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59E27" w14:textId="71A8B517" w:rsidR="002C2811" w:rsidRPr="007756C7" w:rsidRDefault="002C2811" w:rsidP="002C2811">
      <w:pPr>
        <w:widowControl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Arial" w:hAnsi="Arial" w:cs="Arial"/>
          <w:b/>
          <w:bCs/>
          <w:color w:val="000000"/>
          <w:kern w:val="24"/>
          <w:sz w:val="24"/>
          <w:szCs w:val="24"/>
        </w:rPr>
        <w:t>Addition file 2</w:t>
      </w:r>
      <w:r w:rsidRPr="00610A39">
        <w:rPr>
          <w:rFonts w:ascii="Arial" w:hAnsi="Arial" w:cs="Arial"/>
          <w:b/>
          <w:bCs/>
          <w:color w:val="000000"/>
          <w:kern w:val="24"/>
          <w:sz w:val="24"/>
          <w:szCs w:val="24"/>
        </w:rPr>
        <w:t>. Fig</w:t>
      </w:r>
      <w:r>
        <w:rPr>
          <w:rFonts w:ascii="Arial" w:hAnsi="Arial" w:cs="Arial"/>
          <w:b/>
          <w:bCs/>
          <w:color w:val="000000"/>
          <w:kern w:val="24"/>
          <w:sz w:val="24"/>
          <w:szCs w:val="24"/>
        </w:rPr>
        <w:t>ure</w:t>
      </w:r>
      <w:r w:rsidRPr="00610A39">
        <w:rPr>
          <w:rFonts w:ascii="Arial" w:hAnsi="Arial" w:cs="Arial"/>
          <w:b/>
          <w:bCs/>
          <w:color w:val="000000"/>
          <w:kern w:val="24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kern w:val="24"/>
          <w:sz w:val="24"/>
          <w:szCs w:val="24"/>
        </w:rPr>
        <w:t>S</w:t>
      </w:r>
      <w:r w:rsidRPr="00610A39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2 Pathway activity of lipid showed changed reactions among brain regions.  </w:t>
      </w:r>
    </w:p>
    <w:p w14:paraId="73A11C5A" w14:textId="2A5A5D2F" w:rsidR="002C2811" w:rsidRDefault="002C2811" w:rsidP="002C28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A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EC91C76" wp14:editId="71AD8F2B">
            <wp:extent cx="5274310" cy="25577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65180" w14:textId="06C98EE7" w:rsidR="008220FD" w:rsidRDefault="002C2811" w:rsidP="002C2811">
      <w:r w:rsidRPr="00454335">
        <w:rPr>
          <w:rFonts w:ascii="Arial" w:hAnsi="Arial" w:cs="Arial"/>
          <w:b/>
          <w:bCs/>
          <w:color w:val="000000"/>
          <w:kern w:val="24"/>
        </w:rPr>
        <w:t>Supplementary</w:t>
      </w:r>
      <w:r w:rsidRPr="007756C7">
        <w:rPr>
          <w:rFonts w:ascii="Arial" w:hAnsi="Arial" w:cs="Arial"/>
          <w:b/>
          <w:bCs/>
          <w:color w:val="000000"/>
          <w:kern w:val="24"/>
        </w:rPr>
        <w:t>. Fig</w:t>
      </w:r>
      <w:r>
        <w:rPr>
          <w:rFonts w:ascii="Arial" w:hAnsi="Arial" w:cs="Arial"/>
          <w:b/>
          <w:bCs/>
          <w:color w:val="000000"/>
          <w:kern w:val="24"/>
        </w:rPr>
        <w:t>ure</w:t>
      </w:r>
      <w:r w:rsidRPr="007756C7">
        <w:rPr>
          <w:rFonts w:ascii="Arial" w:hAnsi="Arial" w:cs="Arial"/>
          <w:b/>
          <w:bCs/>
          <w:color w:val="000000"/>
          <w:kern w:val="24"/>
        </w:rPr>
        <w:t>.2 Pathway activity of lipid showed changed reactions among brain regions</w:t>
      </w:r>
      <w:bookmarkStart w:id="0" w:name="_Hlk57582005"/>
      <w:r>
        <w:rPr>
          <w:rFonts w:ascii="Arial" w:hAnsi="Arial" w:cs="Arial"/>
          <w:b/>
          <w:bCs/>
          <w:color w:val="000000"/>
          <w:kern w:val="24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24"/>
        </w:rPr>
        <w:t>in</w:t>
      </w:r>
      <w:r>
        <w:rPr>
          <w:rFonts w:ascii="Arial" w:hAnsi="Arial" w:cs="Arial"/>
          <w:b/>
          <w:bCs/>
          <w:color w:val="000000"/>
          <w:kern w:val="24"/>
        </w:rPr>
        <w:t xml:space="preserve"> DL </w:t>
      </w:r>
      <w:r>
        <w:rPr>
          <w:rFonts w:ascii="Arial" w:hAnsi="Arial" w:cs="Arial" w:hint="eastAsia"/>
          <w:b/>
          <w:bCs/>
          <w:color w:val="000000"/>
          <w:kern w:val="24"/>
        </w:rPr>
        <w:t>group</w:t>
      </w:r>
      <w:r>
        <w:rPr>
          <w:rFonts w:ascii="Arial" w:hAnsi="Arial" w:cs="Arial"/>
          <w:b/>
          <w:bCs/>
          <w:color w:val="000000"/>
          <w:kern w:val="24"/>
        </w:rPr>
        <w:t xml:space="preserve"> relative to HC group</w:t>
      </w:r>
      <w:bookmarkEnd w:id="0"/>
      <w:r w:rsidRPr="007756C7">
        <w:rPr>
          <w:rFonts w:ascii="Arial" w:hAnsi="Arial" w:cs="Arial"/>
          <w:b/>
          <w:bCs/>
          <w:color w:val="000000"/>
          <w:kern w:val="24"/>
        </w:rPr>
        <w:t xml:space="preserve">.  </w:t>
      </w:r>
      <w:r w:rsidRPr="007756C7">
        <w:rPr>
          <w:rFonts w:ascii="Arial" w:hAnsi="Arial" w:cs="Arial"/>
          <w:color w:val="000000"/>
          <w:kern w:val="24"/>
        </w:rPr>
        <w:t xml:space="preserve">Analysis of lipid pathway activity showed altered predicted lipid fluxes occurred in three brain regions. </w:t>
      </w:r>
      <w:r w:rsidRPr="007756C7">
        <w:rPr>
          <w:rFonts w:ascii="Arial" w:hAnsi="Arial" w:cs="Arial"/>
          <w:b/>
          <w:bCs/>
          <w:color w:val="000000"/>
          <w:kern w:val="24"/>
        </w:rPr>
        <w:t>(a)</w:t>
      </w:r>
      <w:r w:rsidRPr="007756C7">
        <w:rPr>
          <w:rFonts w:ascii="Arial" w:hAnsi="Arial" w:cs="Arial"/>
          <w:color w:val="000000"/>
          <w:kern w:val="24"/>
        </w:rPr>
        <w:t xml:space="preserve"> HIP showed an active lipid pathway LPC-LPA, and inactive pathway LPA-PA-PG-LPG. </w:t>
      </w:r>
      <w:r w:rsidRPr="007756C7">
        <w:rPr>
          <w:rFonts w:ascii="Arial" w:hAnsi="Arial" w:cs="Arial"/>
          <w:b/>
          <w:bCs/>
          <w:color w:val="000000"/>
          <w:kern w:val="24"/>
        </w:rPr>
        <w:t>(b)</w:t>
      </w:r>
      <w:r w:rsidRPr="007756C7">
        <w:rPr>
          <w:rFonts w:ascii="Arial" w:hAnsi="Arial" w:cs="Arial"/>
          <w:color w:val="000000"/>
          <w:kern w:val="24"/>
        </w:rPr>
        <w:t xml:space="preserve"> AMY showed an active lipid pathway PC-PA, and inactive pathway PA-PI.</w:t>
      </w:r>
      <w:r w:rsidRPr="007756C7">
        <w:rPr>
          <w:rFonts w:ascii="Arial" w:hAnsi="Arial" w:cs="Arial"/>
          <w:b/>
          <w:bCs/>
          <w:color w:val="000000"/>
          <w:kern w:val="24"/>
        </w:rPr>
        <w:t xml:space="preserve"> (c-d)</w:t>
      </w:r>
      <w:r w:rsidRPr="007756C7">
        <w:rPr>
          <w:rFonts w:ascii="Arial" w:hAnsi="Arial" w:cs="Arial"/>
          <w:color w:val="000000"/>
          <w:kern w:val="24"/>
        </w:rPr>
        <w:t xml:space="preserve"> Predicted synthesis and degradation showed the significantly active synthesis and inactive degradation of PA in AMY, as well as significantly inactive degradation of DG in PFC. Pathway activity was predicted </w:t>
      </w:r>
      <w:proofErr w:type="gramStart"/>
      <w:r w:rsidRPr="007756C7">
        <w:rPr>
          <w:rFonts w:ascii="Arial" w:hAnsi="Arial" w:cs="Arial"/>
          <w:color w:val="000000"/>
          <w:kern w:val="24"/>
        </w:rPr>
        <w:t>on the basis of</w:t>
      </w:r>
      <w:proofErr w:type="gramEnd"/>
      <w:r w:rsidRPr="007756C7">
        <w:rPr>
          <w:rFonts w:ascii="Arial" w:hAnsi="Arial" w:cs="Arial"/>
          <w:color w:val="000000"/>
          <w:kern w:val="24"/>
        </w:rPr>
        <w:t xml:space="preserve"> lipidomics data. One-sided Student’s t tests (forward or reverse reaction) were used to calculate P values before z transformation. Dashed line indicates significance threshold (</w:t>
      </w:r>
      <w:r w:rsidRPr="007756C7">
        <w:rPr>
          <w:rFonts w:ascii="Arial" w:hAnsi="Arial" w:cs="Arial"/>
          <w:i/>
          <w:iCs/>
          <w:color w:val="000000"/>
          <w:kern w:val="24"/>
        </w:rPr>
        <w:t>Z</w:t>
      </w:r>
      <w:r w:rsidRPr="007756C7">
        <w:rPr>
          <w:rFonts w:ascii="Arial" w:hAnsi="Arial" w:cs="Arial"/>
          <w:color w:val="000000"/>
          <w:kern w:val="24"/>
        </w:rPr>
        <w:t>=1.65, P=0.05).</w:t>
      </w:r>
    </w:p>
    <w:sectPr w:rsidR="00822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3C27" w14:textId="77777777" w:rsidR="00532E86" w:rsidRDefault="00532E86" w:rsidP="002C2811">
      <w:r>
        <w:separator/>
      </w:r>
    </w:p>
  </w:endnote>
  <w:endnote w:type="continuationSeparator" w:id="0">
    <w:p w14:paraId="0122525A" w14:textId="77777777" w:rsidR="00532E86" w:rsidRDefault="00532E86" w:rsidP="002C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BB07" w14:textId="77777777" w:rsidR="00532E86" w:rsidRDefault="00532E86" w:rsidP="002C2811">
      <w:r>
        <w:separator/>
      </w:r>
    </w:p>
  </w:footnote>
  <w:footnote w:type="continuationSeparator" w:id="0">
    <w:p w14:paraId="7427DBF3" w14:textId="77777777" w:rsidR="00532E86" w:rsidRDefault="00532E86" w:rsidP="002C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36"/>
    <w:rsid w:val="00214236"/>
    <w:rsid w:val="002C2811"/>
    <w:rsid w:val="00532E86"/>
    <w:rsid w:val="0082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59197"/>
  <w15:chartTrackingRefBased/>
  <w15:docId w15:val="{BC94F7A8-C8F5-4037-9E54-7597F270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81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8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8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tingjia</dc:creator>
  <cp:keywords/>
  <dc:description/>
  <cp:lastModifiedBy>chai tingjia</cp:lastModifiedBy>
  <cp:revision>2</cp:revision>
  <dcterms:created xsi:type="dcterms:W3CDTF">2020-12-20T09:30:00Z</dcterms:created>
  <dcterms:modified xsi:type="dcterms:W3CDTF">2020-12-20T09:31:00Z</dcterms:modified>
</cp:coreProperties>
</file>