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00" w:rsidRPr="00C35617" w:rsidRDefault="00402120" w:rsidP="00176288">
      <w:pPr>
        <w:pStyle w:val="NoSpacing"/>
        <w:rPr>
          <w:rFonts w:cstheme="minorHAnsi"/>
        </w:rPr>
      </w:pPr>
      <w:r w:rsidRPr="00C35617">
        <w:rPr>
          <w:rFonts w:cstheme="minorHAnsi"/>
          <w:b/>
          <w:bCs/>
        </w:rPr>
        <w:t>Table 4</w:t>
      </w:r>
      <w:r w:rsidR="00176288" w:rsidRPr="00C35617">
        <w:rPr>
          <w:rFonts w:cstheme="minorHAnsi"/>
          <w:b/>
          <w:bCs/>
        </w:rPr>
        <w:t xml:space="preserve"> </w:t>
      </w:r>
      <w:r w:rsidR="00176288" w:rsidRPr="00C35617">
        <w:rPr>
          <w:rFonts w:cstheme="minorHAnsi"/>
        </w:rPr>
        <w:t>Population-average of the Error of Expected Refractive Outcome (EERO) among women and men aged 77 years with no ocular co-morbidities, and population-average difference in EERO between patients with posterior capsular rupture</w:t>
      </w:r>
      <w:r w:rsidR="00446669" w:rsidRPr="00C35617">
        <w:rPr>
          <w:rFonts w:cstheme="minorHAnsi"/>
        </w:rPr>
        <w:t xml:space="preserve"> </w:t>
      </w:r>
      <w:r w:rsidR="00176288" w:rsidRPr="00C35617">
        <w:rPr>
          <w:rFonts w:cstheme="minorHAnsi"/>
        </w:rPr>
        <w:t xml:space="preserve">plus another </w:t>
      </w:r>
      <w:r w:rsidR="00446669" w:rsidRPr="00C35617">
        <w:rPr>
          <w:rFonts w:cstheme="minorHAnsi"/>
        </w:rPr>
        <w:t xml:space="preserve">specified </w:t>
      </w:r>
      <w:r w:rsidR="00176288" w:rsidRPr="00C35617">
        <w:rPr>
          <w:rFonts w:cstheme="minorHAnsi"/>
        </w:rPr>
        <w:t>ocular co-</w:t>
      </w:r>
      <w:r w:rsidR="00F67200" w:rsidRPr="00C35617">
        <w:rPr>
          <w:rFonts w:cstheme="minorHAnsi"/>
        </w:rPr>
        <w:t>mo</w:t>
      </w:r>
      <w:r w:rsidR="00F67200" w:rsidRPr="00C35617">
        <w:rPr>
          <w:rStyle w:val="CommentReference"/>
          <w:rFonts w:cstheme="minorHAnsi"/>
          <w:sz w:val="22"/>
          <w:szCs w:val="22"/>
        </w:rPr>
        <w:t>r</w:t>
      </w:r>
      <w:r w:rsidR="00F67200" w:rsidRPr="00C35617">
        <w:rPr>
          <w:rFonts w:cstheme="minorHAnsi"/>
        </w:rPr>
        <w:t>bidity</w:t>
      </w:r>
      <w:r w:rsidR="00446669" w:rsidRPr="00C35617">
        <w:rPr>
          <w:rFonts w:cstheme="minorHAnsi"/>
        </w:rPr>
        <w:t xml:space="preserve"> compared to patients without </w:t>
      </w:r>
      <w:r w:rsidR="00F67200" w:rsidRPr="00C35617">
        <w:rPr>
          <w:rFonts w:cstheme="minorHAnsi"/>
        </w:rPr>
        <w:t xml:space="preserve">posterior capsular rupture </w:t>
      </w:r>
      <w:r w:rsidR="00110704" w:rsidRPr="00C35617">
        <w:rPr>
          <w:rFonts w:cstheme="minorHAnsi"/>
        </w:rPr>
        <w:t>no</w:t>
      </w:r>
      <w:r w:rsidR="00993D56" w:rsidRPr="00C35617">
        <w:rPr>
          <w:rFonts w:cstheme="minorHAnsi"/>
        </w:rPr>
        <w:t>r</w:t>
      </w:r>
      <w:r w:rsidR="00110704" w:rsidRPr="00C35617">
        <w:rPr>
          <w:rFonts w:cstheme="minorHAnsi"/>
        </w:rPr>
        <w:t xml:space="preserve"> the </w:t>
      </w:r>
      <w:r w:rsidR="007B122E" w:rsidRPr="00C35617">
        <w:rPr>
          <w:rFonts w:cstheme="minorHAnsi"/>
        </w:rPr>
        <w:t>other specified ocular co-mo</w:t>
      </w:r>
      <w:r w:rsidR="007B122E" w:rsidRPr="00C35617">
        <w:rPr>
          <w:rStyle w:val="CommentReference"/>
          <w:rFonts w:cstheme="minorHAnsi"/>
          <w:sz w:val="22"/>
          <w:szCs w:val="22"/>
        </w:rPr>
        <w:t>r</w:t>
      </w:r>
      <w:r w:rsidR="007B122E" w:rsidRPr="00C35617">
        <w:rPr>
          <w:rFonts w:cstheme="minorHAnsi"/>
        </w:rPr>
        <w:t>bidity</w:t>
      </w:r>
      <w:r w:rsidR="000E7663" w:rsidRPr="00C35617">
        <w:rPr>
          <w:rFonts w:cstheme="minorHAnsi"/>
        </w:rPr>
        <w:t>, all else being equal</w:t>
      </w:r>
      <w:r w:rsidR="007B122E" w:rsidRPr="00C35617">
        <w:rPr>
          <w:rFonts w:cstheme="minorHAnsi"/>
        </w:rPr>
        <w:t>.</w:t>
      </w:r>
    </w:p>
    <w:tbl>
      <w:tblPr>
        <w:tblStyle w:val="TableGrid"/>
        <w:tblW w:w="134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2410"/>
        <w:gridCol w:w="2126"/>
        <w:gridCol w:w="2127"/>
      </w:tblGrid>
      <w:tr w:rsidR="00ED1A79" w:rsidRPr="00C35617" w:rsidTr="00A87EDB"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02120" w:rsidRPr="00C35617" w:rsidRDefault="00402120" w:rsidP="005B1F2D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2120" w:rsidRPr="00C35617" w:rsidRDefault="00A87EDB" w:rsidP="005B1F2D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C35617">
              <w:rPr>
                <w:rFonts w:cstheme="minorHAnsi"/>
                <w:b/>
                <w:bCs/>
              </w:rPr>
              <w:t>Posterior mean/ m</w:t>
            </w:r>
            <w:r w:rsidR="00402120" w:rsidRPr="00C35617">
              <w:rPr>
                <w:rFonts w:cstheme="minorHAnsi"/>
                <w:b/>
                <w:bCs/>
              </w:rPr>
              <w:t>ean difference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120" w:rsidRPr="00C35617" w:rsidRDefault="00402120" w:rsidP="005B1F2D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C35617">
              <w:rPr>
                <w:rFonts w:cstheme="minorHAnsi"/>
                <w:b/>
                <w:bCs/>
              </w:rPr>
              <w:t>95% Credible Interval</w:t>
            </w:r>
          </w:p>
        </w:tc>
      </w:tr>
      <w:tr w:rsidR="00A87EDB" w:rsidRPr="00C35617" w:rsidTr="00A87EDB">
        <w:tc>
          <w:tcPr>
            <w:tcW w:w="6804" w:type="dxa"/>
            <w:tcBorders>
              <w:top w:val="single" w:sz="4" w:space="0" w:color="auto"/>
            </w:tcBorders>
          </w:tcPr>
          <w:p w:rsidR="00A87EDB" w:rsidRPr="00C35617" w:rsidRDefault="00A87EDB" w:rsidP="00A87EDB">
            <w:pPr>
              <w:pStyle w:val="NoSpacing"/>
              <w:spacing w:line="276" w:lineRule="auto"/>
              <w:rPr>
                <w:rFonts w:cstheme="minorHAnsi"/>
              </w:rPr>
            </w:pPr>
            <w:r w:rsidRPr="00C35617">
              <w:rPr>
                <w:rFonts w:cstheme="minorHAnsi"/>
                <w:u w:val="single"/>
              </w:rPr>
              <w:t>Population-average of EERO in reference patients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87EDB" w:rsidRPr="00C35617" w:rsidRDefault="00A87EDB" w:rsidP="00A87EDB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7EDB" w:rsidRPr="00C35617" w:rsidRDefault="00A87EDB" w:rsidP="00A87EDB">
            <w:pPr>
              <w:pStyle w:val="NoSpacing"/>
              <w:spacing w:line="276" w:lineRule="auto"/>
              <w:jc w:val="right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87EDB" w:rsidRPr="00C35617" w:rsidRDefault="00A87EDB" w:rsidP="00A87ED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</w:tr>
      <w:tr w:rsidR="005C7754" w:rsidRPr="00C35617" w:rsidTr="005C7754">
        <w:tc>
          <w:tcPr>
            <w:tcW w:w="6804" w:type="dxa"/>
          </w:tcPr>
          <w:p w:rsidR="005C7754" w:rsidRPr="00C35617" w:rsidRDefault="005C7754" w:rsidP="00A87EDB">
            <w:pPr>
              <w:pStyle w:val="NoSpacing"/>
              <w:spacing w:line="276" w:lineRule="auto"/>
              <w:jc w:val="right"/>
              <w:rPr>
                <w:rFonts w:cstheme="minorHAnsi"/>
              </w:rPr>
            </w:pPr>
            <w:r w:rsidRPr="00C35617">
              <w:rPr>
                <w:rFonts w:cstheme="minorHAnsi"/>
              </w:rPr>
              <w:t>Women aged 77 years with no ocular co-morbidities</w:t>
            </w:r>
            <w:r w:rsidRPr="00C35617">
              <w:rPr>
                <w:rFonts w:cstheme="minorHAnsi"/>
                <w:vertAlign w:val="superscript"/>
              </w:rPr>
              <w:t>£</w:t>
            </w:r>
          </w:p>
        </w:tc>
        <w:tc>
          <w:tcPr>
            <w:tcW w:w="2410" w:type="dxa"/>
          </w:tcPr>
          <w:p w:rsidR="005C7754" w:rsidRPr="00C35617" w:rsidRDefault="005C7754" w:rsidP="005049AF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 w:rsidRPr="00C35617">
              <w:rPr>
                <w:rFonts w:cstheme="minorHAnsi"/>
                <w:lang w:val="it-IT"/>
              </w:rPr>
              <w:t>-0.30+0.45x4</w:t>
            </w:r>
          </w:p>
        </w:tc>
        <w:tc>
          <w:tcPr>
            <w:tcW w:w="4253" w:type="dxa"/>
            <w:gridSpan w:val="2"/>
          </w:tcPr>
          <w:p w:rsidR="005C7754" w:rsidRPr="00C35617" w:rsidRDefault="005C7754" w:rsidP="005049AF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 w:rsidRPr="00C35617">
              <w:rPr>
                <w:rFonts w:cstheme="minorHAnsi"/>
                <w:sz w:val="21"/>
                <w:szCs w:val="21"/>
                <w:lang w:val="it-IT"/>
              </w:rPr>
              <w:t>-0.</w:t>
            </w:r>
            <w:r w:rsidRPr="00C35617">
              <w:rPr>
                <w:rFonts w:cstheme="minorHAnsi"/>
                <w:lang w:val="it-IT"/>
              </w:rPr>
              <w:t>32</w:t>
            </w:r>
            <w:r w:rsidRPr="00C35617">
              <w:rPr>
                <w:rFonts w:cstheme="minorHAnsi"/>
                <w:sz w:val="21"/>
                <w:szCs w:val="21"/>
                <w:lang w:val="it-IT"/>
              </w:rPr>
              <w:t xml:space="preserve">+0.46×5,  </w:t>
            </w:r>
            <w:r w:rsidRPr="00C35617">
              <w:rPr>
                <w:rFonts w:cstheme="minorHAnsi"/>
                <w:sz w:val="21"/>
                <w:szCs w:val="21"/>
              </w:rPr>
              <w:t>-0.29+0.45</w:t>
            </w:r>
            <w:r w:rsidRPr="00C35617">
              <w:rPr>
                <w:rFonts w:cstheme="minorHAnsi"/>
                <w:sz w:val="21"/>
                <w:szCs w:val="21"/>
                <w:lang w:val="it-IT"/>
              </w:rPr>
              <w:t>×4</w:t>
            </w:r>
          </w:p>
        </w:tc>
      </w:tr>
      <w:tr w:rsidR="005C7754" w:rsidRPr="00C35617" w:rsidTr="005C7754">
        <w:tc>
          <w:tcPr>
            <w:tcW w:w="6804" w:type="dxa"/>
          </w:tcPr>
          <w:p w:rsidR="005C7754" w:rsidRPr="00C35617" w:rsidRDefault="005C7754" w:rsidP="00A87EDB">
            <w:pPr>
              <w:pStyle w:val="NoSpacing"/>
              <w:spacing w:line="276" w:lineRule="auto"/>
              <w:jc w:val="right"/>
              <w:rPr>
                <w:rFonts w:cstheme="minorHAnsi"/>
              </w:rPr>
            </w:pPr>
            <w:r w:rsidRPr="00C35617">
              <w:rPr>
                <w:rFonts w:cstheme="minorHAnsi"/>
              </w:rPr>
              <w:t>Men aged 77 years with no ocular co-morbidities</w:t>
            </w:r>
            <w:r w:rsidRPr="00C35617">
              <w:rPr>
                <w:rFonts w:cstheme="minorHAnsi"/>
                <w:vertAlign w:val="superscript"/>
              </w:rPr>
              <w:t>£</w:t>
            </w:r>
          </w:p>
        </w:tc>
        <w:tc>
          <w:tcPr>
            <w:tcW w:w="2410" w:type="dxa"/>
          </w:tcPr>
          <w:p w:rsidR="005C7754" w:rsidRPr="00C35617" w:rsidRDefault="005C7754" w:rsidP="005049AF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 w:rsidRPr="00C35617">
              <w:rPr>
                <w:rFonts w:cstheme="minorHAnsi"/>
              </w:rPr>
              <w:t>-0.13+0.40x5</w:t>
            </w:r>
          </w:p>
        </w:tc>
        <w:tc>
          <w:tcPr>
            <w:tcW w:w="4253" w:type="dxa"/>
            <w:gridSpan w:val="2"/>
          </w:tcPr>
          <w:p w:rsidR="005C7754" w:rsidRPr="00C35617" w:rsidRDefault="005C7754" w:rsidP="005049AF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 w:rsidRPr="00C35617">
              <w:rPr>
                <w:rFonts w:cstheme="minorHAnsi"/>
              </w:rPr>
              <w:t>-0.14+0.40x5, -0.12+0.40x4</w:t>
            </w:r>
          </w:p>
        </w:tc>
      </w:tr>
      <w:tr w:rsidR="00A87EDB" w:rsidRPr="00C35617" w:rsidTr="00A87EDB">
        <w:tc>
          <w:tcPr>
            <w:tcW w:w="6804" w:type="dxa"/>
          </w:tcPr>
          <w:p w:rsidR="00A87EDB" w:rsidRPr="00C35617" w:rsidRDefault="00A87EDB" w:rsidP="00A87EDB">
            <w:pPr>
              <w:pStyle w:val="NoSpacing"/>
              <w:spacing w:line="276" w:lineRule="auto"/>
              <w:rPr>
                <w:rFonts w:cstheme="minorHAnsi"/>
              </w:rPr>
            </w:pPr>
            <w:r w:rsidRPr="00C35617">
              <w:rPr>
                <w:rFonts w:cstheme="minorHAnsi"/>
                <w:u w:val="single"/>
              </w:rPr>
              <w:t>Population-average difference in EERO</w:t>
            </w:r>
          </w:p>
        </w:tc>
        <w:tc>
          <w:tcPr>
            <w:tcW w:w="2410" w:type="dxa"/>
          </w:tcPr>
          <w:p w:rsidR="00A87EDB" w:rsidRPr="00C35617" w:rsidRDefault="00A87EDB" w:rsidP="005049AF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A87EDB" w:rsidRPr="00C35617" w:rsidRDefault="00A87EDB" w:rsidP="005049AF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A87EDB" w:rsidRPr="00C35617" w:rsidRDefault="00A87EDB" w:rsidP="005049AF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C7754" w:rsidRPr="00C35617" w:rsidTr="005C7754">
        <w:tc>
          <w:tcPr>
            <w:tcW w:w="6804" w:type="dxa"/>
          </w:tcPr>
          <w:p w:rsidR="005C7754" w:rsidRPr="00C35617" w:rsidRDefault="005C7754" w:rsidP="00A87EDB">
            <w:pPr>
              <w:pStyle w:val="NoSpacing"/>
              <w:spacing w:line="276" w:lineRule="auto"/>
              <w:jc w:val="right"/>
              <w:rPr>
                <w:rFonts w:cstheme="minorHAnsi"/>
              </w:rPr>
            </w:pPr>
            <w:r w:rsidRPr="00C35617">
              <w:rPr>
                <w:rFonts w:cstheme="minorHAnsi"/>
              </w:rPr>
              <w:t xml:space="preserve">Posterior capsular rupture and </w:t>
            </w:r>
            <w:proofErr w:type="spellStart"/>
            <w:r w:rsidRPr="00C35617">
              <w:rPr>
                <w:rFonts w:cstheme="minorHAnsi"/>
              </w:rPr>
              <w:t>brunescent</w:t>
            </w:r>
            <w:proofErr w:type="spellEnd"/>
            <w:r w:rsidRPr="00C35617">
              <w:rPr>
                <w:rFonts w:cstheme="minorHAnsi"/>
              </w:rPr>
              <w:t>/white mature cataract</w:t>
            </w:r>
          </w:p>
        </w:tc>
        <w:tc>
          <w:tcPr>
            <w:tcW w:w="2410" w:type="dxa"/>
          </w:tcPr>
          <w:p w:rsidR="005C7754" w:rsidRPr="00C35617" w:rsidRDefault="00A167EF" w:rsidP="00B84FE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5049AF" w:rsidRPr="00C35617">
              <w:rPr>
                <w:rFonts w:cstheme="minorHAnsi"/>
              </w:rPr>
              <w:t>-0.38+0.050x71</w:t>
            </w:r>
          </w:p>
        </w:tc>
        <w:tc>
          <w:tcPr>
            <w:tcW w:w="4253" w:type="dxa"/>
            <w:gridSpan w:val="2"/>
          </w:tcPr>
          <w:p w:rsidR="005C7754" w:rsidRPr="00C35617" w:rsidRDefault="005049AF" w:rsidP="005049AF">
            <w:pPr>
              <w:jc w:val="center"/>
              <w:rPr>
                <w:rFonts w:cstheme="minorHAnsi"/>
              </w:rPr>
            </w:pPr>
            <w:r w:rsidRPr="00C35617">
              <w:rPr>
                <w:rFonts w:cstheme="minorHAnsi"/>
              </w:rPr>
              <w:t>-0.42+0.066x64, -0.34+0.040x83</w:t>
            </w:r>
          </w:p>
        </w:tc>
      </w:tr>
      <w:tr w:rsidR="005C7754" w:rsidRPr="00C35617" w:rsidTr="005C7754">
        <w:tc>
          <w:tcPr>
            <w:tcW w:w="6804" w:type="dxa"/>
          </w:tcPr>
          <w:p w:rsidR="005C7754" w:rsidRPr="00C35617" w:rsidRDefault="005C7754" w:rsidP="00A87EDB">
            <w:pPr>
              <w:pStyle w:val="NoSpacing"/>
              <w:spacing w:line="276" w:lineRule="auto"/>
              <w:jc w:val="right"/>
              <w:rPr>
                <w:rFonts w:cstheme="minorHAnsi"/>
              </w:rPr>
            </w:pPr>
            <w:r w:rsidRPr="00C35617">
              <w:rPr>
                <w:rFonts w:cstheme="minorHAnsi"/>
              </w:rPr>
              <w:t xml:space="preserve">Posterior capsular rupture and   </w:t>
            </w:r>
            <w:proofErr w:type="spellStart"/>
            <w:r w:rsidRPr="00C35617">
              <w:rPr>
                <w:rFonts w:cstheme="minorHAnsi"/>
              </w:rPr>
              <w:t>pseudoexfoliation</w:t>
            </w:r>
            <w:proofErr w:type="spellEnd"/>
            <w:r w:rsidRPr="00C35617">
              <w:rPr>
                <w:rFonts w:cstheme="minorHAnsi"/>
              </w:rPr>
              <w:t>/</w:t>
            </w:r>
            <w:proofErr w:type="spellStart"/>
            <w:r w:rsidRPr="00C35617">
              <w:rPr>
                <w:rFonts w:cstheme="minorHAnsi"/>
              </w:rPr>
              <w:t>phacodonesis</w:t>
            </w:r>
            <w:proofErr w:type="spellEnd"/>
          </w:p>
        </w:tc>
        <w:tc>
          <w:tcPr>
            <w:tcW w:w="2410" w:type="dxa"/>
          </w:tcPr>
          <w:p w:rsidR="005C7754" w:rsidRPr="00C35617" w:rsidRDefault="005049AF" w:rsidP="005049AF">
            <w:pPr>
              <w:jc w:val="center"/>
              <w:rPr>
                <w:rFonts w:cstheme="minorHAnsi"/>
              </w:rPr>
            </w:pPr>
            <w:r w:rsidRPr="00C35617">
              <w:rPr>
                <w:rFonts w:cstheme="minorHAnsi"/>
              </w:rPr>
              <w:t>-0.30+0.023x75</w:t>
            </w:r>
          </w:p>
        </w:tc>
        <w:tc>
          <w:tcPr>
            <w:tcW w:w="4253" w:type="dxa"/>
            <w:gridSpan w:val="2"/>
          </w:tcPr>
          <w:p w:rsidR="005C7754" w:rsidRPr="00C35617" w:rsidRDefault="005049AF" w:rsidP="005049AF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 w:rsidRPr="00C35617">
              <w:rPr>
                <w:rFonts w:cstheme="minorHAnsi"/>
              </w:rPr>
              <w:t>-0.36+0.045x59, -0.26+0.024x110</w:t>
            </w:r>
          </w:p>
        </w:tc>
      </w:tr>
      <w:tr w:rsidR="005C7754" w:rsidRPr="00C35617" w:rsidTr="005C7754">
        <w:tc>
          <w:tcPr>
            <w:tcW w:w="6804" w:type="dxa"/>
          </w:tcPr>
          <w:p w:rsidR="005C7754" w:rsidRPr="00C35617" w:rsidRDefault="005C7754" w:rsidP="00A87EDB">
            <w:pPr>
              <w:pStyle w:val="NoSpacing"/>
              <w:spacing w:line="276" w:lineRule="auto"/>
              <w:jc w:val="right"/>
              <w:rPr>
                <w:rFonts w:cstheme="minorHAnsi"/>
              </w:rPr>
            </w:pPr>
            <w:r w:rsidRPr="00C35617">
              <w:rPr>
                <w:rFonts w:cstheme="minorHAnsi"/>
              </w:rPr>
              <w:t>Posterior capsular rupture and high myopia</w:t>
            </w:r>
          </w:p>
        </w:tc>
        <w:tc>
          <w:tcPr>
            <w:tcW w:w="2410" w:type="dxa"/>
          </w:tcPr>
          <w:p w:rsidR="005C7754" w:rsidRPr="00C35617" w:rsidRDefault="005049AF" w:rsidP="005049AF">
            <w:pPr>
              <w:jc w:val="center"/>
              <w:rPr>
                <w:rFonts w:cstheme="minorHAnsi"/>
              </w:rPr>
            </w:pPr>
            <w:r w:rsidRPr="00C35617">
              <w:rPr>
                <w:rFonts w:cstheme="minorHAnsi"/>
              </w:rPr>
              <w:t>-0.45+0.064x66</w:t>
            </w:r>
          </w:p>
        </w:tc>
        <w:tc>
          <w:tcPr>
            <w:tcW w:w="4253" w:type="dxa"/>
            <w:gridSpan w:val="2"/>
          </w:tcPr>
          <w:p w:rsidR="005C7754" w:rsidRPr="00C35617" w:rsidRDefault="00840A23" w:rsidP="005049AF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 w:rsidRPr="00C35617">
              <w:rPr>
                <w:rFonts w:cstheme="minorHAnsi"/>
              </w:rPr>
              <w:t>-0</w:t>
            </w:r>
            <w:r w:rsidR="005049AF" w:rsidRPr="00C35617">
              <w:rPr>
                <w:rFonts w:cstheme="minorHAnsi"/>
              </w:rPr>
              <w:t>.49+0.082x61, -0.41+0.049x74</w:t>
            </w:r>
          </w:p>
        </w:tc>
      </w:tr>
      <w:tr w:rsidR="005C7754" w:rsidRPr="00C35617" w:rsidTr="005C7754">
        <w:tc>
          <w:tcPr>
            <w:tcW w:w="6804" w:type="dxa"/>
            <w:tcBorders>
              <w:bottom w:val="single" w:sz="4" w:space="0" w:color="auto"/>
            </w:tcBorders>
          </w:tcPr>
          <w:p w:rsidR="005C7754" w:rsidRPr="00C35617" w:rsidRDefault="005C7754" w:rsidP="00A87EDB">
            <w:pPr>
              <w:pStyle w:val="NoSpacing"/>
              <w:spacing w:line="276" w:lineRule="auto"/>
              <w:jc w:val="right"/>
              <w:rPr>
                <w:rFonts w:cstheme="minorHAnsi"/>
              </w:rPr>
            </w:pPr>
            <w:r w:rsidRPr="00C35617">
              <w:rPr>
                <w:rFonts w:cstheme="minorHAnsi"/>
              </w:rPr>
              <w:t xml:space="preserve">Posterior capsular rupture and  </w:t>
            </w:r>
            <w:proofErr w:type="spellStart"/>
            <w:r w:rsidRPr="00C35617">
              <w:rPr>
                <w:rFonts w:cstheme="minorHAnsi"/>
              </w:rPr>
              <w:t>uveitis</w:t>
            </w:r>
            <w:proofErr w:type="spellEnd"/>
            <w:r w:rsidRPr="00C35617">
              <w:rPr>
                <w:rFonts w:cstheme="minorHAnsi"/>
              </w:rPr>
              <w:t>/</w:t>
            </w:r>
            <w:proofErr w:type="spellStart"/>
            <w:r w:rsidRPr="00C35617">
              <w:rPr>
                <w:rFonts w:cstheme="minorHAnsi"/>
              </w:rPr>
              <w:t>synechiae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754" w:rsidRPr="00C35617" w:rsidRDefault="005049AF" w:rsidP="005049AF">
            <w:pPr>
              <w:jc w:val="center"/>
              <w:rPr>
                <w:rFonts w:cstheme="minorHAnsi"/>
              </w:rPr>
            </w:pPr>
            <w:r w:rsidRPr="00C35617">
              <w:rPr>
                <w:rFonts w:cstheme="minorHAnsi"/>
              </w:rPr>
              <w:t>-0.40+0.039x46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C7754" w:rsidRPr="00C35617" w:rsidRDefault="005049AF" w:rsidP="005049AF">
            <w:pPr>
              <w:pStyle w:val="NoSpacing"/>
              <w:spacing w:line="276" w:lineRule="auto"/>
              <w:jc w:val="center"/>
              <w:rPr>
                <w:rFonts w:cstheme="minorHAnsi"/>
              </w:rPr>
            </w:pPr>
            <w:r w:rsidRPr="00C35617">
              <w:rPr>
                <w:rFonts w:cstheme="minorHAnsi"/>
              </w:rPr>
              <w:t>-0.46+0.069x46, -0.34+0.0089x46</w:t>
            </w:r>
          </w:p>
        </w:tc>
      </w:tr>
    </w:tbl>
    <w:p w:rsidR="004345EE" w:rsidRPr="00DB4C00" w:rsidRDefault="00021C45" w:rsidP="00EC3EA0">
      <w:pPr>
        <w:pStyle w:val="NoSpacing"/>
        <w:rPr>
          <w:rFonts w:eastAsia="Times New Roman" w:cstheme="minorHAnsi"/>
          <w:b/>
          <w:bCs/>
          <w:color w:val="333333"/>
        </w:rPr>
      </w:pPr>
      <w:r w:rsidRPr="00C35617">
        <w:rPr>
          <w:rFonts w:cstheme="minorHAnsi"/>
        </w:rPr>
        <w:t xml:space="preserve">Results reported as compound numbers: sphere cylinder × axis. </w:t>
      </w:r>
      <w:r w:rsidR="005C7754" w:rsidRPr="00C35617">
        <w:rPr>
          <w:rFonts w:cstheme="minorHAnsi"/>
        </w:rPr>
        <w:t>£: With a subjective refraction observed within 3 months of operation.</w:t>
      </w:r>
      <w:r w:rsidR="00EC3EA0" w:rsidRPr="00DB4C00">
        <w:rPr>
          <w:rFonts w:eastAsia="Times New Roman" w:cstheme="minorHAnsi"/>
          <w:b/>
          <w:bCs/>
          <w:color w:val="333333"/>
        </w:rPr>
        <w:t xml:space="preserve"> </w:t>
      </w:r>
    </w:p>
    <w:p w:rsidR="007D73DA" w:rsidRPr="00DB4C00" w:rsidRDefault="007D73DA" w:rsidP="00B4359F">
      <w:pPr>
        <w:shd w:val="clear" w:color="auto" w:fill="FFFFFF"/>
        <w:spacing w:after="0" w:line="240" w:lineRule="auto"/>
        <w:rPr>
          <w:rFonts w:cstheme="minorHAnsi"/>
          <w:b/>
          <w:bCs/>
          <w:lang w:val="it-IT"/>
        </w:rPr>
      </w:pPr>
    </w:p>
    <w:sectPr w:rsidR="007D73DA" w:rsidRPr="00DB4C00" w:rsidSect="00D06815">
      <w:headerReference w:type="default" r:id="rId11"/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ED5984" w15:done="0"/>
  <w15:commentEx w15:paraId="68658C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1082E" w16cex:dateUtc="2020-09-19T1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ED5984" w16cid:durableId="2311082E"/>
  <w16cid:commentId w16cid:paraId="68658CDA" w16cid:durableId="2310F7B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C2" w:rsidRDefault="00837AC2" w:rsidP="00CB6209">
      <w:pPr>
        <w:spacing w:after="0" w:line="240" w:lineRule="auto"/>
      </w:pPr>
      <w:r>
        <w:separator/>
      </w:r>
    </w:p>
  </w:endnote>
  <w:endnote w:type="continuationSeparator" w:id="0">
    <w:p w:rsidR="00837AC2" w:rsidRDefault="00837AC2" w:rsidP="00CB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2E8" w:rsidRDefault="00441487">
        <w:pPr>
          <w:pStyle w:val="Footer"/>
          <w:jc w:val="center"/>
        </w:pPr>
        <w:fldSimple w:instr=" PAGE   \* MERGEFORMAT ">
          <w:r w:rsidR="00EC3EA0">
            <w:rPr>
              <w:noProof/>
            </w:rPr>
            <w:t>1</w:t>
          </w:r>
        </w:fldSimple>
      </w:p>
    </w:sdtContent>
  </w:sdt>
  <w:p w:rsidR="00E772E8" w:rsidRDefault="00E772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C2" w:rsidRDefault="00837AC2" w:rsidP="00CB6209">
      <w:pPr>
        <w:spacing w:after="0" w:line="240" w:lineRule="auto"/>
      </w:pPr>
      <w:r>
        <w:separator/>
      </w:r>
    </w:p>
  </w:footnote>
  <w:footnote w:type="continuationSeparator" w:id="0">
    <w:p w:rsidR="00837AC2" w:rsidRDefault="00837AC2" w:rsidP="00CB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884"/>
      <w:docPartObj>
        <w:docPartGallery w:val="Page Numbers (Top of Page)"/>
        <w:docPartUnique/>
      </w:docPartObj>
    </w:sdtPr>
    <w:sdtContent>
      <w:p w:rsidR="002D4C8D" w:rsidRDefault="00441487">
        <w:pPr>
          <w:pStyle w:val="Header"/>
          <w:jc w:val="right"/>
        </w:pPr>
        <w:r w:rsidRPr="002D4C8D">
          <w:rPr>
            <w:sz w:val="20"/>
            <w:szCs w:val="20"/>
          </w:rPr>
          <w:fldChar w:fldCharType="begin"/>
        </w:r>
        <w:r w:rsidR="002D4C8D" w:rsidRPr="002D4C8D">
          <w:rPr>
            <w:sz w:val="20"/>
            <w:szCs w:val="20"/>
          </w:rPr>
          <w:instrText xml:space="preserve"> PAGE   \* MERGEFORMAT </w:instrText>
        </w:r>
        <w:r w:rsidRPr="002D4C8D">
          <w:rPr>
            <w:sz w:val="20"/>
            <w:szCs w:val="20"/>
          </w:rPr>
          <w:fldChar w:fldCharType="separate"/>
        </w:r>
        <w:r w:rsidR="00EC3EA0">
          <w:rPr>
            <w:noProof/>
            <w:sz w:val="20"/>
            <w:szCs w:val="20"/>
          </w:rPr>
          <w:t>1</w:t>
        </w:r>
        <w:r w:rsidRPr="002D4C8D">
          <w:rPr>
            <w:sz w:val="20"/>
            <w:szCs w:val="20"/>
          </w:rPr>
          <w:fldChar w:fldCharType="end"/>
        </w:r>
      </w:p>
    </w:sdtContent>
  </w:sdt>
  <w:p w:rsidR="00E772E8" w:rsidRDefault="00E772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7F5"/>
    <w:multiLevelType w:val="multilevel"/>
    <w:tmpl w:val="6B0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E5305"/>
    <w:multiLevelType w:val="multilevel"/>
    <w:tmpl w:val="4E30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62E24"/>
    <w:multiLevelType w:val="multilevel"/>
    <w:tmpl w:val="B69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E1ADC"/>
    <w:multiLevelType w:val="multilevel"/>
    <w:tmpl w:val="2034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C6218"/>
    <w:multiLevelType w:val="multilevel"/>
    <w:tmpl w:val="E17A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A2339"/>
    <w:multiLevelType w:val="multilevel"/>
    <w:tmpl w:val="ECF6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C7011"/>
    <w:multiLevelType w:val="hybridMultilevel"/>
    <w:tmpl w:val="EB20BB12"/>
    <w:lvl w:ilvl="0" w:tplc="6592EA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61697"/>
    <w:multiLevelType w:val="hybridMultilevel"/>
    <w:tmpl w:val="914C75EE"/>
    <w:lvl w:ilvl="0" w:tplc="C11C08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93352"/>
    <w:multiLevelType w:val="multilevel"/>
    <w:tmpl w:val="328C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F1D4D"/>
    <w:multiLevelType w:val="multilevel"/>
    <w:tmpl w:val="86A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65C33"/>
    <w:multiLevelType w:val="multilevel"/>
    <w:tmpl w:val="967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37441"/>
    <w:multiLevelType w:val="multilevel"/>
    <w:tmpl w:val="7DB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65DA4"/>
    <w:multiLevelType w:val="multilevel"/>
    <w:tmpl w:val="2C64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47DD1"/>
    <w:multiLevelType w:val="multilevel"/>
    <w:tmpl w:val="3EF2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ros Aristodemou">
    <w15:presenceInfo w15:providerId="Windows Live" w15:userId="3c43505c32f552d9"/>
  </w15:person>
  <w15:person w15:author="Rachael Hughes">
    <w15:presenceInfo w15:providerId="AD" w15:userId="S::epzrah@bristol.ac.uk::ca3ba864-fd51-4f80-b6dc-5d8dcc2edd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5185"/>
    <w:rsid w:val="0000064A"/>
    <w:rsid w:val="00000CFF"/>
    <w:rsid w:val="00001CD7"/>
    <w:rsid w:val="00002301"/>
    <w:rsid w:val="00007D57"/>
    <w:rsid w:val="00007D77"/>
    <w:rsid w:val="00010615"/>
    <w:rsid w:val="00011321"/>
    <w:rsid w:val="00011883"/>
    <w:rsid w:val="000159A9"/>
    <w:rsid w:val="00017502"/>
    <w:rsid w:val="00017C00"/>
    <w:rsid w:val="00021C45"/>
    <w:rsid w:val="00022212"/>
    <w:rsid w:val="00025358"/>
    <w:rsid w:val="000260D1"/>
    <w:rsid w:val="000267BA"/>
    <w:rsid w:val="000312A3"/>
    <w:rsid w:val="00032D5D"/>
    <w:rsid w:val="00035275"/>
    <w:rsid w:val="000357E0"/>
    <w:rsid w:val="00036E57"/>
    <w:rsid w:val="0004231E"/>
    <w:rsid w:val="000450A3"/>
    <w:rsid w:val="00046183"/>
    <w:rsid w:val="00047042"/>
    <w:rsid w:val="000471E9"/>
    <w:rsid w:val="000479F8"/>
    <w:rsid w:val="00051C27"/>
    <w:rsid w:val="00052E61"/>
    <w:rsid w:val="0005326B"/>
    <w:rsid w:val="0005617B"/>
    <w:rsid w:val="00061971"/>
    <w:rsid w:val="00062995"/>
    <w:rsid w:val="00063EF8"/>
    <w:rsid w:val="0006435C"/>
    <w:rsid w:val="0006578A"/>
    <w:rsid w:val="00065919"/>
    <w:rsid w:val="0007104B"/>
    <w:rsid w:val="00071401"/>
    <w:rsid w:val="00072BA0"/>
    <w:rsid w:val="00075F66"/>
    <w:rsid w:val="00076A45"/>
    <w:rsid w:val="00080C6F"/>
    <w:rsid w:val="0008424B"/>
    <w:rsid w:val="00085AE0"/>
    <w:rsid w:val="000863EE"/>
    <w:rsid w:val="00090050"/>
    <w:rsid w:val="00096272"/>
    <w:rsid w:val="00096A0D"/>
    <w:rsid w:val="00096C7B"/>
    <w:rsid w:val="000A3CFC"/>
    <w:rsid w:val="000A4384"/>
    <w:rsid w:val="000A44BB"/>
    <w:rsid w:val="000A7C9E"/>
    <w:rsid w:val="000B0222"/>
    <w:rsid w:val="000B2309"/>
    <w:rsid w:val="000B2C5D"/>
    <w:rsid w:val="000B2CE2"/>
    <w:rsid w:val="000B341E"/>
    <w:rsid w:val="000B3C48"/>
    <w:rsid w:val="000B4915"/>
    <w:rsid w:val="000B5BC8"/>
    <w:rsid w:val="000B73D2"/>
    <w:rsid w:val="000C063A"/>
    <w:rsid w:val="000C33F8"/>
    <w:rsid w:val="000C3BEB"/>
    <w:rsid w:val="000C3F26"/>
    <w:rsid w:val="000C57BA"/>
    <w:rsid w:val="000C6F82"/>
    <w:rsid w:val="000D02F1"/>
    <w:rsid w:val="000D40D6"/>
    <w:rsid w:val="000D4AEA"/>
    <w:rsid w:val="000D552D"/>
    <w:rsid w:val="000D77B0"/>
    <w:rsid w:val="000E07AB"/>
    <w:rsid w:val="000E0CD9"/>
    <w:rsid w:val="000E403E"/>
    <w:rsid w:val="000E506E"/>
    <w:rsid w:val="000E5A83"/>
    <w:rsid w:val="000E618E"/>
    <w:rsid w:val="000E7663"/>
    <w:rsid w:val="000E7F54"/>
    <w:rsid w:val="000F1021"/>
    <w:rsid w:val="000F1D8A"/>
    <w:rsid w:val="000F2240"/>
    <w:rsid w:val="000F22AF"/>
    <w:rsid w:val="000F34AC"/>
    <w:rsid w:val="000F4D48"/>
    <w:rsid w:val="000F565C"/>
    <w:rsid w:val="000F5CF7"/>
    <w:rsid w:val="000F64A9"/>
    <w:rsid w:val="00105F2A"/>
    <w:rsid w:val="00110704"/>
    <w:rsid w:val="0011149B"/>
    <w:rsid w:val="001150CF"/>
    <w:rsid w:val="001165C0"/>
    <w:rsid w:val="00116CA5"/>
    <w:rsid w:val="00116D16"/>
    <w:rsid w:val="00120D74"/>
    <w:rsid w:val="001213FB"/>
    <w:rsid w:val="00121A0D"/>
    <w:rsid w:val="0012246B"/>
    <w:rsid w:val="00122736"/>
    <w:rsid w:val="001263AA"/>
    <w:rsid w:val="001272F2"/>
    <w:rsid w:val="001275BA"/>
    <w:rsid w:val="00130275"/>
    <w:rsid w:val="00140B23"/>
    <w:rsid w:val="001502B9"/>
    <w:rsid w:val="0015392F"/>
    <w:rsid w:val="00153BC6"/>
    <w:rsid w:val="00153FB9"/>
    <w:rsid w:val="001576C5"/>
    <w:rsid w:val="00157C8A"/>
    <w:rsid w:val="00161E42"/>
    <w:rsid w:val="0016312C"/>
    <w:rsid w:val="0016651D"/>
    <w:rsid w:val="00167239"/>
    <w:rsid w:val="0016776A"/>
    <w:rsid w:val="00167844"/>
    <w:rsid w:val="00170C25"/>
    <w:rsid w:val="001711D0"/>
    <w:rsid w:val="00171CFB"/>
    <w:rsid w:val="00173DF1"/>
    <w:rsid w:val="0017568E"/>
    <w:rsid w:val="00175DAC"/>
    <w:rsid w:val="00175E24"/>
    <w:rsid w:val="00175F92"/>
    <w:rsid w:val="00176288"/>
    <w:rsid w:val="001765D0"/>
    <w:rsid w:val="00177955"/>
    <w:rsid w:val="001812C5"/>
    <w:rsid w:val="0018218C"/>
    <w:rsid w:val="00182251"/>
    <w:rsid w:val="00183AE2"/>
    <w:rsid w:val="0018506A"/>
    <w:rsid w:val="00185544"/>
    <w:rsid w:val="00185C57"/>
    <w:rsid w:val="001867DA"/>
    <w:rsid w:val="00190BB1"/>
    <w:rsid w:val="001940BC"/>
    <w:rsid w:val="001955AA"/>
    <w:rsid w:val="00195F6E"/>
    <w:rsid w:val="0019704E"/>
    <w:rsid w:val="001A476C"/>
    <w:rsid w:val="001B20B1"/>
    <w:rsid w:val="001B4CF0"/>
    <w:rsid w:val="001B59C0"/>
    <w:rsid w:val="001C0F23"/>
    <w:rsid w:val="001C304F"/>
    <w:rsid w:val="001C3B5F"/>
    <w:rsid w:val="001C562E"/>
    <w:rsid w:val="001D135A"/>
    <w:rsid w:val="001D3EA7"/>
    <w:rsid w:val="001D43F9"/>
    <w:rsid w:val="001D616B"/>
    <w:rsid w:val="001E0676"/>
    <w:rsid w:val="001E11CA"/>
    <w:rsid w:val="001E13CC"/>
    <w:rsid w:val="001E1EB0"/>
    <w:rsid w:val="001E48AA"/>
    <w:rsid w:val="001E6D07"/>
    <w:rsid w:val="001E6D1A"/>
    <w:rsid w:val="001E7734"/>
    <w:rsid w:val="001F07E5"/>
    <w:rsid w:val="001F0EBD"/>
    <w:rsid w:val="001F1B02"/>
    <w:rsid w:val="001F4D75"/>
    <w:rsid w:val="001F507C"/>
    <w:rsid w:val="001F5788"/>
    <w:rsid w:val="001F58FD"/>
    <w:rsid w:val="001F6DEC"/>
    <w:rsid w:val="001F6FD3"/>
    <w:rsid w:val="001F7A3F"/>
    <w:rsid w:val="0020091C"/>
    <w:rsid w:val="00203CAB"/>
    <w:rsid w:val="0020426F"/>
    <w:rsid w:val="00204D66"/>
    <w:rsid w:val="0020735C"/>
    <w:rsid w:val="00207529"/>
    <w:rsid w:val="002078EA"/>
    <w:rsid w:val="00211FBD"/>
    <w:rsid w:val="00212072"/>
    <w:rsid w:val="002131F7"/>
    <w:rsid w:val="002149DC"/>
    <w:rsid w:val="00214D84"/>
    <w:rsid w:val="00217213"/>
    <w:rsid w:val="0021767C"/>
    <w:rsid w:val="00217B02"/>
    <w:rsid w:val="00217BB3"/>
    <w:rsid w:val="00223A4D"/>
    <w:rsid w:val="00223B31"/>
    <w:rsid w:val="00225C75"/>
    <w:rsid w:val="00231F07"/>
    <w:rsid w:val="002329A5"/>
    <w:rsid w:val="00234BF9"/>
    <w:rsid w:val="002364CC"/>
    <w:rsid w:val="0023701A"/>
    <w:rsid w:val="002375BA"/>
    <w:rsid w:val="00237A96"/>
    <w:rsid w:val="002430A0"/>
    <w:rsid w:val="002452A2"/>
    <w:rsid w:val="00246BDF"/>
    <w:rsid w:val="002472D7"/>
    <w:rsid w:val="00251562"/>
    <w:rsid w:val="00255596"/>
    <w:rsid w:val="00257561"/>
    <w:rsid w:val="002622E5"/>
    <w:rsid w:val="002641D6"/>
    <w:rsid w:val="002654A2"/>
    <w:rsid w:val="002674B7"/>
    <w:rsid w:val="00270893"/>
    <w:rsid w:val="002722FA"/>
    <w:rsid w:val="0027381D"/>
    <w:rsid w:val="0027539F"/>
    <w:rsid w:val="002767D9"/>
    <w:rsid w:val="00290BDF"/>
    <w:rsid w:val="0029262C"/>
    <w:rsid w:val="00292A6A"/>
    <w:rsid w:val="00294867"/>
    <w:rsid w:val="002A4FB5"/>
    <w:rsid w:val="002A5EFC"/>
    <w:rsid w:val="002A7328"/>
    <w:rsid w:val="002A7A18"/>
    <w:rsid w:val="002A7CC6"/>
    <w:rsid w:val="002B2A1E"/>
    <w:rsid w:val="002B2AA7"/>
    <w:rsid w:val="002B5610"/>
    <w:rsid w:val="002B67B5"/>
    <w:rsid w:val="002C2365"/>
    <w:rsid w:val="002C2D3E"/>
    <w:rsid w:val="002C38F1"/>
    <w:rsid w:val="002C6179"/>
    <w:rsid w:val="002C63E0"/>
    <w:rsid w:val="002D2155"/>
    <w:rsid w:val="002D3A96"/>
    <w:rsid w:val="002D4C8D"/>
    <w:rsid w:val="002D5A10"/>
    <w:rsid w:val="002D73D1"/>
    <w:rsid w:val="002E05CC"/>
    <w:rsid w:val="002E12CA"/>
    <w:rsid w:val="002E16A2"/>
    <w:rsid w:val="002E3126"/>
    <w:rsid w:val="002E37FD"/>
    <w:rsid w:val="002E38F6"/>
    <w:rsid w:val="002E6B88"/>
    <w:rsid w:val="002F14B7"/>
    <w:rsid w:val="002F157D"/>
    <w:rsid w:val="003014A6"/>
    <w:rsid w:val="0030388C"/>
    <w:rsid w:val="00307D9E"/>
    <w:rsid w:val="0031331E"/>
    <w:rsid w:val="00313705"/>
    <w:rsid w:val="00320C96"/>
    <w:rsid w:val="00321B44"/>
    <w:rsid w:val="003234A3"/>
    <w:rsid w:val="00323677"/>
    <w:rsid w:val="00324759"/>
    <w:rsid w:val="00331059"/>
    <w:rsid w:val="00331353"/>
    <w:rsid w:val="003339AB"/>
    <w:rsid w:val="00333D20"/>
    <w:rsid w:val="00337D6A"/>
    <w:rsid w:val="0034227F"/>
    <w:rsid w:val="00343E15"/>
    <w:rsid w:val="003455A4"/>
    <w:rsid w:val="00345A9E"/>
    <w:rsid w:val="003460CC"/>
    <w:rsid w:val="00346400"/>
    <w:rsid w:val="00346ED5"/>
    <w:rsid w:val="00350470"/>
    <w:rsid w:val="00351AE1"/>
    <w:rsid w:val="00351E7D"/>
    <w:rsid w:val="00352605"/>
    <w:rsid w:val="00352AAD"/>
    <w:rsid w:val="00356DF9"/>
    <w:rsid w:val="00357124"/>
    <w:rsid w:val="003625F8"/>
    <w:rsid w:val="00365AB5"/>
    <w:rsid w:val="0036677D"/>
    <w:rsid w:val="003719A9"/>
    <w:rsid w:val="003722FC"/>
    <w:rsid w:val="00372B53"/>
    <w:rsid w:val="00373795"/>
    <w:rsid w:val="00380716"/>
    <w:rsid w:val="00380C9E"/>
    <w:rsid w:val="003810C5"/>
    <w:rsid w:val="0038388B"/>
    <w:rsid w:val="00384A08"/>
    <w:rsid w:val="00391F6A"/>
    <w:rsid w:val="00393623"/>
    <w:rsid w:val="00397E4A"/>
    <w:rsid w:val="003A437D"/>
    <w:rsid w:val="003A466F"/>
    <w:rsid w:val="003A542F"/>
    <w:rsid w:val="003A5DA6"/>
    <w:rsid w:val="003A6535"/>
    <w:rsid w:val="003B181A"/>
    <w:rsid w:val="003B3297"/>
    <w:rsid w:val="003B32C4"/>
    <w:rsid w:val="003B3931"/>
    <w:rsid w:val="003B3D7B"/>
    <w:rsid w:val="003B4BEA"/>
    <w:rsid w:val="003B58AD"/>
    <w:rsid w:val="003B7289"/>
    <w:rsid w:val="003C01F0"/>
    <w:rsid w:val="003C0934"/>
    <w:rsid w:val="003C4DB5"/>
    <w:rsid w:val="003C57EA"/>
    <w:rsid w:val="003C5C92"/>
    <w:rsid w:val="003D03EC"/>
    <w:rsid w:val="003D0485"/>
    <w:rsid w:val="003D2982"/>
    <w:rsid w:val="003D43AA"/>
    <w:rsid w:val="003D449E"/>
    <w:rsid w:val="003D46B0"/>
    <w:rsid w:val="003D53AB"/>
    <w:rsid w:val="003D67BA"/>
    <w:rsid w:val="003D728D"/>
    <w:rsid w:val="003E1F4A"/>
    <w:rsid w:val="003E37A9"/>
    <w:rsid w:val="003E4DEC"/>
    <w:rsid w:val="003E71DB"/>
    <w:rsid w:val="003E77BC"/>
    <w:rsid w:val="003E7C79"/>
    <w:rsid w:val="003F1C2E"/>
    <w:rsid w:val="003F1F84"/>
    <w:rsid w:val="003F3A92"/>
    <w:rsid w:val="003F4072"/>
    <w:rsid w:val="003F4F1E"/>
    <w:rsid w:val="003F5716"/>
    <w:rsid w:val="003F6C0E"/>
    <w:rsid w:val="00400670"/>
    <w:rsid w:val="00400A6D"/>
    <w:rsid w:val="004017DC"/>
    <w:rsid w:val="00402120"/>
    <w:rsid w:val="004027FA"/>
    <w:rsid w:val="00403C01"/>
    <w:rsid w:val="00404D0D"/>
    <w:rsid w:val="00404E9E"/>
    <w:rsid w:val="004067A6"/>
    <w:rsid w:val="00406880"/>
    <w:rsid w:val="00406CC7"/>
    <w:rsid w:val="00407A4D"/>
    <w:rsid w:val="0041040D"/>
    <w:rsid w:val="004130F6"/>
    <w:rsid w:val="004132CE"/>
    <w:rsid w:val="004133E6"/>
    <w:rsid w:val="0041543D"/>
    <w:rsid w:val="00417571"/>
    <w:rsid w:val="00417DDD"/>
    <w:rsid w:val="00421FD2"/>
    <w:rsid w:val="00432D71"/>
    <w:rsid w:val="004345EE"/>
    <w:rsid w:val="00435EAC"/>
    <w:rsid w:val="0043642D"/>
    <w:rsid w:val="00436F99"/>
    <w:rsid w:val="004377F4"/>
    <w:rsid w:val="004401E3"/>
    <w:rsid w:val="00441487"/>
    <w:rsid w:val="00443538"/>
    <w:rsid w:val="0044404E"/>
    <w:rsid w:val="00446669"/>
    <w:rsid w:val="00446B21"/>
    <w:rsid w:val="0044735F"/>
    <w:rsid w:val="00447464"/>
    <w:rsid w:val="00447831"/>
    <w:rsid w:val="004479E4"/>
    <w:rsid w:val="00450D8C"/>
    <w:rsid w:val="004518E1"/>
    <w:rsid w:val="004543A5"/>
    <w:rsid w:val="00457183"/>
    <w:rsid w:val="00457F0B"/>
    <w:rsid w:val="004629B1"/>
    <w:rsid w:val="0046419C"/>
    <w:rsid w:val="00467893"/>
    <w:rsid w:val="004708C5"/>
    <w:rsid w:val="00470D27"/>
    <w:rsid w:val="004730E4"/>
    <w:rsid w:val="00473D2A"/>
    <w:rsid w:val="00474B67"/>
    <w:rsid w:val="00476ACA"/>
    <w:rsid w:val="004808C5"/>
    <w:rsid w:val="00481DCB"/>
    <w:rsid w:val="0048267D"/>
    <w:rsid w:val="004836D6"/>
    <w:rsid w:val="00483818"/>
    <w:rsid w:val="00484DAD"/>
    <w:rsid w:val="00486CB7"/>
    <w:rsid w:val="0048797D"/>
    <w:rsid w:val="00490577"/>
    <w:rsid w:val="00490B9A"/>
    <w:rsid w:val="0049396B"/>
    <w:rsid w:val="00493AD3"/>
    <w:rsid w:val="00496173"/>
    <w:rsid w:val="004A2A3E"/>
    <w:rsid w:val="004A3327"/>
    <w:rsid w:val="004A4553"/>
    <w:rsid w:val="004A47F2"/>
    <w:rsid w:val="004A4BC1"/>
    <w:rsid w:val="004A5FE5"/>
    <w:rsid w:val="004A71DC"/>
    <w:rsid w:val="004B06CD"/>
    <w:rsid w:val="004B3463"/>
    <w:rsid w:val="004B3829"/>
    <w:rsid w:val="004B4123"/>
    <w:rsid w:val="004B6032"/>
    <w:rsid w:val="004B64BD"/>
    <w:rsid w:val="004B6525"/>
    <w:rsid w:val="004B67F1"/>
    <w:rsid w:val="004C0E7F"/>
    <w:rsid w:val="004C2EE3"/>
    <w:rsid w:val="004C6299"/>
    <w:rsid w:val="004D1986"/>
    <w:rsid w:val="004D2A36"/>
    <w:rsid w:val="004D3E7E"/>
    <w:rsid w:val="004D4172"/>
    <w:rsid w:val="004D539F"/>
    <w:rsid w:val="004D5ACA"/>
    <w:rsid w:val="004D6FAE"/>
    <w:rsid w:val="004E45BA"/>
    <w:rsid w:val="004E5668"/>
    <w:rsid w:val="004E657F"/>
    <w:rsid w:val="004E7AA5"/>
    <w:rsid w:val="004F1087"/>
    <w:rsid w:val="004F25D6"/>
    <w:rsid w:val="004F2B14"/>
    <w:rsid w:val="004F5BBC"/>
    <w:rsid w:val="004F6B63"/>
    <w:rsid w:val="00500A87"/>
    <w:rsid w:val="005038B9"/>
    <w:rsid w:val="005042D4"/>
    <w:rsid w:val="0050445E"/>
    <w:rsid w:val="005049AF"/>
    <w:rsid w:val="0050648F"/>
    <w:rsid w:val="00507381"/>
    <w:rsid w:val="00511A5B"/>
    <w:rsid w:val="005131A6"/>
    <w:rsid w:val="00517ACD"/>
    <w:rsid w:val="00517DBF"/>
    <w:rsid w:val="00520058"/>
    <w:rsid w:val="005202BC"/>
    <w:rsid w:val="00521E5E"/>
    <w:rsid w:val="005222A1"/>
    <w:rsid w:val="005247A0"/>
    <w:rsid w:val="005255BA"/>
    <w:rsid w:val="005300CB"/>
    <w:rsid w:val="0053060E"/>
    <w:rsid w:val="00530E70"/>
    <w:rsid w:val="00531D29"/>
    <w:rsid w:val="00532EEA"/>
    <w:rsid w:val="00533351"/>
    <w:rsid w:val="00534191"/>
    <w:rsid w:val="0053668F"/>
    <w:rsid w:val="005373F7"/>
    <w:rsid w:val="005430A2"/>
    <w:rsid w:val="00545F52"/>
    <w:rsid w:val="00546FAF"/>
    <w:rsid w:val="00547314"/>
    <w:rsid w:val="00551079"/>
    <w:rsid w:val="00555AD8"/>
    <w:rsid w:val="00560DBD"/>
    <w:rsid w:val="00561600"/>
    <w:rsid w:val="00561A5C"/>
    <w:rsid w:val="005627BC"/>
    <w:rsid w:val="00562A9A"/>
    <w:rsid w:val="00562E49"/>
    <w:rsid w:val="005635B4"/>
    <w:rsid w:val="00567228"/>
    <w:rsid w:val="005677CB"/>
    <w:rsid w:val="00570250"/>
    <w:rsid w:val="005766FC"/>
    <w:rsid w:val="005801D0"/>
    <w:rsid w:val="005810FB"/>
    <w:rsid w:val="0058151E"/>
    <w:rsid w:val="00581D87"/>
    <w:rsid w:val="00582573"/>
    <w:rsid w:val="005825B1"/>
    <w:rsid w:val="00583387"/>
    <w:rsid w:val="005858E4"/>
    <w:rsid w:val="00593DFE"/>
    <w:rsid w:val="005944C7"/>
    <w:rsid w:val="005979D2"/>
    <w:rsid w:val="005A015D"/>
    <w:rsid w:val="005A054F"/>
    <w:rsid w:val="005A3632"/>
    <w:rsid w:val="005A3C0C"/>
    <w:rsid w:val="005A5241"/>
    <w:rsid w:val="005A78AB"/>
    <w:rsid w:val="005A7E41"/>
    <w:rsid w:val="005B187F"/>
    <w:rsid w:val="005B1910"/>
    <w:rsid w:val="005B1F2D"/>
    <w:rsid w:val="005B5016"/>
    <w:rsid w:val="005B7B54"/>
    <w:rsid w:val="005C1589"/>
    <w:rsid w:val="005C1DCE"/>
    <w:rsid w:val="005C23D9"/>
    <w:rsid w:val="005C2E28"/>
    <w:rsid w:val="005C38FB"/>
    <w:rsid w:val="005C3F54"/>
    <w:rsid w:val="005C7754"/>
    <w:rsid w:val="005D1204"/>
    <w:rsid w:val="005D1AC9"/>
    <w:rsid w:val="005D1C5C"/>
    <w:rsid w:val="005D26AB"/>
    <w:rsid w:val="005D676B"/>
    <w:rsid w:val="005E1014"/>
    <w:rsid w:val="005E18B6"/>
    <w:rsid w:val="005E31D0"/>
    <w:rsid w:val="005E535E"/>
    <w:rsid w:val="005E7989"/>
    <w:rsid w:val="005F24AF"/>
    <w:rsid w:val="005F4327"/>
    <w:rsid w:val="005F59AF"/>
    <w:rsid w:val="005F6534"/>
    <w:rsid w:val="005F7389"/>
    <w:rsid w:val="006015BA"/>
    <w:rsid w:val="00603B2E"/>
    <w:rsid w:val="00603FE7"/>
    <w:rsid w:val="006043A0"/>
    <w:rsid w:val="006062D6"/>
    <w:rsid w:val="0061336C"/>
    <w:rsid w:val="00613D2B"/>
    <w:rsid w:val="006140C6"/>
    <w:rsid w:val="00614140"/>
    <w:rsid w:val="00615F33"/>
    <w:rsid w:val="00617380"/>
    <w:rsid w:val="006237EB"/>
    <w:rsid w:val="00630BE8"/>
    <w:rsid w:val="00631059"/>
    <w:rsid w:val="00635081"/>
    <w:rsid w:val="00636F0A"/>
    <w:rsid w:val="006379F1"/>
    <w:rsid w:val="00640AAF"/>
    <w:rsid w:val="006420C4"/>
    <w:rsid w:val="0064244E"/>
    <w:rsid w:val="00644698"/>
    <w:rsid w:val="0064634D"/>
    <w:rsid w:val="006510B4"/>
    <w:rsid w:val="00654071"/>
    <w:rsid w:val="00657D13"/>
    <w:rsid w:val="00657EA5"/>
    <w:rsid w:val="00661481"/>
    <w:rsid w:val="00662520"/>
    <w:rsid w:val="00664F97"/>
    <w:rsid w:val="0066540D"/>
    <w:rsid w:val="00665776"/>
    <w:rsid w:val="0066591C"/>
    <w:rsid w:val="00665C25"/>
    <w:rsid w:val="00666764"/>
    <w:rsid w:val="00666ACC"/>
    <w:rsid w:val="006672DA"/>
    <w:rsid w:val="0067104B"/>
    <w:rsid w:val="00671647"/>
    <w:rsid w:val="006718C0"/>
    <w:rsid w:val="00672DA0"/>
    <w:rsid w:val="00673D20"/>
    <w:rsid w:val="00675CE7"/>
    <w:rsid w:val="006811BE"/>
    <w:rsid w:val="00681646"/>
    <w:rsid w:val="00681AB3"/>
    <w:rsid w:val="006828F5"/>
    <w:rsid w:val="0068324B"/>
    <w:rsid w:val="006913BA"/>
    <w:rsid w:val="00693412"/>
    <w:rsid w:val="00693D15"/>
    <w:rsid w:val="00695C06"/>
    <w:rsid w:val="00697B89"/>
    <w:rsid w:val="006A1380"/>
    <w:rsid w:val="006A352D"/>
    <w:rsid w:val="006A358E"/>
    <w:rsid w:val="006A5682"/>
    <w:rsid w:val="006A5E59"/>
    <w:rsid w:val="006A7EE4"/>
    <w:rsid w:val="006B0027"/>
    <w:rsid w:val="006B16A2"/>
    <w:rsid w:val="006B1A14"/>
    <w:rsid w:val="006B341D"/>
    <w:rsid w:val="006C50CE"/>
    <w:rsid w:val="006C5364"/>
    <w:rsid w:val="006D1B76"/>
    <w:rsid w:val="006D2471"/>
    <w:rsid w:val="006D2F6E"/>
    <w:rsid w:val="006D4EDF"/>
    <w:rsid w:val="006D5253"/>
    <w:rsid w:val="006D59F3"/>
    <w:rsid w:val="006D75C0"/>
    <w:rsid w:val="006E196F"/>
    <w:rsid w:val="006E2685"/>
    <w:rsid w:val="006E3332"/>
    <w:rsid w:val="006E4309"/>
    <w:rsid w:val="006E50A8"/>
    <w:rsid w:val="006E527F"/>
    <w:rsid w:val="006E5B9C"/>
    <w:rsid w:val="006E6D57"/>
    <w:rsid w:val="006E6EDF"/>
    <w:rsid w:val="006F1C8B"/>
    <w:rsid w:val="006F2343"/>
    <w:rsid w:val="006F49E3"/>
    <w:rsid w:val="006F53B6"/>
    <w:rsid w:val="006F7FDF"/>
    <w:rsid w:val="00700183"/>
    <w:rsid w:val="00701DD0"/>
    <w:rsid w:val="00702094"/>
    <w:rsid w:val="0070668B"/>
    <w:rsid w:val="007111FF"/>
    <w:rsid w:val="007114F9"/>
    <w:rsid w:val="00711DFC"/>
    <w:rsid w:val="007122DA"/>
    <w:rsid w:val="007122E5"/>
    <w:rsid w:val="0071238B"/>
    <w:rsid w:val="007153EE"/>
    <w:rsid w:val="00716260"/>
    <w:rsid w:val="00722B58"/>
    <w:rsid w:val="0072344C"/>
    <w:rsid w:val="00724009"/>
    <w:rsid w:val="0072619A"/>
    <w:rsid w:val="00734FD2"/>
    <w:rsid w:val="007373AB"/>
    <w:rsid w:val="007377B9"/>
    <w:rsid w:val="00741880"/>
    <w:rsid w:val="00744525"/>
    <w:rsid w:val="00745727"/>
    <w:rsid w:val="00745A28"/>
    <w:rsid w:val="00746D67"/>
    <w:rsid w:val="00750C3C"/>
    <w:rsid w:val="00753393"/>
    <w:rsid w:val="00754809"/>
    <w:rsid w:val="007549CC"/>
    <w:rsid w:val="00756EA1"/>
    <w:rsid w:val="00756ED9"/>
    <w:rsid w:val="00760C49"/>
    <w:rsid w:val="00761300"/>
    <w:rsid w:val="0076180A"/>
    <w:rsid w:val="0076302E"/>
    <w:rsid w:val="00764FF3"/>
    <w:rsid w:val="00766FDD"/>
    <w:rsid w:val="00767F15"/>
    <w:rsid w:val="00774660"/>
    <w:rsid w:val="007777B5"/>
    <w:rsid w:val="007804DE"/>
    <w:rsid w:val="0078207B"/>
    <w:rsid w:val="00783ECF"/>
    <w:rsid w:val="007849A2"/>
    <w:rsid w:val="007879EE"/>
    <w:rsid w:val="00790E3A"/>
    <w:rsid w:val="00796BA1"/>
    <w:rsid w:val="00797552"/>
    <w:rsid w:val="007A3C5C"/>
    <w:rsid w:val="007A62E5"/>
    <w:rsid w:val="007A6D0E"/>
    <w:rsid w:val="007A6F32"/>
    <w:rsid w:val="007A7DE0"/>
    <w:rsid w:val="007B05F2"/>
    <w:rsid w:val="007B122E"/>
    <w:rsid w:val="007B3CC0"/>
    <w:rsid w:val="007B5813"/>
    <w:rsid w:val="007C197C"/>
    <w:rsid w:val="007C3783"/>
    <w:rsid w:val="007C5FEC"/>
    <w:rsid w:val="007C6B70"/>
    <w:rsid w:val="007C7261"/>
    <w:rsid w:val="007C7A9C"/>
    <w:rsid w:val="007D14FB"/>
    <w:rsid w:val="007D2AE7"/>
    <w:rsid w:val="007D2D9F"/>
    <w:rsid w:val="007D3AAF"/>
    <w:rsid w:val="007D496D"/>
    <w:rsid w:val="007D73DA"/>
    <w:rsid w:val="007D7907"/>
    <w:rsid w:val="007E07AB"/>
    <w:rsid w:val="007E11C7"/>
    <w:rsid w:val="007E1D87"/>
    <w:rsid w:val="007E216C"/>
    <w:rsid w:val="007E4B60"/>
    <w:rsid w:val="007E6F6C"/>
    <w:rsid w:val="007E73AC"/>
    <w:rsid w:val="007F07EE"/>
    <w:rsid w:val="007F1467"/>
    <w:rsid w:val="007F1FE0"/>
    <w:rsid w:val="007F2188"/>
    <w:rsid w:val="007F347C"/>
    <w:rsid w:val="007F4916"/>
    <w:rsid w:val="007F5142"/>
    <w:rsid w:val="007F6C77"/>
    <w:rsid w:val="007F756E"/>
    <w:rsid w:val="00802D4F"/>
    <w:rsid w:val="00811C76"/>
    <w:rsid w:val="00813982"/>
    <w:rsid w:val="00814900"/>
    <w:rsid w:val="00817EC0"/>
    <w:rsid w:val="00820523"/>
    <w:rsid w:val="008226AA"/>
    <w:rsid w:val="00823901"/>
    <w:rsid w:val="0082689B"/>
    <w:rsid w:val="00831CA0"/>
    <w:rsid w:val="00832B3C"/>
    <w:rsid w:val="00833875"/>
    <w:rsid w:val="00833FE4"/>
    <w:rsid w:val="0083570C"/>
    <w:rsid w:val="008359F2"/>
    <w:rsid w:val="008360C3"/>
    <w:rsid w:val="00837AC2"/>
    <w:rsid w:val="00840A23"/>
    <w:rsid w:val="00840FB3"/>
    <w:rsid w:val="008420B5"/>
    <w:rsid w:val="0085029C"/>
    <w:rsid w:val="008505AA"/>
    <w:rsid w:val="00850976"/>
    <w:rsid w:val="00851316"/>
    <w:rsid w:val="008543D0"/>
    <w:rsid w:val="00860A77"/>
    <w:rsid w:val="008616EF"/>
    <w:rsid w:val="00864BD8"/>
    <w:rsid w:val="00865735"/>
    <w:rsid w:val="00865F81"/>
    <w:rsid w:val="00865FA9"/>
    <w:rsid w:val="00866D36"/>
    <w:rsid w:val="00866EEF"/>
    <w:rsid w:val="00870C01"/>
    <w:rsid w:val="00871D9C"/>
    <w:rsid w:val="008736E8"/>
    <w:rsid w:val="008746BE"/>
    <w:rsid w:val="00874786"/>
    <w:rsid w:val="00876E1B"/>
    <w:rsid w:val="0088082E"/>
    <w:rsid w:val="00890387"/>
    <w:rsid w:val="00892EA8"/>
    <w:rsid w:val="008931C4"/>
    <w:rsid w:val="00895002"/>
    <w:rsid w:val="00897B33"/>
    <w:rsid w:val="008A1B97"/>
    <w:rsid w:val="008A4E18"/>
    <w:rsid w:val="008A626E"/>
    <w:rsid w:val="008A64CD"/>
    <w:rsid w:val="008A672C"/>
    <w:rsid w:val="008B4FFF"/>
    <w:rsid w:val="008B5716"/>
    <w:rsid w:val="008B62D6"/>
    <w:rsid w:val="008B7EC1"/>
    <w:rsid w:val="008C11CC"/>
    <w:rsid w:val="008C1E17"/>
    <w:rsid w:val="008C223C"/>
    <w:rsid w:val="008C2ABC"/>
    <w:rsid w:val="008C3E28"/>
    <w:rsid w:val="008C4ABF"/>
    <w:rsid w:val="008C55D9"/>
    <w:rsid w:val="008D1C42"/>
    <w:rsid w:val="008D32F5"/>
    <w:rsid w:val="008D5A2D"/>
    <w:rsid w:val="008D6574"/>
    <w:rsid w:val="008D781E"/>
    <w:rsid w:val="008E3164"/>
    <w:rsid w:val="008E3BE7"/>
    <w:rsid w:val="008E3E89"/>
    <w:rsid w:val="008E428E"/>
    <w:rsid w:val="008E4D3D"/>
    <w:rsid w:val="008E6555"/>
    <w:rsid w:val="008E6961"/>
    <w:rsid w:val="008F01CC"/>
    <w:rsid w:val="008F06FA"/>
    <w:rsid w:val="008F0CDA"/>
    <w:rsid w:val="008F1685"/>
    <w:rsid w:val="008F16D5"/>
    <w:rsid w:val="008F1A69"/>
    <w:rsid w:val="008F3D60"/>
    <w:rsid w:val="00900624"/>
    <w:rsid w:val="00901765"/>
    <w:rsid w:val="009033C6"/>
    <w:rsid w:val="00904228"/>
    <w:rsid w:val="00906097"/>
    <w:rsid w:val="009101CD"/>
    <w:rsid w:val="00911DA9"/>
    <w:rsid w:val="009132D6"/>
    <w:rsid w:val="00913353"/>
    <w:rsid w:val="00914039"/>
    <w:rsid w:val="00914968"/>
    <w:rsid w:val="00914F2F"/>
    <w:rsid w:val="00917100"/>
    <w:rsid w:val="009224E4"/>
    <w:rsid w:val="00922B3A"/>
    <w:rsid w:val="0092584B"/>
    <w:rsid w:val="00925A81"/>
    <w:rsid w:val="00926460"/>
    <w:rsid w:val="00934645"/>
    <w:rsid w:val="00935AF9"/>
    <w:rsid w:val="00935FCB"/>
    <w:rsid w:val="0093605E"/>
    <w:rsid w:val="009365E7"/>
    <w:rsid w:val="00936B7A"/>
    <w:rsid w:val="00937A76"/>
    <w:rsid w:val="00942941"/>
    <w:rsid w:val="00942E1C"/>
    <w:rsid w:val="00942EF3"/>
    <w:rsid w:val="009447DD"/>
    <w:rsid w:val="00945012"/>
    <w:rsid w:val="009470D6"/>
    <w:rsid w:val="00947D24"/>
    <w:rsid w:val="00950D2A"/>
    <w:rsid w:val="00954E87"/>
    <w:rsid w:val="00956D71"/>
    <w:rsid w:val="00957476"/>
    <w:rsid w:val="0096136C"/>
    <w:rsid w:val="00961C84"/>
    <w:rsid w:val="00962647"/>
    <w:rsid w:val="009648F5"/>
    <w:rsid w:val="00965B3E"/>
    <w:rsid w:val="00967B26"/>
    <w:rsid w:val="00970E2E"/>
    <w:rsid w:val="0097194C"/>
    <w:rsid w:val="009725F8"/>
    <w:rsid w:val="00972B77"/>
    <w:rsid w:val="00973B8C"/>
    <w:rsid w:val="009749AB"/>
    <w:rsid w:val="009761EA"/>
    <w:rsid w:val="0098188B"/>
    <w:rsid w:val="00982806"/>
    <w:rsid w:val="00982CAE"/>
    <w:rsid w:val="0098643D"/>
    <w:rsid w:val="0098725A"/>
    <w:rsid w:val="009927D8"/>
    <w:rsid w:val="00993D56"/>
    <w:rsid w:val="00994A96"/>
    <w:rsid w:val="00997309"/>
    <w:rsid w:val="00997A48"/>
    <w:rsid w:val="009A2EAF"/>
    <w:rsid w:val="009A2EDE"/>
    <w:rsid w:val="009A357D"/>
    <w:rsid w:val="009A462F"/>
    <w:rsid w:val="009A4E1F"/>
    <w:rsid w:val="009B07B7"/>
    <w:rsid w:val="009B1C0D"/>
    <w:rsid w:val="009B30AF"/>
    <w:rsid w:val="009B3CD7"/>
    <w:rsid w:val="009B3E9A"/>
    <w:rsid w:val="009B63C2"/>
    <w:rsid w:val="009B7650"/>
    <w:rsid w:val="009C19AC"/>
    <w:rsid w:val="009C1BFA"/>
    <w:rsid w:val="009C1FBF"/>
    <w:rsid w:val="009C27F8"/>
    <w:rsid w:val="009C2CA7"/>
    <w:rsid w:val="009C362D"/>
    <w:rsid w:val="009C3816"/>
    <w:rsid w:val="009C5D60"/>
    <w:rsid w:val="009C677E"/>
    <w:rsid w:val="009C69FB"/>
    <w:rsid w:val="009D0A2D"/>
    <w:rsid w:val="009D0AB9"/>
    <w:rsid w:val="009D0E39"/>
    <w:rsid w:val="009D3A73"/>
    <w:rsid w:val="009D3CC5"/>
    <w:rsid w:val="009D4C6C"/>
    <w:rsid w:val="009D4D1B"/>
    <w:rsid w:val="009D5769"/>
    <w:rsid w:val="009D5E92"/>
    <w:rsid w:val="009D6B6C"/>
    <w:rsid w:val="009D6D7B"/>
    <w:rsid w:val="009D7185"/>
    <w:rsid w:val="009D732D"/>
    <w:rsid w:val="009D76FA"/>
    <w:rsid w:val="009E0B76"/>
    <w:rsid w:val="009E0E5F"/>
    <w:rsid w:val="009E1816"/>
    <w:rsid w:val="009E1975"/>
    <w:rsid w:val="009E2C38"/>
    <w:rsid w:val="009E4394"/>
    <w:rsid w:val="009E46D0"/>
    <w:rsid w:val="009E70B8"/>
    <w:rsid w:val="009E7821"/>
    <w:rsid w:val="009F05C8"/>
    <w:rsid w:val="009F0E59"/>
    <w:rsid w:val="009F1E47"/>
    <w:rsid w:val="009F3B19"/>
    <w:rsid w:val="009F5DAD"/>
    <w:rsid w:val="00A02A11"/>
    <w:rsid w:val="00A03FB0"/>
    <w:rsid w:val="00A04071"/>
    <w:rsid w:val="00A06EC7"/>
    <w:rsid w:val="00A07925"/>
    <w:rsid w:val="00A110B3"/>
    <w:rsid w:val="00A116C1"/>
    <w:rsid w:val="00A1302E"/>
    <w:rsid w:val="00A158FD"/>
    <w:rsid w:val="00A163F7"/>
    <w:rsid w:val="00A167EF"/>
    <w:rsid w:val="00A17080"/>
    <w:rsid w:val="00A179E0"/>
    <w:rsid w:val="00A17F1D"/>
    <w:rsid w:val="00A211DD"/>
    <w:rsid w:val="00A21709"/>
    <w:rsid w:val="00A2217C"/>
    <w:rsid w:val="00A22999"/>
    <w:rsid w:val="00A23664"/>
    <w:rsid w:val="00A237E9"/>
    <w:rsid w:val="00A2422C"/>
    <w:rsid w:val="00A24568"/>
    <w:rsid w:val="00A24B63"/>
    <w:rsid w:val="00A26B41"/>
    <w:rsid w:val="00A27F92"/>
    <w:rsid w:val="00A33E63"/>
    <w:rsid w:val="00A3450C"/>
    <w:rsid w:val="00A37B1E"/>
    <w:rsid w:val="00A42D68"/>
    <w:rsid w:val="00A45AB5"/>
    <w:rsid w:val="00A46E20"/>
    <w:rsid w:val="00A478D2"/>
    <w:rsid w:val="00A51059"/>
    <w:rsid w:val="00A51C9D"/>
    <w:rsid w:val="00A52B4C"/>
    <w:rsid w:val="00A53EFC"/>
    <w:rsid w:val="00A552A6"/>
    <w:rsid w:val="00A55C49"/>
    <w:rsid w:val="00A55C73"/>
    <w:rsid w:val="00A564B5"/>
    <w:rsid w:val="00A56F19"/>
    <w:rsid w:val="00A57A1C"/>
    <w:rsid w:val="00A57CB1"/>
    <w:rsid w:val="00A63520"/>
    <w:rsid w:val="00A64746"/>
    <w:rsid w:val="00A66039"/>
    <w:rsid w:val="00A66852"/>
    <w:rsid w:val="00A66A30"/>
    <w:rsid w:val="00A703E3"/>
    <w:rsid w:val="00A70B52"/>
    <w:rsid w:val="00A70E6C"/>
    <w:rsid w:val="00A71139"/>
    <w:rsid w:val="00A715DB"/>
    <w:rsid w:val="00A71A7B"/>
    <w:rsid w:val="00A71ED7"/>
    <w:rsid w:val="00A740FA"/>
    <w:rsid w:val="00A742A3"/>
    <w:rsid w:val="00A74A2C"/>
    <w:rsid w:val="00A74D97"/>
    <w:rsid w:val="00A76EEC"/>
    <w:rsid w:val="00A8165A"/>
    <w:rsid w:val="00A8399C"/>
    <w:rsid w:val="00A86718"/>
    <w:rsid w:val="00A86C10"/>
    <w:rsid w:val="00A87EDB"/>
    <w:rsid w:val="00A925E8"/>
    <w:rsid w:val="00A92D38"/>
    <w:rsid w:val="00A94948"/>
    <w:rsid w:val="00A9653C"/>
    <w:rsid w:val="00AA26E7"/>
    <w:rsid w:val="00AA4DD0"/>
    <w:rsid w:val="00AA66D4"/>
    <w:rsid w:val="00AB5CC6"/>
    <w:rsid w:val="00AC0CDD"/>
    <w:rsid w:val="00AC1DAF"/>
    <w:rsid w:val="00AC28BF"/>
    <w:rsid w:val="00AC4AB5"/>
    <w:rsid w:val="00AC779A"/>
    <w:rsid w:val="00AD0E55"/>
    <w:rsid w:val="00AD157A"/>
    <w:rsid w:val="00AE0CA3"/>
    <w:rsid w:val="00AE1245"/>
    <w:rsid w:val="00AE15D3"/>
    <w:rsid w:val="00AE16DD"/>
    <w:rsid w:val="00AE24DF"/>
    <w:rsid w:val="00AE31A8"/>
    <w:rsid w:val="00AE37A4"/>
    <w:rsid w:val="00AE3858"/>
    <w:rsid w:val="00AE4C63"/>
    <w:rsid w:val="00AE62BE"/>
    <w:rsid w:val="00AF2699"/>
    <w:rsid w:val="00AF3BFE"/>
    <w:rsid w:val="00AF4FB7"/>
    <w:rsid w:val="00AF5C8E"/>
    <w:rsid w:val="00AF78C4"/>
    <w:rsid w:val="00B0029A"/>
    <w:rsid w:val="00B01FF8"/>
    <w:rsid w:val="00B02534"/>
    <w:rsid w:val="00B029B7"/>
    <w:rsid w:val="00B05177"/>
    <w:rsid w:val="00B05CDA"/>
    <w:rsid w:val="00B05EC1"/>
    <w:rsid w:val="00B071D1"/>
    <w:rsid w:val="00B0770D"/>
    <w:rsid w:val="00B11521"/>
    <w:rsid w:val="00B11C35"/>
    <w:rsid w:val="00B128D3"/>
    <w:rsid w:val="00B13212"/>
    <w:rsid w:val="00B13469"/>
    <w:rsid w:val="00B14F1A"/>
    <w:rsid w:val="00B17B8C"/>
    <w:rsid w:val="00B20746"/>
    <w:rsid w:val="00B20E3E"/>
    <w:rsid w:val="00B21E05"/>
    <w:rsid w:val="00B2261D"/>
    <w:rsid w:val="00B255AD"/>
    <w:rsid w:val="00B256B6"/>
    <w:rsid w:val="00B26E57"/>
    <w:rsid w:val="00B31CF2"/>
    <w:rsid w:val="00B320E9"/>
    <w:rsid w:val="00B34E4B"/>
    <w:rsid w:val="00B37637"/>
    <w:rsid w:val="00B41939"/>
    <w:rsid w:val="00B4359F"/>
    <w:rsid w:val="00B44695"/>
    <w:rsid w:val="00B44749"/>
    <w:rsid w:val="00B46CF9"/>
    <w:rsid w:val="00B47CBA"/>
    <w:rsid w:val="00B50BC6"/>
    <w:rsid w:val="00B521F0"/>
    <w:rsid w:val="00B524C4"/>
    <w:rsid w:val="00B60226"/>
    <w:rsid w:val="00B63664"/>
    <w:rsid w:val="00B64A2C"/>
    <w:rsid w:val="00B65185"/>
    <w:rsid w:val="00B65478"/>
    <w:rsid w:val="00B65809"/>
    <w:rsid w:val="00B67289"/>
    <w:rsid w:val="00B673BB"/>
    <w:rsid w:val="00B74297"/>
    <w:rsid w:val="00B80CB8"/>
    <w:rsid w:val="00B82C0D"/>
    <w:rsid w:val="00B83FC1"/>
    <w:rsid w:val="00B84D48"/>
    <w:rsid w:val="00B84FEC"/>
    <w:rsid w:val="00B90EBC"/>
    <w:rsid w:val="00B93BC6"/>
    <w:rsid w:val="00B95459"/>
    <w:rsid w:val="00B95628"/>
    <w:rsid w:val="00B97982"/>
    <w:rsid w:val="00BA1131"/>
    <w:rsid w:val="00BA15D8"/>
    <w:rsid w:val="00BA45BA"/>
    <w:rsid w:val="00BA4F8F"/>
    <w:rsid w:val="00BA6357"/>
    <w:rsid w:val="00BA689B"/>
    <w:rsid w:val="00BA6C56"/>
    <w:rsid w:val="00BA71BF"/>
    <w:rsid w:val="00BB15B4"/>
    <w:rsid w:val="00BB1AEE"/>
    <w:rsid w:val="00BB2E31"/>
    <w:rsid w:val="00BB367F"/>
    <w:rsid w:val="00BB40CD"/>
    <w:rsid w:val="00BB5EE8"/>
    <w:rsid w:val="00BB5F22"/>
    <w:rsid w:val="00BB6C98"/>
    <w:rsid w:val="00BC062E"/>
    <w:rsid w:val="00BC32AF"/>
    <w:rsid w:val="00BC3370"/>
    <w:rsid w:val="00BC5749"/>
    <w:rsid w:val="00BC65CD"/>
    <w:rsid w:val="00BD2EAD"/>
    <w:rsid w:val="00BD34A6"/>
    <w:rsid w:val="00BD3C90"/>
    <w:rsid w:val="00BD75B4"/>
    <w:rsid w:val="00BE1518"/>
    <w:rsid w:val="00BE2920"/>
    <w:rsid w:val="00BE33D0"/>
    <w:rsid w:val="00BE42E5"/>
    <w:rsid w:val="00BE44D1"/>
    <w:rsid w:val="00BE650C"/>
    <w:rsid w:val="00BF0D42"/>
    <w:rsid w:val="00BF1F7E"/>
    <w:rsid w:val="00BF2F45"/>
    <w:rsid w:val="00BF35D1"/>
    <w:rsid w:val="00BF427F"/>
    <w:rsid w:val="00BF6F64"/>
    <w:rsid w:val="00BF7925"/>
    <w:rsid w:val="00BF7FA7"/>
    <w:rsid w:val="00C00767"/>
    <w:rsid w:val="00C00A28"/>
    <w:rsid w:val="00C01C0C"/>
    <w:rsid w:val="00C022C9"/>
    <w:rsid w:val="00C0280B"/>
    <w:rsid w:val="00C06A52"/>
    <w:rsid w:val="00C072E1"/>
    <w:rsid w:val="00C10429"/>
    <w:rsid w:val="00C12772"/>
    <w:rsid w:val="00C14E39"/>
    <w:rsid w:val="00C164B8"/>
    <w:rsid w:val="00C16544"/>
    <w:rsid w:val="00C1704B"/>
    <w:rsid w:val="00C17507"/>
    <w:rsid w:val="00C17795"/>
    <w:rsid w:val="00C20CE4"/>
    <w:rsid w:val="00C210A2"/>
    <w:rsid w:val="00C22A3C"/>
    <w:rsid w:val="00C24B14"/>
    <w:rsid w:val="00C24CE5"/>
    <w:rsid w:val="00C25FD1"/>
    <w:rsid w:val="00C269C6"/>
    <w:rsid w:val="00C2770D"/>
    <w:rsid w:val="00C310B5"/>
    <w:rsid w:val="00C32BF8"/>
    <w:rsid w:val="00C33E20"/>
    <w:rsid w:val="00C35255"/>
    <w:rsid w:val="00C35617"/>
    <w:rsid w:val="00C35EF9"/>
    <w:rsid w:val="00C407F0"/>
    <w:rsid w:val="00C40910"/>
    <w:rsid w:val="00C41689"/>
    <w:rsid w:val="00C4260D"/>
    <w:rsid w:val="00C42DC3"/>
    <w:rsid w:val="00C43C12"/>
    <w:rsid w:val="00C46722"/>
    <w:rsid w:val="00C46E54"/>
    <w:rsid w:val="00C50B9A"/>
    <w:rsid w:val="00C5297B"/>
    <w:rsid w:val="00C52AA7"/>
    <w:rsid w:val="00C561A0"/>
    <w:rsid w:val="00C575B8"/>
    <w:rsid w:val="00C61495"/>
    <w:rsid w:val="00C62230"/>
    <w:rsid w:val="00C62679"/>
    <w:rsid w:val="00C64B96"/>
    <w:rsid w:val="00C66543"/>
    <w:rsid w:val="00C679F0"/>
    <w:rsid w:val="00C72B81"/>
    <w:rsid w:val="00C73947"/>
    <w:rsid w:val="00C74130"/>
    <w:rsid w:val="00C7442F"/>
    <w:rsid w:val="00C8192C"/>
    <w:rsid w:val="00C82660"/>
    <w:rsid w:val="00C83BF2"/>
    <w:rsid w:val="00C91B42"/>
    <w:rsid w:val="00C92430"/>
    <w:rsid w:val="00C94D31"/>
    <w:rsid w:val="00C95B01"/>
    <w:rsid w:val="00CA1FF4"/>
    <w:rsid w:val="00CA20F1"/>
    <w:rsid w:val="00CA275F"/>
    <w:rsid w:val="00CA3D6D"/>
    <w:rsid w:val="00CA3EF9"/>
    <w:rsid w:val="00CA5DD2"/>
    <w:rsid w:val="00CA6B5D"/>
    <w:rsid w:val="00CA6C41"/>
    <w:rsid w:val="00CB214D"/>
    <w:rsid w:val="00CB28C6"/>
    <w:rsid w:val="00CB6209"/>
    <w:rsid w:val="00CB77E9"/>
    <w:rsid w:val="00CC2759"/>
    <w:rsid w:val="00CC4189"/>
    <w:rsid w:val="00CC7198"/>
    <w:rsid w:val="00CC7824"/>
    <w:rsid w:val="00CD28E0"/>
    <w:rsid w:val="00CD29C2"/>
    <w:rsid w:val="00CD4777"/>
    <w:rsid w:val="00CD5F5F"/>
    <w:rsid w:val="00CE2AA4"/>
    <w:rsid w:val="00CE4C53"/>
    <w:rsid w:val="00CE5146"/>
    <w:rsid w:val="00CE5174"/>
    <w:rsid w:val="00CE60C1"/>
    <w:rsid w:val="00CF2919"/>
    <w:rsid w:val="00CF329C"/>
    <w:rsid w:val="00CF49CF"/>
    <w:rsid w:val="00CF4C83"/>
    <w:rsid w:val="00CF5F12"/>
    <w:rsid w:val="00D014BD"/>
    <w:rsid w:val="00D01CBC"/>
    <w:rsid w:val="00D053F3"/>
    <w:rsid w:val="00D055A9"/>
    <w:rsid w:val="00D06815"/>
    <w:rsid w:val="00D07AA8"/>
    <w:rsid w:val="00D11A58"/>
    <w:rsid w:val="00D11D33"/>
    <w:rsid w:val="00D11D71"/>
    <w:rsid w:val="00D11EC9"/>
    <w:rsid w:val="00D1242E"/>
    <w:rsid w:val="00D133B3"/>
    <w:rsid w:val="00D16091"/>
    <w:rsid w:val="00D1765E"/>
    <w:rsid w:val="00D2128D"/>
    <w:rsid w:val="00D228F7"/>
    <w:rsid w:val="00D244C3"/>
    <w:rsid w:val="00D250AC"/>
    <w:rsid w:val="00D250B3"/>
    <w:rsid w:val="00D26CB0"/>
    <w:rsid w:val="00D27E2D"/>
    <w:rsid w:val="00D31243"/>
    <w:rsid w:val="00D315E4"/>
    <w:rsid w:val="00D323A8"/>
    <w:rsid w:val="00D354D4"/>
    <w:rsid w:val="00D3623D"/>
    <w:rsid w:val="00D375DE"/>
    <w:rsid w:val="00D42134"/>
    <w:rsid w:val="00D42E7B"/>
    <w:rsid w:val="00D447F6"/>
    <w:rsid w:val="00D506FF"/>
    <w:rsid w:val="00D5085B"/>
    <w:rsid w:val="00D516D5"/>
    <w:rsid w:val="00D520E8"/>
    <w:rsid w:val="00D53D94"/>
    <w:rsid w:val="00D54FF5"/>
    <w:rsid w:val="00D557E5"/>
    <w:rsid w:val="00D57FD8"/>
    <w:rsid w:val="00D600A0"/>
    <w:rsid w:val="00D603D5"/>
    <w:rsid w:val="00D65DEA"/>
    <w:rsid w:val="00D75888"/>
    <w:rsid w:val="00D75A8E"/>
    <w:rsid w:val="00D76F82"/>
    <w:rsid w:val="00D77C14"/>
    <w:rsid w:val="00D802CB"/>
    <w:rsid w:val="00D82EA0"/>
    <w:rsid w:val="00D84687"/>
    <w:rsid w:val="00D84A89"/>
    <w:rsid w:val="00D86188"/>
    <w:rsid w:val="00D876C1"/>
    <w:rsid w:val="00D91D71"/>
    <w:rsid w:val="00D95458"/>
    <w:rsid w:val="00D96576"/>
    <w:rsid w:val="00D97481"/>
    <w:rsid w:val="00DA0531"/>
    <w:rsid w:val="00DA0F7B"/>
    <w:rsid w:val="00DA1482"/>
    <w:rsid w:val="00DA231C"/>
    <w:rsid w:val="00DA2B32"/>
    <w:rsid w:val="00DA2BFB"/>
    <w:rsid w:val="00DA3174"/>
    <w:rsid w:val="00DA49DE"/>
    <w:rsid w:val="00DA5BED"/>
    <w:rsid w:val="00DA659C"/>
    <w:rsid w:val="00DA6D91"/>
    <w:rsid w:val="00DB1963"/>
    <w:rsid w:val="00DB1DAC"/>
    <w:rsid w:val="00DB2150"/>
    <w:rsid w:val="00DB2B61"/>
    <w:rsid w:val="00DB3609"/>
    <w:rsid w:val="00DB4C00"/>
    <w:rsid w:val="00DB68BD"/>
    <w:rsid w:val="00DC3F2A"/>
    <w:rsid w:val="00DD056F"/>
    <w:rsid w:val="00DD0859"/>
    <w:rsid w:val="00DD086E"/>
    <w:rsid w:val="00DD160A"/>
    <w:rsid w:val="00DD28C4"/>
    <w:rsid w:val="00DD2C1C"/>
    <w:rsid w:val="00DD2F9B"/>
    <w:rsid w:val="00DD435F"/>
    <w:rsid w:val="00DE3C70"/>
    <w:rsid w:val="00DE4297"/>
    <w:rsid w:val="00DE6CCE"/>
    <w:rsid w:val="00DE70F1"/>
    <w:rsid w:val="00DF2206"/>
    <w:rsid w:val="00DF2B7E"/>
    <w:rsid w:val="00DF3C15"/>
    <w:rsid w:val="00DF3D8B"/>
    <w:rsid w:val="00DF550A"/>
    <w:rsid w:val="00DF5BCC"/>
    <w:rsid w:val="00DF6D6A"/>
    <w:rsid w:val="00DF7BA3"/>
    <w:rsid w:val="00DF7E59"/>
    <w:rsid w:val="00E02813"/>
    <w:rsid w:val="00E0681F"/>
    <w:rsid w:val="00E076BF"/>
    <w:rsid w:val="00E07D3D"/>
    <w:rsid w:val="00E123B1"/>
    <w:rsid w:val="00E12B65"/>
    <w:rsid w:val="00E137D0"/>
    <w:rsid w:val="00E13D11"/>
    <w:rsid w:val="00E17E11"/>
    <w:rsid w:val="00E20B63"/>
    <w:rsid w:val="00E218DA"/>
    <w:rsid w:val="00E2387E"/>
    <w:rsid w:val="00E23FED"/>
    <w:rsid w:val="00E24B6A"/>
    <w:rsid w:val="00E26FBA"/>
    <w:rsid w:val="00E27C40"/>
    <w:rsid w:val="00E30B37"/>
    <w:rsid w:val="00E318CD"/>
    <w:rsid w:val="00E3392E"/>
    <w:rsid w:val="00E34634"/>
    <w:rsid w:val="00E36C28"/>
    <w:rsid w:val="00E36E67"/>
    <w:rsid w:val="00E3779F"/>
    <w:rsid w:val="00E3784A"/>
    <w:rsid w:val="00E3786B"/>
    <w:rsid w:val="00E37E92"/>
    <w:rsid w:val="00E405FC"/>
    <w:rsid w:val="00E46303"/>
    <w:rsid w:val="00E52AE1"/>
    <w:rsid w:val="00E534B7"/>
    <w:rsid w:val="00E54D5F"/>
    <w:rsid w:val="00E55A45"/>
    <w:rsid w:val="00E571BF"/>
    <w:rsid w:val="00E57A6E"/>
    <w:rsid w:val="00E62471"/>
    <w:rsid w:val="00E62AD3"/>
    <w:rsid w:val="00E641F5"/>
    <w:rsid w:val="00E64F01"/>
    <w:rsid w:val="00E664B9"/>
    <w:rsid w:val="00E7367B"/>
    <w:rsid w:val="00E76D99"/>
    <w:rsid w:val="00E76EB4"/>
    <w:rsid w:val="00E76EF1"/>
    <w:rsid w:val="00E76F51"/>
    <w:rsid w:val="00E772E8"/>
    <w:rsid w:val="00E777AB"/>
    <w:rsid w:val="00E800AB"/>
    <w:rsid w:val="00E81E76"/>
    <w:rsid w:val="00E82DFD"/>
    <w:rsid w:val="00E8337B"/>
    <w:rsid w:val="00E84FED"/>
    <w:rsid w:val="00E86C7B"/>
    <w:rsid w:val="00E8711B"/>
    <w:rsid w:val="00E91271"/>
    <w:rsid w:val="00E927E7"/>
    <w:rsid w:val="00E93A96"/>
    <w:rsid w:val="00E93ABD"/>
    <w:rsid w:val="00E93B6A"/>
    <w:rsid w:val="00E967C4"/>
    <w:rsid w:val="00E973E4"/>
    <w:rsid w:val="00EA1869"/>
    <w:rsid w:val="00EA21F3"/>
    <w:rsid w:val="00EA350B"/>
    <w:rsid w:val="00EA3882"/>
    <w:rsid w:val="00EA4334"/>
    <w:rsid w:val="00EA5776"/>
    <w:rsid w:val="00EA7C28"/>
    <w:rsid w:val="00EC11D1"/>
    <w:rsid w:val="00EC2C7E"/>
    <w:rsid w:val="00EC2D39"/>
    <w:rsid w:val="00EC3D03"/>
    <w:rsid w:val="00EC3EA0"/>
    <w:rsid w:val="00EC5406"/>
    <w:rsid w:val="00ED0000"/>
    <w:rsid w:val="00ED1A79"/>
    <w:rsid w:val="00ED53B3"/>
    <w:rsid w:val="00ED5886"/>
    <w:rsid w:val="00ED60D3"/>
    <w:rsid w:val="00ED6CE9"/>
    <w:rsid w:val="00EE55EC"/>
    <w:rsid w:val="00EE5E08"/>
    <w:rsid w:val="00EE61FC"/>
    <w:rsid w:val="00EF0C76"/>
    <w:rsid w:val="00EF1FAC"/>
    <w:rsid w:val="00EF3B4F"/>
    <w:rsid w:val="00EF48E0"/>
    <w:rsid w:val="00EF4EC2"/>
    <w:rsid w:val="00EF5478"/>
    <w:rsid w:val="00EF6EC7"/>
    <w:rsid w:val="00F00588"/>
    <w:rsid w:val="00F00609"/>
    <w:rsid w:val="00F053E0"/>
    <w:rsid w:val="00F0622C"/>
    <w:rsid w:val="00F11676"/>
    <w:rsid w:val="00F14FCE"/>
    <w:rsid w:val="00F15D17"/>
    <w:rsid w:val="00F16973"/>
    <w:rsid w:val="00F204FA"/>
    <w:rsid w:val="00F2089C"/>
    <w:rsid w:val="00F214A1"/>
    <w:rsid w:val="00F22C71"/>
    <w:rsid w:val="00F2542A"/>
    <w:rsid w:val="00F2593A"/>
    <w:rsid w:val="00F2608F"/>
    <w:rsid w:val="00F2641C"/>
    <w:rsid w:val="00F26D4F"/>
    <w:rsid w:val="00F27669"/>
    <w:rsid w:val="00F27B73"/>
    <w:rsid w:val="00F30BB2"/>
    <w:rsid w:val="00F31492"/>
    <w:rsid w:val="00F31715"/>
    <w:rsid w:val="00F3207B"/>
    <w:rsid w:val="00F33A12"/>
    <w:rsid w:val="00F373DF"/>
    <w:rsid w:val="00F4050A"/>
    <w:rsid w:val="00F40580"/>
    <w:rsid w:val="00F4368C"/>
    <w:rsid w:val="00F4580C"/>
    <w:rsid w:val="00F503E1"/>
    <w:rsid w:val="00F523F9"/>
    <w:rsid w:val="00F52671"/>
    <w:rsid w:val="00F52D6C"/>
    <w:rsid w:val="00F56DB9"/>
    <w:rsid w:val="00F574D4"/>
    <w:rsid w:val="00F638D9"/>
    <w:rsid w:val="00F63B31"/>
    <w:rsid w:val="00F63C3B"/>
    <w:rsid w:val="00F6577C"/>
    <w:rsid w:val="00F66BD4"/>
    <w:rsid w:val="00F67200"/>
    <w:rsid w:val="00F705CA"/>
    <w:rsid w:val="00F710F2"/>
    <w:rsid w:val="00F713FD"/>
    <w:rsid w:val="00F730F9"/>
    <w:rsid w:val="00F83904"/>
    <w:rsid w:val="00F84278"/>
    <w:rsid w:val="00F86BB5"/>
    <w:rsid w:val="00F917B5"/>
    <w:rsid w:val="00F91F39"/>
    <w:rsid w:val="00F92124"/>
    <w:rsid w:val="00F94D10"/>
    <w:rsid w:val="00F952C4"/>
    <w:rsid w:val="00F957FB"/>
    <w:rsid w:val="00F96227"/>
    <w:rsid w:val="00FA22A9"/>
    <w:rsid w:val="00FA2447"/>
    <w:rsid w:val="00FA7C9C"/>
    <w:rsid w:val="00FB0A14"/>
    <w:rsid w:val="00FB19B7"/>
    <w:rsid w:val="00FB2418"/>
    <w:rsid w:val="00FB26F3"/>
    <w:rsid w:val="00FB49A8"/>
    <w:rsid w:val="00FB6127"/>
    <w:rsid w:val="00FB7FC8"/>
    <w:rsid w:val="00FC01E1"/>
    <w:rsid w:val="00FC1F7E"/>
    <w:rsid w:val="00FC2201"/>
    <w:rsid w:val="00FC4D04"/>
    <w:rsid w:val="00FC50A3"/>
    <w:rsid w:val="00FC56B4"/>
    <w:rsid w:val="00FD084C"/>
    <w:rsid w:val="00FD10A8"/>
    <w:rsid w:val="00FD2CA4"/>
    <w:rsid w:val="00FD54FA"/>
    <w:rsid w:val="00FD7B67"/>
    <w:rsid w:val="00FE0748"/>
    <w:rsid w:val="00FE11C2"/>
    <w:rsid w:val="00FE15C3"/>
    <w:rsid w:val="00FE403F"/>
    <w:rsid w:val="00FF03DC"/>
    <w:rsid w:val="00FF0AB2"/>
    <w:rsid w:val="00FF2DD3"/>
    <w:rsid w:val="00FF3603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02"/>
  </w:style>
  <w:style w:type="paragraph" w:styleId="Heading1">
    <w:name w:val="heading 1"/>
    <w:basedOn w:val="Normal"/>
    <w:next w:val="Normal"/>
    <w:link w:val="Heading1Char"/>
    <w:uiPriority w:val="9"/>
    <w:qFormat/>
    <w:rsid w:val="004D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1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42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2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4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2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6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52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1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5A45"/>
    <w:rPr>
      <w:color w:val="808080"/>
    </w:rPr>
  </w:style>
  <w:style w:type="paragraph" w:styleId="NormalWeb">
    <w:name w:val="Normal (Web)"/>
    <w:basedOn w:val="Normal"/>
    <w:uiPriority w:val="99"/>
    <w:unhideWhenUsed/>
    <w:rsid w:val="00E5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A45"/>
    <w:rPr>
      <w:b/>
      <w:bCs/>
    </w:rPr>
  </w:style>
  <w:style w:type="character" w:styleId="Emphasis">
    <w:name w:val="Emphasis"/>
    <w:basedOn w:val="DefaultParagraphFont"/>
    <w:uiPriority w:val="20"/>
    <w:qFormat/>
    <w:rsid w:val="00E55A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5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2F"/>
  </w:style>
  <w:style w:type="paragraph" w:styleId="Footer">
    <w:name w:val="footer"/>
    <w:basedOn w:val="Normal"/>
    <w:link w:val="FooterChar"/>
    <w:uiPriority w:val="99"/>
    <w:unhideWhenUsed/>
    <w:rsid w:val="003A5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2F"/>
  </w:style>
  <w:style w:type="character" w:customStyle="1" w:styleId="Heading1Char">
    <w:name w:val="Heading 1 Char"/>
    <w:basedOn w:val="DefaultParagraphFont"/>
    <w:link w:val="Heading1"/>
    <w:uiPriority w:val="9"/>
    <w:rsid w:val="004D3E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4D3E7E"/>
  </w:style>
  <w:style w:type="paragraph" w:styleId="Revision">
    <w:name w:val="Revision"/>
    <w:hidden/>
    <w:uiPriority w:val="99"/>
    <w:semiHidden/>
    <w:rsid w:val="006D2F6E"/>
    <w:pPr>
      <w:spacing w:after="0" w:line="240" w:lineRule="auto"/>
    </w:pPr>
  </w:style>
  <w:style w:type="paragraph" w:customStyle="1" w:styleId="title1">
    <w:name w:val="title1"/>
    <w:basedOn w:val="Normal"/>
    <w:rsid w:val="00665C2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665C2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665C25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665C25"/>
  </w:style>
  <w:style w:type="character" w:customStyle="1" w:styleId="Heading3Char">
    <w:name w:val="Heading 3 Char"/>
    <w:basedOn w:val="DefaultParagraphFont"/>
    <w:link w:val="Heading3"/>
    <w:uiPriority w:val="9"/>
    <w:semiHidden/>
    <w:rsid w:val="00D802C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2C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i-ncbitoggler-master-text">
    <w:name w:val="ui-ncbitoggler-master-text"/>
    <w:basedOn w:val="DefaultParagraphFont"/>
    <w:rsid w:val="00D802CB"/>
  </w:style>
  <w:style w:type="character" w:customStyle="1" w:styleId="highlight">
    <w:name w:val="highlight"/>
    <w:basedOn w:val="DefaultParagraphFont"/>
    <w:rsid w:val="00D802CB"/>
  </w:style>
  <w:style w:type="paragraph" w:customStyle="1" w:styleId="ui-ncbi-toggler-slave">
    <w:name w:val="ui-ncbi-toggler-slave"/>
    <w:basedOn w:val="Normal"/>
    <w:rsid w:val="00D8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i">
    <w:name w:val="mi"/>
    <w:basedOn w:val="DefaultParagraphFont"/>
    <w:rsid w:val="00531D29"/>
  </w:style>
  <w:style w:type="character" w:customStyle="1" w:styleId="mjxassistivemathml">
    <w:name w:val="mjx_assistive_mathml"/>
    <w:basedOn w:val="DefaultParagraphFont"/>
    <w:rsid w:val="00531D29"/>
  </w:style>
  <w:style w:type="character" w:styleId="LineNumber">
    <w:name w:val="line number"/>
    <w:basedOn w:val="DefaultParagraphFont"/>
    <w:uiPriority w:val="99"/>
    <w:semiHidden/>
    <w:unhideWhenUsed/>
    <w:rsid w:val="00447464"/>
  </w:style>
  <w:style w:type="paragraph" w:customStyle="1" w:styleId="xxmsonormal">
    <w:name w:val="x_x_msonormal"/>
    <w:basedOn w:val="Normal"/>
    <w:rsid w:val="00EA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82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97291">
                                  <w:marLeft w:val="0"/>
                                  <w:marRight w:val="0"/>
                                  <w:marTop w:val="185"/>
                                  <w:marBottom w:val="517"/>
                                  <w:divBdr>
                                    <w:top w:val="single" w:sz="36" w:space="6" w:color="97B0C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4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9384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8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1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2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1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0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5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15620">
                                  <w:marLeft w:val="41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445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7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1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04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1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8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7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1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8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40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7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23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08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6235">
                                  <w:marLeft w:val="41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63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12" ma:contentTypeDescription="Create a new document." ma:contentTypeScope="" ma:versionID="f00c055eda2b5eb38dae9fd070f35173">
  <xsd:schema xmlns:xsd="http://www.w3.org/2001/XMLSchema" xmlns:xs="http://www.w3.org/2001/XMLSchema" xmlns:p="http://schemas.microsoft.com/office/2006/metadata/properties" xmlns:ns3="a513e81c-aa9f-4134-a2a7-faa122d73f4f" xmlns:ns4="ea475f6a-d5b8-4bf9-8b37-4787615644ac" targetNamespace="http://schemas.microsoft.com/office/2006/metadata/properties" ma:root="true" ma:fieldsID="218e8d5e4f15a641971b2a5c3c049764" ns3:_="" ns4:_="">
    <xsd:import namespace="a513e81c-aa9f-4134-a2a7-faa122d73f4f"/>
    <xsd:import namespace="ea475f6a-d5b8-4bf9-8b37-478761564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Day15</b:Tag>
    <b:SourceType>JournalArticle</b:SourceType>
    <b:Guid>{BA26A2A4-4051-47D4-BB92-1C55E84DBECF}</b:Guid>
    <b:Title>The Royal College of Ophthalmologists’ National Ophthalmolgy Database study of cataract surgery: report 1, visual outcomes and complications</b:Title>
    <b:JournalName>Eye</b:JournalName>
    <b:Year>2015</b:Year>
    <b:Pages>552-560</b:Pages>
    <b:Author>
      <b:Author>
        <b:NameList>
          <b:Person>
            <b:Last>Day</b:Last>
            <b:Middle>C</b:Middle>
            <b:First>A</b:First>
          </b:Person>
          <b:Person>
            <b:Last>Donachie</b:Last>
            <b:Middle>HJ</b:Middle>
            <b:First>P</b:First>
          </b:Person>
          <b:Person>
            <b:Last>Sparrow</b:Last>
            <b:Middle>M</b:Middle>
            <b:First>J</b:First>
          </b:Person>
          <b:Person>
            <b:Last>Johnston</b:Last>
            <b:Middle>L</b:Middle>
            <b:First>R</b:First>
          </b:Person>
        </b:NameList>
      </b:Author>
    </b:Author>
    <b:Volume>29</b:Volume>
    <b:RefOrder>32</b:RefOrder>
  </b:Source>
  <b:Source>
    <b:Tag>Lon</b:Tag>
    <b:SourceType>JournalArticle</b:SourceType>
    <b:Guid>{A0B9B5F9-5A3C-467F-A7FA-B10968DB4999}</b:Guid>
    <b:Title>A matrix formalism for decentration problems</b:Title>
    <b:Author>
      <b:Author>
        <b:NameList>
          <b:Person>
            <b:Last>Long</b:Last>
            <b:Middle>F</b:Middle>
            <b:First>W</b:First>
          </b:Person>
        </b:NameList>
      </b:Author>
    </b:Author>
    <b:JournalName>Am J Optom Physiol Optics</b:JournalName>
    <b:Year>1976</b:Year>
    <b:Pages>27-33</b:Pages>
    <b:Volume>53</b:Volume>
    <b:RefOrder>22</b:RefOrder>
  </b:Source>
  <b:Source>
    <b:Tag>Gol10</b:Tag>
    <b:SourceType>Book</b:SourceType>
    <b:Guid>{EBEEABA1-C556-4043-A17E-19F01F4420C9}</b:Guid>
    <b:Title>Multilevel Statistical Models</b:Title>
    <b:Year>2010</b:Year>
    <b:City>Chichester</b:City>
    <b:Publisher>John Wiley &amp; Sons inc</b:Publisher>
    <b:Author>
      <b:Author>
        <b:NameList>
          <b:Person>
            <b:Last>Goldstein</b:Last>
            <b:First>H</b:First>
          </b:Person>
        </b:NameList>
      </b:Author>
    </b:Author>
    <b:Edition>Fourth</b:Edition>
    <b:RefOrder>21</b:RefOrder>
  </b:Source>
  <b:Source>
    <b:Tag>Bro19</b:Tag>
    <b:SourceType>DocumentFromInternetSite</b:SourceType>
    <b:Guid>{5CA82B1F-94A5-4B49-B590-61C09E5008C7}</b:Guid>
    <b:Title>MCMC Estimation in MLwiN, V3.03</b:Title>
    <b:Year>2019</b:Year>
    <b:URL>http://www.bristol.ac.uk/cmm/media/software/mlwin/downloads/manuals/3-03/mcmc-web.pdf</b:URL>
    <b:Author>
      <b:Author>
        <b:NameList>
          <b:Person>
            <b:Last>Browne</b:Last>
            <b:Middle>J</b:Middle>
            <b:First>W</b:First>
          </b:Person>
        </b:NameList>
      </b:Author>
    </b:Author>
    <b:ProductionCompany>Centre for Multilevel Modelling, University of Bristol</b:ProductionCompany>
    <b:RefOrder>23</b:RefOrder>
  </b:Source>
  <b:Source>
    <b:Tag>Lec13</b:Tag>
    <b:SourceType>JournalArticle</b:SourceType>
    <b:Guid>{DA0B2A8E-7801-4439-A7DB-88A66397EF47}</b:Guid>
    <b:Title>runmlwin - A Program to Run the MLwiN Multilevel Modelling Software from within Stata</b:Title>
    <b:JournalName> Journal of Statistical Software</b:JournalName>
    <b:Year>2013</b:Year>
    <b:Pages>1-40</b:Pages>
    <b:Volume>52</b:Volume>
    <b:Issue>11</b:Issue>
    <b:Author>
      <b:Author>
        <b:NameList>
          <b:Person>
            <b:Last>Leckie</b:Last>
            <b:First>G</b:First>
          </b:Person>
          <b:Person>
            <b:Last>Charlton</b:Last>
            <b:First>C</b:First>
          </b:Person>
        </b:NameList>
      </b:Author>
    </b:Author>
    <b:RefOrder>24</b:RefOrder>
  </b:Source>
  <b:Source>
    <b:Tag>Ras09</b:Tag>
    <b:SourceType>InternetSite</b:SourceType>
    <b:Guid>{41CBA5DC-6C61-4CB6-AB4D-6A1ED5D63736}</b:Guid>
    <b:Title>MLwiN Version 3.4</b:Title>
    <b:Year>2009</b:Year>
    <b:ProductionCompany>Centre for Multilevel Modelling, University of Bristol.</b:ProductionCompany>
    <b:URL>http://www.bristol.ac.uk/cmm/software/mlwin/</b:URL>
    <b:Author>
      <b:Author>
        <b:NameList>
          <b:Person>
            <b:Last>Rasbash</b:Last>
            <b:First>J</b:First>
          </b:Person>
          <b:Person>
            <b:Last>Charlton</b:Last>
            <b:First>C</b:First>
          </b:Person>
          <b:Person>
            <b:Last>Browne</b:Last>
            <b:Middle>J</b:Middle>
            <b:First>W</b:First>
          </b:Person>
          <b:Person>
            <b:Last>Cameron</b:Last>
            <b:First>B</b:First>
          </b:Person>
        </b:NameList>
      </b:Author>
    </b:Author>
    <b:RefOrder>25</b:RefOrder>
  </b:Source>
  <b:Source>
    <b:Tag>She17</b:Tag>
    <b:SourceType>JournalArticle</b:SourceType>
    <b:Guid>{A2A8A8F2-16BB-4D06-8AA9-0E66D75715D1}</b:Guid>
    <b:Title>Impact of First Eye versus Second Eye Cataract Surgery on Visual Function and Quality of Life</b:Title>
    <b:JournalName>Ophthalmology</b:JournalName>
    <b:Year>2017</b:Year>
    <b:Pages>1496-1503</b:Pages>
    <b:Volume>124</b:Volume>
    <b:Issue>10</b:Issue>
    <b:Author>
      <b:Author>
        <b:NameList>
          <b:Person>
            <b:Last>Shekhawat</b:Last>
            <b:First>N</b:First>
            <b:Middle>S</b:Middle>
          </b:Person>
          <b:Person>
            <b:Last>Stock</b:Last>
            <b:First>M</b:First>
            <b:Middle>V</b:Middle>
          </b:Person>
          <b:Person>
            <b:Last>Baze</b:Last>
            <b:First>E</b:First>
            <b:Middle>F</b:Middle>
          </b:Person>
          <b:Person>
            <b:Last>Daly</b:Last>
            <b:First>M</b:First>
            <b:Middle>K</b:Middle>
          </b:Person>
          <b:Person>
            <b:Last>Vollman</b:Last>
            <b:First>D</b:First>
            <b:Middle>E</b:Middle>
          </b:Person>
          <b:Person>
            <b:Last>Lawrence</b:Last>
            <b:First>M</b:First>
            <b:Middle>G</b:Middle>
          </b:Person>
          <b:Person>
            <b:Last>Chomsky</b:Last>
            <b:First>A</b:First>
            <b:Middle>S</b:Middle>
          </b:Person>
        </b:NameList>
      </b:Author>
    </b:Author>
    <b:RefOrder>1</b:RefOrder>
  </b:Source>
  <b:Source>
    <b:Tag>Kan17</b:Tag>
    <b:SourceType>JournalArticle</b:SourceType>
    <b:Guid>{D5F9E521-5F46-406A-A11C-4C218CFFDA04}</b:Guid>
    <b:Title>Accuracy of 3 new methods for intraocular lens power selection</b:Title>
    <b:JournalName>J Cataract Refract Surg</b:JournalName>
    <b:Year>2017</b:Year>
    <b:Pages>333-339</b:Pages>
    <b:Volume>43</b:Volume>
    <b:Issue>3</b:Issue>
    <b:Author>
      <b:Author>
        <b:NameList>
          <b:Person>
            <b:Last>Kane</b:Last>
            <b:Middle>X</b:Middle>
            <b:First>J</b:First>
          </b:Person>
          <b:Person>
            <b:Last>Van Heerden</b:Last>
            <b:First>A</b:First>
          </b:Person>
          <b:Person>
            <b:Last>Atik</b:Last>
            <b:First>A</b:First>
          </b:Person>
          <b:Person>
            <b:Last>Petsoglou</b:Last>
            <b:First>C</b:First>
          </b:Person>
        </b:NameList>
      </b:Author>
    </b:Author>
    <b:RefOrder>2</b:RefOrder>
  </b:Source>
  <b:Source>
    <b:Tag>Coo16</b:Tag>
    <b:SourceType>JournalArticle</b:SourceType>
    <b:Guid>{5A91A023-8C9A-439E-9D08-28D2EDC70313}</b:Guid>
    <b:Title>Comparison of 9 intraocular lens power calculation formulas</b:Title>
    <b:JournalName>J Cataract Refract Surg</b:JournalName>
    <b:Year>2016</b:Year>
    <b:Pages>1157-1164</b:Pages>
    <b:Volume>42</b:Volume>
    <b:Issue>8</b:Issue>
    <b:Author>
      <b:Author>
        <b:NameList>
          <b:Person>
            <b:Last>Cooke</b:Last>
            <b:Middle>L</b:Middle>
            <b:First>D</b:First>
          </b:Person>
          <b:Person>
            <b:Last>Cooke</b:Last>
            <b:Middle>L</b:Middle>
            <b:First>T</b:First>
          </b:Person>
        </b:NameList>
      </b:Author>
    </b:Author>
    <b:RefOrder>3</b:RefOrder>
  </b:Source>
  <b:Source>
    <b:Tag>Hua17</b:Tag>
    <b:SourceType>JournalArticle</b:SourceType>
    <b:Guid>{EEEA43AE-765E-464A-9220-0DB5F406059A}</b:Guid>
    <b:Title>Meta-analysis of optical low-coherence reflectometry versus partial coherence interferometry biometry</b:Title>
    <b:JournalName>Scientific Reports</b:JournalName>
    <b:Year>2017</b:Year>
    <b:Pages>43414</b:Pages>
    <b:Volume>7</b:Volume>
    <b:Author>
      <b:Author>
        <b:NameList>
          <b:Person>
            <b:Last>Huang</b:Last>
            <b:First>J</b:First>
          </b:Person>
          <b:Person>
            <b:Last>McAlinden</b:Last>
            <b:First>C</b:First>
          </b:Person>
          <b:Person>
            <b:Last>Huang</b:Last>
            <b:First>Y</b:First>
          </b:Person>
          <b:Person>
            <b:Last>Wen</b:Last>
            <b:First>D</b:First>
          </b:Person>
          <b:Person>
            <b:Last>Savini</b:Last>
            <b:First>G</b:First>
          </b:Person>
          <b:Person>
            <b:Last>Tu</b:Last>
            <b:First>R</b:First>
          </b:Person>
          <b:Person>
            <b:Last>Wang</b:Last>
            <b:First>Q</b:First>
          </b:Person>
        </b:NameList>
      </b:Author>
    </b:Author>
    <b:RefOrder>4</b:RefOrder>
  </b:Source>
  <b:Source>
    <b:Tag>Ari11</b:Tag>
    <b:SourceType>JournalArticle</b:SourceType>
    <b:Guid>{847975CE-6917-4297-922A-35528F0276CC}</b:Guid>
    <b:Title>Formula choice: Hoffer Q, Holladay 1, or SRK/T and refractive outcomes in 8108 eyes after cataract surgery with biometry by partial coherence interferometry</b:Title>
    <b:JournalName>J Cataract Refract Surg</b:JournalName>
    <b:Year>2011</b:Year>
    <b:Pages>63-71</b:Pages>
    <b:Volume>37</b:Volume>
    <b:Issue>1</b:Issue>
    <b:Author>
      <b:Author>
        <b:NameList>
          <b:Person>
            <b:Last>Aristodemou</b:Last>
            <b:First>P</b:First>
          </b:Person>
          <b:Person>
            <b:Last>Knox Cartwright</b:Last>
            <b:Middle>E</b:Middle>
            <b:First>N</b:First>
          </b:Person>
          <b:Person>
            <b:Last>Sparrow</b:Last>
            <b:Middle>M</b:Middle>
            <b:First>J</b:First>
          </b:Person>
          <b:Person>
            <b:Last>Johnston</b:Last>
            <b:Middle>L</b:Middle>
            <b:First>R</b:First>
          </b:Person>
        </b:NameList>
      </b:Author>
    </b:Author>
    <b:RefOrder>5</b:RefOrder>
  </b:Source>
  <b:Source>
    <b:Tag>Che05</b:Tag>
    <b:SourceType>JournalArticle</b:SourceType>
    <b:Guid>{79C04955-B419-4128-A4D6-CDA62DF0B911}</b:Guid>
    <b:Title>The Effect of Monocularly and Binocularly Induced Astigmatic Blur on Depth Discrimination Is Orientation Dependent</b:Title>
    <b:JournalName>Optom Vis Sci</b:JournalName>
    <b:Year>2005</b:Year>
    <b:Pages>101-113</b:Pages>
    <b:Volume>82</b:Volume>
    <b:Issue>2</b:Issue>
    <b:Author>
      <b:Author>
        <b:NameList>
          <b:Person>
            <b:Last>Chen</b:Last>
            <b:Middle>I</b:Middle>
            <b:First>S</b:First>
          </b:Person>
          <b:Person>
            <b:Last>Hove</b:Last>
            <b:First>M</b:First>
          </b:Person>
          <b:Person>
            <b:Last>McCloskey</b:Last>
            <b:Middle>L</b:Middle>
            <b:First>C</b:First>
          </b:Person>
          <b:Person>
            <b:Last>Kaye</b:Last>
            <b:Middle>B</b:Middle>
            <b:First>S</b:First>
          </b:Person>
        </b:NameList>
      </b:Author>
    </b:Author>
    <b:RefOrder>10</b:RefOrder>
  </b:Source>
  <b:Source>
    <b:Tag>Kob12</b:Tag>
    <b:SourceType>JournalArticle</b:SourceType>
    <b:Guid>{A68DE037-AA83-404B-ACFB-0DDFCE31F6FB}</b:Guid>
    <b:Title>Effect of axis orientation on visual performance in astigmatic eyes</b:Title>
    <b:JournalName>J Cataract Refract Surg</b:JournalName>
    <b:Year>2012</b:Year>
    <b:Pages>1352-1359</b:Pages>
    <b:Volume>38</b:Volume>
    <b:Issue>8</b:Issue>
    <b:Author>
      <b:Author>
        <b:NameList>
          <b:Person>
            <b:Last>Kobashi</b:Last>
            <b:First>H</b:First>
          </b:Person>
          <b:Person>
            <b:Last>Kamiya</b:Last>
            <b:First>K</b:First>
          </b:Person>
          <b:Person>
            <b:Last>Shimizu</b:Last>
            <b:First>K</b:First>
          </b:Person>
          <b:Person>
            <b:Last>Kawamorita</b:Last>
            <b:First>T</b:First>
          </b:Person>
          <b:Person>
            <b:Last>Uozato</b:Last>
            <b:First>H</b:First>
          </b:Person>
        </b:NameList>
      </b:Author>
    </b:Author>
    <b:RefOrder>11</b:RefOrder>
  </b:Source>
  <b:Source>
    <b:Tag>Atc11</b:Tag>
    <b:SourceType>JournalArticle</b:SourceType>
    <b:Guid>{051A4CA7-F4F3-4FAC-BAF8-D20B339E433C}</b:Guid>
    <b:Title>Visual acuity with astigmatic blur.</b:Title>
    <b:JournalName>Optom Vis Sci</b:JournalName>
    <b:Year>2011</b:Year>
    <b:Pages>E798-805</b:Pages>
    <b:Volume>88</b:Volume>
    <b:Issue>7</b:Issue>
    <b:Author>
      <b:Author>
        <b:NameList>
          <b:Person>
            <b:Last>Atchison</b:Last>
            <b:Middle>A</b:Middle>
            <b:First>D</b:First>
          </b:Person>
          <b:Person>
            <b:Last>Mathur</b:Last>
            <b:First>A</b:First>
          </b:Person>
        </b:NameList>
      </b:Author>
    </b:Author>
    <b:RefOrder>6</b:RefOrder>
  </b:Source>
  <b:Source>
    <b:Tag>Guo10</b:Tag>
    <b:SourceType>JournalArticle</b:SourceType>
    <b:Guid>{6CE4164D-4CD4-4CA7-A00E-B84B7445F170}</b:Guid>
    <b:Title>Subjective blur limits for cylinder</b:Title>
    <b:JournalName>Optom Vis Sci</b:JournalName>
    <b:Year>2010</b:Year>
    <b:Pages>E549-59</b:Pages>
    <b:Volume>87</b:Volume>
    <b:Issue>8</b:Issue>
    <b:Author>
      <b:Author>
        <b:NameList>
          <b:Person>
            <b:Last>Guo</b:Last>
            <b:First>H</b:First>
          </b:Person>
          <b:Person>
            <b:Last>Atchison</b:Last>
            <b:Middle>A</b:Middle>
            <b:First>D</b:First>
          </b:Person>
        </b:NameList>
      </b:Author>
    </b:Author>
    <b:RefOrder>7</b:RefOrder>
  </b:Source>
  <b:Source>
    <b:Tag>Wil09</b:Tag>
    <b:SourceType>JournalArticle</b:SourceType>
    <b:Guid>{20B5D476-C618-4922-9042-F00EAA3AE9C6}</b:Guid>
    <b:Title>Spectacle use after routine cataract surgery</b:Title>
    <b:JournalName>Br J Ophthalmol</b:JournalName>
    <b:Year>2009</b:Year>
    <b:Pages>1307-1312</b:Pages>
    <b:Volume>93</b:Volume>
    <b:Issue>10</b:Issue>
    <b:Author>
      <b:Author>
        <b:NameList>
          <b:Person>
            <b:Last>Wilkins</b:Last>
            <b:Middle>R</b:Middle>
            <b:First>M</b:First>
          </b:Person>
          <b:Person>
            <b:Last>Allan</b:Last>
            <b:First>B</b:First>
          </b:Person>
          <b:Person>
            <b:Last>Rubin</b:Last>
            <b:First>G</b:First>
          </b:Person>
          <b:Person>
            <b:Last>Moorfields IOL Study Group</b:Last>
          </b:Person>
        </b:NameList>
      </b:Author>
    </b:Author>
    <b:RefOrder>8</b:RefOrder>
  </b:Source>
  <b:Source>
    <b:Tag>Har011</b:Tag>
    <b:SourceType>JournalArticle</b:SourceType>
    <b:Guid>{2546569A-5F53-4870-9D9F-2F0BEC1900D4}</b:Guid>
    <b:Title>Closed Surfaces of Constant Visual Acuity in Symmetric Dioptric Power Space</b:Title>
    <b:JournalName>Optom Vis Sci</b:JournalName>
    <b:Year>2001</b:Year>
    <b:Pages>744-753</b:Pages>
    <b:Volume>2001</b:Volume>
    <b:Issue>10</b:Issue>
    <b:Author>
      <b:Author>
        <b:NameList>
          <b:Person>
            <b:Last>Harris</b:Last>
            <b:Middle>F</b:Middle>
            <b:First>W</b:First>
          </b:Person>
          <b:Person>
            <b:Last>Rubin</b:Last>
            <b:First>A</b:First>
          </b:Person>
        </b:NameList>
      </b:Author>
    </b:Author>
    <b:RefOrder>9</b:RefOrder>
  </b:Source>
  <b:Source>
    <b:Tag>Ari19</b:Tag>
    <b:SourceType>JournalArticle</b:SourceType>
    <b:Guid>{74398661-C120-48D8-8186-226E5A74ED19}</b:Guid>
    <b:Title>Evaluating refractive outcomes after cataract surgery</b:Title>
    <b:JournalName>Ophthalmology</b:JournalName>
    <b:Year>2019</b:Year>
    <b:Pages>13-18</b:Pages>
    <b:Volume>126</b:Volume>
    <b:Issue>1</b:Issue>
    <b:Author>
      <b:Author>
        <b:NameList>
          <b:Person>
            <b:Last>Aristodemou</b:Last>
            <b:First>P</b:First>
          </b:Person>
          <b:Person>
            <b:Last>Sparrow</b:Last>
            <b:Middle>M</b:Middle>
            <b:First>J</b:First>
          </b:Person>
          <b:Person>
            <b:Last>Kaye</b:Last>
            <b:First>S</b:First>
          </b:Person>
        </b:NameList>
      </b:Author>
    </b:Author>
    <b:RefOrder>18</b:RefOrder>
  </b:Source>
  <b:Source>
    <b:Tag>Spa12</b:Tag>
    <b:SourceType>JournalArticle</b:SourceType>
    <b:Guid>{4108083D-47E7-438B-B85F-7870C0CA4B84}</b:Guid>
    <b:Title>The Cataract National Dataset Electronic Multi-centre Audit of 55,567 Operations: Risk Indicators for Monocular Visual Acuity Outcomes</b:Title>
    <b:JournalName>Eye</b:JournalName>
    <b:Year>2012</b:Year>
    <b:Pages>821-826</b:Pages>
    <b:Volume>26</b:Volume>
    <b:Issue>6</b:Issue>
    <b:Author>
      <b:Author>
        <b:NameList>
          <b:Person>
            <b:Last>Sparrow</b:Last>
            <b:Middle>M</b:Middle>
            <b:First>J</b:First>
          </b:Person>
          <b:Person>
            <b:Last>Taylor</b:Last>
            <b:First>H</b:First>
          </b:Person>
          <b:Person>
            <b:Last>Qureshi</b:Last>
            <b:First>K</b:First>
          </b:Person>
          <b:Person>
            <b:Last>Smith</b:Last>
            <b:First>R</b:First>
          </b:Person>
          <b:Person>
            <b:Last>Birnie</b:Last>
            <b:First>K</b:First>
          </b:Person>
          <b:Person>
            <b:Last>Johnston</b:Last>
            <b:Middle>L</b:Middle>
            <b:First>R</b:First>
          </b:Person>
        </b:NameList>
      </b:Author>
    </b:Author>
    <b:RefOrder>19</b:RefOrder>
  </b:Source>
  <b:Source>
    <b:Tag>Nar09</b:Tag>
    <b:SourceType>JournalArticle</b:SourceType>
    <b:Guid>{3822EC4F-5A7B-4AAB-AB79-976ED3BA873F}</b:Guid>
    <b:Title>The Cataract National Dataset electronic multicentre audit of 55,567 operations: risk stratification for posterior capsule rupture and vitreous loss</b:Title>
    <b:JournalName>Eye</b:JournalName>
    <b:Year>2009</b:Year>
    <b:Pages>31-37</b:Pages>
    <b:Volume>23</b:Volume>
    <b:Issue>1</b:Issue>
    <b:Author>
      <b:Author>
        <b:NameList>
          <b:Person>
            <b:Last>Narendran</b:Last>
            <b:First>N</b:First>
          </b:Person>
          <b:Person>
            <b:Last>Jaycock</b:Last>
            <b:First>P</b:First>
          </b:Person>
          <b:Person>
            <b:Last>Johnston</b:Last>
            <b:Middle>L</b:Middle>
            <b:First>R</b:First>
          </b:Person>
          <b:Person>
            <b:Last>Taylor</b:Last>
            <b:First>H</b:First>
          </b:Person>
          <b:Person>
            <b:Last>Adams</b:Last>
            <b:First>M</b:First>
          </b:Person>
          <b:Person>
            <b:Last>Tole</b:Last>
            <b:Middle>M</b:Middle>
            <b:First>D</b:First>
          </b:Person>
          <b:Person>
            <b:Last>Asaria</b:Last>
            <b:Middle>H</b:Middle>
            <b:First>R</b:First>
          </b:Person>
          <b:Person>
            <b:Last>Galloway</b:Last>
            <b:First>P</b:First>
          </b:Person>
          <b:Person>
            <b:Last>Sparrow</b:Last>
            <b:Middle>M</b:Middle>
            <b:First>J</b:First>
          </b:Person>
          <b:Person>
            <b:Last>the UK EPR user group</b:Last>
          </b:Person>
        </b:NameList>
      </b:Author>
    </b:Author>
    <b:RefOrder>20</b:RefOrder>
  </b:Source>
  <b:Source>
    <b:Tag>Hof17</b:Tag>
    <b:SourceType>JournalArticle</b:SourceType>
    <b:Guid>{1C0C4A5A-B74F-4EAE-834E-9BFA5DE97CF1}</b:Guid>
    <b:Author>
      <b:Author>
        <b:NameList>
          <b:Person>
            <b:Last>Hoffer KJ</b:Last>
            <b:First>Savini</b:First>
            <b:Middle>G</b:Middle>
          </b:Person>
        </b:NameList>
      </b:Author>
    </b:Author>
    <b:Title>Clinical Results of the Hoffer H-5 Formula in 2707 Eyes: First 5th-generation Formula Based on Gender and Race.</b:Title>
    <b:JournalName>Int Ophthalmol Clin.</b:JournalName>
    <b:Year>2017</b:Year>
    <b:Pages>213‐219</b:Pages>
    <b:Volume>57</b:Volume>
    <b:Issue>4</b:Issue>
    <b:RefOrder>27</b:RefOrder>
  </b:Source>
  <b:Source>
    <b:Tag>kay77</b:Tag>
    <b:SourceType>JournalArticle</b:SourceType>
    <b:Guid>{C1AFF9A7-79E1-4EAE-A2ED-D918EC5DA262}</b:Guid>
    <b:Author>
      <b:Author>
        <b:NameList>
          <b:Person>
            <b:Last>kaye</b:Last>
          </b:Person>
        </b:NameList>
      </b:Author>
    </b:Author>
    <b:JournalName>uuuu</b:JournalName>
    <b:Year>77</b:Year>
    <b:RefOrder>33</b:RefOrder>
  </b:Source>
  <b:Source>
    <b:Tag>Har97</b:Tag>
    <b:SourceType>JournalArticle</b:SourceType>
    <b:Guid>{5E4F8873-2BB6-4F91-B662-6B9816D6A881}</b:Guid>
    <b:Author>
      <b:Author>
        <b:NameList>
          <b:Person>
            <b:Last>WF.</b:Last>
            <b:First>Harris</b:First>
          </b:Person>
        </b:NameList>
      </b:Author>
    </b:Author>
    <b:Title>Invariance of ophthalmic properties under spherocylindrical transposition.</b:Title>
    <b:JournalName>Optom Vis Sci</b:JournalName>
    <b:Year>1997</b:Year>
    <b:Pages>459-462</b:Pages>
    <b:Volume>74</b:Volume>
    <b:RefOrder>13</b:RefOrder>
  </b:Source>
  <b:Source>
    <b:Tag>Kay03</b:Tag>
    <b:SourceType>JournalArticle</b:SourceType>
    <b:Guid>{E29E3058-CEF3-425C-AF1C-825E678BC325}</b:Guid>
    <b:Author>
      <b:Author>
        <b:Corporate>Kaye SB.</b:Corporate>
      </b:Author>
    </b:Author>
    <b:Title>Actual and intended refraction after cataract surgery</b:Title>
    <b:JournalName>J Cataract and Refract Surg</b:JournalName>
    <b:Year>2003</b:Year>
    <b:Pages>2189-2194</b:Pages>
    <b:Volume>29</b:Volume>
    <b:RefOrder>16</b:RefOrder>
  </b:Source>
  <b:Source>
    <b:Tag>HeJ17</b:Tag>
    <b:SourceType>JournalArticle</b:SourceType>
    <b:Guid>{5195C45D-21AC-47DD-AD79-FAAB81DAC8CF}</b:Guid>
    <b:Author>
      <b:Author>
        <b:NameList>
          <b:Person>
            <b:Last>He</b:Last>
            <b:First>J</b:First>
          </b:Person>
          <b:Person>
            <b:Last>Xu</b:Last>
            <b:First>X</b:First>
          </b:Person>
          <b:Person>
            <b:Last>Zhu</b:Last>
            <b:First>J</b:First>
          </b:Person>
          <b:Person>
            <b:Last>Zhu</b:Last>
            <b:First>B</b:First>
          </b:Person>
          <b:Person>
            <b:Last>Zhang</b:Last>
            <b:First>B</b:First>
          </b:Person>
          <b:Person>
            <b:Last>Lu</b:Last>
            <b:First>L</b:First>
          </b:Person>
          <b:Person>
            <b:Last>He</b:Last>
            <b:First>X</b:First>
          </b:Person>
          <b:Person>
            <b:Last>Bai</b:Last>
            <b:First>X</b:First>
          </b:Person>
          <b:Person>
            <b:Last>Xu</b:Last>
            <b:First>X</b:First>
          </b:Person>
          <b:Person>
            <b:Last>Zou</b:Last>
            <b:First>H</b:First>
          </b:Person>
        </b:NameList>
      </b:Author>
    </b:Author>
    <b:Title>Lens Power, Axial Length-to-Corneal Radius Ratio, and Association with Diabetic Retinopathy in the Adult Population with Type 2 Diabetes</b:Title>
    <b:JournalName>Ophthalmology</b:JournalName>
    <b:Year>2017</b:Year>
    <b:Pages>326–335</b:Pages>
    <b:Volume>124</b:Volume>
    <b:Issue>3</b:Issue>
    <b:RefOrder>31</b:RefOrder>
  </b:Source>
  <b:Source>
    <b:Tag>Kno11</b:Tag>
    <b:SourceType>JournalArticle</b:SourceType>
    <b:Guid>{2D85F7BB-2A64-4823-B023-EE99EC4BA899}</b:Guid>
    <b:Author>
      <b:Author>
        <b:NameList>
          <b:Person>
            <b:Last>Knox Cartwright</b:Last>
            <b:First>N</b:First>
            <b:Middle>E</b:Middle>
          </b:Person>
          <b:Person>
            <b:Last>Aristodemou</b:Last>
            <b:First>P</b:First>
          </b:Person>
          <b:Person>
            <b:Last>Sparrow</b:Last>
            <b:First>J</b:First>
            <b:Middle>M</b:Middle>
          </b:Person>
          <b:Person>
            <b:Last>Johnston</b:Last>
            <b:First>R</b:First>
            <b:Middle>L</b:Middle>
          </b:Person>
        </b:NameList>
      </b:Author>
    </b:Author>
    <b:Title>Adjustment of intraocular lens power for sulcus implantation</b:Title>
    <b:JournalName>J Cataract Refract Surg</b:JournalName>
    <b:Year>2011</b:Year>
    <b:Pages>798‐800</b:Pages>
    <b:Volume>37</b:Volume>
    <b:Issue>4</b:Issue>
    <b:RefOrder>28</b:RefOrder>
  </b:Source>
  <b:Source>
    <b:Tag>Kay091</b:Tag>
    <b:SourceType>JournalArticle</b:SourceType>
    <b:Guid>{38488C7A-0C5D-426F-BC0B-30E6B5867C44}</b:Guid>
    <b:Author>
      <b:Author>
        <b:NameList>
          <b:Person>
            <b:Last>Kaye</b:Last>
            <b:First>S</b:First>
            <b:Middle>B</b:Middle>
          </b:Person>
        </b:NameList>
      </b:Author>
    </b:Author>
    <b:Title>Approximating lens power</b:Title>
    <b:JournalName>Optom Vis Sci</b:JournalName>
    <b:Year>2009</b:Year>
    <b:Pages>382-94</b:Pages>
    <b:Volume>86</b:Volume>
    <b:Issue>4</b:Issue>
    <b:RefOrder>12</b:RefOrder>
  </b:Source>
  <b:Source>
    <b:Tag>Kay09</b:Tag>
    <b:SourceType>JournalArticle</b:SourceType>
    <b:Guid>{4F165F9F-A6AB-4465-8AAE-5B783647CE9E}</b:Guid>
    <b:Author>
      <b:Author>
        <b:NameList>
          <b:Person>
            <b:Last>Kaye</b:Last>
            <b:First>S</b:First>
            <b:Middle>B</b:Middle>
          </b:Person>
        </b:NameList>
      </b:Author>
    </b:Author>
    <b:Title>Approximating Lens Power Optom Vis Sci 2009;86(4):382-94</b:Title>
    <b:JournalName>Optom Vis Sci</b:JournalName>
    <b:Year>2009</b:Year>
    <b:Pages>382-94</b:Pages>
    <b:Volume>86</b:Volume>
    <b:Issue>4</b:Issue>
    <b:RefOrder>34</b:RefOrder>
  </b:Source>
  <b:Source>
    <b:Tag>Wie08</b:Tag>
    <b:SourceType>JournalArticle</b:SourceType>
    <b:Guid>{FFE58F10-C414-4E72-8CB6-E67950A3FFAA}</b:Guid>
    <b:Author>
      <b:Author>
        <b:NameList>
          <b:Person>
            <b:Last>Wiemer</b:Last>
            <b:First>N</b:First>
            <b:Middle>G</b:Middle>
          </b:Person>
          <b:Person>
            <b:Last>Dubbelman</b:Last>
            <b:First>M</b:First>
          </b:Person>
          <b:Person>
            <b:Last>Kostense</b:Last>
            <b:First>P</b:First>
            <b:Middle>J</b:Middle>
          </b:Person>
          <b:Person>
            <b:Last>Ringens</b:Last>
            <b:First>P</b:First>
            <b:Middle>J</b:Middle>
          </b:Person>
          <b:Person>
            <b:Last>Polak</b:Last>
            <b:First>B</b:First>
            <b:Middle>C</b:Middle>
          </b:Person>
        </b:NameList>
      </b:Author>
    </b:Author>
    <b:Title>The influence of diabetes mellitus type 1 and 2 on the thickness, shape, and equivalent refractive index of the human crystalline lens</b:Title>
    <b:JournalName>Ophthalmology</b:JournalName>
    <b:Year>2008</b:Year>
    <b:Pages>1679‐1686</b:Pages>
    <b:Volume>115</b:Volume>
    <b:Issue>10</b:Issue>
    <b:RefOrder>30</b:RefOrder>
  </b:Source>
  <b:Source>
    <b:Tag>Har90</b:Tag>
    <b:SourceType>JournalArticle</b:SourceType>
    <b:Guid>{805624DF-72B8-42C7-A0A5-84F2752C9538}</b:Guid>
    <b:Author>
      <b:Author>
        <b:NameList>
          <b:Person>
            <b:Last>Harris</b:Last>
            <b:First>W</b:First>
            <b:Middle>F</b:Middle>
          </b:Person>
        </b:NameList>
      </b:Author>
    </b:Author>
    <b:Title>Statistical inference on mean dioptric power: hypothesis testing and confidence regions</b:Title>
    <b:JournalName>J Ophthal Physiol Optics</b:JournalName>
    <b:Year>1990</b:Year>
    <b:Pages>363-372</b:Pages>
    <b:Volume>10</b:Volume>
    <b:RefOrder>14</b:RefOrder>
  </b:Source>
  <b:Source>
    <b:Tag>Gür16</b:Tag>
    <b:SourceType>JournalArticle</b:SourceType>
    <b:Guid>{8451737D-EB52-44E2-BB2F-D53AB299F6D7}</b:Guid>
    <b:Author>
      <b:Author>
        <b:NameList>
          <b:Person>
            <b:Last>Gür Güngör</b:Last>
            <b:First>S</b:First>
          </b:Person>
          <b:Person>
            <b:Last>Akman</b:Last>
            <b:First>A</b:First>
          </b:Person>
          <b:Person>
            <b:Last>Asena</b:Last>
            <b:First>L</b:First>
          </b:Person>
          <b:Person>
            <b:Last>Aksoy</b:Last>
            <b:First>M</b:First>
          </b:Person>
          <b:Person>
            <b:Last>Sarıgül Sezenöz</b:Last>
            <b:First>A</b:First>
          </b:Person>
        </b:NameList>
      </b:Author>
    </b:Author>
    <b:Title>Changes in Anterior Chamber Depth after Phacoemulsification in Pseudoexfoliative Eyes and their Effect on Accuracy of Intraocular Lens Power Calculation.</b:Title>
    <b:Year>2016</b:Year>
    <b:JournalName>Turk J Ophthalmol</b:JournalName>
    <b:Pages>255‐258</b:Pages>
    <b:Volume>46</b:Volume>
    <b:Issue>6</b:Issue>
    <b:RefOrder>29</b:RefOrder>
  </b:Source>
  <b:Source>
    <b:Tag>Kay021</b:Tag>
    <b:SourceType>JournalArticle</b:SourceType>
    <b:Guid>{DE4DEA04-FDFE-4581-965A-4633F54E1A30}</b:Guid>
    <b:Author>
      <b:Author>
        <b:NameList>
          <b:Person>
            <b:Last>Kaye</b:Last>
            <b:First>S</b:First>
            <b:Middle>B</b:Middle>
          </b:Person>
          <b:Person>
            <b:Last>Harris</b:Last>
            <b:First>W</b:First>
            <b:Middle>F</b:Middle>
          </b:Person>
        </b:NameList>
      </b:Author>
    </b:Author>
    <b:Title>Analysing refractive data</b:Title>
    <b:JournalName>J Cataract Refr Surg</b:JournalName>
    <b:Year>2002</b:Year>
    <b:Pages>2109-2116</b:Pages>
    <b:Volume>28</b:Volume>
    <b:RefOrder>15</b:RefOrder>
  </b:Source>
  <b:Source>
    <b:Tag>Hof15</b:Tag>
    <b:SourceType>JournalArticle</b:SourceType>
    <b:Guid>{C9F75184-1336-4079-B039-EBCAD679878C}</b:Guid>
    <b:Author>
      <b:Author>
        <b:NameList>
          <b:Person>
            <b:Last>Hoffer</b:Last>
            <b:First>K</b:First>
            <b:Middle>J</b:Middle>
          </b:Person>
          <b:Person>
            <b:Last>Aramberri</b:Last>
            <b:First>J</b:First>
          </b:Person>
          <b:Person>
            <b:Last>Haigis</b:Last>
            <b:First>W</b:First>
          </b:Person>
          <b:Person>
            <b:Last>Olsen</b:Last>
            <b:First>T</b:First>
          </b:Person>
          <b:Person>
            <b:Last>Savini</b:Last>
            <b:First>G</b:First>
          </b:Person>
          <b:Person>
            <b:Last>Shammas</b:Last>
            <b:First>H</b:First>
            <b:Middle>J</b:Middle>
          </b:Person>
          <b:Person>
            <b:Last>Bentow</b:Last>
            <b:First>S</b:First>
          </b:Person>
        </b:NameList>
      </b:Author>
    </b:Author>
    <b:Title>Protocols for studies of intraocular lens formula accuracy</b:Title>
    <b:JournalName>American journal of ophthalmology</b:JournalName>
    <b:Year>2015</b:Year>
    <b:Pages>403–405</b:Pages>
    <b:Volume>160</b:Volume>
    <b:Issue>3</b:Issue>
    <b:RefOrder>17</b:RefOrder>
  </b:Source>
  <b:Source>
    <b:Tag>Hug192</b:Tag>
    <b:SourceType>JournalArticle</b:SourceType>
    <b:Guid>{EEAF093C-CB23-4B57-AAAE-56F9B1D1F7FA}</b:Guid>
    <b:Title>Accounting for missing data in statistical analyses: multiple imputation is not always the answer. </b:Title>
    <b:JournalName>International Journal of Epidemiology</b:JournalName>
    <b:Year>2019</b:Year>
    <b:Pages>1294-1304</b:Pages>
    <b:Volume>48</b:Volume>
    <b:Author>
      <b:Author>
        <b:NameList>
          <b:Person>
            <b:Last>Hughes</b:Last>
            <b:Middle>A</b:Middle>
            <b:First>R</b:First>
          </b:Person>
          <b:Person>
            <b:Last>Heron</b:Last>
            <b:First>J</b:First>
          </b:Person>
          <b:Person>
            <b:Last>Sterne</b:Last>
            <b:Middle>AC</b:Middle>
            <b:First>J</b:First>
          </b:Person>
          <b:Person>
            <b:Last>Tilling</b:Last>
            <b:First>K</b:First>
          </b:Person>
        </b:NameList>
      </b:Author>
    </b:Author>
    <b:RefOrder>26</b:RefOrder>
  </b:Source>
</b:Sources>
</file>

<file path=customXml/itemProps1.xml><?xml version="1.0" encoding="utf-8"?>
<ds:datastoreItem xmlns:ds="http://schemas.openxmlformats.org/officeDocument/2006/customXml" ds:itemID="{644B7F65-3402-4604-B11C-75ACCA7E2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EEACF-824F-48E1-8B7E-CAC34A51F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e81c-aa9f-4134-a2a7-faa122d73f4f"/>
    <ds:schemaRef ds:uri="ea475f6a-d5b8-4bf9-8b37-478761564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5EC68-216E-4060-AEA8-EBE371F126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B21A0-B052-4A65-8CC5-2F910582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Hughes</dc:creator>
  <cp:lastModifiedBy>Stephen</cp:lastModifiedBy>
  <cp:revision>3</cp:revision>
  <dcterms:created xsi:type="dcterms:W3CDTF">2020-09-24T10:00:00Z</dcterms:created>
  <dcterms:modified xsi:type="dcterms:W3CDTF">2020-09-24T11:06:00Z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