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BAA7" w14:textId="348108FE" w:rsidR="00A422AE" w:rsidRPr="00A422AE" w:rsidRDefault="00A422AE">
      <w:pPr>
        <w:rPr>
          <w:rFonts w:ascii="Times New Roman" w:hAnsi="Times New Roman" w:cs="Times New Roman"/>
          <w:b/>
          <w:bCs/>
        </w:rPr>
      </w:pPr>
      <w:r w:rsidRPr="00A422AE">
        <w:rPr>
          <w:rFonts w:ascii="Times New Roman" w:hAnsi="Times New Roman" w:cs="Times New Roman"/>
          <w:b/>
          <w:bCs/>
        </w:rPr>
        <w:t>Case report</w:t>
      </w:r>
    </w:p>
    <w:p w14:paraId="7654D1A9" w14:textId="4825869B" w:rsidR="00417D92" w:rsidRPr="00A422AE" w:rsidRDefault="00A422AE" w:rsidP="00A422AE">
      <w:pPr>
        <w:ind w:firstLineChars="100" w:firstLine="210"/>
        <w:rPr>
          <w:rFonts w:ascii="Times New Roman" w:hAnsi="Times New Roman" w:cs="Times New Roman"/>
        </w:rPr>
      </w:pPr>
      <w:r w:rsidRPr="00A422AE">
        <w:rPr>
          <w:rFonts w:ascii="Times New Roman" w:hAnsi="Times New Roman" w:cs="Times New Roman"/>
        </w:rPr>
        <w:t xml:space="preserve">A 15-year-old girl diagnosed with osteosarcoma in left tibia in 2017. After 3 cycle neoadjuvant chemotherapy with </w:t>
      </w:r>
      <w:proofErr w:type="spellStart"/>
      <w:r w:rsidRPr="00A422AE">
        <w:rPr>
          <w:rFonts w:ascii="Times New Roman" w:hAnsi="Times New Roman" w:cs="Times New Roman"/>
        </w:rPr>
        <w:t>adriamycin</w:t>
      </w:r>
      <w:proofErr w:type="spellEnd"/>
      <w:r w:rsidRPr="00A422AE">
        <w:rPr>
          <w:rFonts w:ascii="Times New Roman" w:hAnsi="Times New Roman" w:cs="Times New Roman"/>
        </w:rPr>
        <w:t xml:space="preserve"> (A), platinum (P), high-dose methotrexate (M), and </w:t>
      </w:r>
      <w:proofErr w:type="spellStart"/>
      <w:r w:rsidRPr="00A422AE">
        <w:rPr>
          <w:rFonts w:ascii="Times New Roman" w:hAnsi="Times New Roman" w:cs="Times New Roman"/>
        </w:rPr>
        <w:t>ifosfamide</w:t>
      </w:r>
      <w:proofErr w:type="spellEnd"/>
      <w:r w:rsidRPr="00A422AE">
        <w:rPr>
          <w:rFonts w:ascii="Times New Roman" w:hAnsi="Times New Roman" w:cs="Times New Roman"/>
        </w:rPr>
        <w:t xml:space="preserve"> (I), this patient received radical resection and 6 cycle chemotherapy with APMI. In 2019, the isolated metastatic lesion in left second rib was detected via chest computed tomography (CT). And then radical resection was performed for the rib lesion. In 2020, the relapsed lesion in left second rib was detected with no other metastasis. This patient received one cycle chemotherapy with APMI and radical resection for the relapsed lesion. No post-chemotherapy was performed for the 100% tumor cell necrosis rate. Unfortunately, multiple bony metastases were detected via positron emission tomography (PET)-CT in March, 2021, which including bilateral distal femurs, and bilateral proximal tibias. Then the second-line chemotherapy was applied with </w:t>
      </w:r>
      <w:proofErr w:type="spellStart"/>
      <w:r w:rsidRPr="00A422AE">
        <w:rPr>
          <w:rFonts w:ascii="Times New Roman" w:hAnsi="Times New Roman" w:cs="Times New Roman"/>
        </w:rPr>
        <w:t>apatinib</w:t>
      </w:r>
      <w:proofErr w:type="spellEnd"/>
      <w:r w:rsidRPr="00A422AE">
        <w:rPr>
          <w:rFonts w:ascii="Times New Roman" w:hAnsi="Times New Roman" w:cs="Times New Roman"/>
        </w:rPr>
        <w:t xml:space="preserve"> and IE. In October, 2021, the poor result of progressive disease (PD) was gotten by PET-CT showing that there were more multiple bony lesions including sphenoid, maxilla, mandible, humerus, scapula, rib, sternum, spine, pelvis, femur, </w:t>
      </w:r>
      <w:proofErr w:type="gramStart"/>
      <w:r w:rsidRPr="00A422AE">
        <w:rPr>
          <w:rFonts w:ascii="Times New Roman" w:hAnsi="Times New Roman" w:cs="Times New Roman"/>
        </w:rPr>
        <w:t>tibia</w:t>
      </w:r>
      <w:proofErr w:type="gramEnd"/>
      <w:r w:rsidRPr="00A422AE">
        <w:rPr>
          <w:rFonts w:ascii="Times New Roman" w:hAnsi="Times New Roman" w:cs="Times New Roman"/>
        </w:rPr>
        <w:t xml:space="preserve"> and fibula without any pulmonary metastasis. We then further tried single anti-PD-1 antibody (</w:t>
      </w:r>
      <w:proofErr w:type="spellStart"/>
      <w:r w:rsidRPr="00A422AE">
        <w:rPr>
          <w:rFonts w:ascii="Times New Roman" w:hAnsi="Times New Roman" w:cs="Times New Roman"/>
        </w:rPr>
        <w:t>camrelizumab</w:t>
      </w:r>
      <w:proofErr w:type="spellEnd"/>
      <w:r w:rsidRPr="00A422AE">
        <w:rPr>
          <w:rFonts w:ascii="Times New Roman" w:hAnsi="Times New Roman" w:cs="Times New Roman"/>
        </w:rPr>
        <w:t xml:space="preserve">, Jiangsu </w:t>
      </w:r>
      <w:proofErr w:type="spellStart"/>
      <w:r w:rsidRPr="00A422AE">
        <w:rPr>
          <w:rFonts w:ascii="Times New Roman" w:hAnsi="Times New Roman" w:cs="Times New Roman"/>
        </w:rPr>
        <w:t>HengRui</w:t>
      </w:r>
      <w:proofErr w:type="spellEnd"/>
      <w:r w:rsidRPr="00A422AE">
        <w:rPr>
          <w:rFonts w:ascii="Times New Roman" w:hAnsi="Times New Roman" w:cs="Times New Roman"/>
        </w:rPr>
        <w:t xml:space="preserve"> Medicine Co., 200mg </w:t>
      </w:r>
      <w:proofErr w:type="spellStart"/>
      <w:r w:rsidRPr="00A422AE">
        <w:rPr>
          <w:rFonts w:ascii="Times New Roman" w:hAnsi="Times New Roman" w:cs="Times New Roman"/>
        </w:rPr>
        <w:t>ivgtt</w:t>
      </w:r>
      <w:proofErr w:type="spellEnd"/>
      <w:r w:rsidRPr="00A422AE">
        <w:rPr>
          <w:rFonts w:ascii="Times New Roman" w:hAnsi="Times New Roman" w:cs="Times New Roman"/>
        </w:rPr>
        <w:t>. Q2W) for this patient. Surprisingly after just 4 courses of infusion, the PET/CT scan showed obvious PR by RECIST 1.1 and PMR by PERCIST.</w:t>
      </w:r>
    </w:p>
    <w:sectPr w:rsidR="00417D92" w:rsidRPr="00A42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D2A6" w14:textId="77777777" w:rsidR="000F11F4" w:rsidRDefault="000F11F4" w:rsidP="00A422AE">
      <w:r>
        <w:separator/>
      </w:r>
    </w:p>
  </w:endnote>
  <w:endnote w:type="continuationSeparator" w:id="0">
    <w:p w14:paraId="52FC50A7" w14:textId="77777777" w:rsidR="000F11F4" w:rsidRDefault="000F11F4" w:rsidP="00A4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7653" w14:textId="77777777" w:rsidR="000F11F4" w:rsidRDefault="000F11F4" w:rsidP="00A422AE">
      <w:r>
        <w:separator/>
      </w:r>
    </w:p>
  </w:footnote>
  <w:footnote w:type="continuationSeparator" w:id="0">
    <w:p w14:paraId="7190FC94" w14:textId="77777777" w:rsidR="000F11F4" w:rsidRDefault="000F11F4" w:rsidP="00A4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AE"/>
    <w:rsid w:val="000F11F4"/>
    <w:rsid w:val="00417D92"/>
    <w:rsid w:val="00A422AE"/>
    <w:rsid w:val="00FB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003FC"/>
  <w15:chartTrackingRefBased/>
  <w15:docId w15:val="{1007F2E8-40D0-4FA7-8DA2-EC537154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22AE"/>
    <w:rPr>
      <w:sz w:val="18"/>
      <w:szCs w:val="18"/>
    </w:rPr>
  </w:style>
  <w:style w:type="paragraph" w:styleId="a5">
    <w:name w:val="footer"/>
    <w:basedOn w:val="a"/>
    <w:link w:val="a6"/>
    <w:uiPriority w:val="99"/>
    <w:unhideWhenUsed/>
    <w:rsid w:val="00A422AE"/>
    <w:pPr>
      <w:tabs>
        <w:tab w:val="center" w:pos="4153"/>
        <w:tab w:val="right" w:pos="8306"/>
      </w:tabs>
      <w:snapToGrid w:val="0"/>
      <w:jc w:val="left"/>
    </w:pPr>
    <w:rPr>
      <w:sz w:val="18"/>
      <w:szCs w:val="18"/>
    </w:rPr>
  </w:style>
  <w:style w:type="character" w:customStyle="1" w:styleId="a6">
    <w:name w:val="页脚 字符"/>
    <w:basedOn w:val="a0"/>
    <w:link w:val="a5"/>
    <w:uiPriority w:val="99"/>
    <w:rsid w:val="00A42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CAI</cp:lastModifiedBy>
  <cp:revision>2</cp:revision>
  <dcterms:created xsi:type="dcterms:W3CDTF">2021-12-26T10:13:00Z</dcterms:created>
  <dcterms:modified xsi:type="dcterms:W3CDTF">2021-12-26T10:14:00Z</dcterms:modified>
</cp:coreProperties>
</file>