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0EF" w:rsidRPr="003A32BB" w:rsidRDefault="000C4D47" w:rsidP="003850EF">
      <w:pPr>
        <w:pStyle w:val="Titre2"/>
      </w:pPr>
      <w:r>
        <w:t>Online m</w:t>
      </w:r>
      <w:r w:rsidR="003850EF" w:rsidRPr="003A32BB">
        <w:t>ethods</w:t>
      </w:r>
    </w:p>
    <w:p w:rsidR="003850EF" w:rsidRPr="003A32BB" w:rsidRDefault="003850EF" w:rsidP="003850EF">
      <w:r w:rsidRPr="003A32BB">
        <w:t xml:space="preserve">We used data from the ComPaRe </w:t>
      </w:r>
      <w:r>
        <w:t>l</w:t>
      </w:r>
      <w:r w:rsidRPr="003A32BB">
        <w:t>ong COVID cohort to emulate a target trial evaluating the effect of a first COVID-19 vaccin</w:t>
      </w:r>
      <w:r>
        <w:t>e injec</w:t>
      </w:r>
      <w:r w:rsidRPr="003A32BB">
        <w:t xml:space="preserve">tion </w:t>
      </w:r>
      <w:r>
        <w:t>among</w:t>
      </w:r>
      <w:r w:rsidRPr="003A32BB">
        <w:t xml:space="preserve"> patients with long COVID on the severi</w:t>
      </w:r>
      <w:r w:rsidR="00843FF4">
        <w:t xml:space="preserve">ty and impact of their symptoms </w:t>
      </w:r>
      <w:r w:rsidRPr="003A32BB">
        <w:fldChar w:fldCharType="begin">
          <w:fldData xml:space="preserve">PEVuZE5vdGU+PENpdGU+PEF1dGhvcj5IZXJuYW48L0F1dGhvcj48WWVhcj4yMDE2PC9ZZWFyPjxS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</w:fldData>
        </w:fldChar>
      </w:r>
      <w:r w:rsidR="006B3914">
        <w:instrText xml:space="preserve"> ADDIN EN.CITE </w:instrText>
      </w:r>
      <w:r w:rsidR="006B3914">
        <w:fldChar w:fldCharType="begin">
          <w:fldData xml:space="preserve">PEVuZE5vdGU+PENpdGU+PEF1dGhvcj5IZXJuYW48L0F1dGhvcj48WWVhcj4yMDE2PC9ZZWFyPjxS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</w:fldData>
        </w:fldChar>
      </w:r>
      <w:r w:rsidR="006B3914">
        <w:instrText xml:space="preserve"> ADDIN EN.CITE.DATA </w:instrText>
      </w:r>
      <w:r w:rsidR="006B3914">
        <w:fldChar w:fldCharType="end"/>
      </w:r>
      <w:r w:rsidRPr="003A32BB">
        <w:fldChar w:fldCharType="separate"/>
      </w:r>
      <w:r w:rsidR="006B3914" w:rsidRPr="006B3914">
        <w:rPr>
          <w:noProof/>
          <w:vertAlign w:val="superscript"/>
        </w:rPr>
        <w:t>1</w:t>
      </w:r>
      <w:r w:rsidRPr="003A32BB">
        <w:fldChar w:fldCharType="end"/>
      </w:r>
      <w:r w:rsidR="00843FF4">
        <w:t>.</w:t>
      </w:r>
    </w:p>
    <w:p w:rsidR="003850EF" w:rsidRPr="003A32BB" w:rsidRDefault="003850EF" w:rsidP="003850EF">
      <w:pPr>
        <w:pStyle w:val="Titre3"/>
      </w:pPr>
      <w:r w:rsidRPr="003A32BB">
        <w:t xml:space="preserve">Data sources </w:t>
      </w:r>
    </w:p>
    <w:p w:rsidR="003850EF" w:rsidRPr="003A32BB" w:rsidRDefault="003850EF" w:rsidP="003850EF">
      <w:r w:rsidRPr="003A32BB">
        <w:t xml:space="preserve">The ComPaRe </w:t>
      </w:r>
      <w:r>
        <w:t>l</w:t>
      </w:r>
      <w:r w:rsidRPr="003A32BB">
        <w:t>ong COVID cohort is an ongoing nationwide e-cohort of patients with long COVID, in France, nested in the ComPaRe research program (</w:t>
      </w:r>
      <w:hyperlink r:id="rId4" w:history="1">
        <w:r w:rsidRPr="003A32BB">
          <w:rPr>
            <w:rStyle w:val="Lienhypertexte"/>
          </w:rPr>
          <w:t>www.compare.aphp.fr</w:t>
        </w:r>
      </w:hyperlink>
      <w:r w:rsidRPr="003A32BB">
        <w:t>), an umbrella e-cohort of patients with chronic conditions</w:t>
      </w:r>
      <w:r w:rsidR="00843FF4">
        <w:t xml:space="preserve"> </w:t>
      </w:r>
      <w:r w:rsidRPr="003A32BB">
        <w:fldChar w:fldCharType="begin">
          <w:fldData xml:space="preserve">PEVuZE5vdGU+PENpdGU+PEF1dGhvcj5UcmFuPC9BdXRob3I+PFllYXI+MjAyMDwvWWVhcj48UmVj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</w:fldData>
        </w:fldChar>
      </w:r>
      <w:r w:rsidR="006B3914">
        <w:instrText xml:space="preserve"> ADDIN EN.CITE </w:instrText>
      </w:r>
      <w:r w:rsidR="006B3914">
        <w:fldChar w:fldCharType="begin">
          <w:fldData xml:space="preserve">PEVuZE5vdGU+PENpdGU+PEF1dGhvcj5UcmFuPC9BdXRob3I+PFllYXI+MjAyMDwvWWVhcj48UmVj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</w:fldData>
        </w:fldChar>
      </w:r>
      <w:r w:rsidR="006B3914">
        <w:instrText xml:space="preserve"> ADDIN EN.CITE.DATA </w:instrText>
      </w:r>
      <w:r w:rsidR="006B3914">
        <w:fldChar w:fldCharType="end"/>
      </w:r>
      <w:r w:rsidRPr="003A32BB">
        <w:fldChar w:fldCharType="separate"/>
      </w:r>
      <w:r w:rsidR="006B3914" w:rsidRPr="006B3914">
        <w:rPr>
          <w:noProof/>
          <w:vertAlign w:val="superscript"/>
        </w:rPr>
        <w:t>2</w:t>
      </w:r>
      <w:r w:rsidRPr="003A32BB">
        <w:fldChar w:fldCharType="end"/>
      </w:r>
      <w:r w:rsidR="00843FF4">
        <w:t>.</w:t>
      </w:r>
      <w:r w:rsidRPr="003A32BB">
        <w:t xml:space="preserve"> </w:t>
      </w:r>
      <w:r>
        <w:t>Participation opened</w:t>
      </w:r>
      <w:r w:rsidRPr="003A32BB">
        <w:t xml:space="preserve"> in November 2020</w:t>
      </w:r>
      <w:r>
        <w:t xml:space="preserve"> and is ongoing.</w:t>
      </w:r>
      <w:r w:rsidRPr="003A32BB">
        <w:t xml:space="preserve"> </w:t>
      </w:r>
      <w:r>
        <w:t>The cohort</w:t>
      </w:r>
      <w:r w:rsidRPr="003A32BB">
        <w:t xml:space="preserve"> in</w:t>
      </w:r>
      <w:r>
        <w:t>cludes</w:t>
      </w:r>
      <w:r w:rsidRPr="003A32BB">
        <w:t xml:space="preserve"> adult patients who </w:t>
      </w:r>
      <w:r>
        <w:t xml:space="preserve">have </w:t>
      </w:r>
      <w:r w:rsidRPr="003A32BB">
        <w:t>reported a COVID-19 infection (</w:t>
      </w:r>
      <w:r>
        <w:t xml:space="preserve">whether or not </w:t>
      </w:r>
      <w:r w:rsidRPr="003A32BB">
        <w:t>laboratory</w:t>
      </w:r>
      <w:r>
        <w:t>-</w:t>
      </w:r>
      <w:r w:rsidRPr="003A32BB">
        <w:t xml:space="preserve">confirmed by a positive SARS-CoV2 test by PCR swab and/or serological assay) and with symptoms persisting more than three weeks past the initial infection. Recruitment </w:t>
      </w:r>
      <w:r>
        <w:t>took place</w:t>
      </w:r>
      <w:r w:rsidRPr="003A32BB">
        <w:t xml:space="preserve"> through 1) a social and general media campaign, 2) calls for participation from partner patient associations and on the official French contact tracing app “TousAntiCOVID”, and 3) a "snowball" sampling method where participants w</w:t>
      </w:r>
      <w:r>
        <w:t>ere</w:t>
      </w:r>
      <w:r w:rsidRPr="003A32BB">
        <w:t xml:space="preserve"> encouraged to invite people who had a COVID-19 infection and persisting symptoms to enrol.</w:t>
      </w:r>
      <w:r w:rsidRPr="003A32BB">
        <w:fldChar w:fldCharType="begin"/>
      </w:r>
      <w:r w:rsidR="006B3914">
        <w:instrText xml:space="preserve"> ADDIN EN.CITE &lt;EndNote&gt;&lt;Cite&gt;&lt;Author&gt;Denscombe&lt;/Author&gt;&lt;Year&gt;1997&lt;/Year&gt;&lt;RecNum&gt;52&lt;/RecNum&gt;&lt;DisplayText&gt;&lt;style face="superscript"&gt;3&lt;/style&gt;&lt;/DisplayText&gt;&lt;record&gt;&lt;rec-number&gt;52&lt;/rec-number&gt;&lt;foreign-keys&gt;&lt;key app="EN" db-id="wew52r0fkz5xv3es2e9vtv2urfpzre5tpwz0" timestamp="0"&gt;52&lt;/key&gt;&lt;/foreign-keys&gt;&lt;ref-type name="Edited Book"&gt;28&lt;/ref-type&gt;&lt;contributors&gt;&lt;authors&gt;&lt;author&gt;M Denscombe&lt;/author&gt;&lt;/authors&gt;&lt;/contributors&gt;&lt;titles&gt;&lt;title&gt;The Good Research Guide&lt;/title&gt;&lt;/titles&gt;&lt;dates&gt;&lt;year&gt;1997&lt;/year&gt;&lt;/dates&gt;&lt;pub-location&gt;Buckingham&lt;/pub-location&gt;&lt;publisher&gt;Open University Press&lt;/publisher&gt;&lt;urls&gt;&lt;/urls&gt;&lt;/record&gt;&lt;/Cite&gt;&lt;/EndNote&gt;</w:instrText>
      </w:r>
      <w:r w:rsidRPr="003A32BB">
        <w:fldChar w:fldCharType="separate"/>
      </w:r>
      <w:r w:rsidR="006B3914" w:rsidRPr="006B3914">
        <w:rPr>
          <w:noProof/>
          <w:vertAlign w:val="superscript"/>
        </w:rPr>
        <w:t>3</w:t>
      </w:r>
      <w:r w:rsidRPr="003A32BB">
        <w:fldChar w:fldCharType="end"/>
      </w:r>
      <w:r w:rsidRPr="003A32BB">
        <w:t xml:space="preserve"> All patients provided online consent before participating in the cohort. The Institutional Review Board of Hôtel-Dieu Hospital, Paris, approved the study (IRB: 0008367).</w:t>
      </w:r>
    </w:p>
    <w:p w:rsidR="003850EF" w:rsidRPr="003A32BB" w:rsidRDefault="003850EF" w:rsidP="003850EF">
      <w:r w:rsidRPr="003A32BB">
        <w:t xml:space="preserve">Participants in the ComPaRe </w:t>
      </w:r>
      <w:r>
        <w:t>l</w:t>
      </w:r>
      <w:r w:rsidRPr="003A32BB">
        <w:t xml:space="preserve">ong COVID cohort are </w:t>
      </w:r>
      <w:r>
        <w:t xml:space="preserve">contacted for </w:t>
      </w:r>
      <w:r w:rsidRPr="003A32BB">
        <w:t xml:space="preserve">follow-up every 60 days </w:t>
      </w:r>
      <w:r>
        <w:t>by e-mails with links to an</w:t>
      </w:r>
      <w:r w:rsidRPr="003A32BB">
        <w:t xml:space="preserve"> online questionnaire. At each observation point</w:t>
      </w:r>
      <w:r>
        <w:t xml:space="preserve"> (T0: cohort enrollment, T1, T2 etc.)</w:t>
      </w:r>
      <w:r w:rsidRPr="003A32BB">
        <w:t>, patients are first asked if they still have symptoms related to COVID-19. Those reporting persisting symptoms complete the long COVID symptom tool (ST) and impact tool (IT), a pair of validated patient-reported instruments assessing respectively 53 long COVID symptoms and 6 dimensions of patients’ lives that can be affected by the disease.</w:t>
      </w:r>
      <w:r w:rsidRPr="003A32BB">
        <w:fldChar w:fldCharType="begin">
          <w:fldData xml:space="preserve">PEVuZE5vdGU+PENpdGU+PEF1dGhvcj5UcmFuPC9BdXRob3I+PFllYXI+MjAyMTwvWWVhcj48UmVj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MT48L2FsdC1wZXJpb2RpY2FsPjxlZGl0aW9uPjIwMjEvMDQvMzA8L2VkaXRpb24+PGtleXdvcmRz
PjxrZXl3b3JkPkNvdmlkLTE5PC9rZXl3b3JkPjxrZXl3b3JkPmxvbmcgY292aWQ8L2tleXdvcmQ+
PGtleXdvcmQ+cGF0aWVudC1yZXBvcnRlZCBvdXRjb21lPC9rZXl3b3JkPjwva2V5d29yZHM+PGRh
dGVzPjx5ZWFyPjIwMjE8L3llYXI+PHB1Yi1kYXRlcz48ZGF0ZT5BcHIgMjk8L2RhdGU+PC9wdWIt
ZGF0ZXM+PC9kYXRlcz48aXNibj4xMDU4LTQ4Mzg8L2lzYm4+PGFjY2Vzc2lvbi1udW0+MzM5MTI5
MDU8L2FjY2Vzc2lvbi1udW0+PHVybHM+PC91cmxzPjxlbGVjdHJvbmljLXJlc291cmNlLW51bT4x
MC4xMDkzL2NpZC9jaWFiMzUyPC9lbGVjdHJvbmljLXJlc291cmNlLW51bT48cmVtb3RlLWRhdGFi
YXNlLXByb3ZpZGVyPk5MTTwvcmVtb3RlLWRhdGFiYXNlLXByb3ZpZGVyPjxsYW5ndWFnZT5lbmc8
L2xhbmd1YWdlPjwvcmVjb3JkPjwvQ2l0ZT48L0VuZE5vdGU+AG==
</w:fldData>
        </w:fldChar>
      </w:r>
      <w:r w:rsidR="006B3914">
        <w:instrText xml:space="preserve"> ADDIN EN.CITE </w:instrText>
      </w:r>
      <w:r w:rsidR="006B3914">
        <w:fldChar w:fldCharType="begin">
          <w:fldData xml:space="preserve">PEVuZE5vdGU+PENpdGU+PEF1dGhvcj5UcmFuPC9BdXRob3I+PFllYXI+MjAyMTwvWWVhcj48UmVj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MT48L2FsdC1wZXJpb2RpY2FsPjxlZGl0aW9uPjIwMjEvMDQvMzA8L2VkaXRpb24+PGtleXdvcmRz
PjxrZXl3b3JkPkNvdmlkLTE5PC9rZXl3b3JkPjxrZXl3b3JkPmxvbmcgY292aWQ8L2tleXdvcmQ+
PGtleXdvcmQ+cGF0aWVudC1yZXBvcnRlZCBvdXRjb21lPC9rZXl3b3JkPjwva2V5d29yZHM+PGRh
dGVzPjx5ZWFyPjIwMjE8L3llYXI+PHB1Yi1kYXRlcz48ZGF0ZT5BcHIgMjk8L2RhdGU+PC9wdWIt
ZGF0ZXM+PC9kYXRlcz48aXNibj4xMDU4LTQ4Mzg8L2lzYm4+PGFjY2Vzc2lvbi1udW0+MzM5MTI5
MDU8L2FjY2Vzc2lvbi1udW0+PHVybHM+PC91cmxzPjxlbGVjdHJvbmljLXJlc291cmNlLW51bT4x
MC4xMDkzL2NpZC9jaWFiMzUyPC9lbGVjdHJvbmljLXJlc291cmNlLW51bT48cmVtb3RlLWRhdGFi
YXNlLXByb3ZpZGVyPk5MTTwvcmVtb3RlLWRhdGFiYXNlLXByb3ZpZGVyPjxsYW5ndWFnZT5lbmc8
L2xhbmd1YWdlPjwvcmVjb3JkPjwvQ2l0ZT48L0VuZE5vdGU+AG==
</w:fldData>
        </w:fldChar>
      </w:r>
      <w:r w:rsidR="006B3914">
        <w:instrText xml:space="preserve"> ADDIN EN.CITE.DATA </w:instrText>
      </w:r>
      <w:r w:rsidR="006B3914">
        <w:fldChar w:fldCharType="end"/>
      </w:r>
      <w:r w:rsidRPr="003A32BB">
        <w:fldChar w:fldCharType="separate"/>
      </w:r>
      <w:r w:rsidR="006B3914" w:rsidRPr="006B3914">
        <w:rPr>
          <w:noProof/>
          <w:vertAlign w:val="superscript"/>
        </w:rPr>
        <w:t>4</w:t>
      </w:r>
      <w:r w:rsidRPr="003A32BB">
        <w:fldChar w:fldCharType="end"/>
      </w:r>
      <w:r w:rsidRPr="003A32BB">
        <w:t xml:space="preserve"> Those reporting that they no longer had any symptoms are asked to </w:t>
      </w:r>
      <w:r>
        <w:t>specify</w:t>
      </w:r>
      <w:r w:rsidRPr="003A32BB">
        <w:t xml:space="preserve"> the date when they first noticed the absence of symptoms. </w:t>
      </w:r>
    </w:p>
    <w:p w:rsidR="003850EF" w:rsidRPr="003A32BB" w:rsidRDefault="003850EF" w:rsidP="003850EF">
      <w:r w:rsidRPr="003A32BB">
        <w:t xml:space="preserve">In addition, since May </w:t>
      </w:r>
      <w:r>
        <w:t xml:space="preserve">11, </w:t>
      </w:r>
      <w:r w:rsidRPr="003A32BB">
        <w:t>2021</w:t>
      </w:r>
      <w:r>
        <w:t>,</w:t>
      </w:r>
      <w:r w:rsidRPr="003A32BB">
        <w:t xml:space="preserve"> and every 45 days </w:t>
      </w:r>
      <w:r>
        <w:t>since</w:t>
      </w:r>
      <w:r w:rsidRPr="003A32BB">
        <w:t>, in a</w:t>
      </w:r>
      <w:r>
        <w:t xml:space="preserve"> different</w:t>
      </w:r>
      <w:r w:rsidRPr="003A32BB">
        <w:t xml:space="preserve"> online questionnaire</w:t>
      </w:r>
      <w:r>
        <w:t>,</w:t>
      </w:r>
      <w:r w:rsidRPr="003A32BB">
        <w:t xml:space="preserve"> patients </w:t>
      </w:r>
      <w:r>
        <w:t xml:space="preserve">have been </w:t>
      </w:r>
      <w:r w:rsidRPr="003A32BB">
        <w:t>self-report</w:t>
      </w:r>
      <w:r>
        <w:t>ing</w:t>
      </w:r>
      <w:r w:rsidRPr="003A32BB">
        <w:t xml:space="preserve"> </w:t>
      </w:r>
      <w:r>
        <w:t>their</w:t>
      </w:r>
      <w:r w:rsidRPr="003A32BB">
        <w:t xml:space="preserve"> COVID-19 </w:t>
      </w:r>
      <w:r>
        <w:t xml:space="preserve">vaccination status, </w:t>
      </w:r>
      <w:r w:rsidRPr="003A32BB">
        <w:t>and</w:t>
      </w:r>
      <w:r>
        <w:t>,</w:t>
      </w:r>
      <w:r w:rsidRPr="003A32BB">
        <w:t xml:space="preserve"> if </w:t>
      </w:r>
      <w:r>
        <w:t>vaccinated,</w:t>
      </w:r>
      <w:r w:rsidRPr="003A32BB">
        <w:t xml:space="preserve"> the vaccine received, the date</w:t>
      </w:r>
      <w:r>
        <w:t>(s)</w:t>
      </w:r>
      <w:r w:rsidRPr="003A32BB">
        <w:t xml:space="preserve"> of vaccination</w:t>
      </w:r>
      <w:r>
        <w:t>,</w:t>
      </w:r>
      <w:r w:rsidRPr="003A32BB">
        <w:t xml:space="preserve"> and po</w:t>
      </w:r>
      <w:r>
        <w:t>ssible</w:t>
      </w:r>
      <w:r w:rsidRPr="003A32BB">
        <w:t xml:space="preserve"> adverse effects experienced. In </w:t>
      </w:r>
      <w:r w:rsidR="008A7AAD">
        <w:t>February 2022</w:t>
      </w:r>
      <w:r w:rsidRPr="003A32BB">
        <w:t xml:space="preserve">, all patients who </w:t>
      </w:r>
      <w:r>
        <w:t>ha</w:t>
      </w:r>
      <w:r w:rsidRPr="003A32BB">
        <w:t>d not previously report</w:t>
      </w:r>
      <w:r>
        <w:t>ed</w:t>
      </w:r>
      <w:r w:rsidRPr="003A32BB">
        <w:t xml:space="preserve"> vaccination were contacted by e-mail to confirm their vaccination status. </w:t>
      </w:r>
    </w:p>
    <w:p w:rsidR="003850EF" w:rsidRPr="003A32BB" w:rsidRDefault="003850EF" w:rsidP="003850EF">
      <w:pPr>
        <w:pStyle w:val="Titre3"/>
      </w:pPr>
      <w:r w:rsidRPr="003A32BB">
        <w:t>Eligibility criteria</w:t>
      </w:r>
    </w:p>
    <w:p w:rsidR="003850EF" w:rsidRDefault="003850EF" w:rsidP="003850EF">
      <w:r w:rsidRPr="003A32BB">
        <w:lastRenderedPageBreak/>
        <w:t xml:space="preserve">Our analyses used data from patients enrolled in the ComPaRe long COVID cohort before </w:t>
      </w:r>
      <w:r w:rsidR="00042F41">
        <w:t>May</w:t>
      </w:r>
      <w:r w:rsidRPr="003A32BB">
        <w:t xml:space="preserve"> 1, 2021. We </w:t>
      </w:r>
      <w:r>
        <w:t>considered eligible for the emulated trial</w:t>
      </w:r>
      <w:r w:rsidRPr="003A32BB">
        <w:t xml:space="preserve"> adult patients (≥ 18 years old) with a confirmed or </w:t>
      </w:r>
      <w:r>
        <w:t>suspected COVID-19 infection; with</w:t>
      </w:r>
      <w:r w:rsidRPr="003A32BB">
        <w:t xml:space="preserve"> symptoms persisting more than three </w:t>
      </w:r>
      <w:r>
        <w:t>months</w:t>
      </w:r>
      <w:r w:rsidRPr="003A32BB">
        <w:t xml:space="preserve"> past the initial infection and who</w:t>
      </w:r>
      <w:r>
        <w:t xml:space="preserve"> still</w:t>
      </w:r>
      <w:r w:rsidRPr="003A32BB">
        <w:t xml:space="preserve"> reported at least one symptom attributable to long COVID</w:t>
      </w:r>
      <w:r>
        <w:t>.</w:t>
      </w:r>
      <w:r w:rsidRPr="003A32BB">
        <w:t xml:space="preserve"> We excluded patients report</w:t>
      </w:r>
      <w:r>
        <w:t>ing</w:t>
      </w:r>
      <w:r w:rsidRPr="003A32BB">
        <w:t xml:space="preserve"> a history of severe allergy in ComPaRe, </w:t>
      </w:r>
      <w:r>
        <w:t xml:space="preserve">because they are also likely to have </w:t>
      </w:r>
      <w:r w:rsidRPr="003A32BB">
        <w:t xml:space="preserve">a history of anaphylaxis, considered a contraindication to vaccination at the time of the study. </w:t>
      </w:r>
    </w:p>
    <w:p w:rsidR="003850EF" w:rsidRDefault="003850EF" w:rsidP="003850EF">
      <w:pPr>
        <w:pStyle w:val="Titre3"/>
      </w:pPr>
      <w:r>
        <w:t>Interventions</w:t>
      </w:r>
    </w:p>
    <w:p w:rsidR="003850EF" w:rsidRPr="003A32BB" w:rsidRDefault="003850EF" w:rsidP="003850EF">
      <w:r>
        <w:t>We compared the efficacy of receiving a</w:t>
      </w:r>
      <w:r w:rsidRPr="003A32BB">
        <w:t xml:space="preserve"> first COVID-19 vaccin</w:t>
      </w:r>
      <w:r>
        <w:t>e injec</w:t>
      </w:r>
      <w:r w:rsidRPr="003A32BB">
        <w:t>tion with the ChAdOx1 (Astra Zeneca), BNT162b2 mRNA (Pfizer-BioNTech), Ad26.COV2. S (Johnson &amp; Johnson) or mRNA-1273 (Moderna) vaccine</w:t>
      </w:r>
      <w:r>
        <w:t>s to no such vaccination. Of note no other COVID-19 vaccine was approved in France at the time of the study.</w:t>
      </w:r>
    </w:p>
    <w:p w:rsidR="003850EF" w:rsidRPr="003A32BB" w:rsidRDefault="003850EF" w:rsidP="003850EF">
      <w:pPr>
        <w:pStyle w:val="Titre3"/>
      </w:pPr>
      <w:r w:rsidRPr="003A32BB">
        <w:t>Outcomes</w:t>
      </w:r>
    </w:p>
    <w:p w:rsidR="003850EF" w:rsidRPr="003A32BB" w:rsidRDefault="003850EF" w:rsidP="003850EF">
      <w:r w:rsidRPr="003A32BB">
        <w:t>T</w:t>
      </w:r>
      <w:bookmarkStart w:id="0" w:name="_Hlk38739481"/>
      <w:r w:rsidRPr="003A32BB">
        <w:t>he primary outcome was the long COVID ST score. Th</w:t>
      </w:r>
      <w:r>
        <w:t>is scor</w:t>
      </w:r>
      <w:r w:rsidRPr="003A32BB">
        <w:t>e is the number of symptoms reported among 53</w:t>
      </w:r>
      <w:r>
        <w:t xml:space="preserve"> included in the questionnaire</w:t>
      </w:r>
      <w:r w:rsidRPr="003A32BB">
        <w:t xml:space="preserve"> and </w:t>
      </w:r>
      <w:r w:rsidRPr="003A32BB">
        <w:rPr>
          <w:shd w:val="clear" w:color="auto" w:fill="FFFFFF"/>
        </w:rPr>
        <w:t>can therefore range from 0 (i.e.</w:t>
      </w:r>
      <w:r>
        <w:rPr>
          <w:shd w:val="clear" w:color="auto" w:fill="FFFFFF"/>
        </w:rPr>
        <w:t>,</w:t>
      </w:r>
      <w:r w:rsidRPr="003A32BB">
        <w:rPr>
          <w:shd w:val="clear" w:color="auto" w:fill="FFFFFF"/>
        </w:rPr>
        <w:t xml:space="preserve"> disease remission) to 53</w:t>
      </w:r>
      <w:r>
        <w:rPr>
          <w:shd w:val="clear" w:color="auto" w:fill="FFFFFF"/>
        </w:rPr>
        <w:t>.</w:t>
      </w:r>
      <w:r w:rsidRPr="003A32BB">
        <w:rPr>
          <w:shd w:val="clear" w:color="auto" w:fill="FFFFFF"/>
        </w:rPr>
        <w:fldChar w:fldCharType="begin">
          <w:fldData xml:space="preserve">PEVuZE5vdGU+PENpdGU+PEF1dGhvcj5UcmFuPC9BdXRob3I+PFllYXI+MjAyMTwvWWVhcj48UmVj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MT48L2FsdC1wZXJpb2RpY2FsPjxlZGl0aW9uPjIwMjEvMDQvMzA8L2VkaXRpb24+PGtleXdvcmRz
PjxrZXl3b3JkPkNvdmlkLTE5PC9rZXl3b3JkPjxrZXl3b3JkPmxvbmcgY292aWQ8L2tleXdvcmQ+
PGtleXdvcmQ+cGF0aWVudC1yZXBvcnRlZCBvdXRjb21lPC9rZXl3b3JkPjwva2V5d29yZHM+PGRh
dGVzPjx5ZWFyPjIwMjE8L3llYXI+PHB1Yi1kYXRlcz48ZGF0ZT5BcHIgMjk8L2RhdGU+PC9wdWIt
ZGF0ZXM+PC9kYXRlcz48aXNibj4xMDU4LTQ4Mzg8L2lzYm4+PGFjY2Vzc2lvbi1udW0+MzM5MTI5
MDU8L2FjY2Vzc2lvbi1udW0+PHVybHM+PC91cmxzPjxlbGVjdHJvbmljLXJlc291cmNlLW51bT4x
MC4xMDkzL2NpZC9jaWFiMzUyPC9lbGVjdHJvbmljLXJlc291cmNlLW51bT48cmVtb3RlLWRhdGFi
YXNlLXByb3ZpZGVyPk5MTTwvcmVtb3RlLWRhdGFiYXNlLXByb3ZpZGVyPjxsYW5ndWFnZT5lbmc8
L2xhbmd1YWdlPjwvcmVjb3JkPjwvQ2l0ZT48L0VuZE5vdGU+AG==
</w:fldData>
        </w:fldChar>
      </w:r>
      <w:r w:rsidR="006B3914">
        <w:rPr>
          <w:shd w:val="clear" w:color="auto" w:fill="FFFFFF"/>
        </w:rPr>
        <w:instrText xml:space="preserve"> ADDIN EN.CITE </w:instrText>
      </w:r>
      <w:r w:rsidR="006B3914">
        <w:rPr>
          <w:shd w:val="clear" w:color="auto" w:fill="FFFFFF"/>
        </w:rPr>
        <w:fldChar w:fldCharType="begin">
          <w:fldData xml:space="preserve">PEVuZE5vdGU+PENpdGU+PEF1dGhvcj5UcmFuPC9BdXRob3I+PFllYXI+MjAyMTwvWWVhcj48UmVj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MT48L2FsdC1wZXJpb2RpY2FsPjxlZGl0aW9uPjIwMjEvMDQvMzA8L2VkaXRpb24+PGtleXdvcmRz
PjxrZXl3b3JkPkNvdmlkLTE5PC9rZXl3b3JkPjxrZXl3b3JkPmxvbmcgY292aWQ8L2tleXdvcmQ+
PGtleXdvcmQ+cGF0aWVudC1yZXBvcnRlZCBvdXRjb21lPC9rZXl3b3JkPjwva2V5d29yZHM+PGRh
dGVzPjx5ZWFyPjIwMjE8L3llYXI+PHB1Yi1kYXRlcz48ZGF0ZT5BcHIgMjk8L2RhdGU+PC9wdWIt
ZGF0ZXM+PC9kYXRlcz48aXNibj4xMDU4LTQ4Mzg8L2lzYm4+PGFjY2Vzc2lvbi1udW0+MzM5MTI5
MDU8L2FjY2Vzc2lvbi1udW0+PHVybHM+PC91cmxzPjxlbGVjdHJvbmljLXJlc291cmNlLW51bT4x
MC4xMDkzL2NpZC9jaWFiMzUyPC9lbGVjdHJvbmljLXJlc291cmNlLW51bT48cmVtb3RlLWRhdGFi
YXNlLXByb3ZpZGVyPk5MTTwvcmVtb3RlLWRhdGFiYXNlLXByb3ZpZGVyPjxsYW5ndWFnZT5lbmc8
L2xhbmd1YWdlPjwvcmVjb3JkPjwvQ2l0ZT48L0VuZE5vdGU+AG==
</w:fldData>
        </w:fldChar>
      </w:r>
      <w:r w:rsidR="006B3914">
        <w:rPr>
          <w:shd w:val="clear" w:color="auto" w:fill="FFFFFF"/>
        </w:rPr>
        <w:instrText xml:space="preserve"> ADDIN EN.CITE.DATA </w:instrText>
      </w:r>
      <w:r w:rsidR="006B3914">
        <w:rPr>
          <w:shd w:val="clear" w:color="auto" w:fill="FFFFFF"/>
        </w:rPr>
      </w:r>
      <w:r w:rsidR="006B3914">
        <w:rPr>
          <w:shd w:val="clear" w:color="auto" w:fill="FFFFFF"/>
        </w:rPr>
        <w:fldChar w:fldCharType="end"/>
      </w:r>
      <w:r w:rsidRPr="003A32BB">
        <w:rPr>
          <w:shd w:val="clear" w:color="auto" w:fill="FFFFFF"/>
        </w:rPr>
      </w:r>
      <w:r w:rsidRPr="003A32BB">
        <w:rPr>
          <w:shd w:val="clear" w:color="auto" w:fill="FFFFFF"/>
        </w:rPr>
        <w:fldChar w:fldCharType="separate"/>
      </w:r>
      <w:r w:rsidR="006B3914" w:rsidRPr="006B3914">
        <w:rPr>
          <w:noProof/>
          <w:shd w:val="clear" w:color="auto" w:fill="FFFFFF"/>
          <w:vertAlign w:val="superscript"/>
        </w:rPr>
        <w:t>4</w:t>
      </w:r>
      <w:r w:rsidRPr="003A32BB">
        <w:rPr>
          <w:shd w:val="clear" w:color="auto" w:fill="FFFFFF"/>
        </w:rPr>
        <w:fldChar w:fldCharType="end"/>
      </w:r>
      <w:r w:rsidRPr="003A32BB">
        <w:rPr>
          <w:shd w:val="clear" w:color="auto" w:fill="FFFFFF"/>
        </w:rPr>
        <w:t xml:space="preserve"> Second, w</w:t>
      </w:r>
      <w:r w:rsidRPr="003A32BB">
        <w:t>e investigated the disease remission</w:t>
      </w:r>
      <w:r>
        <w:t xml:space="preserve"> (i.e., complete disappearance of symptoms)</w:t>
      </w:r>
      <w:r w:rsidRPr="003A32BB">
        <w:t>. Third, we</w:t>
      </w:r>
      <w:r w:rsidRPr="003A32BB">
        <w:rPr>
          <w:shd w:val="clear" w:color="auto" w:fill="FFFFFF"/>
        </w:rPr>
        <w:t xml:space="preserve"> evaluated the long covid IT score, which is the sum of the responses to the six items evaluating the impact of the disease on </w:t>
      </w:r>
      <w:r w:rsidRPr="003A32BB">
        <w:t xml:space="preserve">patients’ lives and which can range from 0 (no impact) to 60 (maximal impact). </w:t>
      </w:r>
      <w:r>
        <w:t>Finally, we analysed t</w:t>
      </w:r>
      <w:r w:rsidRPr="003A32BB">
        <w:t xml:space="preserve">he long COVID IT score </w:t>
      </w:r>
      <w:r>
        <w:t>after</w:t>
      </w:r>
      <w:r w:rsidRPr="003A32BB">
        <w:t xml:space="preserve"> dichotomi</w:t>
      </w:r>
      <w:r>
        <w:t>sation</w:t>
      </w:r>
      <w:r w:rsidRPr="003A32BB">
        <w:t xml:space="preserve"> according to its Patient Acceptable Symptom State (PASS), which represents the score below which 75% of patients considered their symptom state acceptable. </w:t>
      </w:r>
      <w:r>
        <w:t>In a previous study, we estimated t</w:t>
      </w:r>
      <w:r w:rsidRPr="003A32BB">
        <w:t>he PASS for long COVID IT to be 30/60.</w:t>
      </w:r>
      <w:r w:rsidRPr="003A32BB">
        <w:fldChar w:fldCharType="begin">
          <w:fldData xml:space="preserve">PEVuZE5vdGU+PENpdGU+PEF1dGhvcj5UcmFuPC9BdXRob3I+PFllYXI+MjAyMTwvWWVhcj48UmVj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MT48L2FsdC1wZXJpb2RpY2FsPjxlZGl0aW9uPjIwMjEvMDQvMzA8L2VkaXRpb24+PGtleXdvcmRz
PjxrZXl3b3JkPkNvdmlkLTE5PC9rZXl3b3JkPjxrZXl3b3JkPmxvbmcgY292aWQ8L2tleXdvcmQ+
PGtleXdvcmQ+cGF0aWVudC1yZXBvcnRlZCBvdXRjb21lPC9rZXl3b3JkPjwva2V5d29yZHM+PGRh
dGVzPjx5ZWFyPjIwMjE8L3llYXI+PHB1Yi1kYXRlcz48ZGF0ZT5BcHIgMjk8L2RhdGU+PC9wdWIt
ZGF0ZXM+PC9kYXRlcz48aXNibj4xMDU4LTQ4Mzg8L2lzYm4+PGFjY2Vzc2lvbi1udW0+MzM5MTI5
MDU8L2FjY2Vzc2lvbi1udW0+PHVybHM+PC91cmxzPjxlbGVjdHJvbmljLXJlc291cmNlLW51bT4x
MC4xMDkzL2NpZC9jaWFiMzUyPC9lbGVjdHJvbmljLXJlc291cmNlLW51bT48cmVtb3RlLWRhdGFi
YXNlLXByb3ZpZGVyPk5MTTwvcmVtb3RlLWRhdGFiYXNlLXByb3ZpZGVyPjxsYW5ndWFnZT5lbmc8
L2xhbmd1YWdlPjwvcmVjb3JkPjwvQ2l0ZT48L0VuZE5vdGU+AG==
</w:fldData>
        </w:fldChar>
      </w:r>
      <w:r w:rsidR="006B3914">
        <w:instrText xml:space="preserve"> ADDIN EN.CITE </w:instrText>
      </w:r>
      <w:r w:rsidR="006B3914">
        <w:fldChar w:fldCharType="begin">
          <w:fldData xml:space="preserve">PEVuZE5vdGU+PENpdGU+PEF1dGhvcj5UcmFuPC9BdXRob3I+PFllYXI+MjAyMTwvWWVhcj48UmVj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MT48L2FsdC1wZXJpb2RpY2FsPjxlZGl0aW9uPjIwMjEvMDQvMzA8L2VkaXRpb24+PGtleXdvcmRz
PjxrZXl3b3JkPkNvdmlkLTE5PC9rZXl3b3JkPjxrZXl3b3JkPmxvbmcgY292aWQ8L2tleXdvcmQ+
PGtleXdvcmQ+cGF0aWVudC1yZXBvcnRlZCBvdXRjb21lPC9rZXl3b3JkPjwva2V5d29yZHM+PGRh
dGVzPjx5ZWFyPjIwMjE8L3llYXI+PHB1Yi1kYXRlcz48ZGF0ZT5BcHIgMjk8L2RhdGU+PC9wdWIt
ZGF0ZXM+PC9kYXRlcz48aXNibj4xMDU4LTQ4Mzg8L2lzYm4+PGFjY2Vzc2lvbi1udW0+MzM5MTI5
MDU8L2FjY2Vzc2lvbi1udW0+PHVybHM+PC91cmxzPjxlbGVjdHJvbmljLXJlc291cmNlLW51bT4x
MC4xMDkzL2NpZC9jaWFiMzUyPC9lbGVjdHJvbmljLXJlc291cmNlLW51bT48cmVtb3RlLWRhdGFi
YXNlLXByb3ZpZGVyPk5MTTwvcmVtb3RlLWRhdGFiYXNlLXByb3ZpZGVyPjxsYW5ndWFnZT5lbmc8
L2xhbmd1YWdlPjwvcmVjb3JkPjwvQ2l0ZT48L0VuZE5vdGU+AG==
</w:fldData>
        </w:fldChar>
      </w:r>
      <w:r w:rsidR="006B3914">
        <w:instrText xml:space="preserve"> ADDIN EN.CITE.DATA </w:instrText>
      </w:r>
      <w:r w:rsidR="006B3914">
        <w:fldChar w:fldCharType="end"/>
      </w:r>
      <w:r w:rsidRPr="003A32BB">
        <w:fldChar w:fldCharType="separate"/>
      </w:r>
      <w:r w:rsidR="006B3914" w:rsidRPr="006B3914">
        <w:rPr>
          <w:noProof/>
          <w:vertAlign w:val="superscript"/>
        </w:rPr>
        <w:t>4</w:t>
      </w:r>
      <w:r w:rsidRPr="003A32BB">
        <w:fldChar w:fldCharType="end"/>
      </w:r>
      <w:r>
        <w:t xml:space="preserve"> All outcomes were assessed at 120 days after inclusion in the emulated trial (thereafter termed baseline).</w:t>
      </w:r>
    </w:p>
    <w:p w:rsidR="003850EF" w:rsidRPr="003A32BB" w:rsidRDefault="003850EF" w:rsidP="003850EF">
      <w:pPr>
        <w:rPr>
          <w:color w:val="2A2A2A"/>
          <w:sz w:val="23"/>
          <w:szCs w:val="23"/>
          <w:shd w:val="clear" w:color="auto" w:fill="FFFFFF"/>
        </w:rPr>
      </w:pPr>
      <w:r>
        <w:t>Serious adverse events after vaccination were analysed by a single investigator (VTT) from participants’ open-text answers to the related questions in the online questionnaire.</w:t>
      </w:r>
    </w:p>
    <w:bookmarkEnd w:id="0"/>
    <w:p w:rsidR="003850EF" w:rsidRPr="003A32BB" w:rsidRDefault="003850EF" w:rsidP="003850EF">
      <w:pPr>
        <w:pStyle w:val="Titre3"/>
      </w:pPr>
      <w:r w:rsidRPr="003A32BB">
        <w:t>Treatment groups and follow-up</w:t>
      </w:r>
    </w:p>
    <w:p w:rsidR="003850EF" w:rsidRPr="003A32BB" w:rsidRDefault="003850EF" w:rsidP="003850EF">
      <w:r>
        <w:t>To emulate a trial evaluating the effectiveness of vaccination</w:t>
      </w:r>
      <w:r w:rsidRPr="003A32BB">
        <w:t xml:space="preserve"> in a population where most patients </w:t>
      </w:r>
      <w:r>
        <w:t xml:space="preserve">were </w:t>
      </w:r>
      <w:r w:rsidRPr="003A32BB">
        <w:t xml:space="preserve">eventually </w:t>
      </w:r>
      <w:r>
        <w:t>vaccinated against</w:t>
      </w:r>
      <w:r w:rsidRPr="003A32BB">
        <w:t xml:space="preserve"> COVID-19, </w:t>
      </w:r>
      <w:r w:rsidRPr="001C6C1B">
        <w:t>we</w:t>
      </w:r>
      <w:r>
        <w:t xml:space="preserve"> used a method previously described to</w:t>
      </w:r>
      <w:r w:rsidRPr="001C6C1B">
        <w:t xml:space="preserve"> </w:t>
      </w:r>
      <w:r>
        <w:t xml:space="preserve">define </w:t>
      </w:r>
      <w:r w:rsidRPr="001C6C1B">
        <w:t>a sequen</w:t>
      </w:r>
      <w:r>
        <w:t xml:space="preserve">ce </w:t>
      </w:r>
      <w:r w:rsidRPr="001C6C1B">
        <w:t>of</w:t>
      </w:r>
      <w:r>
        <w:t xml:space="preserve"> three</w:t>
      </w:r>
      <w:r w:rsidRPr="001C6C1B">
        <w:t xml:space="preserve"> trials </w:t>
      </w:r>
      <w:r>
        <w:t>that we subsequently pooled</w:t>
      </w:r>
      <w:r w:rsidRPr="001C6C1B">
        <w:t>.</w:t>
      </w:r>
      <w:r w:rsidRPr="001C6C1B">
        <w:fldChar w:fldCharType="begin">
          <w:fldData xml:space="preserve">PEVuZE5vdGU+PENpdGU+PEF1dGhvcj5HYXJjw61hLUFsYsOpbml6PC9BdXRob3I+PFllYXI+MjAx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</w:fldData>
        </w:fldChar>
      </w:r>
      <w:r w:rsidR="006B3914">
        <w:instrText xml:space="preserve"> ADDIN EN.CITE </w:instrText>
      </w:r>
      <w:r w:rsidR="006B3914">
        <w:fldChar w:fldCharType="begin">
          <w:fldData xml:space="preserve">PEVuZE5vdGU+PENpdGU+PEF1dGhvcj5HYXJjw61hLUFsYsOpbml6PC9BdXRob3I+PFllYXI+MjAx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</w:fldData>
        </w:fldChar>
      </w:r>
      <w:r w:rsidR="006B3914">
        <w:instrText xml:space="preserve"> ADDIN EN.CITE.DATA </w:instrText>
      </w:r>
      <w:r w:rsidR="006B3914">
        <w:fldChar w:fldCharType="end"/>
      </w:r>
      <w:r w:rsidRPr="001C6C1B">
        <w:fldChar w:fldCharType="separate"/>
      </w:r>
      <w:r w:rsidR="006B3914" w:rsidRPr="006B3914">
        <w:rPr>
          <w:noProof/>
          <w:vertAlign w:val="superscript"/>
        </w:rPr>
        <w:t>5</w:t>
      </w:r>
      <w:r w:rsidRPr="001C6C1B">
        <w:fldChar w:fldCharType="end"/>
      </w:r>
    </w:p>
    <w:p w:rsidR="003850EF" w:rsidRDefault="003850EF" w:rsidP="003850EF">
      <w:r w:rsidRPr="003A32BB">
        <w:lastRenderedPageBreak/>
        <w:t xml:space="preserve">In the first trial, we identified all patients who met the eligibility criteria when they were enrolled in the ComPaRe long COVID cohort (i.e. </w:t>
      </w:r>
      <w:r>
        <w:t xml:space="preserve">their </w:t>
      </w:r>
      <w:r w:rsidRPr="003A32BB">
        <w:t>first observation point</w:t>
      </w:r>
      <w:r>
        <w:t>, T0</w:t>
      </w:r>
      <w:r w:rsidRPr="003A32BB">
        <w:t>). Patients who received the</w:t>
      </w:r>
      <w:r>
        <w:t>ir</w:t>
      </w:r>
      <w:r w:rsidRPr="003A32BB">
        <w:t xml:space="preserve"> first COVID-19 vaccin</w:t>
      </w:r>
      <w:r>
        <w:t>e injec</w:t>
      </w:r>
      <w:r w:rsidRPr="003A32BB">
        <w:t>tion between baseline and 60 days (i.e.</w:t>
      </w:r>
      <w:r>
        <w:t>,</w:t>
      </w:r>
      <w:r w:rsidRPr="003A32BB">
        <w:t xml:space="preserve"> </w:t>
      </w:r>
      <w:r>
        <w:t xml:space="preserve">their </w:t>
      </w:r>
      <w:r w:rsidRPr="003A32BB">
        <w:t>second observation point</w:t>
      </w:r>
      <w:r>
        <w:t>, T1</w:t>
      </w:r>
      <w:r w:rsidRPr="003A32BB">
        <w:t xml:space="preserve">), were classified in the vaccination group and </w:t>
      </w:r>
      <w:r>
        <w:t>propensity score-</w:t>
      </w:r>
      <w:r w:rsidRPr="003A32BB">
        <w:t xml:space="preserve">matched </w:t>
      </w:r>
      <w:r>
        <w:t>at</w:t>
      </w:r>
      <w:r w:rsidRPr="003A32BB">
        <w:t xml:space="preserve"> a 1:1 ratio to patients who did not receive the vaccine </w:t>
      </w:r>
      <w:r>
        <w:t>in the same period (T0 to T1)</w:t>
      </w:r>
      <w:r w:rsidRPr="003A32BB">
        <w:t xml:space="preserve">, classified in the control group. </w:t>
      </w:r>
      <w:r w:rsidRPr="00A07829">
        <w:t>Patients were followed</w:t>
      </w:r>
      <w:r>
        <w:t xml:space="preserve"> </w:t>
      </w:r>
      <w:r w:rsidRPr="00A07829">
        <w:t xml:space="preserve">up </w:t>
      </w:r>
      <w:r>
        <w:t xml:space="preserve">for </w:t>
      </w:r>
      <w:r w:rsidRPr="00A07829">
        <w:t>120 days (i.e.</w:t>
      </w:r>
      <w:r>
        <w:t>,</w:t>
      </w:r>
      <w:r w:rsidRPr="00A07829">
        <w:t xml:space="preserve"> </w:t>
      </w:r>
      <w:r>
        <w:t xml:space="preserve">to their </w:t>
      </w:r>
      <w:r w:rsidRPr="00A07829">
        <w:t>third observation point</w:t>
      </w:r>
      <w:r>
        <w:t>, T2, and endpoint of the first trial</w:t>
      </w:r>
      <w:r w:rsidRPr="00A07829">
        <w:t xml:space="preserve">). Unvaccinated controls </w:t>
      </w:r>
      <w:r>
        <w:t>who</w:t>
      </w:r>
      <w:r w:rsidRPr="00A07829">
        <w:t xml:space="preserve"> were vaccinated </w:t>
      </w:r>
      <w:r>
        <w:t>before T2</w:t>
      </w:r>
      <w:r w:rsidRPr="00A07829">
        <w:t xml:space="preserve"> were censored at the date of vaccination</w:t>
      </w:r>
      <w:r>
        <w:t>.</w:t>
      </w:r>
      <w:r w:rsidRPr="00A07829">
        <w:t xml:space="preserve"> </w:t>
      </w:r>
    </w:p>
    <w:p w:rsidR="003850EF" w:rsidRPr="003A32BB" w:rsidRDefault="003850EF" w:rsidP="003850EF">
      <w:r w:rsidRPr="003A32BB">
        <w:t xml:space="preserve">We repeated this procedure by emulating two </w:t>
      </w:r>
      <w:r>
        <w:t>additional</w:t>
      </w:r>
      <w:r w:rsidRPr="003A32BB">
        <w:t xml:space="preserve"> trials, by considering baseline at 60 days (i.e.</w:t>
      </w:r>
      <w:r>
        <w:t>, T1</w:t>
      </w:r>
      <w:r w:rsidRPr="003A32BB">
        <w:t xml:space="preserve">) </w:t>
      </w:r>
      <w:r>
        <w:t>for the second trial,</w:t>
      </w:r>
      <w:r w:rsidRPr="003A32BB">
        <w:t xml:space="preserve"> </w:t>
      </w:r>
      <w:r>
        <w:t>and T2</w:t>
      </w:r>
      <w:r w:rsidRPr="003A32BB">
        <w:t xml:space="preserve"> </w:t>
      </w:r>
      <w:r>
        <w:t xml:space="preserve">for the third; </w:t>
      </w:r>
      <w:r w:rsidRPr="003A32BB">
        <w:t>w</w:t>
      </w:r>
      <w:r>
        <w:t xml:space="preserve">e applied </w:t>
      </w:r>
      <w:r w:rsidRPr="003A32BB">
        <w:t>a similar follow-up strategy (i.e.</w:t>
      </w:r>
      <w:r>
        <w:t>,</w:t>
      </w:r>
      <w:r w:rsidRPr="003A32BB">
        <w:t xml:space="preserve"> follow-up until </w:t>
      </w:r>
      <w:r>
        <w:t xml:space="preserve">T3 </w:t>
      </w:r>
      <w:r w:rsidRPr="003A32BB">
        <w:t xml:space="preserve">and </w:t>
      </w:r>
      <w:r>
        <w:t>T4</w:t>
      </w:r>
      <w:r w:rsidRPr="003A32BB">
        <w:t xml:space="preserve">, respectively). At </w:t>
      </w:r>
      <w:r>
        <w:t xml:space="preserve">the </w:t>
      </w:r>
      <w:r w:rsidRPr="003A32BB">
        <w:t xml:space="preserve">baseline of each of </w:t>
      </w:r>
      <w:r>
        <w:t>the three</w:t>
      </w:r>
      <w:r w:rsidRPr="003A32BB">
        <w:t xml:space="preserve"> trials, </w:t>
      </w:r>
      <w:r>
        <w:t xml:space="preserve">patients' </w:t>
      </w:r>
      <w:r w:rsidRPr="003A32BB">
        <w:t xml:space="preserve">who </w:t>
      </w:r>
      <w:r>
        <w:t>no longer</w:t>
      </w:r>
      <w:r w:rsidRPr="003A32BB">
        <w:t xml:space="preserve"> met </w:t>
      </w:r>
      <w:r>
        <w:t xml:space="preserve">the </w:t>
      </w:r>
      <w:r w:rsidRPr="003A32BB">
        <w:t xml:space="preserve">eligibility criteria, for example because they no longer reported symptoms, were </w:t>
      </w:r>
      <w:r>
        <w:t>not eligible to</w:t>
      </w:r>
      <w:r w:rsidRPr="003A32BB">
        <w:t xml:space="preserve"> that trial. </w:t>
      </w:r>
      <w:r>
        <w:t xml:space="preserve">Control patients who had since received COVID-19 vaccination were </w:t>
      </w:r>
      <w:r w:rsidRPr="003A32BB">
        <w:t>eligible for inclusion</w:t>
      </w:r>
      <w:r>
        <w:t xml:space="preserve"> in the vaccination group</w:t>
      </w:r>
      <w:r w:rsidRPr="003A32BB">
        <w:t xml:space="preserve"> even </w:t>
      </w:r>
      <w:r>
        <w:t>though</w:t>
      </w:r>
      <w:r w:rsidRPr="003A32BB">
        <w:t xml:space="preserve"> they had previously se</w:t>
      </w:r>
      <w:r>
        <w:t>rv</w:t>
      </w:r>
      <w:r w:rsidRPr="003A32BB">
        <w:t xml:space="preserve">ed as a control in </w:t>
      </w:r>
      <w:r>
        <w:t xml:space="preserve">the first (or second) </w:t>
      </w:r>
      <w:r w:rsidRPr="003A32BB">
        <w:t>trial</w:t>
      </w:r>
      <w:r>
        <w:t>, but a patient could only be selected once as a control and once as a vaccinated patient. T</w:t>
      </w:r>
      <w:r w:rsidRPr="003A32BB">
        <w:t xml:space="preserve">he </w:t>
      </w:r>
      <w:r>
        <w:t xml:space="preserve">sequence of trials </w:t>
      </w:r>
      <w:r w:rsidRPr="003A32BB">
        <w:t>is de</w:t>
      </w:r>
      <w:r>
        <w:t>f</w:t>
      </w:r>
      <w:r w:rsidRPr="003A32BB">
        <w:t>i</w:t>
      </w:r>
      <w:r>
        <w:t>n</w:t>
      </w:r>
      <w:r w:rsidRPr="003A32BB">
        <w:t xml:space="preserve">ed in </w:t>
      </w:r>
      <w:r>
        <w:t xml:space="preserve">more </w:t>
      </w:r>
      <w:r w:rsidRPr="003A32BB">
        <w:t xml:space="preserve">detail in </w:t>
      </w:r>
      <w:r w:rsidRPr="003A32BB">
        <w:rPr>
          <w:b/>
        </w:rPr>
        <w:t>Supplementary Material 1</w:t>
      </w:r>
      <w:r w:rsidRPr="003A32BB">
        <w:t>.</w:t>
      </w:r>
    </w:p>
    <w:p w:rsidR="003850EF" w:rsidRPr="003A32BB" w:rsidRDefault="003850EF" w:rsidP="003850EF">
      <w:pPr>
        <w:pStyle w:val="Titre3"/>
      </w:pPr>
      <w:r w:rsidRPr="003A32BB">
        <w:t>Statistical analysis</w:t>
      </w:r>
    </w:p>
    <w:p w:rsidR="003850EF" w:rsidRPr="003A32BB" w:rsidRDefault="003850EF" w:rsidP="003850EF">
      <w:bookmarkStart w:id="1" w:name="_Hlk37342056"/>
      <w:r w:rsidRPr="003A32BB">
        <w:t xml:space="preserve">Within each of the three trials, </w:t>
      </w:r>
      <w:r>
        <w:t xml:space="preserve">each </w:t>
      </w:r>
      <w:r w:rsidRPr="003A32BB">
        <w:t>vaccinated patient w</w:t>
      </w:r>
      <w:r>
        <w:t>as</w:t>
      </w:r>
      <w:r w:rsidRPr="003A32BB">
        <w:t xml:space="preserve"> matched to </w:t>
      </w:r>
      <w:r>
        <w:t xml:space="preserve">an </w:t>
      </w:r>
      <w:r w:rsidRPr="003A32BB">
        <w:t xml:space="preserve">unvaccinated control according to their probability of getting vaccinated </w:t>
      </w:r>
      <w:r>
        <w:t>against</w:t>
      </w:r>
      <w:r w:rsidRPr="003A32BB">
        <w:t xml:space="preserve"> COVID-19 given their baseline covariates (i.e., the propensity score). The propensity score was calculated with a non-parsimonious multivariable logistic regression model including variables planned and prespecified before outcome analyses: 1) sex; 2) age; 3) educational level (</w:t>
      </w:r>
      <w:r>
        <w:t xml:space="preserve">two years or more post-secondary education, </w:t>
      </w:r>
      <w:proofErr w:type="spellStart"/>
      <w:r>
        <w:t>ie</w:t>
      </w:r>
      <w:proofErr w:type="spellEnd"/>
      <w:r>
        <w:t>, high education versus lower</w:t>
      </w:r>
      <w:r w:rsidRPr="003A32BB">
        <w:t xml:space="preserve">), 4) number of comorbidities (self-reported </w:t>
      </w:r>
      <w:r>
        <w:t xml:space="preserve">by </w:t>
      </w:r>
      <w:r w:rsidRPr="003A32BB">
        <w:t>using the International Classification of Primary Care-Version 2)</w:t>
      </w:r>
      <w:r w:rsidRPr="003A32BB">
        <w:fldChar w:fldCharType="begin"/>
      </w:r>
      <w:r w:rsidR="006B3914">
        <w:instrText xml:space="preserve"> ADDIN EN.CITE &lt;EndNote&gt;&lt;Cite&gt;&lt;Author&gt;World Health Organization&lt;/Author&gt;&lt;Year&gt;2003&lt;/Year&gt;&lt;RecNum&gt;2806&lt;/RecNum&gt;&lt;DisplayText&gt;&lt;style face="superscript"&gt;6&lt;/style&gt;&lt;/DisplayText&gt;&lt;record&gt;&lt;rec-number&gt;2806&lt;/rec-number&gt;&lt;foreign-keys&gt;&lt;key app="EN" db-id="wew52r0fkz5xv3es2e9vtv2urfpzre5tpwz0" timestamp="1585989008"&gt;2806&lt;/key&gt;&lt;/foreign-keys&gt;&lt;ref-type name="Web Page"&gt;12&lt;/ref-type&gt;&lt;contributors&gt;&lt;authors&gt;&lt;author&gt;World Health Organization,&lt;/author&gt;&lt;/authors&gt;&lt;/contributors&gt;&lt;titles&gt;&lt;title&gt;International Classification of Primary Care, Second edition (ICPC-2)&lt;/title&gt;&lt;/titles&gt;&lt;volume&gt;2020&lt;/volume&gt;&lt;number&gt;04/04&lt;/number&gt;&lt;dates&gt;&lt;year&gt;2003&lt;/year&gt;&lt;/dates&gt;&lt;urls&gt;&lt;related-urls&gt;&lt;url&gt;https://www.who.int/classifications/icd/adaptations/icpc2/en/&lt;/url&gt;&lt;/related-urls&gt;&lt;/urls&gt;&lt;/record&gt;&lt;/Cite&gt;&lt;/EndNote&gt;</w:instrText>
      </w:r>
      <w:r w:rsidRPr="003A32BB">
        <w:fldChar w:fldCharType="separate"/>
      </w:r>
      <w:r w:rsidR="006B3914" w:rsidRPr="006B3914">
        <w:rPr>
          <w:noProof/>
          <w:vertAlign w:val="superscript"/>
        </w:rPr>
        <w:t>6</w:t>
      </w:r>
      <w:r w:rsidRPr="003A32BB">
        <w:fldChar w:fldCharType="end"/>
      </w:r>
      <w:r w:rsidRPr="003A32BB">
        <w:t>; 5) laboratory</w:t>
      </w:r>
      <w:r>
        <w:t>-</w:t>
      </w:r>
      <w:r w:rsidRPr="003A32BB">
        <w:t xml:space="preserve">confirmed SARS-CoV-2 infection (yes, </w:t>
      </w:r>
      <w:r>
        <w:t>for</w:t>
      </w:r>
      <w:r w:rsidRPr="003A32BB">
        <w:t xml:space="preserve"> patients report</w:t>
      </w:r>
      <w:r>
        <w:t>ing</w:t>
      </w:r>
      <w:r w:rsidRPr="003A32BB">
        <w:t xml:space="preserve"> a positive </w:t>
      </w:r>
      <w:r>
        <w:t>result</w:t>
      </w:r>
      <w:r w:rsidRPr="003A32BB">
        <w:t xml:space="preserve"> for SARS-CoV2 by PCR swab and/or serological assay</w:t>
      </w:r>
      <w:r>
        <w:t>,</w:t>
      </w:r>
      <w:r w:rsidRPr="003A32BB">
        <w:t xml:space="preserve"> and </w:t>
      </w:r>
      <w:r>
        <w:t xml:space="preserve">otherwise </w:t>
      </w:r>
      <w:r w:rsidRPr="003A32BB">
        <w:t xml:space="preserve">no); 6) </w:t>
      </w:r>
      <w:r w:rsidR="00115B13">
        <w:t>time</w:t>
      </w:r>
      <w:r>
        <w:t xml:space="preserve"> </w:t>
      </w:r>
      <w:r w:rsidRPr="003A32BB">
        <w:t>since COVID-19 symptom onset, 7) history of hospitali</w:t>
      </w:r>
      <w:r>
        <w:t>s</w:t>
      </w:r>
      <w:r w:rsidRPr="003A32BB">
        <w:t xml:space="preserve">ation for COVID-19 during its acute phase; 8) long COVID ST score at baseline; and 9) long COVID IT score at baseline. Standardised differences were examined to assess balance, </w:t>
      </w:r>
      <w:r>
        <w:t>with values below 10% considered as indicating successful balance</w:t>
      </w:r>
      <w:r w:rsidRPr="003A32BB">
        <w:t>.</w:t>
      </w:r>
      <w:r w:rsidRPr="003A32BB">
        <w:fldChar w:fldCharType="begin"/>
      </w:r>
      <w:r w:rsidR="006B3914">
        <w:instrText xml:space="preserve"> ADDIN EN.CITE &lt;EndNote&gt;&lt;Cite&gt;&lt;Author&gt;Austin&lt;/Author&gt;&lt;Year&gt;2009&lt;/Year&gt;&lt;RecNum&gt;2816&lt;/RecNum&gt;&lt;DisplayText&gt;&lt;style face="superscript"&gt;7&lt;/style&gt;&lt;/DisplayText&gt;&lt;record&gt;&lt;rec-number&gt;2816&lt;/rec-number&gt;&lt;foreign-keys&gt;&lt;key app="EN" db-id="wew52r0fkz5xv3es2e9vtv2urfpzre5tpwz0" timestamp="1586339851"&gt;2816&lt;/key&gt;&lt;/foreign-keys&gt;&lt;ref-type name="Journal Article"&gt;17&lt;/ref-type&gt;&lt;contributors&gt;&lt;authors&gt;&lt;author&gt;Austin, P. C.&lt;/author&gt;&lt;/authors&gt;&lt;/contributors&gt;&lt;auth-address&gt;Institute for Clinical Evaluative Sciences, G1 06, 2075 Bayview Avenue, Toronto, Ontario, Canada M4N 3M5. peter.austin@ices.on.ca&lt;/auth-address&gt;&lt;titles&gt;&lt;title&gt;Balance diagnostics for comparing the distribution of baseline covariates between treatment groups in propensity-score matched samples&lt;/title&gt;&lt;secondary-title&gt;Stat Med&lt;/secondary-title&gt;&lt;/titles&gt;&lt;periodical&gt;&lt;full-title&gt;Stat Med&lt;/full-title&gt;&lt;/periodical&gt;&lt;pages&gt;3083-107&lt;/pages&gt;&lt;volume&gt;28&lt;/volume&gt;&lt;number&gt;25&lt;/number&gt;&lt;edition&gt;2009/09/17&lt;/edition&gt;&lt;keywords&gt;&lt;keyword&gt;Aged&lt;/keyword&gt;&lt;keyword&gt;Biometry/*methods&lt;/keyword&gt;&lt;keyword&gt;*Computer Simulation&lt;/keyword&gt;&lt;keyword&gt;Female&lt;/keyword&gt;&lt;keyword&gt;Humans&lt;/keyword&gt;&lt;keyword&gt;Hydroxymethylglutaryl-CoA Reductase Inhibitors/administration &amp;amp;&lt;/keyword&gt;&lt;keyword&gt;dosage/therapeutic use&lt;/keyword&gt;&lt;keyword&gt;Male&lt;/keyword&gt;&lt;keyword&gt;Middle Aged&lt;/keyword&gt;&lt;keyword&gt;*Models, Statistical&lt;/keyword&gt;&lt;keyword&gt;Myocardial Infarction/drug therapy/prevention &amp;amp; control&lt;/keyword&gt;&lt;keyword&gt;*Propensity Score&lt;/keyword&gt;&lt;/keywords&gt;&lt;dates&gt;&lt;year&gt;2009&lt;/year&gt;&lt;pub-dates&gt;&lt;date&gt;Nov 10&lt;/date&gt;&lt;/pub-dates&gt;&lt;/dates&gt;&lt;isbn&gt;1097-0258 (Electronic)&amp;#xD;0277-6715 (Linking)&lt;/isbn&gt;&lt;accession-num&gt;19757444&lt;/accession-num&gt;&lt;urls&gt;&lt;related-urls&gt;&lt;url&gt;https://www.ncbi.nlm.nih.gov/pubmed/19757444&lt;/url&gt;&lt;/related-urls&gt;&lt;/urls&gt;&lt;custom2&gt;PMC3472075&lt;/custom2&gt;&lt;electronic-resource-num&gt;10.1002/sim.3697&lt;/electronic-resource-num&gt;&lt;/record&gt;&lt;/Cite&gt;&lt;/EndNote&gt;</w:instrText>
      </w:r>
      <w:r w:rsidRPr="003A32BB">
        <w:fldChar w:fldCharType="separate"/>
      </w:r>
      <w:r w:rsidR="006B3914" w:rsidRPr="006B3914">
        <w:rPr>
          <w:noProof/>
          <w:vertAlign w:val="superscript"/>
        </w:rPr>
        <w:t>7</w:t>
      </w:r>
      <w:r w:rsidRPr="003A32BB">
        <w:fldChar w:fldCharType="end"/>
      </w:r>
      <w:r w:rsidRPr="003A32BB">
        <w:t xml:space="preserve"> Propensity score matching used a calliper width of 0.2 of the pooled standard deviation of the logit of the propensity score.</w:t>
      </w:r>
      <w:r w:rsidRPr="003A32BB">
        <w:fldChar w:fldCharType="begin"/>
      </w:r>
      <w:r w:rsidR="006B3914">
        <w:instrText xml:space="preserve"> ADDIN EN.CITE &lt;EndNote&gt;&lt;Cite&gt;&lt;Author&gt;Austin&lt;/Author&gt;&lt;Year&gt;2008&lt;/Year&gt;&lt;RecNum&gt;3074&lt;/RecNum&gt;&lt;DisplayText&gt;&lt;style face="superscript"&gt;8&lt;/style&gt;&lt;/DisplayText&gt;&lt;record&gt;&lt;rec-number&gt;3074&lt;/rec-number&gt;&lt;foreign-keys&gt;&lt;key app="EN" db-id="wew52r0fkz5xv3es2e9vtv2urfpzre5tpwz0" timestamp="1630659886"&gt;3074&lt;/key&gt;&lt;/foreign-keys&gt;&lt;ref-type name="Journal Article"&gt;17&lt;/ref-type&gt;&lt;contributors&gt;&lt;authors&gt;&lt;author&gt;Austin, P. C.&lt;/author&gt;&lt;/authors&gt;&lt;/contributors&gt;&lt;auth-address&gt;Institute for Clinical Evaluative Sciences, Toronto, Ont., Canada. peter.austin@ices.on.ca&lt;/auth-address&gt;&lt;titles&gt;&lt;title&gt;A critical appraisal of propensity-score matching in the medical literature between 1996 and 2003&lt;/title&gt;&lt;secondary-title&gt;Stat Med&lt;/secondary-title&gt;&lt;alt-title&gt;Statistics in medicine&lt;/alt-title&gt;&lt;/titles&gt;&lt;periodical&gt;&lt;full-title&gt;Stat Med&lt;/full-title&gt;&lt;/periodical&gt;&lt;pages&gt;2037-49&lt;/pages&gt;&lt;volume&gt;27&lt;/volume&gt;&lt;number&gt;12&lt;/number&gt;&lt;edition&gt;2007/11/27&lt;/edition&gt;&lt;keywords&gt;&lt;keyword&gt;Bibliometrics&lt;/keyword&gt;&lt;keyword&gt;Biomedical Research/*statistics &amp;amp; numerical data&lt;/keyword&gt;&lt;keyword&gt;Biometry&lt;/keyword&gt;&lt;keyword&gt;Data Interpretation, Statistical&lt;/keyword&gt;&lt;keyword&gt;Matched-Pair Analysis&lt;/keyword&gt;&lt;keyword&gt;*Medicine in Literature&lt;/keyword&gt;&lt;keyword&gt;Models, Statistical&lt;/keyword&gt;&lt;keyword&gt;Patient Selection&lt;/keyword&gt;&lt;keyword&gt;*Selection Bias&lt;/keyword&gt;&lt;keyword&gt;Treatment Outcome&lt;/keyword&gt;&lt;/keywords&gt;&lt;dates&gt;&lt;year&gt;2008&lt;/year&gt;&lt;pub-dates&gt;&lt;date&gt;May 30&lt;/date&gt;&lt;/pub-dates&gt;&lt;/dates&gt;&lt;isbn&gt;0277-6715 (Print)&amp;#xD;0277-6715&lt;/isbn&gt;&lt;accession-num&gt;18038446&lt;/accession-num&gt;&lt;urls&gt;&lt;/urls&gt;&lt;electronic-resource-num&gt;10.1002/sim.3150&lt;/electronic-resource-num&gt;&lt;remote-database-provider&gt;NLM&lt;/remote-database-provider&gt;&lt;language&gt;eng&lt;/language&gt;&lt;/record&gt;&lt;/Cite&gt;&lt;/EndNote&gt;</w:instrText>
      </w:r>
      <w:r w:rsidRPr="003A32BB">
        <w:fldChar w:fldCharType="separate"/>
      </w:r>
      <w:r w:rsidR="006B3914" w:rsidRPr="006B3914">
        <w:rPr>
          <w:noProof/>
          <w:vertAlign w:val="superscript"/>
        </w:rPr>
        <w:t>8</w:t>
      </w:r>
      <w:r w:rsidRPr="003A32BB">
        <w:fldChar w:fldCharType="end"/>
      </w:r>
    </w:p>
    <w:p w:rsidR="00A90773" w:rsidRPr="00A90773" w:rsidRDefault="003850EF" w:rsidP="003850EF">
      <w:pPr>
        <w:rPr>
          <w:shd w:val="clear" w:color="auto" w:fill="FFFFFF"/>
          <w:lang w:val="en-US"/>
        </w:rPr>
      </w:pPr>
      <w:r w:rsidRPr="003A32BB">
        <w:lastRenderedPageBreak/>
        <w:t>For analysis, we pooled the vaccination and the control groups from the three trials and estimated the</w:t>
      </w:r>
      <w:r w:rsidRPr="003A32BB">
        <w:rPr>
          <w:shd w:val="clear" w:color="auto" w:fill="FFFFFF"/>
        </w:rPr>
        <w:t xml:space="preserve"> effect of treatment </w:t>
      </w:r>
      <w:r>
        <w:rPr>
          <w:shd w:val="clear" w:color="auto" w:fill="FFFFFF"/>
        </w:rPr>
        <w:t xml:space="preserve">by </w:t>
      </w:r>
      <w:r w:rsidRPr="003A32BB">
        <w:rPr>
          <w:shd w:val="clear" w:color="auto" w:fill="FFFFFF"/>
        </w:rPr>
        <w:t>using paired t-tests for continuous outcomes</w:t>
      </w:r>
      <w:r>
        <w:rPr>
          <w:shd w:val="clear" w:color="auto" w:fill="FFFFFF"/>
        </w:rPr>
        <w:t>,</w:t>
      </w:r>
      <w:r w:rsidRPr="003A32BB">
        <w:rPr>
          <w:shd w:val="clear" w:color="auto" w:fill="FFFFFF"/>
        </w:rPr>
        <w:fldChar w:fldCharType="begin"/>
      </w:r>
      <w:r w:rsidR="006B3914">
        <w:rPr>
          <w:shd w:val="clear" w:color="auto" w:fill="FFFFFF"/>
        </w:rPr>
        <w:instrText xml:space="preserve"> ADDIN EN.CITE &lt;EndNote&gt;&lt;Cite&gt;&lt;Author&gt;Austin&lt;/Author&gt;&lt;Year&gt;2011&lt;/Year&gt;&lt;RecNum&gt;3075&lt;/RecNum&gt;&lt;DisplayText&gt;&lt;style face="superscript"&gt;9&lt;/style&gt;&lt;/DisplayText&gt;&lt;record&gt;&lt;rec-number&gt;3075&lt;/rec-number&gt;&lt;foreign-keys&gt;&lt;key app="EN" db-id="wew52r0fkz5xv3es2e9vtv2urfpzre5tpwz0" timestamp="1630662190"&gt;3075&lt;/key&gt;&lt;/foreign-keys&gt;&lt;ref-type name="Journal Article"&gt;17&lt;/ref-type&gt;&lt;contributors&gt;&lt;authors&gt;&lt;author&gt;Austin, P. C.&lt;/author&gt;&lt;/authors&gt;&lt;/contributors&gt;&lt;auth-address&gt;Institute for Clinical Evaluative Sciences Department of Health Management, Policy and Evaluation, University of Toronto.&lt;/auth-address&gt;&lt;titles&gt;&lt;title&gt;An Introduction to Propensity Score Methods for Reducing the Effects of Confounding in Observational Studies&lt;/title&gt;&lt;secondary-title&gt;Multivariate Behav Res&lt;/secondary-title&gt;&lt;alt-title&gt;Multivariate behavioral research&lt;/alt-title&gt;&lt;/titles&gt;&lt;periodical&gt;&lt;full-title&gt;Multivariate Behav Res&lt;/full-title&gt;&lt;abbr-1&gt;Multivariate behavioral research&lt;/abbr-1&gt;&lt;/periodical&gt;&lt;alt-periodical&gt;&lt;full-title&gt;Multivariate Behav Res&lt;/full-title&gt;&lt;abbr-1&gt;Multivariate behavioral research&lt;/abbr-1&gt;&lt;/alt-periodical&gt;&lt;pages&gt;399-424&lt;/pages&gt;&lt;volume&gt;46&lt;/volume&gt;&lt;number&gt;3&lt;/number&gt;&lt;edition&gt;2011/08/06&lt;/edition&gt;&lt;dates&gt;&lt;year&gt;2011&lt;/year&gt;&lt;pub-dates&gt;&lt;date&gt;May&lt;/date&gt;&lt;/pub-dates&gt;&lt;/dates&gt;&lt;isbn&gt;0027-3171 (Print)&amp;#xD;0027-3171&lt;/isbn&gt;&lt;accession-num&gt;21818162&lt;/accession-num&gt;&lt;urls&gt;&lt;/urls&gt;&lt;custom2&gt;PMC3144483&lt;/custom2&gt;&lt;electronic-resource-num&gt;10.1080/00273171.2011.568786&lt;/electronic-resource-num&gt;&lt;remote-database-provider&gt;NLM&lt;/remote-database-provider&gt;&lt;language&gt;eng&lt;/language&gt;&lt;/record&gt;&lt;/Cite&gt;&lt;/EndNote&gt;</w:instrText>
      </w:r>
      <w:r w:rsidRPr="003A32BB">
        <w:rPr>
          <w:shd w:val="clear" w:color="auto" w:fill="FFFFFF"/>
        </w:rPr>
        <w:fldChar w:fldCharType="separate"/>
      </w:r>
      <w:r w:rsidR="006B3914" w:rsidRPr="006B3914">
        <w:rPr>
          <w:noProof/>
          <w:shd w:val="clear" w:color="auto" w:fill="FFFFFF"/>
          <w:vertAlign w:val="superscript"/>
        </w:rPr>
        <w:t>9</w:t>
      </w:r>
      <w:r w:rsidRPr="003A32BB">
        <w:rPr>
          <w:shd w:val="clear" w:color="auto" w:fill="FFFFFF"/>
        </w:rPr>
        <w:fldChar w:fldCharType="end"/>
      </w:r>
      <w:r w:rsidRPr="003A32BB">
        <w:rPr>
          <w:shd w:val="clear" w:color="auto" w:fill="FFFFFF"/>
        </w:rPr>
        <w:t xml:space="preserve"> </w:t>
      </w:r>
      <w:r>
        <w:rPr>
          <w:shd w:val="clear" w:color="auto" w:fill="FFFFFF"/>
        </w:rPr>
        <w:t xml:space="preserve">marginal </w:t>
      </w:r>
      <w:r w:rsidRPr="003A32BB">
        <w:rPr>
          <w:shd w:val="clear" w:color="auto" w:fill="FFFFFF"/>
        </w:rPr>
        <w:t xml:space="preserve">Poisson models for dichotomous outcomes, and </w:t>
      </w:r>
      <w:r>
        <w:rPr>
          <w:shd w:val="clear" w:color="auto" w:fill="FFFFFF"/>
        </w:rPr>
        <w:t xml:space="preserve">marginal </w:t>
      </w:r>
      <w:r w:rsidRPr="003A32BB">
        <w:rPr>
          <w:shd w:val="clear" w:color="auto" w:fill="FFFFFF"/>
        </w:rPr>
        <w:t>Cox proportional hazard model</w:t>
      </w:r>
      <w:r>
        <w:rPr>
          <w:shd w:val="clear" w:color="auto" w:fill="FFFFFF"/>
        </w:rPr>
        <w:t>s</w:t>
      </w:r>
      <w:r w:rsidRPr="003A32BB">
        <w:rPr>
          <w:shd w:val="clear" w:color="auto" w:fill="FFFFFF"/>
        </w:rPr>
        <w:t xml:space="preserve"> for time-to-event outcomes.</w:t>
      </w:r>
      <w:r w:rsidR="00042F41">
        <w:rPr>
          <w:shd w:val="clear" w:color="auto" w:fill="FFFFFF"/>
        </w:rPr>
        <w:t xml:space="preserve"> T</w:t>
      </w:r>
      <w:r w:rsidR="00042F41" w:rsidRPr="00042F41">
        <w:rPr>
          <w:shd w:val="clear" w:color="auto" w:fill="FFFFFF"/>
        </w:rPr>
        <w:t xml:space="preserve">he proportional hazards assumption </w:t>
      </w:r>
      <w:r w:rsidR="00042F41">
        <w:rPr>
          <w:shd w:val="clear" w:color="auto" w:fill="FFFFFF"/>
        </w:rPr>
        <w:t xml:space="preserve">was tested using the </w:t>
      </w:r>
      <w:proofErr w:type="spellStart"/>
      <w:r w:rsidR="00042F41" w:rsidRPr="00042F41">
        <w:rPr>
          <w:shd w:val="clear" w:color="auto" w:fill="FFFFFF"/>
        </w:rPr>
        <w:t>Grambsch</w:t>
      </w:r>
      <w:proofErr w:type="spellEnd"/>
      <w:r w:rsidR="00042F41" w:rsidRPr="00042F41">
        <w:rPr>
          <w:shd w:val="clear" w:color="auto" w:fill="FFFFFF"/>
        </w:rPr>
        <w:t xml:space="preserve"> and </w:t>
      </w:r>
      <w:proofErr w:type="spellStart"/>
      <w:r w:rsidR="00042F41" w:rsidRPr="00042F41">
        <w:rPr>
          <w:shd w:val="clear" w:color="auto" w:fill="FFFFFF"/>
        </w:rPr>
        <w:t>Therneau</w:t>
      </w:r>
      <w:proofErr w:type="spellEnd"/>
      <w:r w:rsidR="00042F41" w:rsidRPr="00042F41">
        <w:rPr>
          <w:shd w:val="clear" w:color="auto" w:fill="FFFFFF"/>
        </w:rPr>
        <w:t xml:space="preserve"> test</w:t>
      </w:r>
      <w:r w:rsidR="00042F41">
        <w:rPr>
          <w:shd w:val="clear" w:color="auto" w:fill="FFFFFF"/>
        </w:rPr>
        <w:t xml:space="preserve"> </w:t>
      </w:r>
      <w:r w:rsidR="00042F41">
        <w:rPr>
          <w:shd w:val="clear" w:color="auto" w:fill="FFFFFF"/>
        </w:rPr>
        <w:fldChar w:fldCharType="begin"/>
      </w:r>
      <w:r w:rsidR="00042F41">
        <w:rPr>
          <w:shd w:val="clear" w:color="auto" w:fill="FFFFFF"/>
        </w:rPr>
        <w:instrText xml:space="preserve"> ADDIN EN.CITE &lt;EndNote&gt;&lt;Cite&gt;&lt;Author&gt;Grambsch&lt;/Author&gt;&lt;Year&gt;1994&lt;/Year&gt;&lt;RecNum&gt;3114&lt;/RecNum&gt;&lt;DisplayText&gt;&lt;style face="superscript"&gt;10&lt;/style&gt;&lt;/DisplayText&gt;&lt;record&gt;&lt;rec-number&gt;3114&lt;/rec-number&gt;&lt;foreign-keys&gt;&lt;key app="EN" db-id="wew52r0fkz5xv3es2e9vtv2urfpzre5tpwz0" timestamp="1644510830"&gt;3114&lt;/key&gt;&lt;/foreign-keys&gt;&lt;ref-type name="Journal Article"&gt;17&lt;/ref-type&gt;&lt;contributors&gt;&lt;authors&gt;&lt;author&gt;Grambsch, P.&lt;/author&gt;&lt;author&gt;Therneau, TM.&lt;/author&gt;&lt;/authors&gt;&lt;/contributors&gt;&lt;titles&gt;&lt;title&gt;Proportional Hazards Tests and Diagnostics Based on Weighted Residuals&lt;/title&gt;&lt;secondary-title&gt;Biometrika&lt;/secondary-title&gt;&lt;/titles&gt;&lt;periodical&gt;&lt;full-title&gt;Biometrika&lt;/full-title&gt;&lt;/periodical&gt;&lt;pages&gt;515-526&lt;/pages&gt;&lt;volume&gt;81&lt;/volume&gt;&lt;number&gt;3&lt;/number&gt;&lt;dates&gt;&lt;year&gt;1994&lt;/year&gt;&lt;/dates&gt;&lt;urls&gt;&lt;/urls&gt;&lt;/record&gt;&lt;/Cite&gt;&lt;/EndNote&gt;</w:instrText>
      </w:r>
      <w:r w:rsidR="00042F41">
        <w:rPr>
          <w:shd w:val="clear" w:color="auto" w:fill="FFFFFF"/>
        </w:rPr>
        <w:fldChar w:fldCharType="separate"/>
      </w:r>
      <w:r w:rsidR="00042F41" w:rsidRPr="00042F41">
        <w:rPr>
          <w:noProof/>
          <w:shd w:val="clear" w:color="auto" w:fill="FFFFFF"/>
          <w:vertAlign w:val="superscript"/>
        </w:rPr>
        <w:t>10</w:t>
      </w:r>
      <w:r w:rsidR="00042F41">
        <w:rPr>
          <w:shd w:val="clear" w:color="auto" w:fill="FFFFFF"/>
        </w:rPr>
        <w:fldChar w:fldCharType="end"/>
      </w:r>
      <w:r w:rsidR="00042F41">
        <w:rPr>
          <w:shd w:val="clear" w:color="auto" w:fill="FFFFFF"/>
        </w:rPr>
        <w:t>.</w:t>
      </w:r>
      <w:r w:rsidRPr="003A32BB">
        <w:rPr>
          <w:shd w:val="clear" w:color="auto" w:fill="FFFFFF"/>
        </w:rPr>
        <w:t xml:space="preserve"> </w:t>
      </w:r>
      <w:r>
        <w:rPr>
          <w:shd w:val="clear" w:color="auto" w:fill="FFFFFF"/>
        </w:rPr>
        <w:t>W</w:t>
      </w:r>
      <w:r w:rsidRPr="003A32BB">
        <w:rPr>
          <w:shd w:val="clear" w:color="auto" w:fill="FFFFFF"/>
        </w:rPr>
        <w:t xml:space="preserve">e </w:t>
      </w:r>
      <w:r>
        <w:rPr>
          <w:shd w:val="clear" w:color="auto" w:fill="FFFFFF"/>
        </w:rPr>
        <w:t xml:space="preserve">took into </w:t>
      </w:r>
      <w:r w:rsidRPr="003A32BB">
        <w:rPr>
          <w:shd w:val="clear" w:color="auto" w:fill="FFFFFF"/>
        </w:rPr>
        <w:t xml:space="preserve">account the artificial censoring of patients in the unvaccinated group </w:t>
      </w:r>
      <w:r>
        <w:rPr>
          <w:shd w:val="clear" w:color="auto" w:fill="FFFFFF"/>
        </w:rPr>
        <w:t>by</w:t>
      </w:r>
      <w:r w:rsidRPr="003A32BB">
        <w:rPr>
          <w:shd w:val="clear" w:color="auto" w:fill="FFFFFF"/>
        </w:rPr>
        <w:t xml:space="preserve"> using</w:t>
      </w:r>
      <w:r>
        <w:rPr>
          <w:shd w:val="clear" w:color="auto" w:fill="FFFFFF"/>
        </w:rPr>
        <w:t xml:space="preserve"> multiple imputation </w:t>
      </w:r>
      <w:r w:rsidRPr="003A32BB">
        <w:t>by chained equations</w:t>
      </w:r>
      <w:r>
        <w:t xml:space="preserve"> for continuous outcomes and </w:t>
      </w:r>
      <w:r>
        <w:rPr>
          <w:shd w:val="clear" w:color="auto" w:fill="FFFFFF"/>
        </w:rPr>
        <w:t xml:space="preserve">using </w:t>
      </w:r>
      <w:r w:rsidRPr="003A32BB">
        <w:rPr>
          <w:shd w:val="clear" w:color="auto" w:fill="FFFFFF"/>
        </w:rPr>
        <w:t xml:space="preserve"> the inverse probability of censoring weighting technique</w:t>
      </w:r>
      <w:r>
        <w:rPr>
          <w:shd w:val="clear" w:color="auto" w:fill="FFFFFF"/>
        </w:rPr>
        <w:t xml:space="preserve"> for time-to-event outcomes</w:t>
      </w:r>
      <w:r w:rsidRPr="003A32BB">
        <w:rPr>
          <w:shd w:val="clear" w:color="auto" w:fill="FFFFFF"/>
        </w:rPr>
        <w:t>.</w:t>
      </w:r>
      <w:r w:rsidRPr="003A32BB">
        <w:rPr>
          <w:shd w:val="clear" w:color="auto" w:fill="FFFFFF"/>
        </w:rPr>
        <w:fldChar w:fldCharType="begin"/>
      </w:r>
      <w:r w:rsidR="00042F41">
        <w:rPr>
          <w:shd w:val="clear" w:color="auto" w:fill="FFFFFF"/>
        </w:rPr>
        <w:instrText xml:space="preserve"> ADDIN EN.CITE &lt;EndNote&gt;&lt;Cite&gt;&lt;Author&gt;Rotnitzky&lt;/Author&gt;&lt;Year&gt;1997&lt;/Year&gt;&lt;RecNum&gt;3080&lt;/RecNum&gt;&lt;DisplayText&gt;&lt;style face="superscript"&gt;11&lt;/style&gt;&lt;/DisplayText&gt;&lt;record&gt;&lt;rec-number&gt;3080&lt;/rec-number&gt;&lt;foreign-keys&gt;&lt;key app="EN" db-id="wew52r0fkz5xv3es2e9vtv2urfpzre5tpwz0" timestamp="1631292993"&gt;3080&lt;/key&gt;&lt;/foreign-keys&gt;&lt;ref-type name="Journal Article"&gt;17&lt;/ref-type&gt;&lt;contributors&gt;&lt;authors&gt;&lt;author&gt;Rotnitzky, A.&lt;/author&gt;&lt;author&gt;Robins, J.&lt;/author&gt;&lt;/authors&gt;&lt;/contributors&gt;&lt;auth-address&gt;Department of Biostatistics, Harvard School of Public Health, Boston, MA 02115, USA.&lt;/auth-address&gt;&lt;titles&gt;&lt;title&gt;Analysis of semi-parametric regression models with non-ignorable non-response&lt;/title&gt;&lt;secondary-title&gt;Stat Med&lt;/secondary-title&gt;&lt;alt-title&gt;Statistics in medicine&lt;/alt-title&gt;&lt;/titles&gt;&lt;periodical&gt;&lt;full-title&gt;Stat Med&lt;/full-title&gt;&lt;/periodical&gt;&lt;pages&gt;81-102&lt;/pages&gt;&lt;volume&gt;16&lt;/volume&gt;&lt;number&gt;1-3&lt;/number&gt;&lt;edition&gt;1997/01/15&lt;/edition&gt;&lt;keywords&gt;&lt;keyword&gt;Data Interpretation, Statistical&lt;/keyword&gt;&lt;keyword&gt;*Linear Models&lt;/keyword&gt;&lt;keyword&gt;*Nonlinear Dynamics&lt;/keyword&gt;&lt;keyword&gt;*Probability&lt;/keyword&gt;&lt;keyword&gt;Regression Analysis&lt;/keyword&gt;&lt;/keywords&gt;&lt;dates&gt;&lt;year&gt;1997&lt;/year&gt;&lt;pub-dates&gt;&lt;date&gt;Jan 15-Feb 15&lt;/date&gt;&lt;/pub-dates&gt;&lt;/dates&gt;&lt;isbn&gt;0277-6715 (Print) 0277-6715&lt;/isbn&gt;&lt;accession-num&gt;9004385&lt;/accession-num&gt;&lt;urls&gt;&lt;/urls&gt;&lt;electronic-resource-num&gt;10.1002/(sici)1097-0258(19970115)16:1&amp;lt;81::aid-sim473&amp;gt;3.0.co;2-0&lt;/electronic-resource-num&gt;&lt;remote-database-provider&gt;NLM&lt;/remote-database-provider&gt;&lt;language&gt;eng&lt;/language&gt;&lt;/record&gt;&lt;/Cite&gt;&lt;/EndNote&gt;</w:instrText>
      </w:r>
      <w:r w:rsidRPr="003A32BB">
        <w:rPr>
          <w:shd w:val="clear" w:color="auto" w:fill="FFFFFF"/>
        </w:rPr>
        <w:fldChar w:fldCharType="separate"/>
      </w:r>
      <w:r w:rsidR="00042F41" w:rsidRPr="00042F41">
        <w:rPr>
          <w:noProof/>
          <w:shd w:val="clear" w:color="auto" w:fill="FFFFFF"/>
          <w:vertAlign w:val="superscript"/>
        </w:rPr>
        <w:t>11</w:t>
      </w:r>
      <w:r w:rsidRPr="003A32BB">
        <w:rPr>
          <w:shd w:val="clear" w:color="auto" w:fill="FFFFFF"/>
        </w:rPr>
        <w:fldChar w:fldCharType="end"/>
      </w:r>
      <w:r w:rsidRPr="003A32BB">
        <w:rPr>
          <w:shd w:val="clear" w:color="auto" w:fill="FFFFFF"/>
        </w:rPr>
        <w:t xml:space="preserve"> </w:t>
      </w:r>
      <w:r w:rsidR="00A90773" w:rsidRPr="00A90773">
        <w:rPr>
          <w:shd w:val="clear" w:color="auto" w:fill="FFFFFF"/>
          <w:lang w:val="en-US"/>
        </w:rPr>
        <w:t>Further, in the survival analyses, to account for immortal time bias, baseline was considered as the vaccination date for patients in the vaccination group and the vaccination date of their matched patient for those in the control group.</w:t>
      </w:r>
    </w:p>
    <w:p w:rsidR="003850EF" w:rsidRPr="003A32BB" w:rsidRDefault="003850EF" w:rsidP="003850EF">
      <w:pPr>
        <w:rPr>
          <w:shd w:val="clear" w:color="auto" w:fill="FFFFFF"/>
        </w:rPr>
      </w:pPr>
      <w:r>
        <w:rPr>
          <w:shd w:val="clear" w:color="auto" w:fill="FFFFFF"/>
        </w:rPr>
        <w:t>All o</w:t>
      </w:r>
      <w:r w:rsidRPr="003A32BB">
        <w:rPr>
          <w:shd w:val="clear" w:color="auto" w:fill="FFFFFF"/>
        </w:rPr>
        <w:t>utcomes were studied in the total population and in a subgroup restricted to pa</w:t>
      </w:r>
      <w:r>
        <w:rPr>
          <w:shd w:val="clear" w:color="auto" w:fill="FFFFFF"/>
        </w:rPr>
        <w:t>r</w:t>
      </w:r>
      <w:r w:rsidRPr="003A32BB">
        <w:rPr>
          <w:shd w:val="clear" w:color="auto" w:fill="FFFFFF"/>
        </w:rPr>
        <w:t>ti</w:t>
      </w:r>
      <w:r>
        <w:rPr>
          <w:shd w:val="clear" w:color="auto" w:fill="FFFFFF"/>
        </w:rPr>
        <w:t>cipa</w:t>
      </w:r>
      <w:r w:rsidRPr="003A32BB">
        <w:rPr>
          <w:shd w:val="clear" w:color="auto" w:fill="FFFFFF"/>
        </w:rPr>
        <w:t>nts with a confirmed SARS-CoV-2 infection.</w:t>
      </w:r>
      <w:r w:rsidR="00C95435">
        <w:rPr>
          <w:shd w:val="clear" w:color="auto" w:fill="FFFFFF"/>
        </w:rPr>
        <w:t xml:space="preserve"> </w:t>
      </w:r>
      <w:r w:rsidR="00C95435" w:rsidRPr="00C95435">
        <w:rPr>
          <w:sz w:val="22"/>
          <w:szCs w:val="22"/>
          <w:shd w:val="clear" w:color="auto" w:fill="FFFFFF"/>
        </w:rPr>
        <w:t>A post-hoc subgroup analysis of patients whose time since symptom onset was ≤ and &gt; 12 months evaluated whether the effect of vaccination on disease severity varied by time since initial infection.</w:t>
      </w:r>
    </w:p>
    <w:p w:rsidR="003850EF" w:rsidRPr="003A32BB" w:rsidRDefault="003850EF" w:rsidP="003850EF">
      <w:r>
        <w:rPr>
          <w:shd w:val="clear" w:color="auto" w:fill="FFFFFF"/>
        </w:rPr>
        <w:t>T</w:t>
      </w:r>
      <w:r w:rsidRPr="003A32BB">
        <w:rPr>
          <w:shd w:val="clear" w:color="auto" w:fill="FFFFFF"/>
        </w:rPr>
        <w:t xml:space="preserve">o examine the potential </w:t>
      </w:r>
      <w:bookmarkEnd w:id="1"/>
      <w:r w:rsidRPr="003A32BB">
        <w:t xml:space="preserve">correlation induced by including the same patient in several </w:t>
      </w:r>
      <w:r>
        <w:t>trial</w:t>
      </w:r>
      <w:r w:rsidRPr="003A32BB">
        <w:t>s, we performed a sensitivity analysis where the study population was limited to patients who had been inc</w:t>
      </w:r>
      <w:r>
        <w:t xml:space="preserve">luded in only one of the three </w:t>
      </w:r>
      <w:r w:rsidRPr="003A32BB">
        <w:t>trial</w:t>
      </w:r>
      <w:r>
        <w:t>s</w:t>
      </w:r>
      <w:r w:rsidRPr="003A32BB">
        <w:t xml:space="preserve"> (i.e., excluding patients included twice in the study, once as an unvaccinated patient and then as a vaccinated patient). </w:t>
      </w:r>
      <w:r>
        <w:t>Finally, the design of the study included a grace period of 60 days after baseline during which patients receive vaccination. To account for the variation in the length of follow-up of patients, we explored how time since vaccination affected the study outcomes. To that end, we described patients’ long COVID ST and IT scores as a function of the delay between vaccination and outcome measurement (120 days), in the vaccination group.</w:t>
      </w:r>
    </w:p>
    <w:p w:rsidR="003850EF" w:rsidRDefault="003850EF" w:rsidP="003850EF">
      <w:r w:rsidRPr="003A32BB">
        <w:t xml:space="preserve">Missing baseline and outcome variables were handled by multiple imputation by chained equations </w:t>
      </w:r>
      <w:r>
        <w:t xml:space="preserve">that </w:t>
      </w:r>
      <w:r w:rsidRPr="003A32BB">
        <w:t>us</w:t>
      </w:r>
      <w:r>
        <w:t>ed</w:t>
      </w:r>
      <w:r w:rsidRPr="003A32BB">
        <w:t xml:space="preserve"> the other variables available. All statistical analyses were performed with the R statistical package version </w:t>
      </w:r>
      <w:r>
        <w:t>4.0.3</w:t>
      </w:r>
      <w:r w:rsidRPr="003A32BB">
        <w:t xml:space="preserve"> (The R Foundation for Statistical Computing, </w:t>
      </w:r>
      <w:hyperlink r:id="rId5" w:history="1">
        <w:r w:rsidRPr="003A32BB">
          <w:rPr>
            <w:rStyle w:val="Lienhypertexte"/>
          </w:rPr>
          <w:t>https://www.R-project.org/</w:t>
        </w:r>
      </w:hyperlink>
      <w:r w:rsidRPr="003A32BB">
        <w:t>).</w:t>
      </w:r>
    </w:p>
    <w:p w:rsidR="003850EF" w:rsidRDefault="003850EF"/>
    <w:p w:rsidR="003850EF" w:rsidRDefault="003850EF"/>
    <w:p w:rsidR="00042F41" w:rsidRPr="00042F41" w:rsidRDefault="003850EF" w:rsidP="00042F41">
      <w:pPr>
        <w:pStyle w:val="EndNoteBibliography"/>
        <w:ind w:left="720" w:hanging="720"/>
      </w:pPr>
      <w:r>
        <w:fldChar w:fldCharType="begin"/>
      </w:r>
      <w:r>
        <w:instrText xml:space="preserve"> ADDIN EN.REFLIST </w:instrText>
      </w:r>
      <w:r>
        <w:fldChar w:fldCharType="separate"/>
      </w:r>
      <w:r w:rsidR="00042F41" w:rsidRPr="00042F41">
        <w:t>1</w:t>
      </w:r>
      <w:r w:rsidR="00042F41" w:rsidRPr="00042F41">
        <w:tab/>
        <w:t xml:space="preserve">Hernan, M. A. &amp; Robins, J. M. Using Big Data to Emulate a Target Trial When a Randomized Trial Is Not Available. </w:t>
      </w:r>
      <w:r w:rsidR="00042F41" w:rsidRPr="00042F41">
        <w:rPr>
          <w:i/>
        </w:rPr>
        <w:t>American journal of epidemiology</w:t>
      </w:r>
      <w:r w:rsidR="00042F41" w:rsidRPr="00042F41">
        <w:t xml:space="preserve"> </w:t>
      </w:r>
      <w:r w:rsidR="00042F41" w:rsidRPr="00042F41">
        <w:rPr>
          <w:b/>
        </w:rPr>
        <w:t>183</w:t>
      </w:r>
      <w:r w:rsidR="00042F41" w:rsidRPr="00042F41">
        <w:t>, 758-764, doi:10.1093/aje/kwv254 (2016).</w:t>
      </w:r>
    </w:p>
    <w:p w:rsidR="00042F41" w:rsidRPr="00042F41" w:rsidRDefault="00042F41" w:rsidP="00042F41">
      <w:pPr>
        <w:pStyle w:val="EndNoteBibliography"/>
        <w:ind w:left="720" w:hanging="720"/>
      </w:pPr>
      <w:r w:rsidRPr="00042F41">
        <w:t>2</w:t>
      </w:r>
      <w:r w:rsidRPr="00042F41">
        <w:tab/>
        <w:t xml:space="preserve">Tran, V. T. &amp; Ravaud, P. COllaborative open platform E-cohorts for research acceleration in trials and epidemiology. </w:t>
      </w:r>
      <w:r w:rsidRPr="00042F41">
        <w:rPr>
          <w:i/>
        </w:rPr>
        <w:t>Journal of clinical epidemiology</w:t>
      </w:r>
      <w:r w:rsidRPr="00042F41">
        <w:t xml:space="preserve"> </w:t>
      </w:r>
      <w:r w:rsidRPr="00042F41">
        <w:rPr>
          <w:b/>
        </w:rPr>
        <w:t>124</w:t>
      </w:r>
      <w:r w:rsidRPr="00042F41">
        <w:t>, 139-148, doi:10.1016/j.jclinepi.2020.04.021 (2020).</w:t>
      </w:r>
    </w:p>
    <w:p w:rsidR="00042F41" w:rsidRPr="00042F41" w:rsidRDefault="00042F41" w:rsidP="00042F41">
      <w:pPr>
        <w:pStyle w:val="EndNoteBibliography"/>
        <w:ind w:left="720" w:hanging="720"/>
      </w:pPr>
      <w:r w:rsidRPr="00042F41">
        <w:t>3</w:t>
      </w:r>
      <w:r w:rsidRPr="00042F41">
        <w:tab/>
        <w:t>Denscombe, M.     (Open University Press, Buckingham, 1997).</w:t>
      </w:r>
    </w:p>
    <w:p w:rsidR="00042F41" w:rsidRPr="00042F41" w:rsidRDefault="00042F41" w:rsidP="00042F41">
      <w:pPr>
        <w:pStyle w:val="EndNoteBibliography"/>
        <w:ind w:left="720" w:hanging="720"/>
      </w:pPr>
      <w:bookmarkStart w:id="2" w:name="_GoBack"/>
      <w:r w:rsidRPr="001A7D7D">
        <w:rPr>
          <w:lang w:val="fr-FR"/>
        </w:rPr>
        <w:lastRenderedPageBreak/>
        <w:t>4</w:t>
      </w:r>
      <w:r w:rsidRPr="001A7D7D">
        <w:rPr>
          <w:lang w:val="fr-FR"/>
        </w:rPr>
        <w:tab/>
        <w:t>Tran, V. T.</w:t>
      </w:r>
      <w:r w:rsidRPr="001A7D7D">
        <w:rPr>
          <w:i/>
          <w:lang w:val="fr-FR"/>
        </w:rPr>
        <w:t xml:space="preserve"> et al.</w:t>
      </w:r>
      <w:r w:rsidRPr="001A7D7D">
        <w:rPr>
          <w:lang w:val="fr-FR"/>
        </w:rPr>
        <w:t xml:space="preserve"> </w:t>
      </w:r>
      <w:bookmarkEnd w:id="2"/>
      <w:r w:rsidRPr="00042F41">
        <w:t xml:space="preserve">Development and validation of the long covid symptom and impact tools, a set of patient-reported instruments constructed from patients' lived experience. </w:t>
      </w:r>
      <w:r w:rsidRPr="00042F41">
        <w:rPr>
          <w:i/>
        </w:rPr>
        <w:t>Clinical infectious diseases : an official publication of the Infectious Diseases Society of America</w:t>
      </w:r>
      <w:r w:rsidRPr="00042F41">
        <w:t>, doi:10.1093/cid/ciab352 (2021).</w:t>
      </w:r>
    </w:p>
    <w:p w:rsidR="00042F41" w:rsidRPr="00042F41" w:rsidRDefault="00042F41" w:rsidP="00042F41">
      <w:pPr>
        <w:pStyle w:val="EndNoteBibliography"/>
        <w:ind w:left="720" w:hanging="720"/>
      </w:pPr>
      <w:r w:rsidRPr="00042F41">
        <w:t>5</w:t>
      </w:r>
      <w:r w:rsidRPr="00042F41">
        <w:tab/>
        <w:t xml:space="preserve">García-Albéniz, X., Hsu, J., Bretthauer, M. &amp; Hernán, M. A. Effectiveness of Screening Colonoscopy to Prevent Colorectal Cancer Among Medicare Beneficiaries Aged 70 to 79 Years: A Prospective Observational Study. </w:t>
      </w:r>
      <w:r w:rsidRPr="00042F41">
        <w:rPr>
          <w:i/>
        </w:rPr>
        <w:t>Annals of internal medicine</w:t>
      </w:r>
      <w:r w:rsidRPr="00042F41">
        <w:t xml:space="preserve"> </w:t>
      </w:r>
      <w:r w:rsidRPr="00042F41">
        <w:rPr>
          <w:b/>
        </w:rPr>
        <w:t>166</w:t>
      </w:r>
      <w:r w:rsidRPr="00042F41">
        <w:t>, 18-26, doi:10.7326/m16-0758 (2017).</w:t>
      </w:r>
    </w:p>
    <w:p w:rsidR="00042F41" w:rsidRPr="00042F41" w:rsidRDefault="00042F41" w:rsidP="00042F41">
      <w:pPr>
        <w:pStyle w:val="EndNoteBibliography"/>
        <w:ind w:left="720" w:hanging="720"/>
      </w:pPr>
      <w:r w:rsidRPr="00042F41">
        <w:t>6</w:t>
      </w:r>
      <w:r w:rsidRPr="00042F41">
        <w:tab/>
        <w:t xml:space="preserve">World Health Organization. </w:t>
      </w:r>
      <w:r w:rsidRPr="00042F41">
        <w:rPr>
          <w:i/>
        </w:rPr>
        <w:t>International Classification of Primary Care, Second edition (ICPC-2)</w:t>
      </w:r>
      <w:r w:rsidRPr="00042F41">
        <w:t>, &lt;</w:t>
      </w:r>
      <w:hyperlink r:id="rId6" w:history="1">
        <w:r w:rsidRPr="00042F41">
          <w:rPr>
            <w:rStyle w:val="Lienhypertexte"/>
          </w:rPr>
          <w:t>https://www.who.int/classifications/icd/adaptations/icpc2/en/</w:t>
        </w:r>
      </w:hyperlink>
      <w:r w:rsidRPr="00042F41">
        <w:t>&gt; (2003).</w:t>
      </w:r>
    </w:p>
    <w:p w:rsidR="00042F41" w:rsidRPr="00042F41" w:rsidRDefault="00042F41" w:rsidP="00042F41">
      <w:pPr>
        <w:pStyle w:val="EndNoteBibliography"/>
        <w:ind w:left="720" w:hanging="720"/>
      </w:pPr>
      <w:r w:rsidRPr="00042F41">
        <w:t>7</w:t>
      </w:r>
      <w:r w:rsidRPr="00042F41">
        <w:tab/>
        <w:t xml:space="preserve">Austin, P. C. Balance diagnostics for comparing the distribution of baseline covariates between treatment groups in propensity-score matched samples. </w:t>
      </w:r>
      <w:r w:rsidRPr="00042F41">
        <w:rPr>
          <w:i/>
        </w:rPr>
        <w:t>Stat Med</w:t>
      </w:r>
      <w:r w:rsidRPr="00042F41">
        <w:t xml:space="preserve"> </w:t>
      </w:r>
      <w:r w:rsidRPr="00042F41">
        <w:rPr>
          <w:b/>
        </w:rPr>
        <w:t>28</w:t>
      </w:r>
      <w:r w:rsidRPr="00042F41">
        <w:t>, 3083-3107, doi:10.1002/sim.3697 (2009).</w:t>
      </w:r>
    </w:p>
    <w:p w:rsidR="00042F41" w:rsidRPr="00042F41" w:rsidRDefault="00042F41" w:rsidP="00042F41">
      <w:pPr>
        <w:pStyle w:val="EndNoteBibliography"/>
        <w:ind w:left="720" w:hanging="720"/>
      </w:pPr>
      <w:r w:rsidRPr="00042F41">
        <w:t>8</w:t>
      </w:r>
      <w:r w:rsidRPr="00042F41">
        <w:tab/>
        <w:t xml:space="preserve">Austin, P. C. A critical appraisal of propensity-score matching in the medical literature between 1996 and 2003. </w:t>
      </w:r>
      <w:r w:rsidRPr="00042F41">
        <w:rPr>
          <w:i/>
        </w:rPr>
        <w:t>Stat Med</w:t>
      </w:r>
      <w:r w:rsidRPr="00042F41">
        <w:t xml:space="preserve"> </w:t>
      </w:r>
      <w:r w:rsidRPr="00042F41">
        <w:rPr>
          <w:b/>
        </w:rPr>
        <w:t>27</w:t>
      </w:r>
      <w:r w:rsidRPr="00042F41">
        <w:t>, 2037-2049, doi:10.1002/sim.3150 (2008).</w:t>
      </w:r>
    </w:p>
    <w:p w:rsidR="00042F41" w:rsidRPr="00042F41" w:rsidRDefault="00042F41" w:rsidP="00042F41">
      <w:pPr>
        <w:pStyle w:val="EndNoteBibliography"/>
        <w:ind w:left="720" w:hanging="720"/>
      </w:pPr>
      <w:r w:rsidRPr="00042F41">
        <w:t>9</w:t>
      </w:r>
      <w:r w:rsidRPr="00042F41">
        <w:tab/>
        <w:t xml:space="preserve">Austin, P. C. An Introduction to Propensity Score Methods for Reducing the Effects of Confounding in Observational Studies. </w:t>
      </w:r>
      <w:r w:rsidRPr="00042F41">
        <w:rPr>
          <w:i/>
        </w:rPr>
        <w:t>Multivariate behavioral research</w:t>
      </w:r>
      <w:r w:rsidRPr="00042F41">
        <w:t xml:space="preserve"> </w:t>
      </w:r>
      <w:r w:rsidRPr="00042F41">
        <w:rPr>
          <w:b/>
        </w:rPr>
        <w:t>46</w:t>
      </w:r>
      <w:r w:rsidRPr="00042F41">
        <w:t>, 399-424, doi:10.1080/00273171.2011.568786 (2011).</w:t>
      </w:r>
    </w:p>
    <w:p w:rsidR="00042F41" w:rsidRPr="00042F41" w:rsidRDefault="00042F41" w:rsidP="00042F41">
      <w:pPr>
        <w:pStyle w:val="EndNoteBibliography"/>
        <w:ind w:left="720" w:hanging="720"/>
      </w:pPr>
      <w:r w:rsidRPr="00042F41">
        <w:t>10</w:t>
      </w:r>
      <w:r w:rsidRPr="00042F41">
        <w:tab/>
        <w:t xml:space="preserve">Grambsch, P. &amp; Therneau, T. Proportional Hazards Tests and Diagnostics Based on Weighted Residuals. </w:t>
      </w:r>
      <w:r w:rsidRPr="00042F41">
        <w:rPr>
          <w:i/>
        </w:rPr>
        <w:t>Biometrika</w:t>
      </w:r>
      <w:r w:rsidRPr="00042F41">
        <w:t xml:space="preserve"> </w:t>
      </w:r>
      <w:r w:rsidRPr="00042F41">
        <w:rPr>
          <w:b/>
        </w:rPr>
        <w:t>81</w:t>
      </w:r>
      <w:r w:rsidRPr="00042F41">
        <w:t>, 515-526 (1994).</w:t>
      </w:r>
    </w:p>
    <w:p w:rsidR="00042F41" w:rsidRPr="00042F41" w:rsidRDefault="00042F41" w:rsidP="00042F41">
      <w:pPr>
        <w:pStyle w:val="EndNoteBibliography"/>
        <w:ind w:left="720" w:hanging="720"/>
      </w:pPr>
      <w:r w:rsidRPr="00042F41">
        <w:t>11</w:t>
      </w:r>
      <w:r w:rsidRPr="00042F41">
        <w:tab/>
        <w:t xml:space="preserve">Rotnitzky, A. &amp; Robins, J. Analysis of semi-parametric regression models with non-ignorable non-response. </w:t>
      </w:r>
      <w:r w:rsidRPr="00042F41">
        <w:rPr>
          <w:i/>
        </w:rPr>
        <w:t>Stat Med</w:t>
      </w:r>
      <w:r w:rsidRPr="00042F41">
        <w:t xml:space="preserve"> </w:t>
      </w:r>
      <w:r w:rsidRPr="00042F41">
        <w:rPr>
          <w:b/>
        </w:rPr>
        <w:t>16</w:t>
      </w:r>
      <w:r w:rsidRPr="00042F41">
        <w:t>, 81-102, doi:10.1002/(sici)1097-0258(19970115)16:1&lt;81::aid-sim473&gt;3.0.co;2-0 (1997).</w:t>
      </w:r>
    </w:p>
    <w:p w:rsidR="00125188" w:rsidRDefault="003850EF">
      <w:r>
        <w:fldChar w:fldCharType="end"/>
      </w:r>
    </w:p>
    <w:sectPr w:rsidR="00125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ew52r0fkz5xv3es2e9vtv2urfpzre5tpwz0&quot;&gt;Global lib&lt;record-ids&gt;&lt;item&gt;52&lt;/item&gt;&lt;item&gt;2788&lt;/item&gt;&lt;item&gt;2806&lt;/item&gt;&lt;item&gt;2816&lt;/item&gt;&lt;item&gt;2904&lt;/item&gt;&lt;item&gt;3043&lt;/item&gt;&lt;item&gt;3073&lt;/item&gt;&lt;item&gt;3074&lt;/item&gt;&lt;item&gt;3075&lt;/item&gt;&lt;item&gt;3080&lt;/item&gt;&lt;item&gt;3114&lt;/item&gt;&lt;/record-ids&gt;&lt;/item&gt;&lt;/Libraries&gt;"/>
  </w:docVars>
  <w:rsids>
    <w:rsidRoot w:val="00816BE0"/>
    <w:rsid w:val="00042F41"/>
    <w:rsid w:val="000C4D47"/>
    <w:rsid w:val="000E0461"/>
    <w:rsid w:val="00115B13"/>
    <w:rsid w:val="001A7D7D"/>
    <w:rsid w:val="003850EF"/>
    <w:rsid w:val="004541F8"/>
    <w:rsid w:val="006B3914"/>
    <w:rsid w:val="00713D52"/>
    <w:rsid w:val="00720FB7"/>
    <w:rsid w:val="007661D5"/>
    <w:rsid w:val="00816BE0"/>
    <w:rsid w:val="00843FF4"/>
    <w:rsid w:val="008A7AAD"/>
    <w:rsid w:val="00916D73"/>
    <w:rsid w:val="0099493E"/>
    <w:rsid w:val="00A90773"/>
    <w:rsid w:val="00C954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31E13-6E83-42A9-8C42-1A1EF642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0EF"/>
    <w:pPr>
      <w:spacing w:after="0" w:line="360" w:lineRule="auto"/>
      <w:jc w:val="both"/>
    </w:pPr>
    <w:rPr>
      <w:rFonts w:ascii="Times New Roman" w:eastAsia="Calibri" w:hAnsi="Times New Roman" w:cs="Times New Roman"/>
      <w:sz w:val="24"/>
      <w:szCs w:val="24"/>
      <w:lang w:val="en-GB"/>
    </w:rPr>
  </w:style>
  <w:style w:type="paragraph" w:styleId="Titre2">
    <w:name w:val="heading 2"/>
    <w:basedOn w:val="Normal"/>
    <w:link w:val="Titre2Car"/>
    <w:uiPriority w:val="9"/>
    <w:unhideWhenUsed/>
    <w:qFormat/>
    <w:rsid w:val="003850EF"/>
    <w:pPr>
      <w:spacing w:before="100" w:beforeAutospacing="1" w:after="100" w:afterAutospacing="1" w:line="240" w:lineRule="auto"/>
      <w:jc w:val="left"/>
      <w:outlineLvl w:val="1"/>
    </w:pPr>
    <w:rPr>
      <w:rFonts w:eastAsia="Times New Roman"/>
      <w:b/>
      <w:bCs/>
      <w:sz w:val="36"/>
      <w:szCs w:val="36"/>
      <w:lang w:eastAsia="fr-FR"/>
    </w:rPr>
  </w:style>
  <w:style w:type="paragraph" w:styleId="Titre3">
    <w:name w:val="heading 3"/>
    <w:basedOn w:val="Normal"/>
    <w:link w:val="Titre3Car"/>
    <w:uiPriority w:val="9"/>
    <w:unhideWhenUsed/>
    <w:qFormat/>
    <w:rsid w:val="003850EF"/>
    <w:pPr>
      <w:spacing w:before="100" w:beforeAutospacing="1" w:after="100" w:afterAutospacing="1" w:line="240" w:lineRule="auto"/>
      <w:jc w:val="left"/>
      <w:outlineLvl w:val="2"/>
    </w:pPr>
    <w:rPr>
      <w:rFonts w:eastAsia="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850EF"/>
    <w:rPr>
      <w:rFonts w:ascii="Times New Roman" w:eastAsia="Times New Roman" w:hAnsi="Times New Roman" w:cs="Times New Roman"/>
      <w:b/>
      <w:bCs/>
      <w:sz w:val="36"/>
      <w:szCs w:val="36"/>
      <w:lang w:val="en-GB" w:eastAsia="fr-FR"/>
    </w:rPr>
  </w:style>
  <w:style w:type="character" w:customStyle="1" w:styleId="Titre3Car">
    <w:name w:val="Titre 3 Car"/>
    <w:basedOn w:val="Policepardfaut"/>
    <w:link w:val="Titre3"/>
    <w:uiPriority w:val="9"/>
    <w:rsid w:val="003850EF"/>
    <w:rPr>
      <w:rFonts w:ascii="Times New Roman" w:eastAsia="Times New Roman" w:hAnsi="Times New Roman" w:cs="Times New Roman"/>
      <w:b/>
      <w:bCs/>
      <w:sz w:val="27"/>
      <w:szCs w:val="27"/>
      <w:lang w:val="en-GB" w:eastAsia="fr-FR"/>
    </w:rPr>
  </w:style>
  <w:style w:type="character" w:styleId="Lienhypertexte">
    <w:name w:val="Hyperlink"/>
    <w:uiPriority w:val="99"/>
    <w:unhideWhenUsed/>
    <w:rsid w:val="003850EF"/>
    <w:rPr>
      <w:color w:val="0563C1"/>
      <w:u w:val="single"/>
    </w:rPr>
  </w:style>
  <w:style w:type="paragraph" w:customStyle="1" w:styleId="EndNoteBibliographyTitle">
    <w:name w:val="EndNote Bibliography Title"/>
    <w:basedOn w:val="Normal"/>
    <w:link w:val="EndNoteBibliographyTitleCar"/>
    <w:rsid w:val="003850EF"/>
    <w:pPr>
      <w:jc w:val="center"/>
    </w:pPr>
    <w:rPr>
      <w:noProof/>
      <w:lang w:val="en-US"/>
    </w:rPr>
  </w:style>
  <w:style w:type="character" w:customStyle="1" w:styleId="EndNoteBibliographyTitleCar">
    <w:name w:val="EndNote Bibliography Title Car"/>
    <w:basedOn w:val="Policepardfaut"/>
    <w:link w:val="EndNoteBibliographyTitle"/>
    <w:rsid w:val="003850EF"/>
    <w:rPr>
      <w:rFonts w:ascii="Times New Roman" w:eastAsia="Calibri" w:hAnsi="Times New Roman" w:cs="Times New Roman"/>
      <w:noProof/>
      <w:sz w:val="24"/>
      <w:szCs w:val="24"/>
      <w:lang w:val="en-US"/>
    </w:rPr>
  </w:style>
  <w:style w:type="paragraph" w:customStyle="1" w:styleId="EndNoteBibliography">
    <w:name w:val="EndNote Bibliography"/>
    <w:basedOn w:val="Normal"/>
    <w:link w:val="EndNoteBibliographyCar"/>
    <w:rsid w:val="003850EF"/>
    <w:pPr>
      <w:spacing w:line="240" w:lineRule="auto"/>
    </w:pPr>
    <w:rPr>
      <w:noProof/>
      <w:lang w:val="en-US"/>
    </w:rPr>
  </w:style>
  <w:style w:type="character" w:customStyle="1" w:styleId="EndNoteBibliographyCar">
    <w:name w:val="EndNote Bibliography Car"/>
    <w:basedOn w:val="Policepardfaut"/>
    <w:link w:val="EndNoteBibliography"/>
    <w:rsid w:val="003850EF"/>
    <w:rPr>
      <w:rFonts w:ascii="Times New Roman" w:eastAsia="Calibri" w:hAnsi="Times New Roman" w:cs="Times New Roman"/>
      <w:noProof/>
      <w:sz w:val="24"/>
      <w:szCs w:val="24"/>
      <w:lang w:val="en-US"/>
    </w:rPr>
  </w:style>
  <w:style w:type="paragraph" w:styleId="Textedebulles">
    <w:name w:val="Balloon Text"/>
    <w:basedOn w:val="Normal"/>
    <w:link w:val="TextedebullesCar"/>
    <w:uiPriority w:val="99"/>
    <w:semiHidden/>
    <w:unhideWhenUsed/>
    <w:rsid w:val="001A7D7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7D7D"/>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o.int/classifications/icd/adaptations/icpc2/en/" TargetMode="External"/><Relationship Id="rId5" Type="http://schemas.openxmlformats.org/officeDocument/2006/relationships/hyperlink" Target="https://www.R-project.org/" TargetMode="External"/><Relationship Id="rId4" Type="http://schemas.openxmlformats.org/officeDocument/2006/relationships/hyperlink" Target="http://www.compare.aphp.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3259</Words>
  <Characters>17930</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dc:creator>
  <cp:keywords/>
  <dc:description/>
  <cp:lastModifiedBy>Thi</cp:lastModifiedBy>
  <cp:revision>3</cp:revision>
  <dcterms:created xsi:type="dcterms:W3CDTF">2022-02-11T10:09:00Z</dcterms:created>
  <dcterms:modified xsi:type="dcterms:W3CDTF">2022-02-11T12:36:00Z</dcterms:modified>
</cp:coreProperties>
</file>