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7688" w14:textId="77777777" w:rsidR="006211AC" w:rsidRDefault="006211AC" w:rsidP="007C347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095DA9">
        <w:rPr>
          <w:rFonts w:ascii="Times New Roman" w:hAnsi="Times New Roman" w:cs="Times New Roman"/>
          <w:b/>
          <w:sz w:val="20"/>
          <w:szCs w:val="20"/>
        </w:rPr>
        <w:t>Influence of post-thaw culture duration on pregnancy outcomes in frozen blastocyst transfer cycles</w:t>
      </w:r>
    </w:p>
    <w:p w14:paraId="68915992" w14:textId="77777777" w:rsidR="00BD7762" w:rsidRPr="00BD7762" w:rsidRDefault="00BD7762" w:rsidP="0017457D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261919" w14:textId="2228E880" w:rsidR="009144E3" w:rsidRPr="009144E3" w:rsidRDefault="009144E3" w:rsidP="009144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144E3">
        <w:rPr>
          <w:rFonts w:ascii="Times New Roman" w:hAnsi="Times New Roman" w:cs="Times New Roman"/>
          <w:sz w:val="20"/>
          <w:szCs w:val="20"/>
        </w:rPr>
        <w:t xml:space="preserve">Supplementary Table 1 Patient demographic characteristics of day 5 transfer cycles reached or failed </w:t>
      </w:r>
      <w:r w:rsidR="00A75042" w:rsidRPr="00A75042">
        <w:rPr>
          <w:rFonts w:ascii="Times New Roman" w:hAnsi="Times New Roman" w:cs="Times New Roman"/>
          <w:sz w:val="20"/>
          <w:szCs w:val="20"/>
        </w:rPr>
        <w:t xml:space="preserve">to end with </w:t>
      </w:r>
      <w:r w:rsidR="00CD6C25">
        <w:rPr>
          <w:rFonts w:ascii="Times New Roman" w:hAnsi="Times New Roman" w:cs="Times New Roman" w:hint="eastAsia"/>
          <w:sz w:val="20"/>
          <w:szCs w:val="20"/>
        </w:rPr>
        <w:t>live</w:t>
      </w:r>
      <w:r w:rsidR="00CD6C25">
        <w:rPr>
          <w:rFonts w:ascii="Times New Roman" w:hAnsi="Times New Roman" w:cs="Times New Roman"/>
          <w:sz w:val="20"/>
          <w:szCs w:val="20"/>
        </w:rPr>
        <w:t xml:space="preserve"> </w:t>
      </w:r>
      <w:r w:rsidR="00CD6C25">
        <w:rPr>
          <w:rFonts w:ascii="Times New Roman" w:hAnsi="Times New Roman" w:cs="Times New Roman" w:hint="eastAsia"/>
          <w:sz w:val="20"/>
          <w:szCs w:val="20"/>
        </w:rPr>
        <w:t>birth</w:t>
      </w:r>
      <w:r w:rsidRPr="009144E3">
        <w:rPr>
          <w:rFonts w:ascii="Times New Roman" w:hAnsi="Times New Roman" w:cs="Times New Roman"/>
          <w:sz w:val="20"/>
          <w:szCs w:val="20"/>
        </w:rPr>
        <w:t>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53"/>
        <w:gridCol w:w="1550"/>
        <w:gridCol w:w="1528"/>
        <w:gridCol w:w="975"/>
      </w:tblGrid>
      <w:tr w:rsidR="009144E3" w:rsidRPr="009144E3" w14:paraId="785209CB" w14:textId="77777777" w:rsidTr="008B700D">
        <w:trPr>
          <w:trHeight w:val="300"/>
        </w:trPr>
        <w:tc>
          <w:tcPr>
            <w:tcW w:w="2560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9D8C80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Characteristic</w:t>
            </w:r>
          </w:p>
        </w:tc>
        <w:tc>
          <w:tcPr>
            <w:tcW w:w="93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0217" w14:textId="252965A2" w:rsidR="009144E3" w:rsidRPr="009144E3" w:rsidRDefault="00CD6C25" w:rsidP="008B70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L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B</w:t>
            </w:r>
          </w:p>
        </w:tc>
        <w:tc>
          <w:tcPr>
            <w:tcW w:w="9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DBF0" w14:textId="26E383B1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Non-</w:t>
            </w:r>
            <w:r w:rsidR="00CD6C2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LB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B246C6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9144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</w:tr>
      <w:tr w:rsidR="009144E3" w:rsidRPr="009144E3" w14:paraId="38DC8EC5" w14:textId="77777777" w:rsidTr="008B700D">
        <w:trPr>
          <w:trHeight w:val="300"/>
        </w:trPr>
        <w:tc>
          <w:tcPr>
            <w:tcW w:w="2560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E4EB837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DFF68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n=436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C0223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n=332</w:t>
            </w:r>
          </w:p>
        </w:tc>
        <w:tc>
          <w:tcPr>
            <w:tcW w:w="587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42ACBE3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144E3" w:rsidRPr="009144E3" w14:paraId="62CC1189" w14:textId="77777777" w:rsidTr="008B700D">
        <w:trPr>
          <w:trHeight w:val="29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E41A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Age (years)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6654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30.5 ± 3.8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76CA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31.5 ± 4.3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F62D" w14:textId="77777777" w:rsidR="009144E3" w:rsidRPr="009144E3" w:rsidRDefault="00C36811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6A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&lt;</w:t>
            </w:r>
            <w:r w:rsidR="009144E3"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0.001</w:t>
            </w:r>
          </w:p>
        </w:tc>
      </w:tr>
      <w:tr w:rsidR="009144E3" w:rsidRPr="009144E3" w14:paraId="5B67844B" w14:textId="77777777" w:rsidTr="008B700D">
        <w:trPr>
          <w:trHeight w:val="28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91E8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Type of infertility, n (%)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42A7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E48B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AD92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0.004 </w:t>
            </w:r>
          </w:p>
        </w:tc>
      </w:tr>
      <w:tr w:rsidR="009144E3" w:rsidRPr="009144E3" w14:paraId="5DB0BBC4" w14:textId="77777777" w:rsidTr="008B700D">
        <w:trPr>
          <w:trHeight w:val="28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0B50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Primary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BC47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177 (40.6)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BCD2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101 (30.4)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93A4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765D33D7" w14:textId="77777777" w:rsidTr="008B700D">
        <w:trPr>
          <w:trHeight w:val="28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2917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Secondary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3DDB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259 (59.4)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E6FB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231 (69.6)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FEA8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4D9FE277" w14:textId="77777777" w:rsidTr="008B700D">
        <w:trPr>
          <w:trHeight w:val="29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C3E0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Duration of infertility (years)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637B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1.5 ± 0.6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504F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1.6 ± 0.7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AC76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0.135 </w:t>
            </w:r>
          </w:p>
        </w:tc>
      </w:tr>
      <w:tr w:rsidR="009144E3" w:rsidRPr="009144E3" w14:paraId="276DCC54" w14:textId="77777777" w:rsidTr="008B700D">
        <w:trPr>
          <w:trHeight w:val="29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C088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Duration of infertility, n (%)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D7F5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8E78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81D5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0.301 </w:t>
            </w:r>
          </w:p>
        </w:tc>
      </w:tr>
      <w:tr w:rsidR="009144E3" w:rsidRPr="009144E3" w14:paraId="522EDB82" w14:textId="77777777" w:rsidTr="008B700D">
        <w:trPr>
          <w:trHeight w:val="28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8769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≤2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9943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254 (58.3)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A28A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179 (53.9)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6412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207FEDE4" w14:textId="77777777" w:rsidTr="008B700D">
        <w:trPr>
          <w:trHeight w:val="28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E350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3-5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7324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146 (33.5)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0851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116 (34.9)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D5E8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2D67CC39" w14:textId="77777777" w:rsidTr="008B700D">
        <w:trPr>
          <w:trHeight w:val="28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F7AD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≥6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9C5D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 (8.3)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6092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 (11.1)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9124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1F05DC83" w14:textId="77777777" w:rsidTr="008B700D">
        <w:trPr>
          <w:trHeight w:val="28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7EC0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Cause of infertility, n (%)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4FA3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E96B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B07A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0.379 </w:t>
            </w:r>
          </w:p>
        </w:tc>
      </w:tr>
      <w:tr w:rsidR="009144E3" w:rsidRPr="009144E3" w14:paraId="4E2BBFF3" w14:textId="77777777" w:rsidTr="008B700D">
        <w:trPr>
          <w:trHeight w:val="28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5D2A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female factor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EA5A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238 (54.6)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4D38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170 (51.2)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44F9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4D1B9820" w14:textId="77777777" w:rsidTr="008B700D">
        <w:trPr>
          <w:trHeight w:val="28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AFA8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male factor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ACD3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 (16.5)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10F7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 (19.9)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A661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589C8CAD" w14:textId="77777777" w:rsidTr="008B700D">
        <w:trPr>
          <w:trHeight w:val="28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E901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combined factor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9BFC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103 (23.6)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FD79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 (21.7)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C627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382A20FF" w14:textId="77777777" w:rsidTr="008B700D">
        <w:trPr>
          <w:trHeight w:val="29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9FC5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unknown factor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F0A7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 (5.3)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1754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 (7.2)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B120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4E331E12" w14:textId="77777777" w:rsidTr="008B700D">
        <w:trPr>
          <w:trHeight w:val="33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A097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BMI (kg/m</w:t>
            </w: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A569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22.3 ± 3.0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7DD8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22.4 ± 3.5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9300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0.678 </w:t>
            </w:r>
          </w:p>
        </w:tc>
      </w:tr>
      <w:tr w:rsidR="009144E3" w:rsidRPr="009144E3" w14:paraId="56359B88" w14:textId="77777777" w:rsidTr="008B700D">
        <w:trPr>
          <w:trHeight w:val="28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85CA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Basal FSH (</w:t>
            </w:r>
            <w:proofErr w:type="spellStart"/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mIU</w:t>
            </w:r>
            <w:proofErr w:type="spellEnd"/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/mL)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436A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7.3 ± 1.7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19B7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7.8 ± 2.2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6403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0.003 </w:t>
            </w:r>
          </w:p>
        </w:tc>
      </w:tr>
      <w:tr w:rsidR="009144E3" w:rsidRPr="009144E3" w14:paraId="0231E815" w14:textId="77777777" w:rsidTr="008B700D">
        <w:trPr>
          <w:trHeight w:val="28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A571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AMH (ng/ml)</w:t>
            </w:r>
            <w:r w:rsidR="00C36811" w:rsidRPr="00C3681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D59D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 (3.1-7.8)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C1A6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4.3 (2.7-7.2)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E070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0.015 </w:t>
            </w:r>
          </w:p>
        </w:tc>
      </w:tr>
      <w:tr w:rsidR="009144E3" w:rsidRPr="009144E3" w14:paraId="07B9EA31" w14:textId="77777777" w:rsidTr="008B700D">
        <w:trPr>
          <w:trHeight w:val="28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145E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Endometrial thickness (mm)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3077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9.6 ± 1.7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3FAA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9.2 ± 1.8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2F1B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0.003 </w:t>
            </w:r>
          </w:p>
        </w:tc>
      </w:tr>
      <w:tr w:rsidR="009144E3" w:rsidRPr="009144E3" w14:paraId="2C4F160A" w14:textId="77777777" w:rsidTr="008B700D">
        <w:trPr>
          <w:trHeight w:val="29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02F1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Endometrial preparation protocol, n (%)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8050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4FB7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D102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0.370 </w:t>
            </w:r>
          </w:p>
        </w:tc>
      </w:tr>
      <w:tr w:rsidR="009144E3" w:rsidRPr="009144E3" w14:paraId="443901F0" w14:textId="77777777" w:rsidTr="008B700D">
        <w:trPr>
          <w:trHeight w:val="28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4F14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9D1E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 (23.4)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3C46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87 (26.2)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21FF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017AC75D" w14:textId="77777777" w:rsidTr="008B700D">
        <w:trPr>
          <w:trHeight w:val="28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26E8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8081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334 (76.6)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8FC3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245 (73.8)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D67A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09765E34" w14:textId="77777777" w:rsidTr="008B700D">
        <w:trPr>
          <w:trHeight w:val="28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E15F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Number of transferred embryos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E842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1.3 ± 0.5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FCC0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1.2 ± 0.4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243F" w14:textId="77777777" w:rsidR="009144E3" w:rsidRPr="009144E3" w:rsidRDefault="00C36811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6A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&lt;</w:t>
            </w:r>
            <w:r w:rsidR="009144E3"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0.001</w:t>
            </w:r>
          </w:p>
        </w:tc>
      </w:tr>
      <w:tr w:rsidR="009144E3" w:rsidRPr="009144E3" w14:paraId="2F254ABA" w14:textId="77777777" w:rsidTr="008B700D">
        <w:trPr>
          <w:trHeight w:val="28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B826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Number of good-quality embryo, n (%)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59AD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33D1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970A" w14:textId="77777777" w:rsidR="009144E3" w:rsidRPr="009144E3" w:rsidRDefault="00C36811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6A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&lt;</w:t>
            </w:r>
            <w:r w:rsidR="009144E3"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0.001</w:t>
            </w:r>
          </w:p>
        </w:tc>
      </w:tr>
      <w:tr w:rsidR="009144E3" w:rsidRPr="009144E3" w14:paraId="3738043D" w14:textId="77777777" w:rsidTr="008B700D">
        <w:trPr>
          <w:trHeight w:val="28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9138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EE68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 (13.3)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D630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82 (24.7)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B113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1365582F" w14:textId="77777777" w:rsidTr="008B700D">
        <w:trPr>
          <w:trHeight w:val="28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65EF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707E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299 (68.6)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768E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230 (69.3)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E4D3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56E5EA6D" w14:textId="77777777" w:rsidTr="008B700D">
        <w:trPr>
          <w:trHeight w:val="29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BB59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089F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79 (18.1)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7395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 (6.0)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0154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7CC14DF2" w14:textId="77777777" w:rsidTr="008B700D">
        <w:trPr>
          <w:trHeight w:val="29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3B8D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Culture duration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75E6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E50E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FE29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0.771</w:t>
            </w:r>
          </w:p>
        </w:tc>
      </w:tr>
      <w:tr w:rsidR="009144E3" w:rsidRPr="009144E3" w14:paraId="183ACB7D" w14:textId="77777777" w:rsidTr="008B700D">
        <w:trPr>
          <w:trHeight w:val="28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4237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long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F0D9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220 (50.5)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AFDE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164 (49.4)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94DD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65874973" w14:textId="77777777" w:rsidTr="008B700D">
        <w:trPr>
          <w:trHeight w:val="290"/>
        </w:trPr>
        <w:tc>
          <w:tcPr>
            <w:tcW w:w="25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D2ECA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short</w:t>
            </w:r>
          </w:p>
        </w:tc>
        <w:tc>
          <w:tcPr>
            <w:tcW w:w="9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8AD97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216 (49.5)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821CA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168 (50.6)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53B78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219BF7C" w14:textId="5CB2103A" w:rsidR="00260786" w:rsidRDefault="00C36811" w:rsidP="009144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E76A8">
        <w:rPr>
          <w:rFonts w:ascii="Times New Roman" w:hAnsi="Times New Roman" w:cs="Times New Roman"/>
          <w:sz w:val="20"/>
          <w:szCs w:val="20"/>
        </w:rPr>
        <w:t xml:space="preserve">Note: </w:t>
      </w:r>
      <w:r w:rsidRPr="00CE76A8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Pr="00CE76A8">
        <w:rPr>
          <w:rFonts w:ascii="Times New Roman" w:hAnsi="Times New Roman" w:cs="Times New Roman"/>
          <w:sz w:val="20"/>
          <w:szCs w:val="20"/>
        </w:rPr>
        <w:t xml:space="preserve">Data are presented as median (first quartile, third quartile). Other data are presented as mean ± SD or n (%). </w:t>
      </w:r>
      <w:r w:rsidR="00CD6C25">
        <w:rPr>
          <w:rFonts w:ascii="Times New Roman" w:hAnsi="Times New Roman" w:cs="Times New Roman"/>
          <w:sz w:val="20"/>
          <w:szCs w:val="20"/>
        </w:rPr>
        <w:t>LB</w:t>
      </w:r>
      <w:r w:rsidRPr="00C36811">
        <w:rPr>
          <w:rFonts w:ascii="Times New Roman" w:hAnsi="Times New Roman" w:cs="Times New Roman"/>
          <w:sz w:val="20"/>
          <w:szCs w:val="20"/>
        </w:rPr>
        <w:t xml:space="preserve">, </w:t>
      </w:r>
      <w:r w:rsidR="00CD6C25">
        <w:rPr>
          <w:rFonts w:ascii="Times New Roman" w:hAnsi="Times New Roman" w:cs="Times New Roman" w:hint="eastAsia"/>
          <w:sz w:val="20"/>
          <w:szCs w:val="20"/>
        </w:rPr>
        <w:t>live</w:t>
      </w:r>
      <w:r w:rsidR="00CD6C25">
        <w:rPr>
          <w:rFonts w:ascii="Times New Roman" w:hAnsi="Times New Roman" w:cs="Times New Roman"/>
          <w:sz w:val="20"/>
          <w:szCs w:val="20"/>
        </w:rPr>
        <w:t xml:space="preserve"> </w:t>
      </w:r>
      <w:r w:rsidR="00CD6C25">
        <w:rPr>
          <w:rFonts w:ascii="Times New Roman" w:hAnsi="Times New Roman" w:cs="Times New Roman" w:hint="eastAsia"/>
          <w:sz w:val="20"/>
          <w:szCs w:val="20"/>
        </w:rPr>
        <w:t>birth</w:t>
      </w:r>
      <w:r w:rsidRPr="00CE76A8">
        <w:rPr>
          <w:rFonts w:ascii="Times New Roman" w:hAnsi="Times New Roman" w:cs="Times New Roman"/>
          <w:sz w:val="20"/>
          <w:szCs w:val="20"/>
        </w:rPr>
        <w:t>; BMI, body mass index; FSH, follicle stimulating hormone; AMH, anti-</w:t>
      </w:r>
      <w:r w:rsidRPr="00CE76A8">
        <w:rPr>
          <w:rFonts w:ascii="Times New Roman" w:hAnsi="Times New Roman" w:cs="Times New Roman"/>
          <w:sz w:val="20"/>
          <w:szCs w:val="20"/>
        </w:rPr>
        <w:lastRenderedPageBreak/>
        <w:t>Müllerian hormone; NC, natural cycle; AC, artificial cycle.</w:t>
      </w:r>
      <w:r w:rsidR="00260786" w:rsidRPr="009144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D3B172" w14:textId="77777777" w:rsidR="00260786" w:rsidRDefault="00260786" w:rsidP="009144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44B1B22" w14:textId="2100B410" w:rsidR="009144E3" w:rsidRPr="009144E3" w:rsidRDefault="009144E3" w:rsidP="009144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144E3">
        <w:rPr>
          <w:rFonts w:ascii="Times New Roman" w:hAnsi="Times New Roman" w:cs="Times New Roman"/>
          <w:sz w:val="20"/>
          <w:szCs w:val="20"/>
        </w:rPr>
        <w:t xml:space="preserve">Supplementary Table 2 Patient demographic characteristics of day 6 transfer cycles reached or failed </w:t>
      </w:r>
      <w:r w:rsidR="00A75042" w:rsidRPr="00A75042">
        <w:rPr>
          <w:rFonts w:ascii="Times New Roman" w:hAnsi="Times New Roman" w:cs="Times New Roman"/>
          <w:sz w:val="20"/>
          <w:szCs w:val="20"/>
        </w:rPr>
        <w:t xml:space="preserve">to end with </w:t>
      </w:r>
      <w:r w:rsidR="0009502A">
        <w:rPr>
          <w:rFonts w:ascii="Times New Roman" w:hAnsi="Times New Roman" w:cs="Times New Roman" w:hint="eastAsia"/>
          <w:sz w:val="20"/>
          <w:szCs w:val="20"/>
        </w:rPr>
        <w:t>live</w:t>
      </w:r>
      <w:r w:rsidR="0009502A">
        <w:rPr>
          <w:rFonts w:ascii="Times New Roman" w:hAnsi="Times New Roman" w:cs="Times New Roman"/>
          <w:sz w:val="20"/>
          <w:szCs w:val="20"/>
        </w:rPr>
        <w:t xml:space="preserve"> </w:t>
      </w:r>
      <w:r w:rsidR="0009502A">
        <w:rPr>
          <w:rFonts w:ascii="Times New Roman" w:hAnsi="Times New Roman" w:cs="Times New Roman" w:hint="eastAsia"/>
          <w:sz w:val="20"/>
          <w:szCs w:val="20"/>
        </w:rPr>
        <w:t>birth</w:t>
      </w:r>
      <w:r w:rsidR="0009502A" w:rsidRPr="009144E3">
        <w:rPr>
          <w:rFonts w:ascii="Times New Roman" w:hAnsi="Times New Roman" w:cs="Times New Roman"/>
          <w:sz w:val="20"/>
          <w:szCs w:val="20"/>
        </w:rPr>
        <w:t>s</w:t>
      </w:r>
      <w:r w:rsidRPr="009144E3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34"/>
        <w:gridCol w:w="1816"/>
        <w:gridCol w:w="2212"/>
        <w:gridCol w:w="844"/>
      </w:tblGrid>
      <w:tr w:rsidR="009144E3" w:rsidRPr="009144E3" w14:paraId="147CE38F" w14:textId="77777777" w:rsidTr="008B700D">
        <w:trPr>
          <w:trHeight w:val="290"/>
        </w:trPr>
        <w:tc>
          <w:tcPr>
            <w:tcW w:w="2078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5CD472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Characteristic</w:t>
            </w:r>
          </w:p>
        </w:tc>
        <w:tc>
          <w:tcPr>
            <w:tcW w:w="11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10B3" w14:textId="38D1842D" w:rsidR="009144E3" w:rsidRPr="009144E3" w:rsidRDefault="0009502A" w:rsidP="008B70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L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B</w:t>
            </w:r>
          </w:p>
        </w:tc>
        <w:tc>
          <w:tcPr>
            <w:tcW w:w="13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8376" w14:textId="6B9DFEFD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Non-</w:t>
            </w:r>
            <w:r w:rsidR="0009502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LB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0016F0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9144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</w:tr>
      <w:tr w:rsidR="009144E3" w:rsidRPr="009144E3" w14:paraId="7EC73637" w14:textId="77777777" w:rsidTr="008B700D">
        <w:trPr>
          <w:trHeight w:val="290"/>
        </w:trPr>
        <w:tc>
          <w:tcPr>
            <w:tcW w:w="2078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632ADDB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47A49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(n=380)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40030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(n=491)</w:t>
            </w:r>
          </w:p>
        </w:tc>
        <w:tc>
          <w:tcPr>
            <w:tcW w:w="476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957F7B9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144E3" w:rsidRPr="009144E3" w14:paraId="4250F554" w14:textId="77777777" w:rsidTr="008B700D">
        <w:trPr>
          <w:trHeight w:val="29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DD28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Age (years)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2712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30.9 ± 3.9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815B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31.5 ± 4.2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5327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0.057 </w:t>
            </w:r>
          </w:p>
        </w:tc>
      </w:tr>
      <w:tr w:rsidR="009144E3" w:rsidRPr="009144E3" w14:paraId="108DF5DD" w14:textId="77777777" w:rsidTr="008B700D">
        <w:trPr>
          <w:trHeight w:val="28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8297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Type of infertility, n (%)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A3FC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DF2E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9903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0.173 </w:t>
            </w:r>
          </w:p>
        </w:tc>
      </w:tr>
      <w:tr w:rsidR="009144E3" w:rsidRPr="009144E3" w14:paraId="1AA66B75" w14:textId="77777777" w:rsidTr="008B700D">
        <w:trPr>
          <w:trHeight w:val="28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D6BC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ADA8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177 (46.6)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EB2F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206 (42.0)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4C28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33812EDF" w14:textId="77777777" w:rsidTr="008B700D">
        <w:trPr>
          <w:trHeight w:val="28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2192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Secondary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D57A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203 (53.4)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717A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285 (58.0)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2C16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185176AE" w14:textId="77777777" w:rsidTr="008B700D">
        <w:trPr>
          <w:trHeight w:val="29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E38B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Duration of infertility, n (%)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5716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D01E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E2BE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0.993 </w:t>
            </w:r>
          </w:p>
        </w:tc>
      </w:tr>
      <w:tr w:rsidR="009144E3" w:rsidRPr="009144E3" w14:paraId="543A5D59" w14:textId="77777777" w:rsidTr="008B700D">
        <w:trPr>
          <w:trHeight w:val="30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BB05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≤2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5F13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185 (48.7)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0E7B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238 (48.5)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4F76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20826083" w14:textId="77777777" w:rsidTr="008B700D">
        <w:trPr>
          <w:trHeight w:val="29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065B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3-5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C7E4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135 (35.5)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792D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174 (35.4)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9D39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0A34B5F9" w14:textId="77777777" w:rsidTr="008B700D">
        <w:trPr>
          <w:trHeight w:val="29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3C09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≥6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F2D2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 (15.8)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3C0D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79 (16.1)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AFCA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42BDE119" w14:textId="77777777" w:rsidTr="008B700D">
        <w:trPr>
          <w:trHeight w:val="29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BFEA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Cause of infertility, n (%)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3F29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E8D9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CEAF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0.008 </w:t>
            </w:r>
          </w:p>
        </w:tc>
      </w:tr>
      <w:tr w:rsidR="009144E3" w:rsidRPr="009144E3" w14:paraId="4A4BE186" w14:textId="77777777" w:rsidTr="008B700D">
        <w:trPr>
          <w:trHeight w:val="28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478A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female factor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293C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186 (48.9)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D429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261 (53.2)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2246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6564E500" w14:textId="77777777" w:rsidTr="008B700D">
        <w:trPr>
          <w:trHeight w:val="28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A287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male factor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EE83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 (25.5)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C66B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 (16.3)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E4DE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03F33392" w14:textId="77777777" w:rsidTr="008B700D">
        <w:trPr>
          <w:trHeight w:val="29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0E5C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combined factor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C5B3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77 (20.3)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3B8C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116 (23.6)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2355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0A54D201" w14:textId="77777777" w:rsidTr="008B700D">
        <w:trPr>
          <w:trHeight w:val="29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2AA7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unknown factor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0E80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 (5.3)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296E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 (6.9)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2E24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18B9E60E" w14:textId="77777777" w:rsidTr="008B700D">
        <w:trPr>
          <w:trHeight w:val="32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294E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BMI (kg/m</w:t>
            </w: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9756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22.4 ± 3.2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9DC7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22.2 ± 3.0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A579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0.324 </w:t>
            </w:r>
          </w:p>
        </w:tc>
      </w:tr>
      <w:tr w:rsidR="009144E3" w:rsidRPr="009144E3" w14:paraId="1616784A" w14:textId="77777777" w:rsidTr="008B700D">
        <w:trPr>
          <w:trHeight w:val="28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6B6C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Basal FSH (</w:t>
            </w:r>
            <w:proofErr w:type="spellStart"/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mIU</w:t>
            </w:r>
            <w:proofErr w:type="spellEnd"/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/mL)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DAE2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7.4 ± 2.1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0956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7.6 ± 2.0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FE08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0.193 </w:t>
            </w:r>
          </w:p>
        </w:tc>
      </w:tr>
      <w:tr w:rsidR="009144E3" w:rsidRPr="009144E3" w14:paraId="7E4D779B" w14:textId="77777777" w:rsidTr="008B700D">
        <w:trPr>
          <w:trHeight w:val="28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5A43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AMH (ng/ml)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C30F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 (2.5-6.7)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0711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 (2.3-6.5)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F151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0.602 </w:t>
            </w:r>
          </w:p>
        </w:tc>
      </w:tr>
      <w:tr w:rsidR="009144E3" w:rsidRPr="009144E3" w14:paraId="01056C39" w14:textId="77777777" w:rsidTr="008B700D">
        <w:trPr>
          <w:trHeight w:val="28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6493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Endometrial thickness (mm)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5190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9.5 ± 1.8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EC62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9.4 ± 1.7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5B2C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0.278 </w:t>
            </w:r>
          </w:p>
        </w:tc>
      </w:tr>
      <w:tr w:rsidR="009144E3" w:rsidRPr="009144E3" w14:paraId="1EBA5617" w14:textId="77777777" w:rsidTr="008B700D">
        <w:trPr>
          <w:trHeight w:val="28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73E3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Endometrial preparation protocol, n (%)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B99B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7B6D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D1D9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0.439 </w:t>
            </w:r>
          </w:p>
        </w:tc>
      </w:tr>
      <w:tr w:rsidR="009144E3" w:rsidRPr="009144E3" w14:paraId="09D4A73D" w14:textId="77777777" w:rsidTr="008B700D">
        <w:trPr>
          <w:trHeight w:val="28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652D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71B9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108 (28.4)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A225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128 (26.1)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3A69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77E1F9DF" w14:textId="77777777" w:rsidTr="008B700D">
        <w:trPr>
          <w:trHeight w:val="28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8183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5AD5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272 (71.6)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417E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363 (73.9)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6DBF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15EECC50" w14:textId="77777777" w:rsidTr="008B700D">
        <w:trPr>
          <w:trHeight w:val="28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D6C6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Number of transferred embryos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4006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1.5 ± 0.5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F4B4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1.4 ± 0.5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8504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0.021 </w:t>
            </w:r>
          </w:p>
        </w:tc>
      </w:tr>
      <w:tr w:rsidR="009144E3" w:rsidRPr="009144E3" w14:paraId="3C46B994" w14:textId="77777777" w:rsidTr="008B700D">
        <w:trPr>
          <w:trHeight w:val="28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D515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Number of good-quality embryo, n (%)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4D0F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2EC2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C16A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 w:hint="cs"/>
                <w:kern w:val="0"/>
                <w:sz w:val="20"/>
                <w:szCs w:val="20"/>
              </w:rPr>
              <w:t>&lt;</w:t>
            </w: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0.001</w:t>
            </w:r>
          </w:p>
        </w:tc>
      </w:tr>
      <w:tr w:rsidR="009144E3" w:rsidRPr="009144E3" w14:paraId="1ED79F3D" w14:textId="77777777" w:rsidTr="008B700D">
        <w:trPr>
          <w:trHeight w:val="28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33D8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871D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148 (38.9)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2C5E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305 (62.1)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E94B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645E9E64" w14:textId="77777777" w:rsidTr="008B700D">
        <w:trPr>
          <w:trHeight w:val="28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BB74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383E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182 (47.9)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79F8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157 (32.0)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D198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3D7F767F" w14:textId="77777777" w:rsidTr="008B700D">
        <w:trPr>
          <w:trHeight w:val="29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4AEE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55D1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 (13.2)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0619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 (5.9)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B862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3BE59754" w14:textId="77777777" w:rsidTr="008B700D">
        <w:trPr>
          <w:trHeight w:val="29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B961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Culture duration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B6E0" w14:textId="77777777" w:rsidR="009144E3" w:rsidRPr="009144E3" w:rsidRDefault="009144E3" w:rsidP="008B70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73C9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B9A3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&lt;</w:t>
            </w: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0.001</w:t>
            </w:r>
          </w:p>
        </w:tc>
      </w:tr>
      <w:tr w:rsidR="009144E3" w:rsidRPr="009144E3" w14:paraId="171BA1CE" w14:textId="77777777" w:rsidTr="008B700D">
        <w:trPr>
          <w:trHeight w:val="28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47AE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long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DA11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116 (30.5)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A1C1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211 (43.0)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5251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144E3" w:rsidRPr="009144E3" w14:paraId="74E6B1CF" w14:textId="77777777" w:rsidTr="008B700D">
        <w:trPr>
          <w:trHeight w:val="290"/>
        </w:trPr>
        <w:tc>
          <w:tcPr>
            <w:tcW w:w="20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B0E0A" w14:textId="77777777" w:rsidR="009144E3" w:rsidRPr="009144E3" w:rsidRDefault="009144E3" w:rsidP="008B700D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short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663EF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264 (69.5)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49A8B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280 (57.0)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9B4B8" w14:textId="77777777" w:rsidR="009144E3" w:rsidRPr="009144E3" w:rsidRDefault="009144E3" w:rsidP="008B7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144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51405087" w14:textId="77777777" w:rsidR="00047499" w:rsidRPr="009144E3" w:rsidRDefault="00047499">
      <w:pPr>
        <w:rPr>
          <w:sz w:val="20"/>
          <w:szCs w:val="20"/>
        </w:rPr>
      </w:pPr>
    </w:p>
    <w:sectPr w:rsidR="00047499" w:rsidRPr="00914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3ED8" w14:textId="77777777" w:rsidR="002367EA" w:rsidRDefault="002367EA" w:rsidP="009144E3">
      <w:r>
        <w:separator/>
      </w:r>
    </w:p>
  </w:endnote>
  <w:endnote w:type="continuationSeparator" w:id="0">
    <w:p w14:paraId="35B5B071" w14:textId="77777777" w:rsidR="002367EA" w:rsidRDefault="002367EA" w:rsidP="0091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C2B9" w14:textId="77777777" w:rsidR="002367EA" w:rsidRDefault="002367EA" w:rsidP="009144E3">
      <w:r>
        <w:separator/>
      </w:r>
    </w:p>
  </w:footnote>
  <w:footnote w:type="continuationSeparator" w:id="0">
    <w:p w14:paraId="07F8FFF5" w14:textId="77777777" w:rsidR="002367EA" w:rsidRDefault="002367EA" w:rsidP="0091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D5"/>
    <w:rsid w:val="00047499"/>
    <w:rsid w:val="0009502A"/>
    <w:rsid w:val="000E617D"/>
    <w:rsid w:val="0017457D"/>
    <w:rsid w:val="001A17E6"/>
    <w:rsid w:val="00212ED5"/>
    <w:rsid w:val="00221055"/>
    <w:rsid w:val="002367EA"/>
    <w:rsid w:val="00260786"/>
    <w:rsid w:val="003C00A5"/>
    <w:rsid w:val="004A385C"/>
    <w:rsid w:val="004C3995"/>
    <w:rsid w:val="006211AC"/>
    <w:rsid w:val="00632808"/>
    <w:rsid w:val="007C3474"/>
    <w:rsid w:val="009144E3"/>
    <w:rsid w:val="009934F7"/>
    <w:rsid w:val="00A75042"/>
    <w:rsid w:val="00BD7762"/>
    <w:rsid w:val="00C36811"/>
    <w:rsid w:val="00C61B1C"/>
    <w:rsid w:val="00CD6C25"/>
    <w:rsid w:val="00CE0E07"/>
    <w:rsid w:val="00F4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1210F"/>
  <w15:chartTrackingRefBased/>
  <w15:docId w15:val="{EEF9E453-6452-41CD-9788-52BF0EB2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44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4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44E3"/>
    <w:rPr>
      <w:sz w:val="18"/>
      <w:szCs w:val="18"/>
    </w:rPr>
  </w:style>
  <w:style w:type="character" w:styleId="a7">
    <w:name w:val="Hyperlink"/>
    <w:basedOn w:val="a0"/>
    <w:uiPriority w:val="99"/>
    <w:unhideWhenUsed/>
    <w:rsid w:val="00174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JIHUI</dc:creator>
  <cp:keywords/>
  <dc:description/>
  <cp:lastModifiedBy>Ji Hui</cp:lastModifiedBy>
  <cp:revision>19</cp:revision>
  <cp:lastPrinted>2021-09-03T11:51:00Z</cp:lastPrinted>
  <dcterms:created xsi:type="dcterms:W3CDTF">2021-08-30T13:29:00Z</dcterms:created>
  <dcterms:modified xsi:type="dcterms:W3CDTF">2022-02-09T14:54:00Z</dcterms:modified>
</cp:coreProperties>
</file>