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FC" w:rsidRPr="000307FC" w:rsidRDefault="000307FC" w:rsidP="000307F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3C448D">
        <w:rPr>
          <w:rFonts w:asciiTheme="majorBidi" w:hAnsiTheme="majorBidi" w:cstheme="majorBidi"/>
          <w:b/>
          <w:sz w:val="24"/>
          <w:szCs w:val="24"/>
          <w:lang w:val="en-GB"/>
        </w:rPr>
        <w:t>Table S3.</w:t>
      </w:r>
      <w:r w:rsidRPr="003C448D">
        <w:rPr>
          <w:rFonts w:asciiTheme="majorBidi" w:hAnsiTheme="majorBidi" w:cstheme="majorBidi"/>
          <w:sz w:val="24"/>
          <w:szCs w:val="24"/>
          <w:lang w:val="en-GB"/>
        </w:rPr>
        <w:t xml:space="preserve"> ELF valence basin populations, dist</w:t>
      </w:r>
      <w:r w:rsidRPr="003C448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ances of the C2[C1]–C3[N1] forming bonds, IRC values, and </w:t>
      </w:r>
      <w:proofErr w:type="spellStart"/>
      <w:r w:rsidRPr="003C448D">
        <w:rPr>
          <w:rFonts w:asciiTheme="majorBidi" w:hAnsiTheme="majorBidi" w:cstheme="majorBidi"/>
          <w:color w:val="000000"/>
          <w:sz w:val="24"/>
          <w:szCs w:val="24"/>
          <w:lang w:val="en-GB"/>
        </w:rPr>
        <w:t>relative</w:t>
      </w:r>
      <w:r w:rsidRPr="003C448D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a</w:t>
      </w:r>
      <w:proofErr w:type="spellEnd"/>
      <w:r w:rsidRPr="003C448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electronic energies of </w:t>
      </w:r>
      <w:r w:rsidRPr="003C448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TS4</w:t>
      </w:r>
      <w:r w:rsidRPr="003C448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the selected structures of the IRC involved in the formation of the new C2[C1]–C3[N1]single bonds along the 32CA reaction of </w:t>
      </w:r>
      <w:r w:rsidRPr="003C448D">
        <w:rPr>
          <w:rStyle w:val="jlqj4b"/>
          <w:rFonts w:asciiTheme="majorBidi" w:hAnsiTheme="majorBidi" w:cstheme="majorBidi"/>
          <w:sz w:val="24"/>
          <w:szCs w:val="24"/>
          <w:lang w:val="en-US"/>
        </w:rPr>
        <w:t>hydroxyparthenolide</w:t>
      </w:r>
      <w:r w:rsidRPr="003C448D">
        <w:rPr>
          <w:rStyle w:val="jlqj4b"/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3C448D">
        <w:rPr>
          <w:rStyle w:val="jlqj4b"/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3C448D">
        <w:rPr>
          <w:rStyle w:val="jlqj4b"/>
          <w:rFonts w:asciiTheme="majorBidi" w:hAnsiTheme="majorBidi" w:cstheme="majorBidi"/>
          <w:sz w:val="24"/>
          <w:szCs w:val="24"/>
          <w:lang w:val="en-US"/>
        </w:rPr>
        <w:t>nitrileimine</w:t>
      </w:r>
      <w:proofErr w:type="spellEnd"/>
      <w:r w:rsidR="002C23B7">
        <w:rPr>
          <w:rStyle w:val="jlqj4b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C448D">
        <w:rPr>
          <w:rStyle w:val="jlqj4b"/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3C448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tbl>
      <w:tblPr>
        <w:tblW w:w="14015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960"/>
        <w:gridCol w:w="1196"/>
        <w:gridCol w:w="960"/>
        <w:gridCol w:w="960"/>
        <w:gridCol w:w="1183"/>
        <w:gridCol w:w="1170"/>
        <w:gridCol w:w="960"/>
        <w:gridCol w:w="960"/>
        <w:gridCol w:w="960"/>
        <w:gridCol w:w="1170"/>
        <w:gridCol w:w="1170"/>
        <w:gridCol w:w="1183"/>
        <w:gridCol w:w="1183"/>
      </w:tblGrid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V(N1,N2)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V(N1)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V(N2)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V(C1,N1)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V(C2,C3)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V(C1)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V(C3)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V(C2)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V(C1,C2)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V(C1,C2)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V(N2,C3)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V(N2,C3)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2.04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2.07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2.14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2.17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2.23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2.26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2.33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2.36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1.60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1.53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1.42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1.34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1.27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1.18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1.14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1.07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96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3.30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1183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1.27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1.10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96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1.75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3.29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  <w:tc>
          <w:tcPr>
            <w:tcW w:w="1183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3.06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3.08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3.26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3.25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3.22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3.18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3.18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3.17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96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1.55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3.02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183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1.92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3.16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196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1.52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2.33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3.14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2.75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2.77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2.79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1.27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3.11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2.82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1.38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3.10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2.83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1.44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2.84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1.47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2.85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1.50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3.09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2.85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1.53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3.08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2.85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1.54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3.08</w:t>
            </w:r>
          </w:p>
        </w:tc>
      </w:tr>
      <w:tr w:rsidR="000307FC" w:rsidRPr="00591332" w:rsidTr="002C23B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2.86</w:t>
            </w:r>
          </w:p>
        </w:tc>
        <w:tc>
          <w:tcPr>
            <w:tcW w:w="1183" w:type="dxa"/>
            <w:shd w:val="clear" w:color="auto" w:fill="D99594" w:themeFill="accent2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1.55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307FC" w:rsidRPr="00591332" w:rsidRDefault="000307FC" w:rsidP="00DF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</w:tr>
    </w:tbl>
    <w:p w:rsidR="000307FC" w:rsidRDefault="000307FC" w:rsidP="000307FC"/>
    <w:p w:rsidR="000307FC" w:rsidRDefault="000307FC" w:rsidP="000307FC"/>
    <w:p w:rsidR="000307FC" w:rsidRDefault="000307FC" w:rsidP="000307FC"/>
    <w:p w:rsidR="00AC64AB" w:rsidRDefault="00AC64AB" w:rsidP="000307FC">
      <w:pPr>
        <w:ind w:left="-1134" w:firstLine="1134"/>
      </w:pPr>
    </w:p>
    <w:sectPr w:rsidR="00AC64AB" w:rsidSect="000307F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07FC"/>
    <w:rsid w:val="000307FC"/>
    <w:rsid w:val="002C23B7"/>
    <w:rsid w:val="00630F0C"/>
    <w:rsid w:val="00A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0307FC"/>
  </w:style>
  <w:style w:type="table" w:customStyle="1" w:styleId="Ombrageclair2">
    <w:name w:val="Ombrage clair2"/>
    <w:basedOn w:val="TableauNormal"/>
    <w:uiPriority w:val="60"/>
    <w:rsid w:val="000307FC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Policepardfaut"/>
    <w:rsid w:val="000307FC"/>
  </w:style>
  <w:style w:type="character" w:customStyle="1" w:styleId="shorttext">
    <w:name w:val="short_text"/>
    <w:basedOn w:val="Policepardfaut"/>
    <w:uiPriority w:val="99"/>
    <w:rsid w:val="000307FC"/>
  </w:style>
  <w:style w:type="paragraph" w:styleId="Textedebulles">
    <w:name w:val="Balloon Text"/>
    <w:basedOn w:val="Normal"/>
    <w:link w:val="TextedebullesCar"/>
    <w:uiPriority w:val="99"/>
    <w:semiHidden/>
    <w:unhideWhenUsed/>
    <w:rsid w:val="000307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7FC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307F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Policepardfaut"/>
    <w:rsid w:val="000307FC"/>
  </w:style>
  <w:style w:type="paragraph" w:styleId="En-tte">
    <w:name w:val="header"/>
    <w:basedOn w:val="Normal"/>
    <w:link w:val="En-tteCar"/>
    <w:uiPriority w:val="99"/>
    <w:unhideWhenUsed/>
    <w:rsid w:val="000307F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307FC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307F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307FC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030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2022-02-09T10:58:00Z</dcterms:created>
  <dcterms:modified xsi:type="dcterms:W3CDTF">2022-02-09T11:00:00Z</dcterms:modified>
</cp:coreProperties>
</file>