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B" w:rsidRPr="00716C4B" w:rsidRDefault="0068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Supplement </w:t>
      </w:r>
      <w:r w:rsidR="00AB4738">
        <w:rPr>
          <w:rFonts w:ascii="Times New Roman" w:hAnsi="Times New Roman" w:cs="Times New Roman" w:hint="eastAsia"/>
          <w:sz w:val="24"/>
          <w:szCs w:val="24"/>
        </w:rPr>
        <w:t>T</w:t>
      </w:r>
      <w:r w:rsidR="00716C4B" w:rsidRPr="00716C4B">
        <w:rPr>
          <w:rFonts w:ascii="Times New Roman" w:hAnsi="Times New Roman" w:cs="Times New Roman"/>
          <w:sz w:val="24"/>
          <w:szCs w:val="24"/>
        </w:rPr>
        <w:t xml:space="preserve">able </w:t>
      </w:r>
      <w:r w:rsidR="00AB4738">
        <w:rPr>
          <w:rFonts w:ascii="Times New Roman" w:hAnsi="Times New Roman" w:cs="Times New Roman" w:hint="eastAsia"/>
          <w:sz w:val="24"/>
          <w:szCs w:val="24"/>
        </w:rPr>
        <w:t xml:space="preserve">1 </w:t>
      </w:r>
      <w:r w:rsidR="009D7461">
        <w:rPr>
          <w:rFonts w:ascii="Times New Roman" w:hAnsi="Times New Roman" w:cs="Times New Roman"/>
          <w:sz w:val="24"/>
          <w:szCs w:val="24"/>
        </w:rPr>
        <w:t xml:space="preserve">The clinical characteristics </w:t>
      </w:r>
      <w:r w:rsidR="009D7461">
        <w:rPr>
          <w:rFonts w:ascii="Times New Roman" w:hAnsi="Times New Roman" w:cs="Times New Roman" w:hint="eastAsia"/>
          <w:sz w:val="24"/>
          <w:szCs w:val="24"/>
        </w:rPr>
        <w:t xml:space="preserve">between </w:t>
      </w:r>
      <w:r w:rsidR="009D58C9">
        <w:rPr>
          <w:rFonts w:ascii="Times New Roman" w:hAnsi="Times New Roman" w:cs="Times New Roman" w:hint="eastAsia"/>
          <w:sz w:val="24"/>
          <w:szCs w:val="24"/>
        </w:rPr>
        <w:t>n</w:t>
      </w:r>
      <w:r w:rsidR="009D7461">
        <w:rPr>
          <w:rFonts w:ascii="Times New Roman" w:hAnsi="Times New Roman" w:cs="Times New Roman" w:hint="eastAsia"/>
          <w:sz w:val="24"/>
          <w:szCs w:val="24"/>
        </w:rPr>
        <w:t xml:space="preserve">on-TB </w:t>
      </w:r>
      <w:r w:rsidR="002A29D9">
        <w:rPr>
          <w:rFonts w:ascii="Times New Roman" w:hAnsi="Times New Roman" w:cs="Times New Roman" w:hint="eastAsia"/>
          <w:sz w:val="24"/>
          <w:szCs w:val="24"/>
        </w:rPr>
        <w:t>BPE</w:t>
      </w:r>
      <w:r w:rsidR="009D58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7461">
        <w:rPr>
          <w:rFonts w:ascii="Times New Roman" w:hAnsi="Times New Roman" w:cs="Times New Roman" w:hint="eastAsia"/>
          <w:sz w:val="24"/>
          <w:szCs w:val="24"/>
        </w:rPr>
        <w:t>and T</w:t>
      </w:r>
      <w:r w:rsidR="009D58C9">
        <w:rPr>
          <w:rFonts w:ascii="Times New Roman" w:hAnsi="Times New Roman" w:cs="Times New Roman" w:hint="eastAsia"/>
          <w:sz w:val="24"/>
          <w:szCs w:val="24"/>
        </w:rPr>
        <w:t>PE</w:t>
      </w:r>
      <w:r w:rsidR="00E05870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9D58C9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E05870">
        <w:rPr>
          <w:rFonts w:ascii="Times New Roman" w:hAnsi="Times New Roman" w:cs="Times New Roman" w:hint="eastAsia"/>
          <w:sz w:val="24"/>
          <w:szCs w:val="24"/>
        </w:rPr>
        <w:t xml:space="preserve"> training set</w:t>
      </w:r>
    </w:p>
    <w:tbl>
      <w:tblPr>
        <w:tblStyle w:val="a5"/>
        <w:tblW w:w="11056" w:type="dxa"/>
        <w:tblInd w:w="-34" w:type="dxa"/>
        <w:tblLook w:val="04A0" w:firstRow="1" w:lastRow="0" w:firstColumn="1" w:lastColumn="0" w:noHBand="0" w:noVBand="1"/>
      </w:tblPr>
      <w:tblGrid>
        <w:gridCol w:w="2438"/>
        <w:gridCol w:w="1587"/>
        <w:gridCol w:w="794"/>
        <w:gridCol w:w="2665"/>
        <w:gridCol w:w="2438"/>
        <w:gridCol w:w="1134"/>
      </w:tblGrid>
      <w:tr w:rsidR="006678B7" w:rsidRPr="000D06B3" w:rsidTr="00353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8003F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Variables</w:t>
            </w:r>
            <w:bookmarkStart w:id="0" w:name="_GoBack"/>
            <w:bookmarkEnd w:id="0"/>
          </w:p>
        </w:tc>
        <w:tc>
          <w:tcPr>
            <w:tcW w:w="1587" w:type="dxa"/>
            <w:shd w:val="clear" w:color="auto" w:fill="auto"/>
          </w:tcPr>
          <w:p w:rsidR="005411B4" w:rsidRPr="00307752" w:rsidRDefault="005411B4" w:rsidP="00307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5411B4" w:rsidRPr="007E7E89" w:rsidRDefault="005411B4" w:rsidP="00307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>N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9D58C9" w:rsidP="002A2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n</w:t>
            </w:r>
            <w:r w:rsidR="005411B4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on-TB</w:t>
            </w:r>
            <w:proofErr w:type="gramEnd"/>
            <w:r w:rsidR="005411B4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 xml:space="preserve"> </w:t>
            </w:r>
            <w:r w:rsidR="002A29D9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BPE</w:t>
            </w:r>
            <w:r w:rsidR="006678B7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 xml:space="preserve"> (n, %)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561E97" w:rsidP="00561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TPE</w:t>
            </w:r>
            <w:r w:rsidR="006678B7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 xml:space="preserve"> (n, %)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</w:t>
            </w:r>
            <w:r w:rsidRPr="007E7E89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 xml:space="preserve"> value</w:t>
            </w:r>
          </w:p>
        </w:tc>
      </w:tr>
      <w:tr w:rsidR="006678B7" w:rsidRPr="000D06B3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Age (years)</w:t>
            </w:r>
          </w:p>
        </w:tc>
        <w:tc>
          <w:tcPr>
            <w:tcW w:w="1587" w:type="dxa"/>
            <w:shd w:val="clear" w:color="auto" w:fill="auto"/>
          </w:tcPr>
          <w:p w:rsidR="005411B4" w:rsidRDefault="005411B4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&lt; </w:t>
            </w:r>
            <w:r w:rsidR="00C22E69"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E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225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C22E69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62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(23.8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D4C71" w:rsidP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63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61.5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131DB2" w:rsidP="0013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&lt; </w:t>
            </w:r>
            <w:r w:rsidR="005411B4"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</w:t>
            </w: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001</w:t>
            </w:r>
          </w:p>
        </w:tc>
      </w:tr>
      <w:tr w:rsidR="006678B7" w:rsidRPr="000D06B3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5411B4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C22E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54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E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300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9D4C71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  <w:r w:rsidR="00C22E6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326B0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(76.2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38.5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0D06B3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Gender</w:t>
            </w:r>
          </w:p>
        </w:tc>
        <w:tc>
          <w:tcPr>
            <w:tcW w:w="1587" w:type="dxa"/>
            <w:shd w:val="clear" w:color="auto" w:fill="auto"/>
          </w:tcPr>
          <w:p w:rsidR="005411B4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Female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E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169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326B0C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C22E6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35.0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C2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326B0C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(29.4</w:t>
            </w:r>
            <w:r w:rsidR="006678B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8D3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0.191</w:t>
            </w:r>
          </w:p>
        </w:tc>
      </w:tr>
      <w:tr w:rsidR="006678B7" w:rsidRPr="000D06B3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Male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E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356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C22E69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169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(65.0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32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C22E69"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70.6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0D06B3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Smoking status</w:t>
            </w:r>
          </w:p>
        </w:tc>
        <w:tc>
          <w:tcPr>
            <w:tcW w:w="1587" w:type="dxa"/>
            <w:shd w:val="clear" w:color="auto" w:fill="auto"/>
          </w:tcPr>
          <w:p w:rsidR="005411B4" w:rsidRDefault="005411B4" w:rsidP="002E0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Non-smokers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E7E89" w:rsidP="002E0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325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326B0C" w:rsidP="00C2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C22E69">
              <w:rPr>
                <w:rFonts w:ascii="Times New Roman" w:hAnsi="Times New Roman" w:cs="Times New Roman" w:hint="eastAsia"/>
                <w:sz w:val="24"/>
                <w:szCs w:val="24"/>
              </w:rPr>
              <w:t>57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(60.4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326B0C" w:rsidP="00C2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="00C22E6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63.4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131DB2" w:rsidP="008D3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</w:t>
            </w:r>
            <w:r w:rsidR="008D307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529</w:t>
            </w:r>
          </w:p>
        </w:tc>
      </w:tr>
      <w:tr w:rsidR="006678B7" w:rsidRPr="000D06B3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5411B4" w:rsidP="002E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C/F smokers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E7E89" w:rsidP="002E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200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C22E69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103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(39.6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326B0C" w:rsidP="00C2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C22E6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36.6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0D06B3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61E97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5411B4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ffusion</w:t>
            </w:r>
          </w:p>
        </w:tc>
        <w:tc>
          <w:tcPr>
            <w:tcW w:w="1587" w:type="dxa"/>
            <w:shd w:val="clear" w:color="auto" w:fill="auto"/>
          </w:tcPr>
          <w:p w:rsidR="005411B4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5411B4" w:rsidRPr="007E7E89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411B4" w:rsidRPr="000D06B3" w:rsidRDefault="005411B4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0D06B3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WBC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(×10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9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/L)</w:t>
            </w:r>
          </w:p>
        </w:tc>
        <w:tc>
          <w:tcPr>
            <w:tcW w:w="1587" w:type="dxa"/>
            <w:shd w:val="clear" w:color="auto" w:fill="auto"/>
          </w:tcPr>
          <w:p w:rsidR="005411B4" w:rsidRDefault="005411B4" w:rsidP="0084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6F3F90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45454" w:rsidP="0084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27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5411B4" w:rsidP="0084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C22E69">
              <w:rPr>
                <w:rFonts w:ascii="Times New Roman" w:hAnsi="Times New Roman" w:cs="Times New Roman" w:hint="eastAsia"/>
                <w:sz w:val="24"/>
                <w:szCs w:val="24"/>
              </w:rPr>
              <w:t>00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(38</w:t>
            </w:r>
            <w:r w:rsidR="006678B7">
              <w:rPr>
                <w:rFonts w:ascii="Times New Roman" w:hAnsi="Times New Roman" w:cs="Times New Roman" w:hint="eastAsia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10.2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13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D362A0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5411B4" w:rsidP="002E0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6F3F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0.7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45454" w:rsidP="007E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</w:t>
            </w:r>
            <w:r w:rsid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9</w:t>
            </w:r>
            <w:r w:rsidR="0084044E"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5411B4" w:rsidRPr="00D362A0" w:rsidRDefault="001238B8" w:rsidP="0084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84044E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</w:t>
            </w:r>
            <w:r w:rsidR="00C22E6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="005411B4" w:rsidRPr="00D362A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61</w:t>
            </w:r>
            <w:r w:rsidR="006678B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.5</w:t>
            </w:r>
            <w:r w:rsidR="005411B4" w:rsidRPr="00D362A0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326B0C" w:rsidP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89.8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0D06B3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35389C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="005411B4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eu</w:t>
            </w: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trophil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(×10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9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/L)</w:t>
            </w:r>
          </w:p>
        </w:tc>
        <w:tc>
          <w:tcPr>
            <w:tcW w:w="1587" w:type="dxa"/>
            <w:shd w:val="clear" w:color="auto" w:fill="auto"/>
          </w:tcPr>
          <w:p w:rsidR="005411B4" w:rsidRDefault="00932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&lt; 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0.96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45454" w:rsidP="007E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41</w:t>
            </w:r>
            <w:r w:rsid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745454" w:rsidP="00D4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78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(68.5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745454" w:rsidP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90.2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13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0D06B3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932C3C" w:rsidP="00357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0.96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45454" w:rsidP="007E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08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D40C2B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82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(31.5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745454" w:rsidP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9.8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 w:rsidP="0092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0D06B3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35389C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="00932C3C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ym</w:t>
            </w: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phocyte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(×10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9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/L)</w:t>
            </w:r>
          </w:p>
        </w:tc>
        <w:tc>
          <w:tcPr>
            <w:tcW w:w="1587" w:type="dxa"/>
            <w:shd w:val="clear" w:color="auto" w:fill="auto"/>
          </w:tcPr>
          <w:p w:rsidR="005411B4" w:rsidRDefault="00932C3C" w:rsidP="0035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0.82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E7E89" w:rsidP="0035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220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5411B4" w:rsidP="00D4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65</w:t>
            </w:r>
            <w:r w:rsidR="006678B7">
              <w:rPr>
                <w:rFonts w:ascii="Times New Roman" w:hAnsi="Times New Roman" w:cs="Times New Roman" w:hint="eastAsia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19.2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13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0D06B3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932C3C" w:rsidP="00357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0.82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7E7E89" w:rsidP="00357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305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D40C2B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91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(35</w:t>
            </w:r>
            <w:r w:rsidR="006678B7">
              <w:rPr>
                <w:rFonts w:ascii="Times New Roman" w:hAnsi="Times New Roman" w:cs="Times New Roman" w:hint="eastAsia"/>
                <w:sz w:val="24"/>
                <w:szCs w:val="24"/>
              </w:rPr>
              <w:t>.0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745454" w:rsidP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80.8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0D06B3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Total protein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(g/L)</w:t>
            </w:r>
          </w:p>
        </w:tc>
        <w:tc>
          <w:tcPr>
            <w:tcW w:w="1587" w:type="dxa"/>
            <w:shd w:val="clear" w:color="auto" w:fill="auto"/>
          </w:tcPr>
          <w:p w:rsidR="005411B4" w:rsidRDefault="00932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45.1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03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197</w:t>
            </w:r>
          </w:p>
        </w:tc>
        <w:tc>
          <w:tcPr>
            <w:tcW w:w="2665" w:type="dxa"/>
            <w:shd w:val="clear" w:color="auto" w:fill="auto"/>
          </w:tcPr>
          <w:p w:rsidR="005411B4" w:rsidRDefault="00D40C2B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162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(62.3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13.2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13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A177D4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932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45.1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03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328</w:t>
            </w:r>
          </w:p>
        </w:tc>
        <w:tc>
          <w:tcPr>
            <w:tcW w:w="2665" w:type="dxa"/>
            <w:shd w:val="clear" w:color="auto" w:fill="auto"/>
          </w:tcPr>
          <w:p w:rsidR="005411B4" w:rsidRPr="00A177D4" w:rsidRDefault="00D40C2B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98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(37.7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745454" w:rsidP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86.8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A177D4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Glucose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mmol</w:t>
            </w:r>
            <w:proofErr w:type="spellEnd"/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/L)</w:t>
            </w:r>
          </w:p>
        </w:tc>
        <w:tc>
          <w:tcPr>
            <w:tcW w:w="1587" w:type="dxa"/>
            <w:shd w:val="clear" w:color="auto" w:fill="auto"/>
          </w:tcPr>
          <w:p w:rsidR="005411B4" w:rsidRDefault="00E5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6.42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03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329</w:t>
            </w:r>
          </w:p>
        </w:tc>
        <w:tc>
          <w:tcPr>
            <w:tcW w:w="2665" w:type="dxa"/>
            <w:shd w:val="clear" w:color="auto" w:fill="auto"/>
          </w:tcPr>
          <w:p w:rsidR="005411B4" w:rsidRPr="00A177D4" w:rsidRDefault="00D40C2B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121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(46.5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78.5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A177D4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E5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6.42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03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196</w:t>
            </w:r>
          </w:p>
        </w:tc>
        <w:tc>
          <w:tcPr>
            <w:tcW w:w="2665" w:type="dxa"/>
            <w:shd w:val="clear" w:color="auto" w:fill="auto"/>
          </w:tcPr>
          <w:p w:rsidR="005411B4" w:rsidRPr="00A177D4" w:rsidRDefault="00745454" w:rsidP="00D40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(53.5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373DA">
              <w:rPr>
                <w:rFonts w:ascii="Times New Roman" w:hAnsi="Times New Roman" w:cs="Times New Roman" w:hint="eastAsia"/>
                <w:sz w:val="24"/>
                <w:szCs w:val="24"/>
              </w:rPr>
              <w:t>21.5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6D5D13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ADA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(U/L)</w:t>
            </w:r>
          </w:p>
        </w:tc>
        <w:tc>
          <w:tcPr>
            <w:tcW w:w="1587" w:type="dxa"/>
            <w:shd w:val="clear" w:color="auto" w:fill="auto"/>
          </w:tcPr>
          <w:p w:rsidR="005411B4" w:rsidRPr="006D5D13" w:rsidRDefault="00E56679" w:rsidP="00D4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187B5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2.75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5411B4" w:rsidP="00322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  <w:r w:rsidR="0003510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29</w:t>
            </w:r>
          </w:p>
        </w:tc>
        <w:tc>
          <w:tcPr>
            <w:tcW w:w="2665" w:type="dxa"/>
            <w:shd w:val="clear" w:color="auto" w:fill="auto"/>
          </w:tcPr>
          <w:p w:rsidR="005411B4" w:rsidRPr="006D5D13" w:rsidRDefault="00D40C2B" w:rsidP="0085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198</w:t>
            </w:r>
            <w:r w:rsidR="008C59F7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(7</w:t>
            </w:r>
            <w:r w:rsidR="0085275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6.2</w:t>
            </w:r>
            <w:r w:rsidR="005411B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 w:rsidP="00D7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52753">
              <w:rPr>
                <w:rFonts w:ascii="Times New Roman" w:hAnsi="Times New Roman" w:cs="Times New Roman" w:hint="eastAsia"/>
                <w:sz w:val="24"/>
                <w:szCs w:val="24"/>
              </w:rPr>
              <w:t>11.7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8B0DAF" w:rsidP="00D7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6D5D13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Pr="006D5D13" w:rsidRDefault="00E56679" w:rsidP="00D7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22.7</w:t>
            </w:r>
            <w:r w:rsidR="00187B5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5411B4" w:rsidP="00D7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  <w:r w:rsidR="0003510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96</w:t>
            </w:r>
          </w:p>
        </w:tc>
        <w:tc>
          <w:tcPr>
            <w:tcW w:w="2665" w:type="dxa"/>
            <w:shd w:val="clear" w:color="auto" w:fill="auto"/>
          </w:tcPr>
          <w:p w:rsidR="005411B4" w:rsidRPr="006D5D13" w:rsidRDefault="00322B51" w:rsidP="00D40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</w:t>
            </w:r>
            <w:r w:rsidR="00D40C2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  <w:r w:rsidR="0085275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(23.8</w:t>
            </w:r>
            <w:r w:rsidR="005411B4" w:rsidRPr="006D5D1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322B51" w:rsidP="0085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C59F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852753">
              <w:rPr>
                <w:rFonts w:ascii="Times New Roman" w:hAnsi="Times New Roman" w:cs="Times New Roman" w:hint="eastAsia"/>
                <w:sz w:val="24"/>
                <w:szCs w:val="24"/>
              </w:rPr>
              <w:t>8.3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 w:rsidP="00D7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0F7FCF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LDH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(U/L)</w:t>
            </w:r>
          </w:p>
        </w:tc>
        <w:tc>
          <w:tcPr>
            <w:tcW w:w="1587" w:type="dxa"/>
            <w:shd w:val="clear" w:color="auto" w:fill="auto"/>
          </w:tcPr>
          <w:p w:rsidR="005411B4" w:rsidRDefault="00E5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187B5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247.5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5411B4" w:rsidP="00322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03510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64</w:t>
            </w:r>
          </w:p>
        </w:tc>
        <w:tc>
          <w:tcPr>
            <w:tcW w:w="2665" w:type="dxa"/>
            <w:shd w:val="clear" w:color="auto" w:fill="auto"/>
          </w:tcPr>
          <w:p w:rsidR="005411B4" w:rsidRPr="000F7FCF" w:rsidRDefault="005411B4" w:rsidP="00D4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13</w:t>
            </w:r>
            <w:r w:rsidR="00D40C2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</w:t>
            </w:r>
            <w:r w:rsidRPr="000F7FC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85275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51.9</w:t>
            </w:r>
            <w:r w:rsidRPr="000F7FC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 w:rsidP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52753">
              <w:rPr>
                <w:rFonts w:ascii="Times New Roman" w:hAnsi="Times New Roman" w:cs="Times New Roman" w:hint="eastAsia"/>
                <w:sz w:val="24"/>
                <w:szCs w:val="24"/>
              </w:rPr>
              <w:t>10.9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8B0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C97DB5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E5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87B5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247.5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03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361</w:t>
            </w:r>
          </w:p>
        </w:tc>
        <w:tc>
          <w:tcPr>
            <w:tcW w:w="2665" w:type="dxa"/>
            <w:shd w:val="clear" w:color="auto" w:fill="auto"/>
          </w:tcPr>
          <w:p w:rsidR="005411B4" w:rsidRPr="00C97DB5" w:rsidRDefault="00322B51" w:rsidP="00D40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="008527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(48.1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322B51" w:rsidP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52753">
              <w:rPr>
                <w:rFonts w:ascii="Times New Roman" w:hAnsi="Times New Roman" w:cs="Times New Roman" w:hint="eastAsia"/>
                <w:sz w:val="24"/>
                <w:szCs w:val="24"/>
              </w:rPr>
              <w:t>89.1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C97DB5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CA125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(U/ml)</w:t>
            </w:r>
          </w:p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87" w:type="dxa"/>
            <w:shd w:val="clear" w:color="auto" w:fill="auto"/>
          </w:tcPr>
          <w:p w:rsidR="005411B4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187B5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996.2</w:t>
            </w:r>
          </w:p>
          <w:p w:rsidR="005411B4" w:rsidRDefault="005411B4" w:rsidP="00D4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87B5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996.2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03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416</w:t>
            </w:r>
          </w:p>
          <w:p w:rsidR="005411B4" w:rsidRPr="007E7E89" w:rsidRDefault="0003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109</w:t>
            </w:r>
          </w:p>
        </w:tc>
        <w:tc>
          <w:tcPr>
            <w:tcW w:w="2665" w:type="dxa"/>
            <w:shd w:val="clear" w:color="auto" w:fill="auto"/>
          </w:tcPr>
          <w:p w:rsidR="005411B4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82</w:t>
            </w:r>
            <w:r w:rsidR="008527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(70.0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  <w:p w:rsidR="005411B4" w:rsidRPr="00C97DB5" w:rsidRDefault="00D40C2B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78</w:t>
            </w:r>
            <w:r w:rsidR="008527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(30.0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Default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234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313265">
              <w:rPr>
                <w:rFonts w:ascii="Times New Roman" w:hAnsi="Times New Roman" w:cs="Times New Roman" w:hint="eastAsia"/>
                <w:sz w:val="24"/>
                <w:szCs w:val="24"/>
              </w:rPr>
              <w:t>88.3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322B51" w:rsidRPr="005411B4" w:rsidRDefault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313265">
              <w:rPr>
                <w:rFonts w:ascii="Times New Roman" w:hAnsi="Times New Roman" w:cs="Times New Roman" w:hint="eastAsia"/>
                <w:sz w:val="24"/>
                <w:szCs w:val="24"/>
              </w:rPr>
              <w:t>11.7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21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&lt;0.001</w:t>
            </w:r>
          </w:p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C97DB5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CA19</w:t>
            </w:r>
            <w:r w:rsidR="007405C1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(U/ml)</w:t>
            </w:r>
          </w:p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18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2.82</w:t>
            </w:r>
          </w:p>
          <w:p w:rsidR="005411B4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2.82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03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325</w:t>
            </w:r>
          </w:p>
          <w:p w:rsidR="005411B4" w:rsidRPr="007E7E89" w:rsidRDefault="0003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200</w:t>
            </w:r>
          </w:p>
        </w:tc>
        <w:tc>
          <w:tcPr>
            <w:tcW w:w="2665" w:type="dxa"/>
            <w:shd w:val="clear" w:color="auto" w:fill="auto"/>
          </w:tcPr>
          <w:p w:rsidR="005411B4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40C2B"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  <w:r w:rsidR="00BC03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(68.1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  <w:p w:rsidR="005411B4" w:rsidRPr="00C97DB5" w:rsidRDefault="00D40C2B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83</w:t>
            </w:r>
            <w:r w:rsidR="00BC03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(31.9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Default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BC03F7">
              <w:rPr>
                <w:rFonts w:ascii="Times New Roman" w:hAnsi="Times New Roman" w:cs="Times New Roman" w:hint="eastAsia"/>
                <w:sz w:val="24"/>
                <w:szCs w:val="24"/>
              </w:rPr>
              <w:t>55.8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322B51" w:rsidRPr="005411B4" w:rsidRDefault="00322B51" w:rsidP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BC03F7">
              <w:rPr>
                <w:rFonts w:ascii="Times New Roman" w:hAnsi="Times New Roman" w:cs="Times New Roman" w:hint="eastAsia"/>
                <w:sz w:val="24"/>
                <w:szCs w:val="24"/>
              </w:rPr>
              <w:t>44.2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8B0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0.00</w:t>
            </w:r>
            <w:r w:rsidR="002120E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</w:t>
            </w:r>
          </w:p>
          <w:p w:rsidR="005411B4" w:rsidRPr="007E7E89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C97DB5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932C3C" w:rsidRPr="00EF45BA" w:rsidRDefault="007405C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Serum</w:t>
            </w:r>
          </w:p>
        </w:tc>
        <w:tc>
          <w:tcPr>
            <w:tcW w:w="1587" w:type="dxa"/>
            <w:shd w:val="clear" w:color="auto" w:fill="auto"/>
          </w:tcPr>
          <w:p w:rsidR="00932C3C" w:rsidRDefault="00932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932C3C" w:rsidRPr="007E7E89" w:rsidRDefault="00932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932C3C" w:rsidRDefault="00932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932C3C" w:rsidRPr="005411B4" w:rsidRDefault="00932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2C3C" w:rsidRPr="007E7E89" w:rsidRDefault="00932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C97DB5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WBC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(×10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9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/L)</w:t>
            </w:r>
          </w:p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92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&lt; 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9.41</w:t>
            </w:r>
          </w:p>
          <w:p w:rsidR="005411B4" w:rsidRDefault="005411B4" w:rsidP="0053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9.41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6F3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398</w:t>
            </w:r>
          </w:p>
          <w:p w:rsidR="005411B4" w:rsidRPr="007E7E89" w:rsidRDefault="006F3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117</w:t>
            </w:r>
          </w:p>
        </w:tc>
        <w:tc>
          <w:tcPr>
            <w:tcW w:w="2665" w:type="dxa"/>
            <w:shd w:val="clear" w:color="auto" w:fill="auto"/>
          </w:tcPr>
          <w:p w:rsidR="005411B4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  <w:r w:rsidR="009158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(61.2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  <w:p w:rsidR="005411B4" w:rsidRPr="00C97DB5" w:rsidRDefault="0053048D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91 </w:t>
            </w:r>
            <w:r w:rsidR="009158A9">
              <w:rPr>
                <w:rFonts w:ascii="Times New Roman" w:hAnsi="Times New Roman" w:cs="Times New Roman" w:hint="eastAsia"/>
                <w:sz w:val="24"/>
                <w:szCs w:val="24"/>
              </w:rPr>
              <w:t>(38.8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Default="006E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158A9">
              <w:rPr>
                <w:rFonts w:ascii="Times New Roman" w:hAnsi="Times New Roman" w:cs="Times New Roman" w:hint="eastAsia"/>
                <w:sz w:val="24"/>
                <w:szCs w:val="24"/>
              </w:rPr>
              <w:t>90.2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6E6E05" w:rsidRPr="005411B4" w:rsidRDefault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158A9">
              <w:rPr>
                <w:rFonts w:ascii="Times New Roman" w:hAnsi="Times New Roman" w:cs="Times New Roman" w:hint="eastAsia"/>
                <w:sz w:val="24"/>
                <w:szCs w:val="24"/>
              </w:rPr>
              <w:t>9.8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8B0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35389C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r w:rsidR="00932C3C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eu</w:t>
            </w: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trophil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(×10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9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/L)</w:t>
            </w:r>
          </w:p>
        </w:tc>
        <w:tc>
          <w:tcPr>
            <w:tcW w:w="1587" w:type="dxa"/>
            <w:shd w:val="clear" w:color="auto" w:fill="auto"/>
          </w:tcPr>
          <w:p w:rsidR="005411B4" w:rsidRPr="00EB16A8" w:rsidRDefault="00E5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6F3F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5.9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6F3F90" w:rsidP="009D5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369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53048D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149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9158A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57.3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6E6E05" w:rsidP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085FBB">
              <w:rPr>
                <w:rFonts w:ascii="Times New Roman" w:hAnsi="Times New Roman" w:cs="Times New Roman" w:hint="eastAsia"/>
                <w:sz w:val="24"/>
                <w:szCs w:val="24"/>
              </w:rPr>
              <w:t>83.0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8B0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0D06B3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E5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6F3F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5.9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6F3F90" w:rsidP="009D5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156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53048D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111</w:t>
            </w:r>
            <w:r w:rsidR="009158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(42.7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085FBB">
              <w:rPr>
                <w:rFonts w:ascii="Times New Roman" w:hAnsi="Times New Roman" w:cs="Times New Roman" w:hint="eastAsia"/>
                <w:sz w:val="24"/>
                <w:szCs w:val="24"/>
              </w:rPr>
              <w:t>17.0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35389C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</w:t>
            </w:r>
            <w:r w:rsidR="00932C3C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ym</w:t>
            </w: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phocyte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(×10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9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/L)</w:t>
            </w:r>
          </w:p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E5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1.29</w:t>
            </w:r>
          </w:p>
          <w:p w:rsidR="005411B4" w:rsidRPr="00EB16A8" w:rsidRDefault="00E5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1.2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27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330</w:t>
            </w:r>
          </w:p>
          <w:p w:rsidR="005411B4" w:rsidRPr="007E7E89" w:rsidRDefault="00927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195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53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151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085FB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58.1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  <w:p w:rsidR="005411B4" w:rsidRPr="00EB16A8" w:rsidRDefault="0053048D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109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085FB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41.9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Default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179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085FBB">
              <w:rPr>
                <w:rFonts w:ascii="Times New Roman" w:hAnsi="Times New Roman" w:cs="Times New Roman" w:hint="eastAsia"/>
                <w:sz w:val="24"/>
                <w:szCs w:val="24"/>
              </w:rPr>
              <w:t>67.5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6E6E05" w:rsidRPr="005411B4" w:rsidRDefault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085FBB">
              <w:rPr>
                <w:rFonts w:ascii="Times New Roman" w:hAnsi="Times New Roman" w:cs="Times New Roman" w:hint="eastAsia"/>
                <w:sz w:val="24"/>
                <w:szCs w:val="24"/>
              </w:rPr>
              <w:t>32.5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</w:t>
            </w:r>
            <w:r w:rsidR="004C093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030</w:t>
            </w:r>
          </w:p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80410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t>hs</w:t>
            </w:r>
            <w:r w:rsidR="00932C3C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CRP</w:t>
            </w:r>
            <w:proofErr w:type="spellEnd"/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(mg/L)</w:t>
            </w:r>
          </w:p>
        </w:tc>
        <w:tc>
          <w:tcPr>
            <w:tcW w:w="1587" w:type="dxa"/>
            <w:shd w:val="clear" w:color="auto" w:fill="auto"/>
          </w:tcPr>
          <w:p w:rsidR="005411B4" w:rsidRPr="00EB16A8" w:rsidRDefault="00E5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14.47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27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156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6E6E05" w:rsidP="0008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53048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06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503F9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40.</w:t>
            </w:r>
            <w:r w:rsidR="00085FB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8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 w:rsidP="0008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503F9D">
              <w:rPr>
                <w:rFonts w:ascii="Times New Roman" w:hAnsi="Times New Roman" w:cs="Times New Roman" w:hint="eastAsia"/>
                <w:sz w:val="24"/>
                <w:szCs w:val="24"/>
              </w:rPr>
              <w:t>18.</w:t>
            </w:r>
            <w:r w:rsidR="00085FB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1B6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Pr="00EB16A8" w:rsidRDefault="00E5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14.47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27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369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6E6E05" w:rsidP="0053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53048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54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085FB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59.2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6E6E05" w:rsidP="0008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503F9D">
              <w:rPr>
                <w:rFonts w:ascii="Times New Roman" w:hAnsi="Times New Roman" w:cs="Times New Roman" w:hint="eastAsia"/>
                <w:sz w:val="24"/>
                <w:szCs w:val="24"/>
              </w:rPr>
              <w:t>81.</w:t>
            </w:r>
            <w:r w:rsidR="00085FB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ESR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(mm/h)</w:t>
            </w:r>
          </w:p>
        </w:tc>
        <w:tc>
          <w:tcPr>
            <w:tcW w:w="1587" w:type="dxa"/>
            <w:shd w:val="clear" w:color="auto" w:fill="auto"/>
          </w:tcPr>
          <w:p w:rsidR="005411B4" w:rsidRPr="00EB16A8" w:rsidRDefault="00E56679" w:rsidP="0053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27B62" w:rsidP="005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84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AE67BB" w:rsidP="0053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</w:t>
            </w:r>
            <w:r w:rsidR="0053048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20.8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sz w:val="24"/>
                <w:szCs w:val="24"/>
              </w:rPr>
              <w:t>11.3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002DFC" w:rsidP="004C0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0.00</w:t>
            </w:r>
            <w:r w:rsidR="004C093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</w:t>
            </w: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Pr="00EB16A8" w:rsidRDefault="00E56679" w:rsidP="0053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27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441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53048D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206</w:t>
            </w:r>
            <w:r w:rsidR="005411B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="008C5F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79.2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AE67BB" w:rsidP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sz w:val="24"/>
                <w:szCs w:val="24"/>
              </w:rPr>
              <w:t>88.7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ADA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(U/L)</w:t>
            </w:r>
          </w:p>
        </w:tc>
        <w:tc>
          <w:tcPr>
            <w:tcW w:w="1587" w:type="dxa"/>
            <w:shd w:val="clear" w:color="auto" w:fill="auto"/>
          </w:tcPr>
          <w:p w:rsidR="005411B4" w:rsidRPr="00EB16A8" w:rsidRDefault="00E5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8.05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27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116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53048D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67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25.8</w:t>
            </w:r>
            <w:r w:rsidR="005411B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 w:rsidP="008C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503F9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C5F01">
              <w:rPr>
                <w:rFonts w:ascii="Times New Roman" w:hAnsi="Times New Roman" w:cs="Times New Roman" w:hint="eastAsia"/>
                <w:sz w:val="24"/>
                <w:szCs w:val="24"/>
              </w:rPr>
              <w:t>8.5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 w:rsidP="004C0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</w:t>
            </w:r>
            <w:r w:rsidR="00002DFC"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="004C093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46</w:t>
            </w: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AC43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Pr="00EB16A8" w:rsidRDefault="00E5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8.05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27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409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53048D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193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74.2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6E6E05" w:rsidP="008C5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503F9D">
              <w:rPr>
                <w:rFonts w:ascii="Times New Roman" w:hAnsi="Times New Roman" w:cs="Times New Roman" w:hint="eastAsia"/>
                <w:sz w:val="24"/>
                <w:szCs w:val="24"/>
              </w:rPr>
              <w:t>81.</w:t>
            </w:r>
            <w:r w:rsidR="008C5F01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LDH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(U/L)</w:t>
            </w:r>
          </w:p>
        </w:tc>
        <w:tc>
          <w:tcPr>
            <w:tcW w:w="1587" w:type="dxa"/>
            <w:shd w:val="clear" w:color="auto" w:fill="auto"/>
          </w:tcPr>
          <w:p w:rsidR="005411B4" w:rsidRPr="00EB16A8" w:rsidRDefault="00E56679" w:rsidP="0053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157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>.5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3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117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53048D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66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25.4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sz w:val="24"/>
                <w:szCs w:val="24"/>
              </w:rPr>
              <w:t>19.2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 w:rsidP="004C0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0.</w:t>
            </w:r>
            <w:r w:rsidR="004C093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094</w:t>
            </w:r>
          </w:p>
        </w:tc>
      </w:tr>
      <w:tr w:rsidR="006678B7" w:rsidRPr="000D06B3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Default="00E56679" w:rsidP="0053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157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>.5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37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408</w:t>
            </w:r>
          </w:p>
        </w:tc>
        <w:tc>
          <w:tcPr>
            <w:tcW w:w="2665" w:type="dxa"/>
            <w:shd w:val="clear" w:color="auto" w:fill="auto"/>
          </w:tcPr>
          <w:p w:rsidR="005411B4" w:rsidRPr="000D06B3" w:rsidRDefault="0053048D" w:rsidP="0053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194</w:t>
            </w:r>
            <w:r w:rsidR="006E6E0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C5F01">
              <w:rPr>
                <w:rFonts w:ascii="Times New Roman" w:hAnsi="Times New Roman" w:cs="Times New Roman" w:hint="eastAsia"/>
                <w:sz w:val="24"/>
                <w:szCs w:val="24"/>
              </w:rPr>
              <w:t>(74.6</w:t>
            </w:r>
            <w:r w:rsidR="002D425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5411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 w:rsidP="008C5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214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sz w:val="24"/>
                <w:szCs w:val="24"/>
              </w:rPr>
              <w:t>80.8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CA125</w:t>
            </w:r>
            <w:r w:rsidR="009D58C9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(U/ml)</w:t>
            </w:r>
          </w:p>
        </w:tc>
        <w:tc>
          <w:tcPr>
            <w:tcW w:w="1587" w:type="dxa"/>
            <w:shd w:val="clear" w:color="auto" w:fill="auto"/>
          </w:tcPr>
          <w:p w:rsidR="005411B4" w:rsidRPr="00EB16A8" w:rsidRDefault="00E56679" w:rsidP="0053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59.25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373DA" w:rsidP="005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176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6E6E05" w:rsidP="008C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53048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09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41.9</w:t>
            </w:r>
            <w:r w:rsidR="005411B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 w:rsidP="008C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="002D425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C5F01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002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Pr="00EB16A8" w:rsidRDefault="00E5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59.25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37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349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6E6E05" w:rsidP="008C5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53048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51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58.1</w:t>
            </w:r>
            <w:r w:rsidR="005411B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6E6E05" w:rsidP="008C5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98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C5F01">
              <w:rPr>
                <w:rFonts w:ascii="Times New Roman" w:hAnsi="Times New Roman" w:cs="Times New Roman" w:hint="eastAsia"/>
                <w:sz w:val="24"/>
                <w:szCs w:val="24"/>
              </w:rPr>
              <w:t>74.7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932C3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CA19</w:t>
            </w:r>
            <w:r w:rsidR="007405C1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="009D58C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(U/ml)</w:t>
            </w:r>
          </w:p>
        </w:tc>
        <w:tc>
          <w:tcPr>
            <w:tcW w:w="1587" w:type="dxa"/>
            <w:shd w:val="clear" w:color="auto" w:fill="auto"/>
          </w:tcPr>
          <w:p w:rsidR="005411B4" w:rsidRPr="00EB16A8" w:rsidRDefault="00E5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8.49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3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313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6E6E05" w:rsidP="0053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53048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28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49.2</w:t>
            </w:r>
            <w:r w:rsidR="005411B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6E6E05" w:rsidP="0091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  <w:r w:rsidR="009158D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69.8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002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Pr="00EB16A8" w:rsidRDefault="00E5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8.49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37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212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53048D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132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50.8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91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80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30.2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E56679" w:rsidP="007405C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CA125</w:t>
            </w:r>
            <w:r w:rsidR="007405C1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ratio</w:t>
            </w:r>
          </w:p>
        </w:tc>
        <w:tc>
          <w:tcPr>
            <w:tcW w:w="1587" w:type="dxa"/>
            <w:shd w:val="clear" w:color="auto" w:fill="auto"/>
          </w:tcPr>
          <w:p w:rsidR="005411B4" w:rsidRPr="00EB16A8" w:rsidRDefault="00E56679" w:rsidP="0053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187B5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2.43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3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314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AE67BB" w:rsidP="0053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53048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21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46.5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014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193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72.8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002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Pr="00EB16A8" w:rsidRDefault="00E5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12.43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37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211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AE67BB" w:rsidP="0053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53048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39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53.5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014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27.2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E56679" w:rsidP="007405C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CA19</w:t>
            </w:r>
            <w:r w:rsidR="007405C1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="007405C1" w:rsidRPr="00EF45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ratio</w:t>
            </w:r>
          </w:p>
        </w:tc>
        <w:tc>
          <w:tcPr>
            <w:tcW w:w="1587" w:type="dxa"/>
            <w:shd w:val="clear" w:color="auto" w:fill="auto"/>
          </w:tcPr>
          <w:p w:rsidR="005411B4" w:rsidRPr="00EB16A8" w:rsidRDefault="00E56679" w:rsidP="0053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187B5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0.3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373DA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185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AE67BB" w:rsidP="0053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53048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48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56.9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014566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14.0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002DFC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411B4" w:rsidRPr="00EF45BA" w:rsidRDefault="005411B4" w:rsidP="007A0C3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411B4" w:rsidRPr="00EB16A8" w:rsidRDefault="00E56679" w:rsidP="0053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87B5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0.3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9251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:rsidR="005411B4" w:rsidRPr="007E7E89" w:rsidRDefault="009373DA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340</w:t>
            </w:r>
          </w:p>
        </w:tc>
        <w:tc>
          <w:tcPr>
            <w:tcW w:w="2665" w:type="dxa"/>
            <w:shd w:val="clear" w:color="auto" w:fill="auto"/>
          </w:tcPr>
          <w:p w:rsidR="005411B4" w:rsidRPr="00EB16A8" w:rsidRDefault="002D4259" w:rsidP="0053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AE67B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53048D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43.1</w:t>
            </w:r>
            <w:r w:rsidR="005411B4" w:rsidRPr="00EB16A8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                  </w:t>
            </w:r>
          </w:p>
        </w:tc>
        <w:tc>
          <w:tcPr>
            <w:tcW w:w="2438" w:type="dxa"/>
            <w:shd w:val="clear" w:color="auto" w:fill="auto"/>
          </w:tcPr>
          <w:p w:rsidR="005411B4" w:rsidRPr="005411B4" w:rsidRDefault="00AE67BB" w:rsidP="00014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014566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86.0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1B4" w:rsidRPr="007E7E89" w:rsidRDefault="005411B4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E56679" w:rsidRPr="00EF45BA" w:rsidRDefault="00882F34" w:rsidP="007A0C3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Effusion </w:t>
            </w:r>
            <w:r w:rsidR="007405C1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LDH/</w:t>
            </w:r>
            <w:r w:rsidR="00E56679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ADA</w:t>
            </w:r>
          </w:p>
        </w:tc>
        <w:tc>
          <w:tcPr>
            <w:tcW w:w="1587" w:type="dxa"/>
            <w:shd w:val="clear" w:color="auto" w:fill="auto"/>
          </w:tcPr>
          <w:p w:rsidR="00E56679" w:rsidRPr="00EB16A8" w:rsidRDefault="00E56679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19.46</w:t>
            </w:r>
          </w:p>
        </w:tc>
        <w:tc>
          <w:tcPr>
            <w:tcW w:w="794" w:type="dxa"/>
            <w:shd w:val="clear" w:color="auto" w:fill="auto"/>
          </w:tcPr>
          <w:p w:rsidR="00E56679" w:rsidRPr="007E7E89" w:rsidRDefault="009373DA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292</w:t>
            </w:r>
          </w:p>
        </w:tc>
        <w:tc>
          <w:tcPr>
            <w:tcW w:w="2665" w:type="dxa"/>
            <w:shd w:val="clear" w:color="auto" w:fill="auto"/>
          </w:tcPr>
          <w:p w:rsidR="00E56679" w:rsidRPr="00EB16A8" w:rsidRDefault="0053048D" w:rsidP="007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</w:t>
            </w:r>
            <w:r w:rsidR="00AE67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2D4259">
              <w:rPr>
                <w:rFonts w:ascii="Times New Roman" w:hAnsi="Times New Roman" w:cs="Times New Roman" w:hint="eastAsia"/>
                <w:sz w:val="24"/>
                <w:szCs w:val="24"/>
              </w:rPr>
              <w:t>8.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E56679" w:rsidRPr="005411B4" w:rsidRDefault="00014566" w:rsidP="007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217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81.9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56679" w:rsidRPr="007E7E89" w:rsidRDefault="00002DFC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E56679" w:rsidRPr="00EF45BA" w:rsidRDefault="00E56679" w:rsidP="007A0C3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E56679" w:rsidRPr="00EB16A8" w:rsidRDefault="00E56679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19.46</w:t>
            </w:r>
          </w:p>
        </w:tc>
        <w:tc>
          <w:tcPr>
            <w:tcW w:w="794" w:type="dxa"/>
            <w:shd w:val="clear" w:color="auto" w:fill="auto"/>
          </w:tcPr>
          <w:p w:rsidR="00E56679" w:rsidRPr="007E7E89" w:rsidRDefault="009373DA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233</w:t>
            </w:r>
          </w:p>
        </w:tc>
        <w:tc>
          <w:tcPr>
            <w:tcW w:w="2665" w:type="dxa"/>
            <w:shd w:val="clear" w:color="auto" w:fill="auto"/>
          </w:tcPr>
          <w:p w:rsidR="00E56679" w:rsidRPr="00EB16A8" w:rsidRDefault="0053048D" w:rsidP="007A6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185</w:t>
            </w:r>
            <w:r w:rsidR="00AE67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71.2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E56679" w:rsidRPr="005411B4" w:rsidRDefault="00014566" w:rsidP="007A6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  <w:r w:rsidR="002D425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56679" w:rsidRPr="007E7E89" w:rsidRDefault="00E56679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8B7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E56679" w:rsidRPr="00EF45BA" w:rsidRDefault="00882F34" w:rsidP="007A0C3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Serum </w:t>
            </w:r>
            <w:r w:rsidR="007405C1"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NLR</w:t>
            </w:r>
          </w:p>
        </w:tc>
        <w:tc>
          <w:tcPr>
            <w:tcW w:w="1587" w:type="dxa"/>
            <w:shd w:val="clear" w:color="auto" w:fill="auto"/>
          </w:tcPr>
          <w:p w:rsidR="00E56679" w:rsidRPr="00EB16A8" w:rsidRDefault="00E56679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6.58</w:t>
            </w:r>
          </w:p>
        </w:tc>
        <w:tc>
          <w:tcPr>
            <w:tcW w:w="794" w:type="dxa"/>
            <w:shd w:val="clear" w:color="auto" w:fill="auto"/>
          </w:tcPr>
          <w:p w:rsidR="00E56679" w:rsidRPr="007E7E89" w:rsidRDefault="009373DA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383</w:t>
            </w:r>
          </w:p>
        </w:tc>
        <w:tc>
          <w:tcPr>
            <w:tcW w:w="2665" w:type="dxa"/>
            <w:shd w:val="clear" w:color="auto" w:fill="auto"/>
          </w:tcPr>
          <w:p w:rsidR="00E56679" w:rsidRPr="00EB16A8" w:rsidRDefault="0053048D" w:rsidP="007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="00AE67BB">
              <w:rPr>
                <w:rFonts w:ascii="Times New Roman" w:hAnsi="Times New Roman" w:cs="Times New Roman" w:hint="eastAsia"/>
                <w:sz w:val="24"/>
                <w:szCs w:val="24"/>
              </w:rPr>
              <w:t>7 (</w:t>
            </w:r>
            <w:r w:rsidR="002D425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4.2</w:t>
            </w:r>
            <w:r w:rsidR="00AE67BB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E56679" w:rsidRPr="005411B4" w:rsidRDefault="00AE67BB" w:rsidP="007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="0001456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 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2D4259">
              <w:rPr>
                <w:rFonts w:ascii="Times New Roman" w:hAnsi="Times New Roman" w:cs="Times New Roman" w:hint="eastAsia"/>
                <w:sz w:val="24"/>
                <w:szCs w:val="24"/>
              </w:rPr>
              <w:t>81.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56679" w:rsidRPr="007E7E89" w:rsidRDefault="00002DFC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 0.001</w:t>
            </w:r>
          </w:p>
        </w:tc>
      </w:tr>
      <w:tr w:rsidR="006678B7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E56679" w:rsidRPr="00EF45BA" w:rsidRDefault="00E56679" w:rsidP="007A0C3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E56679" w:rsidRPr="00EB16A8" w:rsidRDefault="00E56679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5304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6.58</w:t>
            </w:r>
          </w:p>
        </w:tc>
        <w:tc>
          <w:tcPr>
            <w:tcW w:w="794" w:type="dxa"/>
            <w:shd w:val="clear" w:color="auto" w:fill="auto"/>
          </w:tcPr>
          <w:p w:rsidR="00E56679" w:rsidRPr="007E7E89" w:rsidRDefault="009373DA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142</w:t>
            </w:r>
          </w:p>
        </w:tc>
        <w:tc>
          <w:tcPr>
            <w:tcW w:w="2665" w:type="dxa"/>
            <w:shd w:val="clear" w:color="auto" w:fill="auto"/>
          </w:tcPr>
          <w:p w:rsidR="00E56679" w:rsidRPr="00EB16A8" w:rsidRDefault="0053048D" w:rsidP="007A6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93</w:t>
            </w:r>
            <w:r w:rsidR="00AE67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2D425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2D425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AE67BB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E56679" w:rsidRPr="005411B4" w:rsidRDefault="00AE67BB" w:rsidP="007A6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014566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2D4259">
              <w:rPr>
                <w:rFonts w:ascii="Times New Roman" w:hAnsi="Times New Roman" w:cs="Times New Roman" w:hint="eastAsia"/>
                <w:sz w:val="24"/>
                <w:szCs w:val="24"/>
              </w:rPr>
              <w:t>18.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B76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56679" w:rsidRPr="007E7E89" w:rsidRDefault="00E56679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048D" w:rsidRPr="00EB16A8" w:rsidTr="00353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3048D" w:rsidRPr="00EF45BA" w:rsidRDefault="0053048D" w:rsidP="007A0C3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ADA/</w:t>
            </w:r>
            <w:proofErr w:type="spellStart"/>
            <w:r w:rsidRPr="00EF45BA">
              <w:rPr>
                <w:rFonts w:ascii="Times New Roman" w:hAnsi="Times New Roman" w:cs="Times New Roman"/>
                <w:b w:val="0"/>
                <w:sz w:val="24"/>
                <w:szCs w:val="24"/>
              </w:rPr>
              <w:t>hsCRP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53048D" w:rsidRPr="003439FB" w:rsidRDefault="005F1A19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0.44</w:t>
            </w:r>
          </w:p>
        </w:tc>
        <w:tc>
          <w:tcPr>
            <w:tcW w:w="794" w:type="dxa"/>
            <w:shd w:val="clear" w:color="auto" w:fill="auto"/>
          </w:tcPr>
          <w:p w:rsidR="0053048D" w:rsidRPr="007E7E89" w:rsidRDefault="009373DA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177</w:t>
            </w:r>
          </w:p>
        </w:tc>
        <w:tc>
          <w:tcPr>
            <w:tcW w:w="2665" w:type="dxa"/>
            <w:shd w:val="clear" w:color="auto" w:fill="auto"/>
          </w:tcPr>
          <w:p w:rsidR="0053048D" w:rsidRDefault="005F1A19" w:rsidP="005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127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49.6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53048D" w:rsidRDefault="00014566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18.9</w:t>
            </w:r>
            <w:r w:rsidR="008D307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3048D" w:rsidRPr="007E7E89" w:rsidRDefault="009373DA" w:rsidP="007A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&lt;0.001</w:t>
            </w:r>
          </w:p>
        </w:tc>
      </w:tr>
      <w:tr w:rsidR="0053048D" w:rsidRPr="00EB16A8" w:rsidTr="0035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auto"/>
          </w:tcPr>
          <w:p w:rsidR="0053048D" w:rsidRPr="00EF45BA" w:rsidRDefault="0053048D" w:rsidP="007A0C3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3048D" w:rsidRPr="003439FB" w:rsidRDefault="005F1A19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F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0.44</w:t>
            </w:r>
          </w:p>
        </w:tc>
        <w:tc>
          <w:tcPr>
            <w:tcW w:w="794" w:type="dxa"/>
            <w:shd w:val="clear" w:color="auto" w:fill="auto"/>
          </w:tcPr>
          <w:p w:rsidR="0053048D" w:rsidRPr="007E7E89" w:rsidRDefault="009373DA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346</w:t>
            </w:r>
          </w:p>
        </w:tc>
        <w:tc>
          <w:tcPr>
            <w:tcW w:w="2665" w:type="dxa"/>
            <w:shd w:val="clear" w:color="auto" w:fill="auto"/>
          </w:tcPr>
          <w:p w:rsidR="0053048D" w:rsidRDefault="005F1A19" w:rsidP="005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131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50.4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53048D" w:rsidRDefault="00014566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215 (</w:t>
            </w:r>
            <w:r w:rsidR="007A6238">
              <w:rPr>
                <w:rFonts w:ascii="Times New Roman" w:hAnsi="Times New Roman" w:cs="Times New Roman" w:hint="eastAsia"/>
                <w:sz w:val="24"/>
                <w:szCs w:val="24"/>
              </w:rPr>
              <w:t>81.1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3048D" w:rsidRPr="007E7E89" w:rsidRDefault="0053048D" w:rsidP="007A0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5268" w:rsidRDefault="0056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TB,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</w:t>
      </w:r>
      <w:r w:rsidR="00255268" w:rsidRPr="00255268">
        <w:rPr>
          <w:rFonts w:ascii="Times New Roman" w:hAnsi="Times New Roman" w:cs="Times New Roman"/>
          <w:sz w:val="24"/>
          <w:szCs w:val="24"/>
        </w:rPr>
        <w:t>uberculous</w:t>
      </w:r>
      <w:proofErr w:type="spellEnd"/>
      <w:r w:rsidR="00255268" w:rsidRPr="0025526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 w:hint="eastAsia"/>
          <w:sz w:val="24"/>
          <w:szCs w:val="24"/>
        </w:rPr>
        <w:t xml:space="preserve">TPE, </w:t>
      </w:r>
      <w:proofErr w:type="spellStart"/>
      <w:r w:rsidRPr="00561E97">
        <w:rPr>
          <w:rFonts w:ascii="Times New Roman" w:hAnsi="Times New Roman" w:cs="Times New Roman"/>
          <w:sz w:val="24"/>
          <w:szCs w:val="24"/>
        </w:rPr>
        <w:t>tuberculous</w:t>
      </w:r>
      <w:proofErr w:type="spellEnd"/>
      <w:r w:rsidRPr="00561E97">
        <w:rPr>
          <w:rFonts w:ascii="Times New Roman" w:hAnsi="Times New Roman" w:cs="Times New Roman"/>
          <w:sz w:val="24"/>
          <w:szCs w:val="24"/>
        </w:rPr>
        <w:t xml:space="preserve"> pleural effusion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 w:rsidR="0035389C">
        <w:rPr>
          <w:rFonts w:ascii="Times New Roman" w:hAnsi="Times New Roman" w:cs="Times New Roman"/>
          <w:sz w:val="24"/>
          <w:szCs w:val="24"/>
        </w:rPr>
        <w:t xml:space="preserve"> WBC, white blood cell</w:t>
      </w:r>
      <w:r w:rsidR="0035389C">
        <w:rPr>
          <w:rFonts w:ascii="Times New Roman" w:hAnsi="Times New Roman" w:cs="Times New Roman" w:hint="eastAsia"/>
          <w:sz w:val="24"/>
          <w:szCs w:val="24"/>
        </w:rPr>
        <w:t>;</w:t>
      </w:r>
      <w:r w:rsidR="00255268" w:rsidRPr="00255268">
        <w:rPr>
          <w:rFonts w:ascii="Times New Roman" w:hAnsi="Times New Roman" w:cs="Times New Roman"/>
          <w:sz w:val="24"/>
          <w:szCs w:val="24"/>
        </w:rPr>
        <w:t xml:space="preserve"> ADA, adenosine </w:t>
      </w:r>
      <w:proofErr w:type="spellStart"/>
      <w:r w:rsidR="00255268" w:rsidRPr="00255268">
        <w:rPr>
          <w:rFonts w:ascii="Times New Roman" w:hAnsi="Times New Roman" w:cs="Times New Roman"/>
          <w:sz w:val="24"/>
          <w:szCs w:val="24"/>
        </w:rPr>
        <w:t>deaminase</w:t>
      </w:r>
      <w:proofErr w:type="spellEnd"/>
      <w:r w:rsidR="00255268" w:rsidRPr="00255268">
        <w:rPr>
          <w:rFonts w:ascii="Times New Roman" w:hAnsi="Times New Roman" w:cs="Times New Roman"/>
          <w:sz w:val="24"/>
          <w:szCs w:val="24"/>
        </w:rPr>
        <w:t>; LD</w:t>
      </w:r>
      <w:r w:rsidR="00132710">
        <w:rPr>
          <w:rFonts w:ascii="Times New Roman" w:hAnsi="Times New Roman" w:cs="Times New Roman"/>
          <w:sz w:val="24"/>
          <w:szCs w:val="24"/>
        </w:rPr>
        <w:t xml:space="preserve">H, </w:t>
      </w:r>
      <w:proofErr w:type="spellStart"/>
      <w:r w:rsidR="00132710">
        <w:rPr>
          <w:rFonts w:ascii="Times New Roman" w:hAnsi="Times New Roman" w:cs="Times New Roman"/>
          <w:sz w:val="24"/>
          <w:szCs w:val="24"/>
        </w:rPr>
        <w:t>lactatedehy</w:t>
      </w:r>
      <w:proofErr w:type="spellEnd"/>
      <w:r w:rsidR="00132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710">
        <w:rPr>
          <w:rFonts w:ascii="Times New Roman" w:hAnsi="Times New Roman" w:cs="Times New Roman"/>
          <w:sz w:val="24"/>
          <w:szCs w:val="24"/>
        </w:rPr>
        <w:t>drogenase</w:t>
      </w:r>
      <w:proofErr w:type="spellEnd"/>
      <w:r w:rsidR="00132710">
        <w:rPr>
          <w:rFonts w:ascii="Times New Roman" w:hAnsi="Times New Roman" w:cs="Times New Roman"/>
          <w:sz w:val="24"/>
          <w:szCs w:val="24"/>
        </w:rPr>
        <w:t>; CA125</w:t>
      </w:r>
      <w:r w:rsidR="00132710">
        <w:rPr>
          <w:rFonts w:ascii="Times New Roman" w:hAnsi="Times New Roman" w:cs="Times New Roman" w:hint="eastAsia"/>
          <w:sz w:val="24"/>
          <w:szCs w:val="24"/>
        </w:rPr>
        <w:t>,</w:t>
      </w:r>
      <w:r w:rsidR="00255268" w:rsidRPr="00255268">
        <w:rPr>
          <w:rFonts w:ascii="Times New Roman" w:hAnsi="Times New Roman" w:cs="Times New Roman"/>
          <w:sz w:val="24"/>
          <w:szCs w:val="24"/>
        </w:rPr>
        <w:t xml:space="preserve"> carbohydrate antigen 125; CA19-9, carbohydrate </w:t>
      </w:r>
      <w:r w:rsidR="00132710">
        <w:rPr>
          <w:rFonts w:ascii="Times New Roman" w:hAnsi="Times New Roman" w:cs="Times New Roman"/>
          <w:sz w:val="24"/>
          <w:szCs w:val="24"/>
        </w:rPr>
        <w:t xml:space="preserve">antigen 19-9; </w:t>
      </w:r>
      <w:proofErr w:type="spellStart"/>
      <w:r w:rsidR="00580410">
        <w:rPr>
          <w:rFonts w:ascii="Times New Roman" w:hAnsi="Times New Roman" w:cs="Times New Roman" w:hint="eastAsia"/>
          <w:sz w:val="24"/>
          <w:szCs w:val="24"/>
        </w:rPr>
        <w:t>hs</w:t>
      </w:r>
      <w:r w:rsidR="00132710">
        <w:rPr>
          <w:rFonts w:ascii="Times New Roman" w:hAnsi="Times New Roman" w:cs="Times New Roman"/>
          <w:sz w:val="24"/>
          <w:szCs w:val="24"/>
        </w:rPr>
        <w:t>CRP</w:t>
      </w:r>
      <w:proofErr w:type="spellEnd"/>
      <w:r w:rsidR="00132710">
        <w:rPr>
          <w:rFonts w:ascii="Times New Roman" w:hAnsi="Times New Roman" w:cs="Times New Roman" w:hint="eastAsia"/>
          <w:sz w:val="24"/>
          <w:szCs w:val="24"/>
        </w:rPr>
        <w:t>,</w:t>
      </w:r>
      <w:r w:rsidR="00132710">
        <w:rPr>
          <w:rFonts w:ascii="Times New Roman" w:hAnsi="Times New Roman" w:cs="Times New Roman"/>
          <w:sz w:val="24"/>
          <w:szCs w:val="24"/>
        </w:rPr>
        <w:t xml:space="preserve"> </w:t>
      </w:r>
      <w:r w:rsidR="00580410" w:rsidRPr="00580410">
        <w:rPr>
          <w:rFonts w:ascii="Times New Roman" w:hAnsi="Times New Roman" w:cs="Times New Roman"/>
          <w:sz w:val="24"/>
          <w:szCs w:val="24"/>
        </w:rPr>
        <w:t>high-sensitivity C-reactive protein</w:t>
      </w:r>
      <w:r w:rsidR="00132710">
        <w:rPr>
          <w:rFonts w:ascii="Times New Roman" w:hAnsi="Times New Roman" w:cs="Times New Roman"/>
          <w:sz w:val="24"/>
          <w:szCs w:val="24"/>
        </w:rPr>
        <w:t>; ESR</w:t>
      </w:r>
      <w:r w:rsidR="00132710">
        <w:rPr>
          <w:rFonts w:ascii="Times New Roman" w:hAnsi="Times New Roman" w:cs="Times New Roman" w:hint="eastAsia"/>
          <w:sz w:val="24"/>
          <w:szCs w:val="24"/>
        </w:rPr>
        <w:t>,</w:t>
      </w:r>
      <w:r w:rsidR="00255268" w:rsidRPr="00255268">
        <w:rPr>
          <w:rFonts w:ascii="Times New Roman" w:hAnsi="Times New Roman" w:cs="Times New Roman"/>
          <w:sz w:val="24"/>
          <w:szCs w:val="24"/>
        </w:rPr>
        <w:t xml:space="preserve"> erythrocyte sedimentation rate</w:t>
      </w:r>
      <w:r w:rsidR="007405C1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7405C1" w:rsidRPr="007405C1">
        <w:rPr>
          <w:rFonts w:ascii="Times New Roman" w:hAnsi="Times New Roman" w:cs="Times New Roman"/>
          <w:sz w:val="24"/>
          <w:szCs w:val="24"/>
        </w:rPr>
        <w:t>CA125 ratio, effusion/serum CA125; CA19</w:t>
      </w:r>
      <w:r w:rsidR="007405C1">
        <w:rPr>
          <w:rFonts w:ascii="Times New Roman" w:hAnsi="Times New Roman" w:cs="Times New Roman" w:hint="eastAsia"/>
          <w:sz w:val="24"/>
          <w:szCs w:val="24"/>
        </w:rPr>
        <w:t>-</w:t>
      </w:r>
      <w:r w:rsidR="007405C1" w:rsidRPr="007405C1">
        <w:rPr>
          <w:rFonts w:ascii="Times New Roman" w:hAnsi="Times New Roman" w:cs="Times New Roman"/>
          <w:sz w:val="24"/>
          <w:szCs w:val="24"/>
        </w:rPr>
        <w:t>9 ratio, effu</w:t>
      </w:r>
      <w:r w:rsidR="007405C1">
        <w:rPr>
          <w:rFonts w:ascii="Times New Roman" w:hAnsi="Times New Roman" w:cs="Times New Roman"/>
          <w:sz w:val="24"/>
          <w:szCs w:val="24"/>
        </w:rPr>
        <w:t xml:space="preserve">sion/serum CA19-9; </w:t>
      </w:r>
      <w:r w:rsidR="00882F34">
        <w:rPr>
          <w:rFonts w:ascii="Times New Roman" w:hAnsi="Times New Roman" w:cs="Times New Roman" w:hint="eastAsia"/>
          <w:sz w:val="24"/>
          <w:szCs w:val="24"/>
        </w:rPr>
        <w:t xml:space="preserve">Effusion </w:t>
      </w:r>
      <w:r w:rsidR="007405C1">
        <w:rPr>
          <w:rFonts w:ascii="Times New Roman" w:hAnsi="Times New Roman" w:cs="Times New Roman"/>
          <w:sz w:val="24"/>
          <w:szCs w:val="24"/>
        </w:rPr>
        <w:t>LDH/ADA</w:t>
      </w:r>
      <w:r w:rsidR="007405C1" w:rsidRPr="007405C1">
        <w:rPr>
          <w:rFonts w:ascii="Times New Roman" w:hAnsi="Times New Roman" w:cs="Times New Roman"/>
          <w:sz w:val="24"/>
          <w:szCs w:val="24"/>
        </w:rPr>
        <w:t xml:space="preserve">, effusion LDH/ effusion ADA; </w:t>
      </w:r>
      <w:r w:rsidR="00882F34">
        <w:rPr>
          <w:rFonts w:ascii="Times New Roman" w:hAnsi="Times New Roman" w:cs="Times New Roman" w:hint="eastAsia"/>
          <w:sz w:val="24"/>
          <w:szCs w:val="24"/>
        </w:rPr>
        <w:t xml:space="preserve">Serum </w:t>
      </w:r>
      <w:r w:rsidR="007405C1" w:rsidRPr="007405C1">
        <w:rPr>
          <w:rFonts w:ascii="Times New Roman" w:hAnsi="Times New Roman" w:cs="Times New Roman"/>
          <w:sz w:val="24"/>
          <w:szCs w:val="24"/>
        </w:rPr>
        <w:t>NLR, serum neutrophil/ serum lymphocyte</w:t>
      </w:r>
      <w:r w:rsidR="0053048D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53048D" w:rsidRPr="0053048D">
        <w:rPr>
          <w:rFonts w:ascii="Times New Roman" w:hAnsi="Times New Roman" w:cs="Times New Roman"/>
          <w:sz w:val="24"/>
          <w:szCs w:val="24"/>
        </w:rPr>
        <w:t>ADA/</w:t>
      </w:r>
      <w:proofErr w:type="spellStart"/>
      <w:r w:rsidR="0053048D" w:rsidRPr="0053048D">
        <w:rPr>
          <w:rFonts w:ascii="Times New Roman" w:hAnsi="Times New Roman" w:cs="Times New Roman"/>
          <w:sz w:val="24"/>
          <w:szCs w:val="24"/>
        </w:rPr>
        <w:t>hsCRP</w:t>
      </w:r>
      <w:proofErr w:type="spellEnd"/>
      <w:r w:rsidR="0053048D">
        <w:rPr>
          <w:rFonts w:ascii="Times New Roman" w:hAnsi="Times New Roman" w:cs="Times New Roman" w:hint="eastAsia"/>
          <w:sz w:val="24"/>
          <w:szCs w:val="24"/>
        </w:rPr>
        <w:t xml:space="preserve">, effusion ADA/ serum </w:t>
      </w:r>
      <w:proofErr w:type="spellStart"/>
      <w:r w:rsidR="0053048D">
        <w:rPr>
          <w:rFonts w:ascii="Times New Roman" w:hAnsi="Times New Roman" w:cs="Times New Roman" w:hint="eastAsia"/>
          <w:sz w:val="24"/>
          <w:szCs w:val="24"/>
        </w:rPr>
        <w:t>hsCRP</w:t>
      </w:r>
      <w:proofErr w:type="spellEnd"/>
    </w:p>
    <w:p w:rsidR="00716C4B" w:rsidRPr="00716C4B" w:rsidRDefault="00A72DB3">
      <w:pPr>
        <w:rPr>
          <w:rFonts w:ascii="Times New Roman" w:hAnsi="Times New Roman" w:cs="Times New Roman"/>
          <w:sz w:val="24"/>
          <w:szCs w:val="24"/>
        </w:rPr>
      </w:pPr>
      <w:r w:rsidRPr="00A72DB3">
        <w:rPr>
          <w:rFonts w:ascii="Times New Roman" w:hAnsi="Times New Roman" w:cs="Times New Roman"/>
          <w:sz w:val="24"/>
          <w:szCs w:val="24"/>
        </w:rPr>
        <w:t>C</w:t>
      </w:r>
      <w:r w:rsidR="00561E97">
        <w:rPr>
          <w:rFonts w:ascii="Times New Roman" w:hAnsi="Times New Roman" w:cs="Times New Roman"/>
          <w:sz w:val="24"/>
          <w:szCs w:val="24"/>
        </w:rPr>
        <w:t>hi-Square</w:t>
      </w:r>
      <w:r w:rsidR="00132710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132710" w:rsidRPr="00132710">
        <w:rPr>
          <w:rFonts w:ascii="Times New Roman" w:eastAsia="宋体" w:hAnsi="Times New Roman" w:cs="Times New Roman"/>
          <w:sz w:val="24"/>
          <w:szCs w:val="24"/>
        </w:rPr>
        <w:t>X</w:t>
      </w:r>
      <w:r w:rsidR="00132710" w:rsidRPr="00132710">
        <w:rPr>
          <w:rFonts w:ascii="宋体" w:eastAsia="宋体" w:hAnsi="宋体" w:cs="Times New Roman" w:hint="eastAsia"/>
          <w:sz w:val="24"/>
          <w:szCs w:val="24"/>
          <w:vertAlign w:val="superscript"/>
        </w:rPr>
        <w:t>2</w:t>
      </w:r>
      <w:r w:rsidR="00132710">
        <w:rPr>
          <w:rFonts w:ascii="Times New Roman" w:hAnsi="Times New Roman" w:cs="Times New Roman" w:hint="eastAsia"/>
          <w:sz w:val="24"/>
          <w:szCs w:val="24"/>
        </w:rPr>
        <w:t>)</w:t>
      </w:r>
      <w:r w:rsidR="00561E97">
        <w:rPr>
          <w:rFonts w:ascii="Times New Roman" w:hAnsi="Times New Roman" w:cs="Times New Roman"/>
          <w:sz w:val="24"/>
          <w:szCs w:val="24"/>
        </w:rPr>
        <w:t xml:space="preserve"> or Fisher Exact tests</w:t>
      </w:r>
      <w:r w:rsidRPr="00A72DB3">
        <w:rPr>
          <w:rFonts w:ascii="Times New Roman" w:hAnsi="Times New Roman" w:cs="Times New Roman"/>
          <w:sz w:val="24"/>
          <w:szCs w:val="24"/>
        </w:rPr>
        <w:t xml:space="preserve"> were used to compare the differences in categorical variables</w:t>
      </w:r>
    </w:p>
    <w:p w:rsidR="00716C4B" w:rsidRPr="00132710" w:rsidRDefault="00716C4B">
      <w:pPr>
        <w:rPr>
          <w:rFonts w:ascii="Times New Roman" w:hAnsi="Times New Roman" w:cs="Times New Roman"/>
          <w:sz w:val="24"/>
          <w:szCs w:val="24"/>
        </w:rPr>
      </w:pPr>
    </w:p>
    <w:sectPr w:rsidR="00716C4B" w:rsidRPr="00132710" w:rsidSect="00716C4B">
      <w:pgSz w:w="14175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88" w:rsidRDefault="00961B88" w:rsidP="00307752">
      <w:r>
        <w:separator/>
      </w:r>
    </w:p>
  </w:endnote>
  <w:endnote w:type="continuationSeparator" w:id="0">
    <w:p w:rsidR="00961B88" w:rsidRDefault="00961B88" w:rsidP="0030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88" w:rsidRDefault="00961B88" w:rsidP="00307752">
      <w:r>
        <w:separator/>
      </w:r>
    </w:p>
  </w:footnote>
  <w:footnote w:type="continuationSeparator" w:id="0">
    <w:p w:rsidR="00961B88" w:rsidRDefault="00961B88" w:rsidP="0030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2442"/>
    <w:multiLevelType w:val="hybridMultilevel"/>
    <w:tmpl w:val="BCAE0686"/>
    <w:lvl w:ilvl="0" w:tplc="83FAB42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DA"/>
    <w:rsid w:val="00002DFC"/>
    <w:rsid w:val="0000602F"/>
    <w:rsid w:val="00007714"/>
    <w:rsid w:val="00014566"/>
    <w:rsid w:val="0003019D"/>
    <w:rsid w:val="00035103"/>
    <w:rsid w:val="00074C5D"/>
    <w:rsid w:val="00085FBB"/>
    <w:rsid w:val="000979D5"/>
    <w:rsid w:val="000A2A68"/>
    <w:rsid w:val="000C1B25"/>
    <w:rsid w:val="000D06B3"/>
    <w:rsid w:val="000E6FED"/>
    <w:rsid w:val="000F6F91"/>
    <w:rsid w:val="000F7FCF"/>
    <w:rsid w:val="00114B7C"/>
    <w:rsid w:val="001238B8"/>
    <w:rsid w:val="0012592A"/>
    <w:rsid w:val="00131DB2"/>
    <w:rsid w:val="00132710"/>
    <w:rsid w:val="00143C35"/>
    <w:rsid w:val="001559A6"/>
    <w:rsid w:val="00187B5F"/>
    <w:rsid w:val="00192908"/>
    <w:rsid w:val="00193FCD"/>
    <w:rsid w:val="001A2981"/>
    <w:rsid w:val="001A6FA2"/>
    <w:rsid w:val="001B61D1"/>
    <w:rsid w:val="001C1C46"/>
    <w:rsid w:val="001E2C24"/>
    <w:rsid w:val="00211C67"/>
    <w:rsid w:val="002120EA"/>
    <w:rsid w:val="002151E7"/>
    <w:rsid w:val="00217972"/>
    <w:rsid w:val="00230163"/>
    <w:rsid w:val="002443BC"/>
    <w:rsid w:val="002526D7"/>
    <w:rsid w:val="002533BC"/>
    <w:rsid w:val="00255268"/>
    <w:rsid w:val="00257D5E"/>
    <w:rsid w:val="002711A3"/>
    <w:rsid w:val="0029183D"/>
    <w:rsid w:val="00291944"/>
    <w:rsid w:val="002A29D9"/>
    <w:rsid w:val="002A6C2C"/>
    <w:rsid w:val="002D4259"/>
    <w:rsid w:val="002E07D6"/>
    <w:rsid w:val="002F6C0B"/>
    <w:rsid w:val="003022F1"/>
    <w:rsid w:val="00307752"/>
    <w:rsid w:val="00307D27"/>
    <w:rsid w:val="00313265"/>
    <w:rsid w:val="00322B51"/>
    <w:rsid w:val="00323A8E"/>
    <w:rsid w:val="00326B0C"/>
    <w:rsid w:val="003439FB"/>
    <w:rsid w:val="00345DD8"/>
    <w:rsid w:val="00347372"/>
    <w:rsid w:val="0035389C"/>
    <w:rsid w:val="00353FC7"/>
    <w:rsid w:val="00357F8C"/>
    <w:rsid w:val="003665AE"/>
    <w:rsid w:val="00366E49"/>
    <w:rsid w:val="00370300"/>
    <w:rsid w:val="0038157C"/>
    <w:rsid w:val="00384D14"/>
    <w:rsid w:val="00393C29"/>
    <w:rsid w:val="003A4C0B"/>
    <w:rsid w:val="003B299D"/>
    <w:rsid w:val="003D2A94"/>
    <w:rsid w:val="003D6B2A"/>
    <w:rsid w:val="003E2BC0"/>
    <w:rsid w:val="003E4A70"/>
    <w:rsid w:val="003E7054"/>
    <w:rsid w:val="00415A98"/>
    <w:rsid w:val="00436C14"/>
    <w:rsid w:val="0044123C"/>
    <w:rsid w:val="00442E66"/>
    <w:rsid w:val="00444A01"/>
    <w:rsid w:val="00454214"/>
    <w:rsid w:val="00471D10"/>
    <w:rsid w:val="00481AF6"/>
    <w:rsid w:val="004A7606"/>
    <w:rsid w:val="004C093D"/>
    <w:rsid w:val="004C632F"/>
    <w:rsid w:val="00503F9D"/>
    <w:rsid w:val="005142B2"/>
    <w:rsid w:val="00514E24"/>
    <w:rsid w:val="00523161"/>
    <w:rsid w:val="00527052"/>
    <w:rsid w:val="0053048D"/>
    <w:rsid w:val="005411B4"/>
    <w:rsid w:val="00544A5E"/>
    <w:rsid w:val="00553F33"/>
    <w:rsid w:val="00561E97"/>
    <w:rsid w:val="00564956"/>
    <w:rsid w:val="0056520D"/>
    <w:rsid w:val="00580410"/>
    <w:rsid w:val="005C6175"/>
    <w:rsid w:val="005D25EE"/>
    <w:rsid w:val="005D7200"/>
    <w:rsid w:val="005F1A19"/>
    <w:rsid w:val="005F4428"/>
    <w:rsid w:val="005F6C7C"/>
    <w:rsid w:val="00604E36"/>
    <w:rsid w:val="0062093E"/>
    <w:rsid w:val="00653D08"/>
    <w:rsid w:val="006678B7"/>
    <w:rsid w:val="00676174"/>
    <w:rsid w:val="00677F28"/>
    <w:rsid w:val="00680BA8"/>
    <w:rsid w:val="00682719"/>
    <w:rsid w:val="00687665"/>
    <w:rsid w:val="006940F7"/>
    <w:rsid w:val="006B23A9"/>
    <w:rsid w:val="006D178F"/>
    <w:rsid w:val="006D5205"/>
    <w:rsid w:val="006D5D13"/>
    <w:rsid w:val="006D7987"/>
    <w:rsid w:val="006E6E05"/>
    <w:rsid w:val="006E6FAD"/>
    <w:rsid w:val="006F22A0"/>
    <w:rsid w:val="006F3330"/>
    <w:rsid w:val="006F3F90"/>
    <w:rsid w:val="00702A23"/>
    <w:rsid w:val="00703872"/>
    <w:rsid w:val="0070437B"/>
    <w:rsid w:val="007057F3"/>
    <w:rsid w:val="007109F1"/>
    <w:rsid w:val="00712E70"/>
    <w:rsid w:val="00716C4B"/>
    <w:rsid w:val="00717C95"/>
    <w:rsid w:val="0072777F"/>
    <w:rsid w:val="007405C1"/>
    <w:rsid w:val="00745454"/>
    <w:rsid w:val="00746792"/>
    <w:rsid w:val="007575EE"/>
    <w:rsid w:val="00774EA4"/>
    <w:rsid w:val="007812CF"/>
    <w:rsid w:val="00785044"/>
    <w:rsid w:val="007A6238"/>
    <w:rsid w:val="007B1243"/>
    <w:rsid w:val="007C6451"/>
    <w:rsid w:val="007D34D5"/>
    <w:rsid w:val="007E5704"/>
    <w:rsid w:val="007E7E89"/>
    <w:rsid w:val="007F68F5"/>
    <w:rsid w:val="008003FA"/>
    <w:rsid w:val="00824AE1"/>
    <w:rsid w:val="00832D1A"/>
    <w:rsid w:val="0084044E"/>
    <w:rsid w:val="00844C9E"/>
    <w:rsid w:val="00852753"/>
    <w:rsid w:val="0087324D"/>
    <w:rsid w:val="00882F34"/>
    <w:rsid w:val="0089766F"/>
    <w:rsid w:val="008A540A"/>
    <w:rsid w:val="008B0DAF"/>
    <w:rsid w:val="008C1ECE"/>
    <w:rsid w:val="008C59F7"/>
    <w:rsid w:val="008C5F01"/>
    <w:rsid w:val="008D3076"/>
    <w:rsid w:val="008F4992"/>
    <w:rsid w:val="008F5C83"/>
    <w:rsid w:val="008F69E4"/>
    <w:rsid w:val="00902144"/>
    <w:rsid w:val="0090282E"/>
    <w:rsid w:val="00915298"/>
    <w:rsid w:val="009158A9"/>
    <w:rsid w:val="009158D9"/>
    <w:rsid w:val="00924897"/>
    <w:rsid w:val="00925141"/>
    <w:rsid w:val="00926FAF"/>
    <w:rsid w:val="00927AB7"/>
    <w:rsid w:val="00927B62"/>
    <w:rsid w:val="00932C3C"/>
    <w:rsid w:val="00934AA6"/>
    <w:rsid w:val="009373DA"/>
    <w:rsid w:val="00945C48"/>
    <w:rsid w:val="009504A2"/>
    <w:rsid w:val="00961B88"/>
    <w:rsid w:val="009747FB"/>
    <w:rsid w:val="00980BD3"/>
    <w:rsid w:val="00992888"/>
    <w:rsid w:val="009D10C6"/>
    <w:rsid w:val="009D4C71"/>
    <w:rsid w:val="009D58C9"/>
    <w:rsid w:val="009D5D14"/>
    <w:rsid w:val="009D7461"/>
    <w:rsid w:val="00A130DD"/>
    <w:rsid w:val="00A177D4"/>
    <w:rsid w:val="00A27BDA"/>
    <w:rsid w:val="00A70F30"/>
    <w:rsid w:val="00A72929"/>
    <w:rsid w:val="00A72DB3"/>
    <w:rsid w:val="00A9523B"/>
    <w:rsid w:val="00AB2F39"/>
    <w:rsid w:val="00AB4738"/>
    <w:rsid w:val="00AC1A2A"/>
    <w:rsid w:val="00AC43E6"/>
    <w:rsid w:val="00AD1532"/>
    <w:rsid w:val="00AD5865"/>
    <w:rsid w:val="00AE67BB"/>
    <w:rsid w:val="00AF3D93"/>
    <w:rsid w:val="00B23DA5"/>
    <w:rsid w:val="00B27470"/>
    <w:rsid w:val="00B57C38"/>
    <w:rsid w:val="00B63D6D"/>
    <w:rsid w:val="00B66126"/>
    <w:rsid w:val="00B763E7"/>
    <w:rsid w:val="00B765CB"/>
    <w:rsid w:val="00B85FC8"/>
    <w:rsid w:val="00B92E11"/>
    <w:rsid w:val="00B92E25"/>
    <w:rsid w:val="00BA5163"/>
    <w:rsid w:val="00BC03F7"/>
    <w:rsid w:val="00BC1A73"/>
    <w:rsid w:val="00BD79B6"/>
    <w:rsid w:val="00C061B5"/>
    <w:rsid w:val="00C1227D"/>
    <w:rsid w:val="00C132FF"/>
    <w:rsid w:val="00C22E69"/>
    <w:rsid w:val="00C35F5F"/>
    <w:rsid w:val="00C83D86"/>
    <w:rsid w:val="00C90057"/>
    <w:rsid w:val="00C96BFA"/>
    <w:rsid w:val="00C97DB5"/>
    <w:rsid w:val="00CA70CC"/>
    <w:rsid w:val="00CA76C3"/>
    <w:rsid w:val="00CA7F75"/>
    <w:rsid w:val="00CB6483"/>
    <w:rsid w:val="00CD48B0"/>
    <w:rsid w:val="00CE6845"/>
    <w:rsid w:val="00CE6D44"/>
    <w:rsid w:val="00CF4FB1"/>
    <w:rsid w:val="00CF683B"/>
    <w:rsid w:val="00D01DC7"/>
    <w:rsid w:val="00D23309"/>
    <w:rsid w:val="00D26C00"/>
    <w:rsid w:val="00D362A0"/>
    <w:rsid w:val="00D40C2B"/>
    <w:rsid w:val="00D50FC6"/>
    <w:rsid w:val="00D5148C"/>
    <w:rsid w:val="00D636AB"/>
    <w:rsid w:val="00D65C54"/>
    <w:rsid w:val="00D9373C"/>
    <w:rsid w:val="00DA31E0"/>
    <w:rsid w:val="00DA43A6"/>
    <w:rsid w:val="00DA5F2E"/>
    <w:rsid w:val="00DB0387"/>
    <w:rsid w:val="00DB7B24"/>
    <w:rsid w:val="00DD6306"/>
    <w:rsid w:val="00DE248B"/>
    <w:rsid w:val="00DF44C6"/>
    <w:rsid w:val="00DF7E81"/>
    <w:rsid w:val="00E011D8"/>
    <w:rsid w:val="00E05870"/>
    <w:rsid w:val="00E05CF7"/>
    <w:rsid w:val="00E15A1E"/>
    <w:rsid w:val="00E22139"/>
    <w:rsid w:val="00E50E02"/>
    <w:rsid w:val="00E52926"/>
    <w:rsid w:val="00E56679"/>
    <w:rsid w:val="00E85BEB"/>
    <w:rsid w:val="00EA13A3"/>
    <w:rsid w:val="00EB16A8"/>
    <w:rsid w:val="00EB257A"/>
    <w:rsid w:val="00EB6209"/>
    <w:rsid w:val="00EC3354"/>
    <w:rsid w:val="00ED507F"/>
    <w:rsid w:val="00ED6344"/>
    <w:rsid w:val="00EE2B67"/>
    <w:rsid w:val="00EE78F4"/>
    <w:rsid w:val="00EF45BA"/>
    <w:rsid w:val="00F24E1A"/>
    <w:rsid w:val="00F26EDB"/>
    <w:rsid w:val="00F305A6"/>
    <w:rsid w:val="00F71A19"/>
    <w:rsid w:val="00FA64BB"/>
    <w:rsid w:val="00FB45E7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29183D"/>
    <w:pPr>
      <w:tabs>
        <w:tab w:val="left" w:pos="0"/>
      </w:tabs>
      <w:spacing w:line="360" w:lineRule="auto"/>
      <w:ind w:left="420" w:hanging="420"/>
      <w:outlineLvl w:val="1"/>
    </w:pPr>
    <w:rPr>
      <w:rFonts w:ascii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99"/>
    <w:qFormat/>
    <w:rsid w:val="0029183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qFormat/>
    <w:rsid w:val="0029183D"/>
    <w:rPr>
      <w:rFonts w:ascii="Cambria" w:hAnsi="Cambria" w:cs="Cambria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9"/>
    <w:rsid w:val="0029183D"/>
    <w:rPr>
      <w:rFonts w:ascii="宋体" w:hAnsi="宋体" w:cs="宋体"/>
      <w:b/>
      <w:bCs/>
      <w:sz w:val="24"/>
      <w:szCs w:val="24"/>
    </w:rPr>
  </w:style>
  <w:style w:type="table" w:styleId="a4">
    <w:name w:val="Table Grid"/>
    <w:basedOn w:val="a1"/>
    <w:uiPriority w:val="59"/>
    <w:rsid w:val="0071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16C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Char0"/>
    <w:uiPriority w:val="99"/>
    <w:unhideWhenUsed/>
    <w:rsid w:val="00307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0775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07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077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29183D"/>
    <w:pPr>
      <w:tabs>
        <w:tab w:val="left" w:pos="0"/>
      </w:tabs>
      <w:spacing w:line="360" w:lineRule="auto"/>
      <w:ind w:left="420" w:hanging="420"/>
      <w:outlineLvl w:val="1"/>
    </w:pPr>
    <w:rPr>
      <w:rFonts w:ascii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99"/>
    <w:qFormat/>
    <w:rsid w:val="0029183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qFormat/>
    <w:rsid w:val="0029183D"/>
    <w:rPr>
      <w:rFonts w:ascii="Cambria" w:hAnsi="Cambria" w:cs="Cambria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9"/>
    <w:rsid w:val="0029183D"/>
    <w:rPr>
      <w:rFonts w:ascii="宋体" w:hAnsi="宋体" w:cs="宋体"/>
      <w:b/>
      <w:bCs/>
      <w:sz w:val="24"/>
      <w:szCs w:val="24"/>
    </w:rPr>
  </w:style>
  <w:style w:type="table" w:styleId="a4">
    <w:name w:val="Table Grid"/>
    <w:basedOn w:val="a1"/>
    <w:uiPriority w:val="59"/>
    <w:rsid w:val="0071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16C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Char0"/>
    <w:uiPriority w:val="99"/>
    <w:unhideWhenUsed/>
    <w:rsid w:val="00307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0775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07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077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4452-0F6D-4E4D-BA20-676AB325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</Pages>
  <Words>584</Words>
  <Characters>3335</Characters>
  <Application>Microsoft Office Word</Application>
  <DocSecurity>0</DocSecurity>
  <Lines>27</Lines>
  <Paragraphs>7</Paragraphs>
  <ScaleCrop>false</ScaleCrop>
  <Company>微软中国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二七</cp:lastModifiedBy>
  <cp:revision>235</cp:revision>
  <dcterms:created xsi:type="dcterms:W3CDTF">2020-03-01T08:51:00Z</dcterms:created>
  <dcterms:modified xsi:type="dcterms:W3CDTF">2022-02-03T06:25:00Z</dcterms:modified>
</cp:coreProperties>
</file>