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Grilledutableau"/>
        <w:tblW w:w="0" w:type="auto"/>
        <w:tblInd w:w="-7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3582"/>
        <w:gridCol w:w="63"/>
        <w:gridCol w:w="3987"/>
        <w:gridCol w:w="308"/>
      </w:tblGrid>
      <w:tr w:rsidR="00DB23D3" w:rsidRPr="00227F90" w:rsidTr="0027247D">
        <w:trPr>
          <w:gridAfter w:val="1"/>
          <w:wAfter w:w="308" w:type="dxa"/>
        </w:trPr>
        <w:tc>
          <w:tcPr>
            <w:tcW w:w="170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5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4050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742703" w:rsidTr="00F46887">
        <w:tc>
          <w:tcPr>
            <w:tcW w:w="6055" w:type="dxa"/>
            <w:gridSpan w:val="4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742703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81454" cy="196265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224" cy="19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E8266C" w:rsidRDefault="0074270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1. Title</w:t>
            </w:r>
          </w:p>
        </w:tc>
      </w:tr>
      <w:tr w:rsidR="00E840DC" w:rsidRPr="00742703" w:rsidTr="00F46887">
        <w:tc>
          <w:tcPr>
            <w:tcW w:w="6055" w:type="dxa"/>
            <w:gridSpan w:val="4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742703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877388" cy="286247"/>
                  <wp:effectExtent l="19050" t="0" r="8812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184" cy="28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E8266C" w:rsidRDefault="00742703" w:rsidP="0024024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2. Abstract</w:t>
            </w:r>
          </w:p>
        </w:tc>
      </w:tr>
      <w:tr w:rsidR="00214F3D" w:rsidRPr="00742703" w:rsidTr="00F46887">
        <w:tc>
          <w:tcPr>
            <w:tcW w:w="6055" w:type="dxa"/>
            <w:gridSpan w:val="4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742703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INTRODUCTION</w:t>
            </w:r>
          </w:p>
        </w:tc>
        <w:tc>
          <w:tcPr>
            <w:tcW w:w="4295" w:type="dxa"/>
            <w:gridSpan w:val="2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E8266C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246" w:rsidRPr="00742703" w:rsidTr="00F46887">
        <w:tc>
          <w:tcPr>
            <w:tcW w:w="6055" w:type="dxa"/>
            <w:gridSpan w:val="4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742703" w:rsidRDefault="00871275" w:rsidP="00214F3D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344352" cy="518089"/>
                  <wp:effectExtent l="19050" t="0" r="8448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804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742703" w:rsidRPr="00E8266C" w:rsidRDefault="00742703" w:rsidP="007427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3a. Background, Paragraph </w:t>
            </w:r>
            <w:r w:rsidR="00FA7086" w:rsidRPr="00E82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703" w:rsidRPr="00E8266C" w:rsidRDefault="00742703" w:rsidP="007427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086" w:rsidRPr="00E8266C" w:rsidRDefault="00742703" w:rsidP="00E63E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  <w:r w:rsidR="00FA7086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Background, Paragraph </w:t>
            </w:r>
            <w:r w:rsidR="00FA7086" w:rsidRPr="00E82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246" w:rsidRPr="00742703" w:rsidTr="00F46887">
        <w:tc>
          <w:tcPr>
            <w:tcW w:w="6055" w:type="dxa"/>
            <w:gridSpan w:val="4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742703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01941" cy="186254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809" cy="18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E8266C" w:rsidRDefault="003D13D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4. Objective, Last paragraph</w:t>
            </w:r>
          </w:p>
        </w:tc>
      </w:tr>
      <w:tr w:rsidR="00214F3D" w:rsidRPr="00742703" w:rsidTr="00F46887">
        <w:tc>
          <w:tcPr>
            <w:tcW w:w="6055" w:type="dxa"/>
            <w:gridSpan w:val="4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742703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METHODS</w:t>
            </w:r>
          </w:p>
        </w:tc>
        <w:tc>
          <w:tcPr>
            <w:tcW w:w="4295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E8266C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FCD" w:rsidRPr="00742703" w:rsidTr="00F46887">
        <w:tc>
          <w:tcPr>
            <w:tcW w:w="6055" w:type="dxa"/>
            <w:gridSpan w:val="4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742703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86038" cy="26550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2" cy="26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E8266C" w:rsidRDefault="0074270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063DA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7086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experimental </w:t>
            </w:r>
            <w:r w:rsidR="00D11377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animals’</w:t>
            </w:r>
            <w:r w:rsidR="00FA7086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</w:tc>
      </w:tr>
      <w:tr w:rsidR="00502FCD" w:rsidRPr="00742703" w:rsidTr="00F46887">
        <w:tc>
          <w:tcPr>
            <w:tcW w:w="6055" w:type="dxa"/>
            <w:gridSpan w:val="4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742703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721210" cy="824948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136" cy="82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42703" w:rsidRPr="00E8266C" w:rsidRDefault="00742703" w:rsidP="00FA70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6a. </w:t>
            </w:r>
            <w:r w:rsidR="008063DA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  <w:r w:rsidR="00FA7086" w:rsidRPr="00E826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4D9D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FA7086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cute oral toxicity study subsection, </w:t>
            </w:r>
            <w:r w:rsidR="00BA4D9D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</w:t>
            </w:r>
            <w:r w:rsidR="00FA7086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tudy of sub-chronic oral </w:t>
            </w:r>
            <w:r w:rsidR="00D11377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toxicity </w:t>
            </w:r>
            <w:r w:rsidR="00D11377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742703" w:rsidRPr="00E8266C" w:rsidRDefault="00742703" w:rsidP="00D1137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6b. Method</w:t>
            </w:r>
            <w:r w:rsidR="003D13D2"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section</w:t>
            </w:r>
          </w:p>
          <w:p w:rsidR="00BA4D9D" w:rsidRPr="00E8266C" w:rsidRDefault="00742703" w:rsidP="00D1137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76" w:lineRule="auto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</w:t>
            </w:r>
            <w:r w:rsidR="00434547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subsection</w:t>
            </w:r>
          </w:p>
          <w:p w:rsidR="00BA4D9D" w:rsidRPr="00E8266C" w:rsidRDefault="00BA4D9D" w:rsidP="00D1137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76" w:lineRule="auto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tudy</w:t>
            </w:r>
            <w:proofErr w:type="spellEnd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of sub-chronic oral </w:t>
            </w:r>
            <w:r w:rsidR="00D11377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toxicity </w:t>
            </w:r>
            <w:r w:rsidR="00D11377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8379BF" w:rsidRPr="00E8266C" w:rsidRDefault="00BA4D9D" w:rsidP="00D1137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76" w:lineRule="auto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Hematological parameters </w:t>
            </w:r>
            <w:r w:rsidR="008379BF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BA4D9D" w:rsidRPr="00E8266C" w:rsidRDefault="00BA4D9D" w:rsidP="00D1137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76" w:lineRule="auto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Biochemical parameters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13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F46887" w:rsidRPr="00E8266C" w:rsidRDefault="00BA4D9D" w:rsidP="00D1137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76" w:lineRule="auto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Histological analysis </w:t>
            </w:r>
            <w:r w:rsidR="00F46887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E63E14" w:rsidRPr="00E8266C" w:rsidRDefault="00E63E14" w:rsidP="00E63E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6c. </w:t>
            </w:r>
            <w:r w:rsidR="008379BF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Methods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 w:rsidR="00E21713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E14" w:rsidRPr="00E8266C" w:rsidRDefault="00E63E14" w:rsidP="00E63E1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</w:t>
            </w:r>
            <w:r w:rsidR="00E21713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subsection</w:t>
            </w:r>
            <w:r w:rsidR="008379BF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r w:rsidR="00D11377" w:rsidRPr="00E8266C">
              <w:rPr>
                <w:rFonts w:ascii="Times New Roman" w:hAnsi="Times New Roman" w:cs="Times New Roman"/>
                <w:sz w:val="20"/>
                <w:szCs w:val="20"/>
              </w:rPr>
              <w:t>females’</w:t>
            </w:r>
            <w:r w:rsidR="008379BF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rats for the test group and 5 </w:t>
            </w:r>
            <w:r w:rsidR="00D11377" w:rsidRPr="00E8266C">
              <w:rPr>
                <w:rFonts w:ascii="Times New Roman" w:hAnsi="Times New Roman" w:cs="Times New Roman"/>
                <w:sz w:val="20"/>
                <w:szCs w:val="20"/>
              </w:rPr>
              <w:t>females’</w:t>
            </w:r>
            <w:r w:rsidR="008379BF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rats for the control group)</w:t>
            </w:r>
          </w:p>
          <w:p w:rsidR="008379BF" w:rsidRPr="00E8266C" w:rsidRDefault="00D11377" w:rsidP="00D1137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76" w:lineRule="auto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="00E8266C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tudy</w:t>
            </w:r>
            <w:proofErr w:type="spellEnd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of sub-chronic oral toxicity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subsection 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(4 groups of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animals per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group: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4 females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males). </w:t>
            </w:r>
          </w:p>
        </w:tc>
      </w:tr>
      <w:tr w:rsidR="00502FCD" w:rsidRPr="00742703" w:rsidTr="00F46887">
        <w:trPr>
          <w:trHeight w:val="704"/>
        </w:trPr>
        <w:tc>
          <w:tcPr>
            <w:tcW w:w="6055" w:type="dxa"/>
            <w:gridSpan w:val="4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742703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876785" cy="1044992"/>
                  <wp:effectExtent l="19050" t="0" r="941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880" cy="104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34547" w:rsidRPr="00E8266C" w:rsidRDefault="00434547" w:rsidP="004345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7a.</w:t>
            </w:r>
            <w:r w:rsidR="00D11377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>ethods section</w:t>
            </w:r>
          </w:p>
          <w:p w:rsidR="00434547" w:rsidRPr="00E8266C" w:rsidRDefault="00434547" w:rsidP="0043454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</w:t>
            </w:r>
            <w:r w:rsidR="00E21713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subsection</w:t>
            </w:r>
          </w:p>
          <w:p w:rsidR="00434547" w:rsidRPr="00E8266C" w:rsidRDefault="00D11377" w:rsidP="0043454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tudy</w:t>
            </w:r>
            <w:proofErr w:type="spellEnd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bookmarkStart w:id="0" w:name="_GoBack"/>
            <w:bookmarkEnd w:id="0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of sub-chronic oral toxicity </w:t>
            </w:r>
            <w:r w:rsidR="00E21713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E21713" w:rsidRPr="00E8266C" w:rsidRDefault="00E21713" w:rsidP="00E217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7b. 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</w:p>
          <w:p w:rsidR="00E21713" w:rsidRPr="00E8266C" w:rsidRDefault="00E21713" w:rsidP="00E2171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</w:p>
          <w:p w:rsidR="00E21713" w:rsidRPr="00E8266C" w:rsidRDefault="00D11377" w:rsidP="00E2171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tudy</w:t>
            </w:r>
            <w:proofErr w:type="spellEnd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of sub-chronic oral toxicity </w:t>
            </w:r>
            <w:r w:rsidR="00E21713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E21713" w:rsidRPr="00E8266C" w:rsidRDefault="00E21713" w:rsidP="00E217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7c. 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Methods section, </w:t>
            </w:r>
            <w:r w:rsidR="00CD5C0E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experimental animals’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subsection</w:t>
            </w:r>
          </w:p>
          <w:p w:rsidR="00E21713" w:rsidRPr="00E8266C" w:rsidRDefault="00E21713" w:rsidP="00E217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7d. 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</w:p>
          <w:p w:rsidR="00E21713" w:rsidRPr="00E8266C" w:rsidRDefault="00E21713" w:rsidP="00E2171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</w:p>
          <w:p w:rsidR="00CD5C0E" w:rsidRPr="00E8266C" w:rsidRDefault="00CD5C0E" w:rsidP="00CD5C0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tudy</w:t>
            </w:r>
            <w:proofErr w:type="spellEnd"/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of sub-chronic oral toxicity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502FCD" w:rsidRPr="00E8266C" w:rsidRDefault="00502FCD" w:rsidP="00CD5C0E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0E" w:rsidRPr="00742703" w:rsidTr="00F46887">
        <w:trPr>
          <w:trHeight w:val="1322"/>
        </w:trPr>
        <w:tc>
          <w:tcPr>
            <w:tcW w:w="6055" w:type="dxa"/>
            <w:gridSpan w:val="4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742703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lastRenderedPageBreak/>
              <w:drawing>
                <wp:inline distT="0" distB="0" distL="0" distR="0">
                  <wp:extent cx="3831653" cy="675861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937" cy="67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F100D" w:rsidRPr="00E8266C" w:rsidRDefault="00FF100D" w:rsidP="00FF100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8a. 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</w:p>
          <w:p w:rsidR="00FF100D" w:rsidRPr="00E8266C" w:rsidRDefault="00FF100D" w:rsidP="00FF100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</w:p>
          <w:p w:rsidR="00CD5C0E" w:rsidRPr="00E8266C" w:rsidRDefault="00E8266C" w:rsidP="00CD5C0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Study of sub-chronic oral toxicity </w:t>
            </w:r>
            <w:r w:rsidR="00CD5C0E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27247D" w:rsidRPr="00E8266C" w:rsidRDefault="00FF100D" w:rsidP="002724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8b. 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  <w:r w:rsidR="0027247D" w:rsidRPr="00E8266C">
              <w:rPr>
                <w:rFonts w:ascii="Times New Roman" w:hAnsi="Times New Roman" w:cs="Times New Roman"/>
                <w:sz w:val="20"/>
                <w:szCs w:val="20"/>
              </w:rPr>
              <w:t>, Acute oral toxicity study</w:t>
            </w:r>
            <w:r w:rsidR="00CD5C0E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47D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  <w:r w:rsidR="00455CC4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(animals)</w:t>
            </w:r>
          </w:p>
          <w:p w:rsidR="00FF100D" w:rsidRPr="00E8266C" w:rsidRDefault="00FF100D" w:rsidP="00FF100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565" w:rsidRPr="00742703" w:rsidRDefault="00502FCD" w:rsidP="00450565">
      <w:pPr>
        <w:jc w:val="right"/>
        <w:rPr>
          <w:rFonts w:ascii="Arial" w:hAnsi="Arial" w:cs="Arial"/>
          <w:sz w:val="16"/>
          <w:szCs w:val="16"/>
        </w:rPr>
      </w:pPr>
      <w:r w:rsidRPr="00742703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742703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742703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742703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742703">
        <w:rPr>
          <w:rFonts w:ascii="Arial" w:hAnsi="Arial" w:cs="Arial"/>
          <w:sz w:val="16"/>
          <w:szCs w:val="16"/>
        </w:rPr>
        <w:t>, June 201</w:t>
      </w:r>
      <w:r w:rsidR="004D4947" w:rsidRPr="00742703">
        <w:rPr>
          <w:rFonts w:ascii="Arial" w:hAnsi="Arial" w:cs="Arial"/>
          <w:sz w:val="16"/>
          <w:szCs w:val="16"/>
        </w:rPr>
        <w:t>0</w:t>
      </w:r>
      <w:r w:rsidR="004D4947" w:rsidRPr="00742703">
        <w:rPr>
          <w:rFonts w:ascii="Arial" w:hAnsi="Arial" w:cs="Arial"/>
          <w:sz w:val="16"/>
          <w:szCs w:val="16"/>
          <w:vertAlign w:val="superscript"/>
        </w:rPr>
        <w:t>1</w:t>
      </w:r>
    </w:p>
    <w:tbl>
      <w:tblPr>
        <w:tblStyle w:val="Grilledutableau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629"/>
        <w:gridCol w:w="3232"/>
        <w:gridCol w:w="44"/>
      </w:tblGrid>
      <w:tr w:rsidR="002D2B0E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742703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4031861" cy="970059"/>
                  <wp:effectExtent l="19050" t="0" r="6739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761" cy="97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21DB8" w:rsidRPr="00E8266C" w:rsidRDefault="0027247D" w:rsidP="00421DB8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9a. </w:t>
            </w:r>
            <w:r w:rsidR="00421DB8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</w:p>
          <w:p w:rsidR="0027247D" w:rsidRPr="00E8266C" w:rsidRDefault="0027247D" w:rsidP="00421DB8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</w:p>
          <w:p w:rsidR="0027247D" w:rsidRPr="00E8266C" w:rsidRDefault="0027247D" w:rsidP="0027247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Sub-chronic oral toxicity study subsection</w:t>
            </w:r>
          </w:p>
          <w:p w:rsidR="00FC095A" w:rsidRPr="00E8266C" w:rsidRDefault="00FC095A" w:rsidP="00421DB8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9b. </w:t>
            </w:r>
            <w:r w:rsidR="00421DB8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  <w:r w:rsidR="00CD5C0E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5C0E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experimental animals’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subsection</w:t>
            </w:r>
          </w:p>
          <w:p w:rsidR="009F3532" w:rsidRPr="00E8266C" w:rsidRDefault="00FC095A" w:rsidP="009F3532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9c.</w:t>
            </w:r>
            <w:r w:rsidR="00CD5C0E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r w:rsidR="00421DB8"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section: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B8"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Study of sub-chronic oral toxicity 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421DB8" w:rsidRPr="00E8266C" w:rsidRDefault="00421DB8" w:rsidP="00421DB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95A" w:rsidRPr="00E8266C" w:rsidRDefault="00FC095A" w:rsidP="00FC095A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B0E" w:rsidRPr="00E8266C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0E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742703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847381" cy="622322"/>
                  <wp:effectExtent l="19050" t="0" r="719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006" cy="62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C095A" w:rsidRPr="00E8266C" w:rsidRDefault="00FC095A" w:rsidP="00FC095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10a. Method section</w:t>
            </w:r>
          </w:p>
          <w:p w:rsidR="002D2B0E" w:rsidRPr="00E8266C" w:rsidRDefault="009F3532" w:rsidP="002D01B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Methods section: </w:t>
            </w:r>
            <w:r w:rsidR="00FC095A"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  <w:r w:rsidR="002D01B0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2D01B0"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Study of sub-chronic oral toxicity</w:t>
            </w:r>
            <w:r w:rsidR="002D01B0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95A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FC095A" w:rsidRPr="00E8266C" w:rsidRDefault="00FC095A" w:rsidP="00FC095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10b. 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Methods section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95A" w:rsidRPr="00E8266C" w:rsidRDefault="00FC095A" w:rsidP="00FC095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10c. 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r w:rsidR="002D01B0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section  </w:t>
            </w:r>
          </w:p>
          <w:p w:rsidR="002D01B0" w:rsidRPr="00E8266C" w:rsidRDefault="00013713" w:rsidP="002D01B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</w:p>
          <w:p w:rsidR="002D01B0" w:rsidRPr="00E8266C" w:rsidRDefault="002D01B0" w:rsidP="002D01B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Study of sub-chronic oral toxicity</w:t>
            </w:r>
          </w:p>
          <w:p w:rsidR="00013713" w:rsidRPr="00E8266C" w:rsidRDefault="00013713" w:rsidP="002D01B0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FC095A" w:rsidRPr="00E8266C" w:rsidRDefault="00FC095A" w:rsidP="00FC095A">
            <w:pPr>
              <w:autoSpaceDE w:val="0"/>
              <w:autoSpaceDN w:val="0"/>
              <w:adjustRightInd w:val="0"/>
              <w:spacing w:before="60" w:after="60"/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0E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742703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844949" cy="400927"/>
                  <wp:effectExtent l="19050" t="0" r="3151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418" cy="40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E8266C" w:rsidRPr="00E8266C" w:rsidRDefault="00013713" w:rsidP="00E8266C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11a. 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</w:p>
          <w:p w:rsidR="00E8266C" w:rsidRPr="00E8266C" w:rsidRDefault="00E8266C" w:rsidP="00E8266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Experimental animals</w:t>
            </w:r>
          </w:p>
          <w:p w:rsidR="00E8266C" w:rsidRPr="00E8266C" w:rsidRDefault="00E8266C" w:rsidP="00E8266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</w:p>
          <w:p w:rsidR="00013713" w:rsidRPr="00E8266C" w:rsidRDefault="00E8266C" w:rsidP="0001371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Study of sub-chronic oral toxicity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713"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013713" w:rsidRPr="00E8266C" w:rsidRDefault="00013713" w:rsidP="009F353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11b. 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</w:p>
          <w:p w:rsidR="002D2B0E" w:rsidRPr="00E8266C" w:rsidRDefault="00013713" w:rsidP="00214F3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</w:p>
          <w:p w:rsidR="00E8266C" w:rsidRPr="00E8266C" w:rsidRDefault="00E8266C" w:rsidP="00E8266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Study of sub-chronic oral toxicity subsection</w:t>
            </w:r>
          </w:p>
          <w:p w:rsidR="009F3532" w:rsidRPr="00E8266C" w:rsidRDefault="009F3532" w:rsidP="009F3532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7A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742703" w:rsidRDefault="00A7063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063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923222" cy="212508"/>
                  <wp:effectExtent l="19050" t="0" r="1078" b="0"/>
                  <wp:docPr id="4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810" cy="21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0638" w:rsidRPr="00E8266C" w:rsidRDefault="00A70638" w:rsidP="00A7063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>Methods section</w:t>
            </w:r>
          </w:p>
          <w:p w:rsidR="00A70638" w:rsidRPr="00E8266C" w:rsidRDefault="00A70638" w:rsidP="00A70638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Acute oral toxicity study subsection</w:t>
            </w:r>
          </w:p>
          <w:p w:rsidR="00A70638" w:rsidRPr="00E8266C" w:rsidRDefault="00E8266C" w:rsidP="00E8266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Study of sub-chronic oral toxicity subsection</w:t>
            </w:r>
          </w:p>
          <w:p w:rsidR="009F3532" w:rsidRPr="00E8266C" w:rsidRDefault="009F3532" w:rsidP="009F353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Assessment of </w:t>
            </w:r>
            <w:proofErr w:type="spellStart"/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parameters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E8266C" w:rsidRPr="00E8266C" w:rsidRDefault="00E8266C" w:rsidP="00E8266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Assessment of Biochemical parameters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  <w:p w:rsidR="00A70638" w:rsidRPr="00E8266C" w:rsidRDefault="00E8266C" w:rsidP="009F353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2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Histological analysis</w:t>
            </w:r>
            <w:r w:rsidR="009F3532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subsection</w:t>
            </w:r>
          </w:p>
        </w:tc>
      </w:tr>
      <w:tr w:rsidR="00D7777A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742703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lastRenderedPageBreak/>
              <w:drawing>
                <wp:inline distT="0" distB="0" distL="0" distR="0">
                  <wp:extent cx="4074778" cy="560717"/>
                  <wp:effectExtent l="19050" t="0" r="1922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336" cy="56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E8266C" w:rsidRDefault="00A7063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13a. </w:t>
            </w:r>
            <w:r w:rsidR="00197F5C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Methods 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section:</w:t>
            </w:r>
            <w:r w:rsidR="00B711F7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tatistical analysis</w:t>
            </w:r>
            <w:r w:rsidR="00B711F7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ubsection</w:t>
            </w:r>
          </w:p>
          <w:p w:rsidR="00A70638" w:rsidRPr="00E8266C" w:rsidRDefault="00A70638" w:rsidP="00A7063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13b.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1F7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Methods 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section:</w:t>
            </w:r>
            <w:r w:rsidR="00B711F7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tatistical analysis</w:t>
            </w:r>
            <w:r w:rsidR="00B711F7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ubsection</w:t>
            </w:r>
          </w:p>
          <w:p w:rsidR="00A70638" w:rsidRPr="00E8266C" w:rsidRDefault="00A70638" w:rsidP="00A7063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13c. </w:t>
            </w:r>
            <w:r w:rsidR="00E96664" w:rsidRPr="00E8266C">
              <w:rPr>
                <w:rFonts w:ascii="Times New Roman" w:hAnsi="Times New Roman" w:cs="Times New Roman"/>
                <w:sz w:val="20"/>
                <w:szCs w:val="20"/>
              </w:rPr>
              <w:t>Methods section: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664"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tatistical analysis</w:t>
            </w:r>
            <w:r w:rsidR="00E96664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subsection</w:t>
            </w:r>
          </w:p>
        </w:tc>
      </w:tr>
      <w:tr w:rsidR="00450565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742703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4270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RESULTS</w:t>
            </w:r>
          </w:p>
        </w:tc>
        <w:tc>
          <w:tcPr>
            <w:tcW w:w="3276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E8266C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EF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742703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907766" cy="29600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432" cy="2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E8266C" w:rsidRDefault="00A67E07" w:rsidP="00A67E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14. Result</w:t>
            </w:r>
            <w:r w:rsidR="008B4D6D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section, Tables 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(dose </w:t>
            </w:r>
            <w:r w:rsidR="008B4D6D" w:rsidRPr="00E8266C">
              <w:rPr>
                <w:rFonts w:ascii="Times New Roman" w:hAnsi="Times New Roman" w:cs="Times New Roman"/>
                <w:sz w:val="20"/>
                <w:szCs w:val="20"/>
              </w:rPr>
              <w:t>in m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g/kg)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; Figures 2 and 3</w:t>
            </w:r>
          </w:p>
        </w:tc>
      </w:tr>
      <w:tr w:rsidR="009264EF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742703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4002657" cy="327140"/>
                  <wp:effectExtent l="1905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493" cy="33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A67E07" w:rsidRPr="00E8266C" w:rsidRDefault="00A67E07" w:rsidP="00A6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15a. Throughout results Section</w:t>
            </w:r>
          </w:p>
          <w:p w:rsidR="00A67E07" w:rsidRPr="00E8266C" w:rsidRDefault="00A67E07" w:rsidP="00A67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15b. Not applicable</w:t>
            </w:r>
          </w:p>
          <w:p w:rsidR="009264EF" w:rsidRPr="00E8266C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EF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742703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4019910" cy="210873"/>
                  <wp:effectExtent l="1905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770" cy="21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E8266C" w:rsidRDefault="00A67E0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16. Result</w:t>
            </w:r>
            <w:r w:rsidR="008B4D6D" w:rsidRPr="00E82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section, Tables 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266C" w:rsidRPr="00E8266C">
              <w:rPr>
                <w:rFonts w:ascii="Times New Roman" w:hAnsi="Times New Roman" w:cs="Times New Roman"/>
                <w:sz w:val="20"/>
                <w:szCs w:val="20"/>
              </w:rPr>
              <w:t>6; Figure 2-6</w:t>
            </w:r>
          </w:p>
        </w:tc>
      </w:tr>
      <w:tr w:rsidR="009264EF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742703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925019" cy="314504"/>
                  <wp:effectExtent l="1905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655" cy="31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E8266C" w:rsidRDefault="00A67E07" w:rsidP="00A67E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17. Not applicable</w:t>
            </w:r>
          </w:p>
        </w:tc>
      </w:tr>
      <w:tr w:rsidR="00450565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742703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4270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DISCUSSION</w:t>
            </w:r>
          </w:p>
        </w:tc>
        <w:tc>
          <w:tcPr>
            <w:tcW w:w="3276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E8266C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EF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742703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862094" cy="803778"/>
                  <wp:effectExtent l="19050" t="0" r="5056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729" cy="80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A67E07" w:rsidRPr="00E8266C" w:rsidRDefault="00A67E07" w:rsidP="00A67E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8B4D6D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Throughout Discussion Section</w:t>
            </w:r>
          </w:p>
          <w:p w:rsidR="00A67E07" w:rsidRPr="00E8266C" w:rsidRDefault="00A67E0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EF" w:rsidRPr="00742703" w:rsidTr="00EC66D1">
        <w:trPr>
          <w:gridBefore w:val="1"/>
          <w:wBefore w:w="34" w:type="dxa"/>
        </w:trPr>
        <w:tc>
          <w:tcPr>
            <w:tcW w:w="6629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742703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862094" cy="282230"/>
                  <wp:effectExtent l="19050" t="0" r="5056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372" cy="285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E8266C" w:rsidRDefault="00A67E0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19. Not applicable</w:t>
            </w:r>
          </w:p>
        </w:tc>
      </w:tr>
      <w:tr w:rsidR="009264EF" w:rsidRPr="00742703" w:rsidTr="00EC66D1">
        <w:trPr>
          <w:gridAfter w:val="1"/>
          <w:wAfter w:w="44" w:type="dxa"/>
        </w:trPr>
        <w:tc>
          <w:tcPr>
            <w:tcW w:w="6663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742703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270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903321" cy="198085"/>
                  <wp:effectExtent l="19050" t="0" r="1929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481" cy="20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E8266C" w:rsidRDefault="00A67E0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B4D6D" w:rsidRPr="00E8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66C">
              <w:rPr>
                <w:rFonts w:ascii="Times New Roman" w:hAnsi="Times New Roman" w:cs="Times New Roman"/>
                <w:sz w:val="20"/>
                <w:szCs w:val="20"/>
              </w:rPr>
              <w:t>No funding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/>
        </w:rPr>
        <w:drawing>
          <wp:inline distT="0" distB="0" distL="0" distR="0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D3D"/>
    <w:multiLevelType w:val="hybridMultilevel"/>
    <w:tmpl w:val="91FE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D4980"/>
    <w:multiLevelType w:val="hybridMultilevel"/>
    <w:tmpl w:val="CC9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23BE3"/>
    <w:multiLevelType w:val="hybridMultilevel"/>
    <w:tmpl w:val="4C4091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E941E8"/>
    <w:multiLevelType w:val="hybridMultilevel"/>
    <w:tmpl w:val="0C9292E4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54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41"/>
    <w:rsid w:val="00013713"/>
    <w:rsid w:val="0006295E"/>
    <w:rsid w:val="000E5BBC"/>
    <w:rsid w:val="00132EC3"/>
    <w:rsid w:val="00197F5C"/>
    <w:rsid w:val="001A5841"/>
    <w:rsid w:val="00214F3D"/>
    <w:rsid w:val="00223E9E"/>
    <w:rsid w:val="00227F90"/>
    <w:rsid w:val="00240246"/>
    <w:rsid w:val="0027247D"/>
    <w:rsid w:val="002D01B0"/>
    <w:rsid w:val="002D2B0E"/>
    <w:rsid w:val="0036728C"/>
    <w:rsid w:val="003D13D2"/>
    <w:rsid w:val="00421DB8"/>
    <w:rsid w:val="00434547"/>
    <w:rsid w:val="00450565"/>
    <w:rsid w:val="00455CC4"/>
    <w:rsid w:val="004D4947"/>
    <w:rsid w:val="00502FCD"/>
    <w:rsid w:val="00554B47"/>
    <w:rsid w:val="00742703"/>
    <w:rsid w:val="007757A0"/>
    <w:rsid w:val="007B4543"/>
    <w:rsid w:val="008063DA"/>
    <w:rsid w:val="008379BF"/>
    <w:rsid w:val="00871275"/>
    <w:rsid w:val="008B4D6D"/>
    <w:rsid w:val="009264EF"/>
    <w:rsid w:val="0096323A"/>
    <w:rsid w:val="00966569"/>
    <w:rsid w:val="009844FC"/>
    <w:rsid w:val="009D55FE"/>
    <w:rsid w:val="009F3532"/>
    <w:rsid w:val="00A67E07"/>
    <w:rsid w:val="00A70638"/>
    <w:rsid w:val="00AC351C"/>
    <w:rsid w:val="00B40528"/>
    <w:rsid w:val="00B41A55"/>
    <w:rsid w:val="00B711F7"/>
    <w:rsid w:val="00BA4D9D"/>
    <w:rsid w:val="00C30639"/>
    <w:rsid w:val="00CC3AB0"/>
    <w:rsid w:val="00CD5C0E"/>
    <w:rsid w:val="00CE09D6"/>
    <w:rsid w:val="00D11377"/>
    <w:rsid w:val="00D66CD2"/>
    <w:rsid w:val="00D7777A"/>
    <w:rsid w:val="00DA4DD3"/>
    <w:rsid w:val="00DB23D3"/>
    <w:rsid w:val="00DD5F5D"/>
    <w:rsid w:val="00DE05A3"/>
    <w:rsid w:val="00E17C76"/>
    <w:rsid w:val="00E21713"/>
    <w:rsid w:val="00E5268A"/>
    <w:rsid w:val="00E63E14"/>
    <w:rsid w:val="00E8188C"/>
    <w:rsid w:val="00E8266C"/>
    <w:rsid w:val="00E840DC"/>
    <w:rsid w:val="00E96664"/>
    <w:rsid w:val="00EC66D1"/>
    <w:rsid w:val="00F46887"/>
    <w:rsid w:val="00FA7086"/>
    <w:rsid w:val="00FC095A"/>
    <w:rsid w:val="00FF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8CCC"/>
  <w15:docId w15:val="{9334271E-7A2A-C549-8C25-3D5FB73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8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IDRIOS</cp:lastModifiedBy>
  <cp:revision>20</cp:revision>
  <cp:lastPrinted>2014-08-21T11:13:00Z</cp:lastPrinted>
  <dcterms:created xsi:type="dcterms:W3CDTF">2019-05-13T10:20:00Z</dcterms:created>
  <dcterms:modified xsi:type="dcterms:W3CDTF">2022-02-01T11:03:00Z</dcterms:modified>
</cp:coreProperties>
</file>