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999CC" w14:textId="77777777" w:rsidR="00810853" w:rsidRPr="003A2AB8" w:rsidRDefault="00810853" w:rsidP="00810853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3A2AB8">
        <w:rPr>
          <w:rFonts w:ascii="Times New Roman" w:hAnsi="Times New Roman" w:cs="Times New Roman"/>
          <w:b/>
          <w:bCs/>
          <w:sz w:val="18"/>
          <w:szCs w:val="18"/>
        </w:rPr>
        <w:t>Supplementary Data</w:t>
      </w:r>
    </w:p>
    <w:p w14:paraId="5DF88744" w14:textId="77777777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25CCFC6C" w14:textId="173FFEF9" w:rsidR="00CC0F4F" w:rsidRPr="003A2AB8" w:rsidRDefault="00297069" w:rsidP="00CC0F4F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MinionPro-Regular" w:hAnsi="Times New Roman" w:cs="Times New Roman"/>
          <w:b/>
          <w:kern w:val="0"/>
          <w:sz w:val="18"/>
          <w:szCs w:val="18"/>
        </w:rPr>
      </w:pPr>
      <w:r w:rsidRPr="003A2AB8">
        <w:rPr>
          <w:rFonts w:ascii="Times New Roman" w:eastAsia="MinionPro-Regular" w:hAnsi="Times New Roman" w:cs="Times New Roman"/>
          <w:b/>
          <w:kern w:val="0"/>
          <w:sz w:val="18"/>
          <w:szCs w:val="18"/>
        </w:rPr>
        <w:t>Table S</w:t>
      </w:r>
      <w:r w:rsidR="00810853">
        <w:rPr>
          <w:rFonts w:ascii="Times New Roman" w:eastAsia="MinionPro-Regular" w:hAnsi="Times New Roman" w:cs="Times New Roman"/>
          <w:b/>
          <w:kern w:val="0"/>
          <w:sz w:val="18"/>
          <w:szCs w:val="18"/>
        </w:rPr>
        <w:t>1</w:t>
      </w:r>
      <w:r w:rsidRPr="003A2AB8">
        <w:rPr>
          <w:rFonts w:ascii="Times New Roman" w:hAnsi="Times New Roman" w:cs="Times New Roman"/>
          <w:b/>
          <w:color w:val="131413"/>
          <w:kern w:val="0"/>
          <w:sz w:val="18"/>
          <w:szCs w:val="18"/>
        </w:rPr>
        <w:t>. Patient information for all specimens.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889"/>
        <w:gridCol w:w="947"/>
        <w:gridCol w:w="1418"/>
        <w:gridCol w:w="1417"/>
        <w:gridCol w:w="2835"/>
      </w:tblGrid>
      <w:tr w:rsidR="00297069" w:rsidRPr="003A2AB8" w14:paraId="5B1DFAD2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FEA90AD" w14:textId="77777777" w:rsidR="00BD4197" w:rsidRPr="003A2AB8" w:rsidRDefault="00BD4197" w:rsidP="0029706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proofErr w:type="gramStart"/>
            <w:r w:rsidRPr="003A2AB8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Patient(</w:t>
            </w:r>
            <w:proofErr w:type="gramEnd"/>
            <w:r w:rsidRPr="003A2AB8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ID)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4BD33E9" w14:textId="77777777" w:rsidR="00BD4197" w:rsidRPr="003A2AB8" w:rsidRDefault="00BD4197" w:rsidP="0029706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Age</w:t>
            </w:r>
          </w:p>
        </w:tc>
        <w:tc>
          <w:tcPr>
            <w:tcW w:w="947" w:type="dxa"/>
            <w:shd w:val="clear" w:color="auto" w:fill="auto"/>
            <w:noWrap/>
            <w:vAlign w:val="bottom"/>
            <w:hideMark/>
          </w:tcPr>
          <w:p w14:paraId="397D3D3F" w14:textId="77777777" w:rsidR="00BD4197" w:rsidRPr="003A2AB8" w:rsidRDefault="00BD4197" w:rsidP="0029706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FIGO stage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A37E4B" w14:textId="77777777" w:rsidR="00BD4197" w:rsidRPr="003A2AB8" w:rsidRDefault="00BD4197" w:rsidP="0029706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Lymph node metastasis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F30C601" w14:textId="77777777" w:rsidR="00BD4197" w:rsidRPr="003A2AB8" w:rsidRDefault="00BD4197" w:rsidP="0029706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CA125(U/ml)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14:paraId="6D290E7E" w14:textId="77777777" w:rsidR="00BD4197" w:rsidRPr="003A2AB8" w:rsidRDefault="00BD4197" w:rsidP="0029706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Diagnosis</w:t>
            </w:r>
          </w:p>
        </w:tc>
      </w:tr>
      <w:tr w:rsidR="00297069" w:rsidRPr="003A2AB8" w14:paraId="3956F604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82C3EA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46C69E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E26B51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FDA00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F0E54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227.9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598288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12C7E58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828DBC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28469D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CDC287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IIIA1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08C67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B2219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137.5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8BF625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6D08C0E8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2F7CE8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7BB2C1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296814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IC2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E9AF3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F2F26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212.5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84AEA3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74996F36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3DD7EA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35024E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4A3BAA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3BAC1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460D5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894.4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E7B207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24DBACB1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D4C5FB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6015F2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DAD1DC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5D6D9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41CFD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215.6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3CE1A8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3E57FBF1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A7CD65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238CCB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50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8121F9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A2AB8">
              <w:rPr>
                <w:rFonts w:ascii="Times New Roman" w:eastAsia="微软雅黑" w:hAnsi="Times New Roman" w:cs="Times New Roman"/>
                <w:kern w:val="0"/>
                <w:sz w:val="18"/>
                <w:szCs w:val="18"/>
              </w:rPr>
              <w:t>Ⅳ</w:t>
            </w: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5188B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F5BCA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258.3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254128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54D34696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069352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F28E28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E8701D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IC2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5ED3A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EA5DC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22.4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61C401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EAB95F2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847C3F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43645B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11CFC3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Iib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0453B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0CAB3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174.4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E1109A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6B6FE09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7A4412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3643FA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7EA8BE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0643D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661D1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1332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37626A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D854118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53C7FC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CFECD5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52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618203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983B1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1EBC4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272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B2A36C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7091F9F9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C1F21D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162131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60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A82447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89B2D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9FD17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1401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934259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64305713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B2FBE8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1ADA25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D3A37F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815CA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CBC09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1475.9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1A93A5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6666A48F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D895F9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A2464E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1404F0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24C09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FC72A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EC6A9A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6255103E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AC3F3B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A689CC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A54339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4C473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55635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1216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ED0262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B832727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45D057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FA6C7F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2C52621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8AD76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75DD8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0C0B24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6F9DCF57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181DE3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E36655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7DA2BB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CB2B7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508D3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1587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545536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15DF9D0A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428218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29B520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BA66E1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D983B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9F52A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2478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C32D9F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1CABE636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E983BB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7138707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D40596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IC2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B2B72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2870B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1339.7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978DC6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35E927E4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9AB5F1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19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E6BB50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50D4FF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C1C94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5400C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489.5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CAFF8D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7049B13E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CAC380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5EF765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E9A8CE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1BD8A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533FA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546.1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9BCEFD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8668E51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62182D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21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EA4905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A41986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8119A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C24B9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3118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8DB194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5799FB08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16E9B9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B537B0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CA34B2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86026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18472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55.2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56F3D9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1A4E071B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940387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FC265C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FC645A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6AD56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89EA6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1134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2F208F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79599A47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E734C7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24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849177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50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7153C5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B7C95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B3E73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8152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5BB312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113073C4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D80925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87A4FC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754104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00BB4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1E2E1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3400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2DB469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1852E34A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AD5D65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88B5FB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25E34F6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6A52E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FA2C2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8962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97C804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179C5329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EE6552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55D15F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F1FFD3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4317E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F9C83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283067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54B8D695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32F016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D554DB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C925C8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F3E5E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C8BB4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1187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7C6124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3183794F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20CFE5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29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7859B1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B9B41C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IIIA1i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38591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BFD99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1824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50A91A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762D2462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BD18F1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16A179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E18510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E94A7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DA97A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99.8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9F925D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ACE244D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CD9B2C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31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6AD04D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6A07A7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85E09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06131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163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0182EF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7D7E3F92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15379C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A72F4D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728F05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9937E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03AF1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70.4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D616C2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24AD29C5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F59C17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15FF52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94BD96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E09CF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F260F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610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97E7DC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7FA5474A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2282D8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34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7A6862E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1A6E1E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3443C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19680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3B9F2D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169661D0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2ACDC6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lastRenderedPageBreak/>
              <w:t>35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C8FC19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201BE5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Ⅲ</w:t>
            </w: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7EF878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2E951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3693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51B624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0F29D592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233337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14B34D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D366A8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A0A74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3D8B5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626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D180FF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74E0D1E3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2F2FD2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EE6CD6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763F65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EF1BD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0CAB1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1049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10CD8A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554732AE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FE0F36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3E61BF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72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DCBCE7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BB744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67CC1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551.9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10D461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1A90DDC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277011E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39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16AC85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52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893B4A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8538D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E34ED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578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554CF7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1676E039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D8578C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4774B8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F9A313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5F18B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45245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849.1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78FE5F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30726C3A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9849ED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41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FCF219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8482BC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C4DC5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45EE6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4239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FD744A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0E8B8FDE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0AEBCB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A8ABBE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7577DA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7D8A9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3A07B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356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E47AB8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20B5DC7A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B1AF1D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73BDB0A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42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F2F032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99058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76BAE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571.9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BED111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319D3E5C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BD7F97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44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78AB04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68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E98C66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FFD22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2EFF1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FFDAB3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096A6CFF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786E14C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221045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7AF7D6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6ABA6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7EB18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E6E52C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37A80A95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2E417C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371F0E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533E18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5FCB7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0C67E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1245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6FA9EB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3D2FA929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44AAB4C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3E5BDB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FABC84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IIIA1</w:t>
            </w:r>
            <w:r w:rsidRPr="003A2AB8">
              <w:rPr>
                <w:rFonts w:ascii="Times New Roman" w:eastAsia="微软雅黑" w:hAnsi="Times New Roman" w:cs="Times New Roman"/>
                <w:kern w:val="0"/>
                <w:sz w:val="18"/>
                <w:szCs w:val="18"/>
              </w:rPr>
              <w:t>（</w:t>
            </w: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</w:t>
            </w:r>
            <w:r w:rsidRPr="003A2AB8">
              <w:rPr>
                <w:rFonts w:ascii="Times New Roman" w:eastAsia="微软雅黑" w:hAnsi="Times New Roman" w:cs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2F51D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637D4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105.3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9CA9E8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7725454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8794BC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05C1E5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9054A7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IVB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06CD6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02291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217.9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0EFB7F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094F1D03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0819F82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49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752B22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A88AFB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IIIc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CB13B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C051C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82.1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A0F557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Ovarian Cancer</w:t>
            </w:r>
          </w:p>
        </w:tc>
      </w:tr>
      <w:tr w:rsidR="00297069" w:rsidRPr="003A2AB8" w14:paraId="4D05213D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3B18C0F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FAF015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7D3695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7DA07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8228B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765F9C8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mucinous cystadenoma</w:t>
            </w:r>
          </w:p>
        </w:tc>
      </w:tr>
      <w:tr w:rsidR="00297069" w:rsidRPr="003A2AB8" w14:paraId="51B00915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8D9098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94FA79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FDCDEA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56E9E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596F4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E0F07E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mucinous cystadenoma</w:t>
            </w:r>
          </w:p>
        </w:tc>
      </w:tr>
      <w:tr w:rsidR="00297069" w:rsidRPr="003A2AB8" w14:paraId="0785211C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9593960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EFB146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214AAF4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32F3E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C4FA0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19B9C9F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mucinous cystadenoma</w:t>
            </w:r>
          </w:p>
        </w:tc>
      </w:tr>
      <w:tr w:rsidR="00297069" w:rsidRPr="003A2AB8" w14:paraId="63BCB9EE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953DAA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0F739D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771CCE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CED32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871DB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5A8CB9B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mucinous cystadenoma</w:t>
            </w:r>
          </w:p>
        </w:tc>
      </w:tr>
      <w:tr w:rsidR="00297069" w:rsidRPr="003A2AB8" w14:paraId="052C7021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5A35C3B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54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BA21EAB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57F622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E48E4A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3381E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240C412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mucinous cystadenoma</w:t>
            </w:r>
          </w:p>
        </w:tc>
      </w:tr>
      <w:tr w:rsidR="00297069" w:rsidRPr="003A2AB8" w14:paraId="53E3E0E0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4D6583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7E03E31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62CD04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3E7694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57D65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29.3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2FC5D75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mucinous cystadenoma</w:t>
            </w:r>
          </w:p>
        </w:tc>
      </w:tr>
      <w:tr w:rsidR="00297069" w:rsidRPr="003A2AB8" w14:paraId="561F8860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836E643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D2C7FF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F36089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F444D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030BCF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26.9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43E8D426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mucinous cystadenoma</w:t>
            </w:r>
          </w:p>
        </w:tc>
      </w:tr>
      <w:tr w:rsidR="00297069" w:rsidRPr="003A2AB8" w14:paraId="766A5B66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12BFAB2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E160707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E188E2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125C9C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77C2D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337A5061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Ovarian serous cystadenoma</w:t>
            </w:r>
          </w:p>
        </w:tc>
      </w:tr>
      <w:tr w:rsidR="00297069" w:rsidRPr="003A2AB8" w14:paraId="11A1DC29" w14:textId="77777777" w:rsidTr="00297069">
        <w:trPr>
          <w:trHeight w:val="348"/>
          <w:jc w:val="center"/>
        </w:trPr>
        <w:tc>
          <w:tcPr>
            <w:tcW w:w="1136" w:type="dxa"/>
            <w:shd w:val="clear" w:color="auto" w:fill="auto"/>
            <w:noWrap/>
            <w:vAlign w:val="center"/>
            <w:hideMark/>
          </w:tcPr>
          <w:p w14:paraId="694140CD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75FF648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777DAA9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0C4935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61387E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15.5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12C10322" w14:textId="77777777" w:rsidR="00BD4197" w:rsidRPr="003A2AB8" w:rsidRDefault="00BD4197" w:rsidP="00BD4197">
            <w:pPr>
              <w:widowControl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等线" w:hAnsi="Times New Roman" w:cs="Times New Roman"/>
                <w:color w:val="333333"/>
                <w:kern w:val="0"/>
                <w:sz w:val="18"/>
                <w:szCs w:val="18"/>
              </w:rPr>
              <w:t>Ovarian teratoma</w:t>
            </w:r>
          </w:p>
        </w:tc>
      </w:tr>
    </w:tbl>
    <w:p w14:paraId="3D3A34DD" w14:textId="54BC3028" w:rsidR="00357507" w:rsidRPr="003A2AB8" w:rsidRDefault="00357507" w:rsidP="00357507">
      <w:pPr>
        <w:overflowPunct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18"/>
          <w:szCs w:val="18"/>
        </w:rPr>
      </w:pPr>
    </w:p>
    <w:p w14:paraId="52904B97" w14:textId="04B0D0A0" w:rsidR="00BD4197" w:rsidRPr="003A2AB8" w:rsidRDefault="00BD4197" w:rsidP="00357507">
      <w:pPr>
        <w:overflowPunct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18"/>
          <w:szCs w:val="18"/>
        </w:rPr>
      </w:pPr>
    </w:p>
    <w:p w14:paraId="0E404BC4" w14:textId="53A7562C" w:rsidR="00BD4197" w:rsidRPr="003A2AB8" w:rsidRDefault="00BD4197" w:rsidP="00357507">
      <w:pPr>
        <w:overflowPunct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18"/>
          <w:szCs w:val="18"/>
        </w:rPr>
      </w:pPr>
    </w:p>
    <w:p w14:paraId="55A1CA1F" w14:textId="77777777" w:rsidR="00BD4197" w:rsidRPr="003A2AB8" w:rsidRDefault="00BD4197" w:rsidP="00357507">
      <w:pPr>
        <w:overflowPunct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18"/>
          <w:szCs w:val="18"/>
        </w:rPr>
      </w:pPr>
    </w:p>
    <w:p w14:paraId="59EE58E9" w14:textId="6AC5E52A" w:rsidR="00F44BA2" w:rsidRPr="003A2AB8" w:rsidRDefault="00065D03" w:rsidP="00F44BA2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3A2AB8">
        <w:rPr>
          <w:rFonts w:ascii="Times New Roman" w:hAnsi="Times New Roman" w:cs="Times New Roman"/>
          <w:b/>
          <w:bCs/>
          <w:sz w:val="18"/>
          <w:szCs w:val="18"/>
        </w:rPr>
        <w:t>Table S</w:t>
      </w:r>
      <w:r w:rsidR="00810853">
        <w:rPr>
          <w:rFonts w:ascii="Times New Roman" w:hAnsi="Times New Roman" w:cs="Times New Roman"/>
          <w:b/>
          <w:bCs/>
          <w:sz w:val="18"/>
          <w:szCs w:val="18"/>
        </w:rPr>
        <w:t>2</w:t>
      </w:r>
      <w:r w:rsidRPr="003A2AB8">
        <w:rPr>
          <w:rFonts w:ascii="Times New Roman" w:hAnsi="Times New Roman" w:cs="Times New Roman"/>
          <w:b/>
          <w:bCs/>
          <w:sz w:val="18"/>
          <w:szCs w:val="18"/>
        </w:rPr>
        <w:t xml:space="preserve"> Sequences of primers used for RT-qPCR in this study</w:t>
      </w:r>
    </w:p>
    <w:tbl>
      <w:tblPr>
        <w:tblW w:w="84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35"/>
        <w:gridCol w:w="6237"/>
      </w:tblGrid>
      <w:tr w:rsidR="00F44BA2" w:rsidRPr="003A2AB8" w14:paraId="16DD5E64" w14:textId="77777777" w:rsidTr="0041457A">
        <w:tc>
          <w:tcPr>
            <w:tcW w:w="2235" w:type="dxa"/>
            <w:tcBorders>
              <w:top w:val="single" w:sz="12" w:space="0" w:color="auto"/>
              <w:bottom w:val="single" w:sz="4" w:space="0" w:color="auto"/>
            </w:tcBorders>
          </w:tcPr>
          <w:p w14:paraId="27D5B9A3" w14:textId="0375BCBE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b/>
                <w:sz w:val="18"/>
                <w:szCs w:val="18"/>
              </w:rPr>
            </w:pPr>
            <w:r w:rsidRPr="003A2AB8">
              <w:rPr>
                <w:rFonts w:ascii="Times New Roman" w:hAnsi="Times New Roman" w:cs="Times New Roman"/>
                <w:bCs/>
                <w:sz w:val="18"/>
                <w:szCs w:val="18"/>
              </w:rPr>
              <w:t>Item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4" w:space="0" w:color="auto"/>
            </w:tcBorders>
          </w:tcPr>
          <w:p w14:paraId="4D3F77A2" w14:textId="4977DAB5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b/>
                <w:sz w:val="18"/>
                <w:szCs w:val="18"/>
              </w:rPr>
            </w:pPr>
            <w:r w:rsidRPr="003A2AB8">
              <w:rPr>
                <w:rFonts w:ascii="Times New Roman" w:hAnsi="Times New Roman" w:cs="Times New Roman"/>
                <w:bCs/>
                <w:sz w:val="18"/>
                <w:szCs w:val="18"/>
              </w:rPr>
              <w:t>Sequence</w:t>
            </w:r>
          </w:p>
        </w:tc>
      </w:tr>
      <w:tr w:rsidR="00F44BA2" w:rsidRPr="003A2AB8" w14:paraId="0DC0955C" w14:textId="77777777" w:rsidTr="0041457A">
        <w:tc>
          <w:tcPr>
            <w:tcW w:w="2235" w:type="dxa"/>
            <w:vMerge w:val="restart"/>
            <w:tcBorders>
              <w:top w:val="single" w:sz="4" w:space="0" w:color="auto"/>
            </w:tcBorders>
          </w:tcPr>
          <w:p w14:paraId="457AE251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β-actin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16491BEA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Forward: 5-ACAGAGCCTCGCCTTTGCCGAT-3’</w:t>
            </w:r>
          </w:p>
        </w:tc>
      </w:tr>
      <w:tr w:rsidR="00F44BA2" w:rsidRPr="003A2AB8" w14:paraId="3FD0D217" w14:textId="77777777" w:rsidTr="0041457A">
        <w:tc>
          <w:tcPr>
            <w:tcW w:w="2235" w:type="dxa"/>
            <w:vMerge/>
          </w:tcPr>
          <w:p w14:paraId="302EAA7D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14:paraId="094F3C81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Reverse: 5’-CATGCCCACCATCACGCCCTG-3’</w:t>
            </w:r>
          </w:p>
        </w:tc>
      </w:tr>
      <w:tr w:rsidR="00F44BA2" w:rsidRPr="003A2AB8" w14:paraId="6FE8F337" w14:textId="77777777" w:rsidTr="0041457A">
        <w:tc>
          <w:tcPr>
            <w:tcW w:w="2235" w:type="dxa"/>
            <w:vMerge w:val="restart"/>
          </w:tcPr>
          <w:p w14:paraId="4918A328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RAD51B-AS1</w:t>
            </w:r>
          </w:p>
        </w:tc>
        <w:tc>
          <w:tcPr>
            <w:tcW w:w="6237" w:type="dxa"/>
          </w:tcPr>
          <w:p w14:paraId="51381776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Forward: 5’- TCACCCCCTTAGATTCTGCATT -3’</w:t>
            </w:r>
          </w:p>
        </w:tc>
      </w:tr>
      <w:tr w:rsidR="00F44BA2" w:rsidRPr="003A2AB8" w14:paraId="4C85CFFA" w14:textId="77777777" w:rsidTr="0041457A">
        <w:tc>
          <w:tcPr>
            <w:tcW w:w="2235" w:type="dxa"/>
            <w:vMerge/>
            <w:vAlign w:val="center"/>
          </w:tcPr>
          <w:p w14:paraId="56C76DA7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14:paraId="3BC6966E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Reverse: 5’- TGCACTCATGCCAGCAGTAA -3’</w:t>
            </w:r>
          </w:p>
        </w:tc>
      </w:tr>
      <w:tr w:rsidR="00F44BA2" w:rsidRPr="003A2AB8" w14:paraId="68058C43" w14:textId="77777777" w:rsidTr="0041457A">
        <w:tc>
          <w:tcPr>
            <w:tcW w:w="2235" w:type="dxa"/>
            <w:vMerge w:val="restart"/>
          </w:tcPr>
          <w:p w14:paraId="448897BD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RAD51B</w:t>
            </w:r>
          </w:p>
        </w:tc>
        <w:tc>
          <w:tcPr>
            <w:tcW w:w="6237" w:type="dxa"/>
          </w:tcPr>
          <w:p w14:paraId="47321968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Forward: 5’-CAAGAGCTGTGTGACCGTCTG-3’</w:t>
            </w:r>
          </w:p>
        </w:tc>
      </w:tr>
      <w:tr w:rsidR="00F44BA2" w:rsidRPr="003A2AB8" w14:paraId="4159FF63" w14:textId="77777777" w:rsidTr="0041457A">
        <w:tc>
          <w:tcPr>
            <w:tcW w:w="2235" w:type="dxa"/>
            <w:vMerge/>
            <w:tcBorders>
              <w:bottom w:val="single" w:sz="12" w:space="0" w:color="auto"/>
            </w:tcBorders>
            <w:vAlign w:val="center"/>
          </w:tcPr>
          <w:p w14:paraId="37E2CC3E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tcBorders>
              <w:bottom w:val="single" w:sz="12" w:space="0" w:color="auto"/>
            </w:tcBorders>
          </w:tcPr>
          <w:p w14:paraId="12C24190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Reverse: 5’-TCATGGACACCTCGATAACTCA-3’</w:t>
            </w:r>
          </w:p>
        </w:tc>
      </w:tr>
    </w:tbl>
    <w:p w14:paraId="200CECBD" w14:textId="77777777" w:rsidR="0041457A" w:rsidRPr="003A2AB8" w:rsidRDefault="0041457A" w:rsidP="0041457A">
      <w:pPr>
        <w:spacing w:line="360" w:lineRule="auto"/>
        <w:ind w:leftChars="200" w:left="420"/>
        <w:rPr>
          <w:rFonts w:ascii="Times New Roman" w:eastAsia="仿宋" w:hAnsi="Times New Roman" w:cs="Times New Roman"/>
          <w:color w:val="000000"/>
          <w:kern w:val="0"/>
          <w:sz w:val="18"/>
          <w:szCs w:val="18"/>
        </w:rPr>
      </w:pPr>
    </w:p>
    <w:p w14:paraId="0F2A222B" w14:textId="190508FF" w:rsidR="002E751B" w:rsidRPr="003A2AB8" w:rsidRDefault="002E751B" w:rsidP="002E751B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3A2AB8">
        <w:rPr>
          <w:rFonts w:ascii="Times New Roman" w:hAnsi="Times New Roman" w:cs="Times New Roman"/>
          <w:b/>
          <w:bCs/>
          <w:sz w:val="18"/>
          <w:szCs w:val="18"/>
        </w:rPr>
        <w:t>Table S</w:t>
      </w:r>
      <w:r w:rsidR="00810853"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Pr="003A2AB8">
        <w:rPr>
          <w:rFonts w:ascii="Times New Roman" w:hAnsi="Times New Roman" w:cs="Times New Roman"/>
          <w:b/>
          <w:bCs/>
          <w:sz w:val="18"/>
          <w:szCs w:val="18"/>
        </w:rPr>
        <w:t xml:space="preserve"> Sequences of probes used for northern blotting in this study</w:t>
      </w:r>
    </w:p>
    <w:tbl>
      <w:tblPr>
        <w:tblW w:w="84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35"/>
        <w:gridCol w:w="6237"/>
      </w:tblGrid>
      <w:tr w:rsidR="002E751B" w:rsidRPr="003A2AB8" w14:paraId="7654A6E9" w14:textId="77777777" w:rsidTr="002E751B">
        <w:tc>
          <w:tcPr>
            <w:tcW w:w="2235" w:type="dxa"/>
            <w:tcBorders>
              <w:top w:val="single" w:sz="12" w:space="0" w:color="auto"/>
              <w:bottom w:val="single" w:sz="4" w:space="0" w:color="auto"/>
            </w:tcBorders>
          </w:tcPr>
          <w:p w14:paraId="277EB3F6" w14:textId="77777777" w:rsidR="002E751B" w:rsidRPr="003A2AB8" w:rsidRDefault="002E751B" w:rsidP="00BD4197">
            <w:pPr>
              <w:spacing w:line="360" w:lineRule="auto"/>
              <w:rPr>
                <w:rFonts w:ascii="Times New Roman" w:eastAsia="仿宋" w:hAnsi="Times New Roman" w:cs="Times New Roman"/>
                <w:b/>
                <w:sz w:val="18"/>
                <w:szCs w:val="18"/>
              </w:rPr>
            </w:pPr>
            <w:r w:rsidRPr="003A2AB8">
              <w:rPr>
                <w:rFonts w:ascii="Times New Roman" w:hAnsi="Times New Roman" w:cs="Times New Roman"/>
                <w:bCs/>
                <w:sz w:val="18"/>
                <w:szCs w:val="18"/>
              </w:rPr>
              <w:t>Item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4" w:space="0" w:color="auto"/>
            </w:tcBorders>
          </w:tcPr>
          <w:p w14:paraId="42CABA2A" w14:textId="77777777" w:rsidR="002E751B" w:rsidRPr="003A2AB8" w:rsidRDefault="002E751B" w:rsidP="00BD4197">
            <w:pPr>
              <w:spacing w:line="360" w:lineRule="auto"/>
              <w:rPr>
                <w:rFonts w:ascii="Times New Roman" w:eastAsia="仿宋" w:hAnsi="Times New Roman" w:cs="Times New Roman"/>
                <w:b/>
                <w:sz w:val="18"/>
                <w:szCs w:val="18"/>
              </w:rPr>
            </w:pPr>
            <w:r w:rsidRPr="003A2AB8">
              <w:rPr>
                <w:rFonts w:ascii="Times New Roman" w:hAnsi="Times New Roman" w:cs="Times New Roman"/>
                <w:bCs/>
                <w:sz w:val="18"/>
                <w:szCs w:val="18"/>
              </w:rPr>
              <w:t>Sequence</w:t>
            </w:r>
          </w:p>
        </w:tc>
      </w:tr>
      <w:tr w:rsidR="002E751B" w:rsidRPr="003A2AB8" w14:paraId="221D6B09" w14:textId="77777777" w:rsidTr="002E751B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14:paraId="289427B1" w14:textId="77777777" w:rsidR="002E751B" w:rsidRPr="003A2AB8" w:rsidRDefault="002E751B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β-actin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56C36C45" w14:textId="15B78FBE" w:rsidR="002E751B" w:rsidRPr="003A2AB8" w:rsidRDefault="002E751B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CTCCATCCTGGCCTCGCTGTCCACCTTCCAGCAGATGTGGATCAGCAAGCAGGAGTATGACGAGTCCGGCCCCTCCATCGTCCACCGCAAATGCTTCTAGGCGGACTATGACTTAGTTGCGTTACACCCTTTCTTGACAAAACCTAACTTGCGCAGAAAACAAGATGAGATTGGCATGGCTTTATTTGTTTTTTTTGTTTTGTTTTGGTTTTTTTTTTTTTTTTGGCTTGACTCAGGATTTAAAAACTGGAACGGTGAAGGTGACAGC</w:t>
            </w:r>
          </w:p>
        </w:tc>
      </w:tr>
      <w:tr w:rsidR="002E751B" w:rsidRPr="003A2AB8" w14:paraId="601F2AB4" w14:textId="77777777" w:rsidTr="002E751B">
        <w:tc>
          <w:tcPr>
            <w:tcW w:w="223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8925DAD" w14:textId="47EF10FD" w:rsidR="002E751B" w:rsidRPr="003A2AB8" w:rsidRDefault="002E751B" w:rsidP="002E751B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RAD51B-AS1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12" w:space="0" w:color="auto"/>
            </w:tcBorders>
          </w:tcPr>
          <w:p w14:paraId="72206713" w14:textId="196B72CB" w:rsidR="002E751B" w:rsidRPr="003A2AB8" w:rsidRDefault="002E751B" w:rsidP="002E751B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GAGCAGTCCCTGGCTGATACCAAGAAAACAAGACTTCAGTTCTAAAGCTGCAGAGGAATGAAATCTGCCAATAAAAGGAATGATCTTGGAAGAGGACTATGAGCTCCAGTTTTTCTTCCAGCTCTCATGGAAACAAGCACTGCCACAGCCCCTTGATGAGCCAGCAGAGTCCAGTCATCTGGCAACAATGACAGGTATCTGGCATCTGAGAGGAATATCAACTGAAGACAATGAGAGAATTAAAAAAGAAGTAAACACAAGACAATCTTTTTTCACCCCCTTAGATTCTGCATTTCCACTTGCTTGATTCAGTAATTGTTTTGTTTTGAATGTTGTGTAAATGAATGCTACAGCCCTATGCAATT</w:t>
            </w:r>
          </w:p>
        </w:tc>
      </w:tr>
    </w:tbl>
    <w:p w14:paraId="58ABC579" w14:textId="77777777" w:rsidR="0041457A" w:rsidRPr="003A2AB8" w:rsidRDefault="0041457A" w:rsidP="0041457A">
      <w:pPr>
        <w:spacing w:line="360" w:lineRule="auto"/>
        <w:ind w:leftChars="200" w:left="420"/>
        <w:rPr>
          <w:rFonts w:ascii="Times New Roman" w:eastAsia="仿宋" w:hAnsi="Times New Roman" w:cs="Times New Roman"/>
          <w:color w:val="000000"/>
          <w:kern w:val="0"/>
          <w:sz w:val="18"/>
          <w:szCs w:val="18"/>
        </w:rPr>
      </w:pPr>
    </w:p>
    <w:p w14:paraId="11B6BB6A" w14:textId="60160979" w:rsidR="00065D03" w:rsidRPr="003A2AB8" w:rsidRDefault="00065D03" w:rsidP="00065D03">
      <w:pPr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3A2AB8">
        <w:rPr>
          <w:rFonts w:ascii="Times New Roman" w:hAnsi="Times New Roman" w:cs="Times New Roman"/>
          <w:b/>
          <w:sz w:val="18"/>
          <w:szCs w:val="18"/>
        </w:rPr>
        <w:t>Table S</w:t>
      </w:r>
      <w:r w:rsidR="00810853">
        <w:rPr>
          <w:rFonts w:ascii="Times New Roman" w:hAnsi="Times New Roman" w:cs="Times New Roman"/>
          <w:b/>
          <w:sz w:val="18"/>
          <w:szCs w:val="18"/>
        </w:rPr>
        <w:t>4</w:t>
      </w:r>
      <w:r w:rsidRPr="003A2AB8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A2AB8">
        <w:rPr>
          <w:rFonts w:ascii="Times New Roman" w:hAnsi="Times New Roman" w:cs="Times New Roman"/>
          <w:sz w:val="18"/>
          <w:szCs w:val="18"/>
        </w:rPr>
        <w:t>Sequences of siRNAs against specific targets in this study.</w:t>
      </w:r>
    </w:p>
    <w:tbl>
      <w:tblPr>
        <w:tblpPr w:leftFromText="180" w:rightFromText="180" w:vertAnchor="text" w:horzAnchor="margin" w:tblpY="11"/>
        <w:tblW w:w="8472" w:type="dxa"/>
        <w:tblLayout w:type="fixed"/>
        <w:tblLook w:val="0000" w:firstRow="0" w:lastRow="0" w:firstColumn="0" w:lastColumn="0" w:noHBand="0" w:noVBand="0"/>
      </w:tblPr>
      <w:tblGrid>
        <w:gridCol w:w="2235"/>
        <w:gridCol w:w="6237"/>
      </w:tblGrid>
      <w:tr w:rsidR="00F44BA2" w:rsidRPr="003A2AB8" w14:paraId="34EF7FA6" w14:textId="77777777" w:rsidTr="00810853">
        <w:tc>
          <w:tcPr>
            <w:tcW w:w="2235" w:type="dxa"/>
            <w:tcBorders>
              <w:top w:val="single" w:sz="12" w:space="0" w:color="auto"/>
              <w:bottom w:val="single" w:sz="4" w:space="0" w:color="auto"/>
            </w:tcBorders>
          </w:tcPr>
          <w:p w14:paraId="7A6F06BE" w14:textId="727F8D30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b/>
                <w:sz w:val="18"/>
                <w:szCs w:val="18"/>
              </w:rPr>
            </w:pPr>
            <w:r w:rsidRPr="003A2AB8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Item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4" w:space="0" w:color="auto"/>
            </w:tcBorders>
          </w:tcPr>
          <w:p w14:paraId="1062AF65" w14:textId="552E90C4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b/>
                <w:sz w:val="18"/>
                <w:szCs w:val="18"/>
              </w:rPr>
            </w:pPr>
            <w:r w:rsidRPr="003A2AB8">
              <w:rPr>
                <w:rFonts w:ascii="Times New Roman" w:eastAsia="宋体" w:hAnsi="Times New Roman" w:cs="Times New Roman"/>
                <w:b/>
                <w:sz w:val="18"/>
                <w:szCs w:val="18"/>
              </w:rPr>
              <w:t>Sequence</w:t>
            </w:r>
          </w:p>
        </w:tc>
      </w:tr>
      <w:tr w:rsidR="00F44BA2" w:rsidRPr="003A2AB8" w14:paraId="78E2DE44" w14:textId="77777777" w:rsidTr="00810853">
        <w:tc>
          <w:tcPr>
            <w:tcW w:w="2235" w:type="dxa"/>
            <w:vMerge w:val="restart"/>
            <w:tcBorders>
              <w:top w:val="single" w:sz="4" w:space="0" w:color="auto"/>
            </w:tcBorders>
          </w:tcPr>
          <w:p w14:paraId="6300C17E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Si-</w:t>
            </w:r>
            <w:r w:rsidRPr="003A2AB8">
              <w:rPr>
                <w:rFonts w:ascii="Times New Roman" w:eastAsia="仿宋" w:hAnsi="Times New Roman" w:cs="Times New Roman"/>
                <w:bCs/>
                <w:sz w:val="18"/>
                <w:szCs w:val="18"/>
              </w:rPr>
              <w:t xml:space="preserve"> RAD51B-AS1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#1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2F0BF5D6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sense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 xml:space="preserve">: 5’- </w:t>
            </w: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GCAUCUGAGAGGAAUAUCATT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 xml:space="preserve"> -3’</w:t>
            </w:r>
          </w:p>
        </w:tc>
      </w:tr>
      <w:tr w:rsidR="00F44BA2" w:rsidRPr="003A2AB8" w14:paraId="00524BA8" w14:textId="77777777" w:rsidTr="00810853">
        <w:tc>
          <w:tcPr>
            <w:tcW w:w="2235" w:type="dxa"/>
            <w:vMerge/>
          </w:tcPr>
          <w:p w14:paraId="3275DA81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14:paraId="6E4C4DD1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antisense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: 5’-</w:t>
            </w: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 xml:space="preserve"> UGAUAUUCCUCUCAGAUGCTT 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-3’</w:t>
            </w:r>
          </w:p>
        </w:tc>
      </w:tr>
      <w:tr w:rsidR="00F44BA2" w:rsidRPr="003A2AB8" w14:paraId="0E508ED6" w14:textId="77777777" w:rsidTr="00810853">
        <w:tc>
          <w:tcPr>
            <w:tcW w:w="2235" w:type="dxa"/>
            <w:vMerge w:val="restart"/>
          </w:tcPr>
          <w:p w14:paraId="702D21E7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Si-</w:t>
            </w:r>
            <w:r w:rsidRPr="003A2AB8">
              <w:rPr>
                <w:rFonts w:ascii="Times New Roman" w:eastAsia="仿宋" w:hAnsi="Times New Roman" w:cs="Times New Roman"/>
                <w:bCs/>
                <w:sz w:val="18"/>
                <w:szCs w:val="18"/>
              </w:rPr>
              <w:t xml:space="preserve"> RAD51B-AS1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#2</w:t>
            </w:r>
          </w:p>
        </w:tc>
        <w:tc>
          <w:tcPr>
            <w:tcW w:w="6237" w:type="dxa"/>
          </w:tcPr>
          <w:p w14:paraId="0E7A8BC4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sense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: 5’- CCACUUGCUUGAUUCAGUATT -3’</w:t>
            </w:r>
          </w:p>
        </w:tc>
      </w:tr>
      <w:tr w:rsidR="00F44BA2" w:rsidRPr="003A2AB8" w14:paraId="4CA61C4B" w14:textId="77777777" w:rsidTr="00810853">
        <w:tc>
          <w:tcPr>
            <w:tcW w:w="2235" w:type="dxa"/>
            <w:vMerge/>
            <w:vAlign w:val="center"/>
          </w:tcPr>
          <w:p w14:paraId="438456CC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</w:tcPr>
          <w:p w14:paraId="4702ACA5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antisense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: 5’- UACUGAAUCAAGCAAGUGGTT -3’</w:t>
            </w:r>
          </w:p>
        </w:tc>
      </w:tr>
      <w:tr w:rsidR="00F44BA2" w:rsidRPr="003A2AB8" w14:paraId="1A601C5F" w14:textId="77777777" w:rsidTr="00810853">
        <w:tc>
          <w:tcPr>
            <w:tcW w:w="2235" w:type="dxa"/>
            <w:vMerge w:val="restart"/>
          </w:tcPr>
          <w:p w14:paraId="1B9847BC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Si-</w:t>
            </w:r>
            <w:r w:rsidRPr="003A2AB8">
              <w:rPr>
                <w:rFonts w:ascii="Times New Roman" w:eastAsia="仿宋" w:hAnsi="Times New Roman" w:cs="Times New Roman"/>
                <w:bCs/>
                <w:sz w:val="18"/>
                <w:szCs w:val="18"/>
              </w:rPr>
              <w:t xml:space="preserve"> RAD51B</w:t>
            </w:r>
          </w:p>
        </w:tc>
        <w:tc>
          <w:tcPr>
            <w:tcW w:w="6237" w:type="dxa"/>
          </w:tcPr>
          <w:p w14:paraId="3C04ACA5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sense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: 5’- GCAAACGGCUUAUGGGAUATT -3’</w:t>
            </w:r>
          </w:p>
        </w:tc>
      </w:tr>
      <w:tr w:rsidR="00F44BA2" w:rsidRPr="003A2AB8" w14:paraId="724E6CA5" w14:textId="77777777" w:rsidTr="00810853">
        <w:tc>
          <w:tcPr>
            <w:tcW w:w="2235" w:type="dxa"/>
            <w:vMerge/>
            <w:tcBorders>
              <w:bottom w:val="single" w:sz="12" w:space="0" w:color="auto"/>
            </w:tcBorders>
            <w:vAlign w:val="center"/>
          </w:tcPr>
          <w:p w14:paraId="742D2799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</w:p>
        </w:tc>
        <w:tc>
          <w:tcPr>
            <w:tcW w:w="6237" w:type="dxa"/>
            <w:tcBorders>
              <w:bottom w:val="single" w:sz="12" w:space="0" w:color="auto"/>
            </w:tcBorders>
          </w:tcPr>
          <w:p w14:paraId="0355168A" w14:textId="77777777" w:rsidR="00F44BA2" w:rsidRPr="003A2AB8" w:rsidRDefault="00F44BA2" w:rsidP="00BD4197">
            <w:pPr>
              <w:spacing w:line="360" w:lineRule="auto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antisense</w:t>
            </w:r>
            <w:r w:rsidRPr="003A2AB8">
              <w:rPr>
                <w:rFonts w:ascii="Times New Roman" w:eastAsia="仿宋" w:hAnsi="Times New Roman" w:cs="Times New Roman"/>
                <w:sz w:val="18"/>
                <w:szCs w:val="18"/>
              </w:rPr>
              <w:t>: 5’- UAUCCCAUAAGCCGUUUGCTT -3’</w:t>
            </w:r>
          </w:p>
        </w:tc>
      </w:tr>
    </w:tbl>
    <w:p w14:paraId="32ADA63F" w14:textId="77777777" w:rsidR="00810853" w:rsidRDefault="00810853" w:rsidP="00810853">
      <w:pPr>
        <w:spacing w:line="360" w:lineRule="auto"/>
        <w:jc w:val="center"/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</w:pPr>
    </w:p>
    <w:p w14:paraId="415ABB6A" w14:textId="7C0DDEDD" w:rsidR="00810853" w:rsidRPr="003A2AB8" w:rsidRDefault="00810853" w:rsidP="00810853">
      <w:pPr>
        <w:spacing w:line="360" w:lineRule="auto"/>
        <w:jc w:val="left"/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</w:pPr>
      <w:r w:rsidRPr="003A2AB8"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  <w:t>Table S</w:t>
      </w:r>
      <w:r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  <w:t>5</w:t>
      </w:r>
      <w:r w:rsidRPr="003A2AB8"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  <w:t>:</w:t>
      </w:r>
      <w:r w:rsidRPr="003A2AB8">
        <w:rPr>
          <w:rFonts w:ascii="Times New Roman" w:hAnsi="Times New Roman" w:cs="Times New Roman"/>
          <w:sz w:val="18"/>
          <w:szCs w:val="18"/>
        </w:rPr>
        <w:t xml:space="preserve"> </w:t>
      </w:r>
      <w:r w:rsidRPr="003A2AB8"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  <w:t>Prediction statistics of lncRNA target genes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04"/>
        <w:gridCol w:w="1869"/>
        <w:gridCol w:w="2233"/>
      </w:tblGrid>
      <w:tr w:rsidR="00810853" w:rsidRPr="003A2AB8" w14:paraId="7AA4DD1C" w14:textId="77777777" w:rsidTr="00BA4F65">
        <w:trPr>
          <w:trHeight w:val="20"/>
          <w:jc w:val="center"/>
        </w:trPr>
        <w:tc>
          <w:tcPr>
            <w:tcW w:w="2531" w:type="pct"/>
            <w:shd w:val="clear" w:color="auto" w:fill="auto"/>
            <w:noWrap/>
            <w:hideMark/>
          </w:tcPr>
          <w:p w14:paraId="50D49FCF" w14:textId="77777777" w:rsidR="00810853" w:rsidRPr="003A2AB8" w:rsidRDefault="00810853" w:rsidP="00BA4F65">
            <w:pPr>
              <w:jc w:val="center"/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Transcript</w:t>
            </w:r>
          </w:p>
        </w:tc>
        <w:tc>
          <w:tcPr>
            <w:tcW w:w="1125" w:type="pct"/>
            <w:shd w:val="clear" w:color="auto" w:fill="auto"/>
            <w:noWrap/>
            <w:hideMark/>
          </w:tcPr>
          <w:p w14:paraId="08039AEC" w14:textId="77777777" w:rsidR="00810853" w:rsidRPr="003A2AB8" w:rsidRDefault="00810853" w:rsidP="00BA4F65">
            <w:pPr>
              <w:jc w:val="center"/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cis_num</w:t>
            </w:r>
            <w:proofErr w:type="spellEnd"/>
          </w:p>
        </w:tc>
        <w:tc>
          <w:tcPr>
            <w:tcW w:w="1344" w:type="pct"/>
            <w:shd w:val="clear" w:color="auto" w:fill="auto"/>
            <w:noWrap/>
            <w:hideMark/>
          </w:tcPr>
          <w:p w14:paraId="0D5B1798" w14:textId="77777777" w:rsidR="00810853" w:rsidRPr="003A2AB8" w:rsidRDefault="00810853" w:rsidP="00BA4F65">
            <w:pPr>
              <w:jc w:val="center"/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trans_num</w:t>
            </w:r>
            <w:proofErr w:type="spellEnd"/>
          </w:p>
        </w:tc>
      </w:tr>
      <w:tr w:rsidR="00810853" w:rsidRPr="003A2AB8" w14:paraId="509B1670" w14:textId="77777777" w:rsidTr="00BA4F65">
        <w:trPr>
          <w:trHeight w:val="20"/>
          <w:jc w:val="center"/>
        </w:trPr>
        <w:tc>
          <w:tcPr>
            <w:tcW w:w="2531" w:type="pct"/>
            <w:shd w:val="clear" w:color="auto" w:fill="auto"/>
            <w:noWrap/>
            <w:hideMark/>
          </w:tcPr>
          <w:p w14:paraId="21C37289" w14:textId="77777777" w:rsidR="00810853" w:rsidRPr="003A2AB8" w:rsidRDefault="00810853" w:rsidP="00BA4F65">
            <w:pPr>
              <w:jc w:val="center"/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125" w:type="pct"/>
            <w:shd w:val="clear" w:color="auto" w:fill="auto"/>
            <w:noWrap/>
            <w:hideMark/>
          </w:tcPr>
          <w:p w14:paraId="620DB2E1" w14:textId="77777777" w:rsidR="00810853" w:rsidRPr="003A2AB8" w:rsidRDefault="00810853" w:rsidP="00BA4F65">
            <w:pPr>
              <w:jc w:val="center"/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1344" w:type="pct"/>
            <w:shd w:val="clear" w:color="auto" w:fill="auto"/>
            <w:noWrap/>
            <w:hideMark/>
          </w:tcPr>
          <w:p w14:paraId="42945C05" w14:textId="77777777" w:rsidR="00810853" w:rsidRPr="003A2AB8" w:rsidRDefault="00810853" w:rsidP="00BA4F65">
            <w:pPr>
              <w:jc w:val="center"/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kern w:val="0"/>
                <w:sz w:val="18"/>
                <w:szCs w:val="18"/>
              </w:rPr>
              <w:t>0</w:t>
            </w:r>
          </w:p>
        </w:tc>
      </w:tr>
    </w:tbl>
    <w:p w14:paraId="68B8B2BB" w14:textId="77777777" w:rsidR="00810853" w:rsidRPr="003A2AB8" w:rsidRDefault="00810853" w:rsidP="00810853">
      <w:pPr>
        <w:spacing w:line="360" w:lineRule="auto"/>
        <w:rPr>
          <w:rFonts w:ascii="Times New Roman" w:eastAsia="仿宋" w:hAnsi="Times New Roman" w:cs="Times New Roman"/>
          <w:kern w:val="0"/>
          <w:sz w:val="18"/>
          <w:szCs w:val="18"/>
        </w:rPr>
      </w:pPr>
    </w:p>
    <w:p w14:paraId="10ADAD4B" w14:textId="77777777" w:rsidR="00810853" w:rsidRPr="003A2AB8" w:rsidRDefault="00810853" w:rsidP="00810853">
      <w:pPr>
        <w:spacing w:line="360" w:lineRule="auto"/>
        <w:rPr>
          <w:rFonts w:ascii="Times New Roman" w:eastAsia="仿宋" w:hAnsi="Times New Roman" w:cs="Times New Roman"/>
          <w:kern w:val="0"/>
          <w:sz w:val="18"/>
          <w:szCs w:val="18"/>
        </w:rPr>
      </w:pPr>
    </w:p>
    <w:p w14:paraId="71DDC54C" w14:textId="77777777" w:rsidR="00810853" w:rsidRPr="003A2AB8" w:rsidRDefault="00810853" w:rsidP="00810853">
      <w:pPr>
        <w:spacing w:line="360" w:lineRule="auto"/>
        <w:rPr>
          <w:rFonts w:ascii="Times New Roman" w:eastAsia="仿宋" w:hAnsi="Times New Roman" w:cs="Times New Roman"/>
          <w:kern w:val="0"/>
          <w:sz w:val="18"/>
          <w:szCs w:val="18"/>
        </w:rPr>
      </w:pPr>
    </w:p>
    <w:p w14:paraId="63E6F782" w14:textId="1893C75E" w:rsidR="00810853" w:rsidRPr="003A2AB8" w:rsidRDefault="00810853" w:rsidP="00810853">
      <w:pPr>
        <w:spacing w:line="360" w:lineRule="auto"/>
        <w:jc w:val="left"/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</w:pPr>
      <w:bookmarkStart w:id="0" w:name="_GoBack"/>
      <w:bookmarkEnd w:id="0"/>
      <w:r w:rsidRPr="003A2AB8"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  <w:t>Table S</w:t>
      </w:r>
      <w:r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  <w:t>6</w:t>
      </w:r>
      <w:r w:rsidRPr="003A2AB8"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  <w:t xml:space="preserve">: Prediction of cis-regulation of </w:t>
      </w:r>
      <w:proofErr w:type="spellStart"/>
      <w:r w:rsidRPr="003A2AB8">
        <w:rPr>
          <w:rFonts w:ascii="Times New Roman" w:eastAsia="仿宋" w:hAnsi="Times New Roman" w:cs="Times New Roman"/>
          <w:b/>
          <w:bCs/>
          <w:kern w:val="0"/>
          <w:sz w:val="18"/>
          <w:szCs w:val="18"/>
        </w:rPr>
        <w:t>lncRNAs</w:t>
      </w:r>
      <w:proofErr w:type="spellEnd"/>
    </w:p>
    <w:tbl>
      <w:tblPr>
        <w:tblpPr w:leftFromText="180" w:rightFromText="180" w:vertAnchor="text" w:horzAnchor="margin" w:tblpXSpec="center" w:tblpY="13"/>
        <w:tblW w:w="9107" w:type="dxa"/>
        <w:tblLook w:val="04A0" w:firstRow="1" w:lastRow="0" w:firstColumn="1" w:lastColumn="0" w:noHBand="0" w:noVBand="1"/>
      </w:tblPr>
      <w:tblGrid>
        <w:gridCol w:w="2316"/>
        <w:gridCol w:w="1512"/>
        <w:gridCol w:w="1559"/>
        <w:gridCol w:w="1983"/>
        <w:gridCol w:w="1737"/>
      </w:tblGrid>
      <w:tr w:rsidR="00810853" w:rsidRPr="003A2AB8" w14:paraId="1F1DB153" w14:textId="77777777" w:rsidTr="00BA4F65">
        <w:trPr>
          <w:trHeight w:val="276"/>
        </w:trPr>
        <w:tc>
          <w:tcPr>
            <w:tcW w:w="231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21CA8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lncRNA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21820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lnc_pos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434DB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mRNA_pos</w:t>
            </w:r>
            <w:proofErr w:type="spellEnd"/>
          </w:p>
        </w:tc>
        <w:tc>
          <w:tcPr>
            <w:tcW w:w="19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C7601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mRNA</w:t>
            </w:r>
          </w:p>
        </w:tc>
        <w:tc>
          <w:tcPr>
            <w:tcW w:w="173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7B092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mRNA_symbol</w:t>
            </w:r>
            <w:proofErr w:type="spellEnd"/>
          </w:p>
        </w:tc>
      </w:tr>
      <w:tr w:rsidR="00810853" w:rsidRPr="003A2AB8" w14:paraId="3C6D1581" w14:textId="77777777" w:rsidTr="00BA4F65">
        <w:trPr>
          <w:trHeight w:val="276"/>
        </w:trPr>
        <w:tc>
          <w:tcPr>
            <w:tcW w:w="2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804A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6722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4B6F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68286496-69078703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5B120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NM_001321809.1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8DD43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7A7AA0ED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B840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468A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0D6D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68290258-69008815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DAA6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NM_001321812.1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FA29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6C20D709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A07B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61C8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F9FD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68286496-68964598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751EC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NM_002877.5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C3F9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2C20404B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5B39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635D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EAF78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68286496-68944810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4969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NM_133510.3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33189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224FCA36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49D2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FEF8E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F494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68286496-69009091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8B02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NM_001321814.1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C33D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5002BF01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454B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399F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4768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68286540-68944768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B0E90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NM_001321817.1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837A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1127F94D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617B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768A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5138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68286496-68938393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96F4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NM_001321819.1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1DEAA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7FB0B7B7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B4C5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D371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62C7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68286496-69070404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4621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NM_001321810.1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F5805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32E62A64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EA15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F22F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C4A6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68286496-69062738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EA66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NM_133509.3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41995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72FADFF3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5202F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8D74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87F0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68290309-69078678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D222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NM_001321815.1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05B49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501CBE8F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64B7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A88A3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ABFC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68286496-69149835</w:t>
            </w:r>
          </w:p>
        </w:tc>
        <w:tc>
          <w:tcPr>
            <w:tcW w:w="19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A310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NM_001321818.1</w:t>
            </w:r>
          </w:p>
        </w:tc>
        <w:tc>
          <w:tcPr>
            <w:tcW w:w="17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5F5A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  <w:tr w:rsidR="00810853" w:rsidRPr="003A2AB8" w14:paraId="7BF5191C" w14:textId="77777777" w:rsidTr="00BA4F65">
        <w:trPr>
          <w:trHeight w:val="276"/>
        </w:trPr>
        <w:tc>
          <w:tcPr>
            <w:tcW w:w="23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75CFF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ENST00000554679.1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795CD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68591721-68596913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ABA5C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68286496-69078703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C09A8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NM_001321821.1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B2847" w14:textId="77777777" w:rsidR="00810853" w:rsidRPr="003A2AB8" w:rsidRDefault="00810853" w:rsidP="00BA4F65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</w:pPr>
            <w:r w:rsidRPr="003A2AB8">
              <w:rPr>
                <w:rFonts w:ascii="Times New Roman" w:eastAsia="仿宋" w:hAnsi="Times New Roman" w:cs="Times New Roman"/>
                <w:color w:val="000000"/>
                <w:kern w:val="0"/>
                <w:sz w:val="18"/>
                <w:szCs w:val="18"/>
              </w:rPr>
              <w:t>RAD51B</w:t>
            </w:r>
          </w:p>
        </w:tc>
      </w:tr>
    </w:tbl>
    <w:p w14:paraId="04D147FA" w14:textId="77777777" w:rsidR="00810853" w:rsidRPr="003A2AB8" w:rsidRDefault="00810853" w:rsidP="00810853">
      <w:pPr>
        <w:spacing w:line="360" w:lineRule="auto"/>
        <w:rPr>
          <w:rFonts w:ascii="Times New Roman" w:eastAsia="仿宋" w:hAnsi="Times New Roman" w:cs="Times New Roman"/>
          <w:kern w:val="0"/>
          <w:sz w:val="18"/>
          <w:szCs w:val="18"/>
        </w:rPr>
      </w:pPr>
    </w:p>
    <w:p w14:paraId="03E63873" w14:textId="32104B9A" w:rsidR="00357507" w:rsidRPr="003A2AB8" w:rsidRDefault="00357507" w:rsidP="00991832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4A0099F5" w14:textId="6EB996EE" w:rsidR="005E0091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  <w:r w:rsidRPr="003A2AB8"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 wp14:anchorId="252CFC59" wp14:editId="549CE074">
            <wp:extent cx="5265420" cy="4876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2A3C" w14:textId="12C130B8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1BB36B2E" w14:textId="32AFF137" w:rsidR="00991832" w:rsidRPr="003A2AB8" w:rsidRDefault="00991832" w:rsidP="00991832">
      <w:pPr>
        <w:spacing w:line="360" w:lineRule="auto"/>
        <w:rPr>
          <w:rFonts w:ascii="Times New Roman" w:eastAsia="仿宋" w:hAnsi="Times New Roman" w:cs="Times New Roman"/>
          <w:sz w:val="18"/>
          <w:szCs w:val="18"/>
        </w:rPr>
      </w:pPr>
      <w:r w:rsidRPr="003A2AB8">
        <w:rPr>
          <w:rFonts w:ascii="Times New Roman" w:eastAsia="仿宋" w:hAnsi="Times New Roman" w:cs="Times New Roman"/>
          <w:sz w:val="18"/>
          <w:szCs w:val="18"/>
        </w:rPr>
        <w:t xml:space="preserve">Figure S1 Supplementary information of the function of </w:t>
      </w:r>
      <w:proofErr w:type="spellStart"/>
      <w:proofErr w:type="gramStart"/>
      <w:r w:rsidRPr="003A2AB8">
        <w:rPr>
          <w:rFonts w:ascii="Times New Roman" w:eastAsia="仿宋" w:hAnsi="Times New Roman" w:cs="Times New Roman"/>
          <w:sz w:val="18"/>
          <w:szCs w:val="18"/>
        </w:rPr>
        <w:t>anoikis</w:t>
      </w:r>
      <w:proofErr w:type="spellEnd"/>
      <w:r w:rsidRPr="003A2AB8">
        <w:rPr>
          <w:rFonts w:ascii="Times New Roman" w:eastAsia="仿宋" w:hAnsi="Times New Roman" w:cs="Times New Roman"/>
          <w:sz w:val="18"/>
          <w:szCs w:val="18"/>
        </w:rPr>
        <w:t>.(</w:t>
      </w:r>
      <w:proofErr w:type="gramEnd"/>
      <w:r w:rsidRPr="003A2AB8">
        <w:rPr>
          <w:rFonts w:ascii="Times New Roman" w:eastAsia="仿宋" w:hAnsi="Times New Roman" w:cs="Times New Roman"/>
          <w:sz w:val="18"/>
          <w:szCs w:val="18"/>
        </w:rPr>
        <w:t>A) Apoptosis rate of adherent and suspended cells was observed by flow cytometry.(B,C) Soft-agar assays showed anchor independent growth of HO8910PM and HO8910 cells after knocking down</w:t>
      </w:r>
      <w:r w:rsidR="00B55690" w:rsidRPr="003A2AB8">
        <w:rPr>
          <w:rFonts w:ascii="Times New Roman" w:eastAsia="仿宋" w:hAnsi="Times New Roman" w:cs="Times New Roman"/>
          <w:sz w:val="18"/>
          <w:szCs w:val="18"/>
        </w:rPr>
        <w:t>(B)</w:t>
      </w:r>
      <w:r w:rsidRPr="003A2AB8">
        <w:rPr>
          <w:rFonts w:ascii="Times New Roman" w:eastAsia="仿宋" w:hAnsi="Times New Roman" w:cs="Times New Roman"/>
          <w:sz w:val="18"/>
          <w:szCs w:val="18"/>
        </w:rPr>
        <w:t xml:space="preserve"> or overexpressing</w:t>
      </w:r>
      <w:r w:rsidR="00B55690" w:rsidRPr="003A2AB8">
        <w:rPr>
          <w:rFonts w:ascii="Times New Roman" w:eastAsia="仿宋" w:hAnsi="Times New Roman" w:cs="Times New Roman"/>
          <w:sz w:val="18"/>
          <w:szCs w:val="18"/>
        </w:rPr>
        <w:t>(C)</w:t>
      </w:r>
      <w:r w:rsidRPr="003A2AB8">
        <w:rPr>
          <w:rFonts w:ascii="Times New Roman" w:eastAsia="仿宋" w:hAnsi="Times New Roman" w:cs="Times New Roman"/>
          <w:sz w:val="18"/>
          <w:szCs w:val="18"/>
        </w:rPr>
        <w:t xml:space="preserve"> RAD51B-AS1. Results were shown as means ± SD for three separate </w:t>
      </w:r>
      <w:proofErr w:type="gramStart"/>
      <w:r w:rsidRPr="003A2AB8">
        <w:rPr>
          <w:rFonts w:ascii="Times New Roman" w:eastAsia="仿宋" w:hAnsi="Times New Roman" w:cs="Times New Roman"/>
          <w:sz w:val="18"/>
          <w:szCs w:val="18"/>
        </w:rPr>
        <w:t>experiments.*</w:t>
      </w:r>
      <w:proofErr w:type="gramEnd"/>
      <w:r w:rsidRPr="003A2AB8">
        <w:rPr>
          <w:rFonts w:ascii="Times New Roman" w:eastAsia="仿宋" w:hAnsi="Times New Roman" w:cs="Times New Roman"/>
          <w:sz w:val="18"/>
          <w:szCs w:val="18"/>
        </w:rPr>
        <w:t>**p</w:t>
      </w:r>
      <w:r w:rsidRPr="003A2AB8">
        <w:rPr>
          <w:rFonts w:ascii="Times New Roman" w:eastAsia="仿宋" w:hAnsi="Times New Roman" w:cs="Times New Roman"/>
          <w:sz w:val="18"/>
          <w:szCs w:val="18"/>
        </w:rPr>
        <w:t>＜</w:t>
      </w:r>
      <w:r w:rsidRPr="003A2AB8">
        <w:rPr>
          <w:rFonts w:ascii="Times New Roman" w:eastAsia="仿宋" w:hAnsi="Times New Roman" w:cs="Times New Roman"/>
          <w:sz w:val="18"/>
          <w:szCs w:val="18"/>
        </w:rPr>
        <w:t>0.001</w:t>
      </w:r>
      <w:r w:rsidRPr="003A2AB8">
        <w:rPr>
          <w:rFonts w:ascii="Times New Roman" w:eastAsia="仿宋" w:hAnsi="Times New Roman" w:cs="Times New Roman"/>
          <w:sz w:val="18"/>
          <w:szCs w:val="18"/>
        </w:rPr>
        <w:t>，</w:t>
      </w:r>
      <w:r w:rsidRPr="003A2AB8">
        <w:rPr>
          <w:rFonts w:ascii="Times New Roman" w:eastAsia="仿宋" w:hAnsi="Times New Roman" w:cs="Times New Roman"/>
          <w:sz w:val="18"/>
          <w:szCs w:val="18"/>
        </w:rPr>
        <w:t>****p</w:t>
      </w:r>
      <w:r w:rsidRPr="003A2AB8">
        <w:rPr>
          <w:rFonts w:ascii="Times New Roman" w:eastAsia="仿宋" w:hAnsi="Times New Roman" w:cs="Times New Roman"/>
          <w:sz w:val="18"/>
          <w:szCs w:val="18"/>
        </w:rPr>
        <w:t>＜</w:t>
      </w:r>
      <w:r w:rsidRPr="003A2AB8">
        <w:rPr>
          <w:rFonts w:ascii="Times New Roman" w:eastAsia="仿宋" w:hAnsi="Times New Roman" w:cs="Times New Roman"/>
          <w:sz w:val="18"/>
          <w:szCs w:val="18"/>
        </w:rPr>
        <w:t>0.0001</w:t>
      </w:r>
    </w:p>
    <w:p w14:paraId="1876AC0F" w14:textId="68ADEF6C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73C6E416" w14:textId="302928BD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360CA12B" w14:textId="1D8FC58A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2F9A0D96" w14:textId="4407EDC9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7F3A1DFE" w14:textId="739DA1A4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014F00E6" w14:textId="4EE235D2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573790F5" w14:textId="3AF39E45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2F0B86DF" w14:textId="6841EFA0" w:rsidR="00357507" w:rsidRPr="003A2AB8" w:rsidRDefault="00357507" w:rsidP="00991832">
      <w:pPr>
        <w:rPr>
          <w:rFonts w:ascii="Times New Roman" w:hAnsi="Times New Roman" w:cs="Times New Roman"/>
          <w:sz w:val="18"/>
          <w:szCs w:val="18"/>
        </w:rPr>
      </w:pPr>
    </w:p>
    <w:p w14:paraId="4492CC6E" w14:textId="4EB962BD" w:rsidR="00357507" w:rsidRPr="003A2AB8" w:rsidRDefault="00357507" w:rsidP="00991832">
      <w:pPr>
        <w:rPr>
          <w:rFonts w:ascii="Times New Roman" w:hAnsi="Times New Roman" w:cs="Times New Roman"/>
          <w:sz w:val="18"/>
          <w:szCs w:val="18"/>
        </w:rPr>
      </w:pPr>
    </w:p>
    <w:p w14:paraId="390DD124" w14:textId="6FB29EE7" w:rsidR="00357507" w:rsidRPr="003A2AB8" w:rsidRDefault="00357507" w:rsidP="00991832">
      <w:pPr>
        <w:rPr>
          <w:rFonts w:ascii="Times New Roman" w:hAnsi="Times New Roman" w:cs="Times New Roman"/>
          <w:sz w:val="18"/>
          <w:szCs w:val="18"/>
        </w:rPr>
      </w:pPr>
      <w:r w:rsidRPr="003A2AB8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7CA85398" wp14:editId="71309435">
            <wp:extent cx="5273040" cy="48310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33C2B" w14:textId="4DD816A3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75E93CF5" w14:textId="0FD489BA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p w14:paraId="100C6EB8" w14:textId="58AFC896" w:rsidR="00991832" w:rsidRPr="003A2AB8" w:rsidRDefault="00991832" w:rsidP="00991832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仿宋" w:hAnsi="Times New Roman" w:cs="Times New Roman"/>
          <w:sz w:val="18"/>
          <w:szCs w:val="18"/>
        </w:rPr>
      </w:pPr>
      <w:r w:rsidRPr="003A2AB8">
        <w:rPr>
          <w:rFonts w:ascii="Times New Roman" w:eastAsia="仿宋" w:hAnsi="Times New Roman" w:cs="Times New Roman"/>
          <w:sz w:val="18"/>
          <w:szCs w:val="18"/>
        </w:rPr>
        <w:t>Fig. S2 Supplementation of regulatory downstream gene RAD51B.(A) schematic diagram of siRNAs of RAD51B-AS1 and primers of RAD51B.(</w:t>
      </w:r>
      <w:proofErr w:type="gramStart"/>
      <w:r w:rsidRPr="003A2AB8">
        <w:rPr>
          <w:rFonts w:ascii="Times New Roman" w:eastAsia="仿宋" w:hAnsi="Times New Roman" w:cs="Times New Roman"/>
          <w:sz w:val="18"/>
          <w:szCs w:val="18"/>
        </w:rPr>
        <w:t>B</w:t>
      </w:r>
      <w:r w:rsidR="00B55690" w:rsidRPr="003A2AB8">
        <w:rPr>
          <w:rFonts w:ascii="Times New Roman" w:eastAsia="仿宋" w:hAnsi="Times New Roman" w:cs="Times New Roman"/>
          <w:sz w:val="18"/>
          <w:szCs w:val="18"/>
        </w:rPr>
        <w:t>,</w:t>
      </w:r>
      <w:r w:rsidRPr="003A2AB8">
        <w:rPr>
          <w:rFonts w:ascii="Times New Roman" w:eastAsia="仿宋" w:hAnsi="Times New Roman" w:cs="Times New Roman"/>
          <w:sz w:val="18"/>
          <w:szCs w:val="18"/>
        </w:rPr>
        <w:t>C</w:t>
      </w:r>
      <w:proofErr w:type="gramEnd"/>
      <w:r w:rsidRPr="003A2AB8">
        <w:rPr>
          <w:rFonts w:ascii="Times New Roman" w:eastAsia="仿宋" w:hAnsi="Times New Roman" w:cs="Times New Roman"/>
          <w:sz w:val="18"/>
          <w:szCs w:val="18"/>
        </w:rPr>
        <w:t xml:space="preserve">) Soft-agar assays showed anchor independent growth of HO8910PM and HO8910 cells. Results were shown as means ± SD for three separate </w:t>
      </w:r>
      <w:proofErr w:type="gramStart"/>
      <w:r w:rsidRPr="003A2AB8">
        <w:rPr>
          <w:rFonts w:ascii="Times New Roman" w:eastAsia="仿宋" w:hAnsi="Times New Roman" w:cs="Times New Roman"/>
          <w:sz w:val="18"/>
          <w:szCs w:val="18"/>
        </w:rPr>
        <w:t>experiments.*</w:t>
      </w:r>
      <w:proofErr w:type="gramEnd"/>
      <w:r w:rsidRPr="003A2AB8">
        <w:rPr>
          <w:rFonts w:ascii="Times New Roman" w:eastAsia="仿宋" w:hAnsi="Times New Roman" w:cs="Times New Roman"/>
          <w:sz w:val="18"/>
          <w:szCs w:val="18"/>
        </w:rPr>
        <w:t>*p</w:t>
      </w:r>
      <w:r w:rsidRPr="003A2AB8">
        <w:rPr>
          <w:rFonts w:ascii="Times New Roman" w:eastAsia="仿宋" w:hAnsi="Times New Roman" w:cs="Times New Roman"/>
          <w:sz w:val="18"/>
          <w:szCs w:val="18"/>
        </w:rPr>
        <w:t>＜</w:t>
      </w:r>
      <w:r w:rsidRPr="003A2AB8">
        <w:rPr>
          <w:rFonts w:ascii="Times New Roman" w:eastAsia="仿宋" w:hAnsi="Times New Roman" w:cs="Times New Roman"/>
          <w:sz w:val="18"/>
          <w:szCs w:val="18"/>
        </w:rPr>
        <w:t>0.01</w:t>
      </w:r>
      <w:r w:rsidRPr="003A2AB8">
        <w:rPr>
          <w:rFonts w:ascii="Times New Roman" w:eastAsia="仿宋" w:hAnsi="Times New Roman" w:cs="Times New Roman"/>
          <w:sz w:val="18"/>
          <w:szCs w:val="18"/>
        </w:rPr>
        <w:t>，</w:t>
      </w:r>
      <w:r w:rsidRPr="003A2AB8">
        <w:rPr>
          <w:rFonts w:ascii="Times New Roman" w:eastAsia="仿宋" w:hAnsi="Times New Roman" w:cs="Times New Roman"/>
          <w:sz w:val="18"/>
          <w:szCs w:val="18"/>
        </w:rPr>
        <w:t>***p</w:t>
      </w:r>
      <w:r w:rsidRPr="003A2AB8">
        <w:rPr>
          <w:rFonts w:ascii="Times New Roman" w:eastAsia="仿宋" w:hAnsi="Times New Roman" w:cs="Times New Roman"/>
          <w:sz w:val="18"/>
          <w:szCs w:val="18"/>
        </w:rPr>
        <w:t>＜</w:t>
      </w:r>
      <w:r w:rsidRPr="003A2AB8">
        <w:rPr>
          <w:rFonts w:ascii="Times New Roman" w:eastAsia="仿宋" w:hAnsi="Times New Roman" w:cs="Times New Roman"/>
          <w:sz w:val="18"/>
          <w:szCs w:val="18"/>
        </w:rPr>
        <w:t>0.001</w:t>
      </w:r>
      <w:r w:rsidRPr="003A2AB8">
        <w:rPr>
          <w:rFonts w:ascii="Times New Roman" w:eastAsia="仿宋" w:hAnsi="Times New Roman" w:cs="Times New Roman"/>
          <w:sz w:val="18"/>
          <w:szCs w:val="18"/>
        </w:rPr>
        <w:t>，</w:t>
      </w:r>
      <w:r w:rsidRPr="003A2AB8">
        <w:rPr>
          <w:rFonts w:ascii="Times New Roman" w:eastAsia="仿宋" w:hAnsi="Times New Roman" w:cs="Times New Roman"/>
          <w:sz w:val="18"/>
          <w:szCs w:val="18"/>
        </w:rPr>
        <w:t>****p</w:t>
      </w:r>
      <w:r w:rsidRPr="003A2AB8">
        <w:rPr>
          <w:rFonts w:ascii="Times New Roman" w:eastAsia="仿宋" w:hAnsi="Times New Roman" w:cs="Times New Roman"/>
          <w:sz w:val="18"/>
          <w:szCs w:val="18"/>
        </w:rPr>
        <w:t>＜</w:t>
      </w:r>
      <w:r w:rsidRPr="003A2AB8">
        <w:rPr>
          <w:rFonts w:ascii="Times New Roman" w:eastAsia="仿宋" w:hAnsi="Times New Roman" w:cs="Times New Roman"/>
          <w:sz w:val="18"/>
          <w:szCs w:val="18"/>
        </w:rPr>
        <w:t>0.0001</w:t>
      </w:r>
    </w:p>
    <w:p w14:paraId="67B46ED2" w14:textId="77777777" w:rsidR="00991832" w:rsidRPr="003A2AB8" w:rsidRDefault="00991832" w:rsidP="00991832">
      <w:pPr>
        <w:rPr>
          <w:rFonts w:ascii="Times New Roman" w:hAnsi="Times New Roman" w:cs="Times New Roman"/>
          <w:sz w:val="18"/>
          <w:szCs w:val="18"/>
        </w:rPr>
      </w:pPr>
    </w:p>
    <w:sectPr w:rsidR="00991832" w:rsidRPr="003A2A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F966F" w14:textId="77777777" w:rsidR="00776519" w:rsidRDefault="00776519" w:rsidP="00991832">
      <w:r>
        <w:separator/>
      </w:r>
    </w:p>
  </w:endnote>
  <w:endnote w:type="continuationSeparator" w:id="0">
    <w:p w14:paraId="038BF956" w14:textId="77777777" w:rsidR="00776519" w:rsidRDefault="00776519" w:rsidP="00991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宋体"/>
    <w:panose1 w:val="00000000000000000000"/>
    <w:charset w:val="86"/>
    <w:family w:val="roman"/>
    <w:notTrueType/>
    <w:pitch w:val="default"/>
    <w:sig w:usb0="00000081" w:usb1="080E0000" w:usb2="00000010" w:usb3="00000000" w:csb0="00040008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53D09" w14:textId="77777777" w:rsidR="00776519" w:rsidRDefault="00776519" w:rsidP="00991832">
      <w:r>
        <w:separator/>
      </w:r>
    </w:p>
  </w:footnote>
  <w:footnote w:type="continuationSeparator" w:id="0">
    <w:p w14:paraId="77A16570" w14:textId="77777777" w:rsidR="00776519" w:rsidRDefault="00776519" w:rsidP="009918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4C"/>
    <w:rsid w:val="00065D03"/>
    <w:rsid w:val="001E094C"/>
    <w:rsid w:val="00276B48"/>
    <w:rsid w:val="00297069"/>
    <w:rsid w:val="002E751B"/>
    <w:rsid w:val="00357507"/>
    <w:rsid w:val="003A2AB8"/>
    <w:rsid w:val="003C1320"/>
    <w:rsid w:val="0041457A"/>
    <w:rsid w:val="0049152B"/>
    <w:rsid w:val="005E0091"/>
    <w:rsid w:val="005F57C9"/>
    <w:rsid w:val="00746140"/>
    <w:rsid w:val="00776519"/>
    <w:rsid w:val="00810853"/>
    <w:rsid w:val="00991832"/>
    <w:rsid w:val="00B55690"/>
    <w:rsid w:val="00BD4197"/>
    <w:rsid w:val="00CC0F4F"/>
    <w:rsid w:val="00CC7F7A"/>
    <w:rsid w:val="00DE2473"/>
    <w:rsid w:val="00F44BA2"/>
    <w:rsid w:val="00FC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1F13F4"/>
  <w15:chartTrackingRefBased/>
  <w15:docId w15:val="{2DFE6FCD-DE42-4F4C-B7DE-F6BBBCCBD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18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18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18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18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862</Words>
  <Characters>4914</Characters>
  <Application>Microsoft Office Word</Application>
  <DocSecurity>0</DocSecurity>
  <Lines>40</Lines>
  <Paragraphs>11</Paragraphs>
  <ScaleCrop>false</ScaleCrop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wxy</dc:creator>
  <cp:keywords/>
  <dc:description/>
  <cp:lastModifiedBy>wxy</cp:lastModifiedBy>
  <cp:revision>19</cp:revision>
  <dcterms:created xsi:type="dcterms:W3CDTF">2022-01-26T10:05:00Z</dcterms:created>
  <dcterms:modified xsi:type="dcterms:W3CDTF">2022-02-03T13:20:00Z</dcterms:modified>
</cp:coreProperties>
</file>