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DCFBE" w14:textId="77777777" w:rsidR="00B65FB2" w:rsidRPr="004E6B39" w:rsidRDefault="00B65FB2" w:rsidP="00F42DED">
      <w:pPr>
        <w:widowControl w:val="0"/>
        <w:autoSpaceDE w:val="0"/>
        <w:autoSpaceDN w:val="0"/>
        <w:adjustRightInd w:val="0"/>
        <w:spacing w:line="480" w:lineRule="auto"/>
        <w:rPr>
          <w:b/>
          <w:bCs/>
          <w:lang w:val="en-US"/>
        </w:rPr>
      </w:pPr>
      <w:r w:rsidRPr="004E6B39">
        <w:rPr>
          <w:b/>
          <w:bCs/>
          <w:lang w:val="en-US"/>
        </w:rPr>
        <w:t>Supplemental material</w:t>
      </w:r>
    </w:p>
    <w:p w14:paraId="21178245" w14:textId="77777777" w:rsidR="00B65FB2" w:rsidRPr="0085774D" w:rsidRDefault="00B65FB2" w:rsidP="00F42DED">
      <w:pPr>
        <w:pStyle w:val="MediumGrid1-Accent21"/>
        <w:spacing w:line="480" w:lineRule="auto"/>
        <w:ind w:left="0"/>
        <w:contextualSpacing w:val="0"/>
        <w:rPr>
          <w:rFonts w:cs="Times New Roman"/>
          <w:b/>
          <w:bCs/>
          <w:color w:val="000000"/>
          <w:lang w:val="en-US"/>
        </w:rPr>
      </w:pPr>
    </w:p>
    <w:p w14:paraId="1DED472B" w14:textId="77777777" w:rsidR="00B65FB2" w:rsidRPr="0085774D" w:rsidRDefault="00B65FB2" w:rsidP="00F42DED">
      <w:pPr>
        <w:pStyle w:val="MediumGrid1-Accent21"/>
        <w:spacing w:line="480" w:lineRule="auto"/>
        <w:ind w:left="0"/>
        <w:contextualSpacing w:val="0"/>
        <w:rPr>
          <w:rFonts w:cs="Times New Roman"/>
          <w:color w:val="000000"/>
          <w:lang w:val="en-US"/>
        </w:rPr>
      </w:pPr>
      <w:r w:rsidRPr="0085774D">
        <w:rPr>
          <w:rFonts w:cs="Times New Roman"/>
          <w:b/>
          <w:bCs/>
          <w:color w:val="000000"/>
          <w:lang w:val="en-US"/>
        </w:rPr>
        <w:t xml:space="preserve">Table A. </w:t>
      </w:r>
      <w:r w:rsidRPr="0085774D">
        <w:rPr>
          <w:rFonts w:cs="Times New Roman"/>
          <w:color w:val="000000"/>
          <w:lang w:val="en-US"/>
        </w:rPr>
        <w:t>Four breeding colonies of Purple martins (</w:t>
      </w:r>
      <w:r w:rsidRPr="0085774D">
        <w:rPr>
          <w:rFonts w:cs="Times New Roman"/>
          <w:i/>
          <w:iCs/>
          <w:color w:val="000000"/>
          <w:lang w:val="en-US"/>
        </w:rPr>
        <w:t>Progne subis</w:t>
      </w:r>
      <w:r w:rsidRPr="0085774D">
        <w:rPr>
          <w:rFonts w:cs="Times New Roman"/>
          <w:color w:val="000000"/>
          <w:lang w:val="en-US"/>
        </w:rPr>
        <w:t>) along with the number of GPS units</w:t>
      </w:r>
      <w:r w:rsidR="00582DAD">
        <w:rPr>
          <w:rFonts w:cs="Times New Roman"/>
          <w:color w:val="000000"/>
          <w:lang w:val="en-US"/>
        </w:rPr>
        <w:t xml:space="preserve"> (Lotek)</w:t>
      </w:r>
      <w:r w:rsidRPr="0085774D">
        <w:rPr>
          <w:rFonts w:cs="Times New Roman"/>
          <w:color w:val="000000"/>
          <w:lang w:val="en-US"/>
        </w:rPr>
        <w:t xml:space="preserve"> deployed and retrieved at each site</w:t>
      </w:r>
      <w:r w:rsidR="00445C1F">
        <w:rPr>
          <w:rFonts w:cs="Times New Roman"/>
          <w:color w:val="000000"/>
          <w:lang w:val="en-US"/>
        </w:rPr>
        <w:t xml:space="preserve"> </w:t>
      </w:r>
      <w:r w:rsidR="00582DAD">
        <w:rPr>
          <w:rFonts w:cs="Times New Roman"/>
          <w:color w:val="000000"/>
          <w:lang w:val="en-US"/>
        </w:rPr>
        <w:t xml:space="preserve">for spring migration tracking </w:t>
      </w:r>
      <w:r w:rsidR="00445C1F">
        <w:rPr>
          <w:rFonts w:cs="Times New Roman"/>
          <w:color w:val="000000"/>
          <w:lang w:val="en-US"/>
        </w:rPr>
        <w:t>(2017-2020)</w:t>
      </w:r>
      <w:r w:rsidRPr="0085774D">
        <w:rPr>
          <w:rFonts w:cs="Times New Roman"/>
          <w:color w:val="00000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97"/>
        <w:gridCol w:w="1843"/>
        <w:gridCol w:w="1870"/>
      </w:tblGrid>
      <w:tr w:rsidR="00B65FB2" w:rsidRPr="006D1509" w14:paraId="0203591F" w14:textId="77777777" w:rsidTr="00DB2D64"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FF5A5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rFonts w:cs="Times New Roman"/>
                <w:color w:val="000000"/>
                <w:lang w:val="en-US"/>
              </w:rPr>
              <w:t>State/Province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F772E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rFonts w:cs="Times New Roman"/>
                <w:color w:val="000000"/>
                <w:lang w:val="en-US"/>
              </w:rPr>
              <w:t>Latitude</w:t>
            </w:r>
          </w:p>
        </w:tc>
        <w:tc>
          <w:tcPr>
            <w:tcW w:w="18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C216A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rFonts w:cs="Times New Roman"/>
                <w:color w:val="000000"/>
                <w:lang w:val="en-US"/>
              </w:rPr>
              <w:t>Longitude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AA32B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rFonts w:cs="Times New Roman"/>
                <w:color w:val="000000"/>
                <w:lang w:val="en-US"/>
              </w:rPr>
              <w:t># Deployed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28349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rFonts w:cs="Times New Roman"/>
                <w:color w:val="000000"/>
                <w:lang w:val="en-US"/>
              </w:rPr>
              <w:t># Retrieved</w:t>
            </w:r>
          </w:p>
        </w:tc>
      </w:tr>
      <w:tr w:rsidR="00B65FB2" w:rsidRPr="006D1509" w14:paraId="01EE5162" w14:textId="77777777" w:rsidTr="00DB2D64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7EA652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rFonts w:cs="Times New Roman"/>
                <w:color w:val="000000"/>
                <w:lang w:val="en-US"/>
              </w:rPr>
              <w:t>Florida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BF6A22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28</w:t>
            </w:r>
            <w:r w:rsidRPr="0085774D">
              <w:rPr>
                <w:color w:val="000000"/>
                <w:shd w:val="clear" w:color="auto" w:fill="FFFFFF"/>
              </w:rPr>
              <w:t>°</w:t>
            </w:r>
            <w:r>
              <w:rPr>
                <w:rFonts w:cs="Times New Roman"/>
                <w:color w:val="000000"/>
                <w:lang w:val="en-US"/>
              </w:rPr>
              <w:t>21’34.92” N</w:t>
            </w:r>
          </w:p>
        </w:tc>
        <w:tc>
          <w:tcPr>
            <w:tcW w:w="18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57A319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81</w:t>
            </w:r>
            <w:r w:rsidRPr="0085774D">
              <w:rPr>
                <w:color w:val="000000"/>
                <w:shd w:val="clear" w:color="auto" w:fill="FFFFFF"/>
              </w:rPr>
              <w:t>°</w:t>
            </w:r>
            <w:r>
              <w:rPr>
                <w:rFonts w:cs="Times New Roman"/>
                <w:color w:val="000000"/>
                <w:lang w:val="en-US"/>
              </w:rPr>
              <w:t>35’28.68” W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18BC97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10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07C3C5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rFonts w:cs="Times New Roman"/>
                <w:color w:val="000000"/>
                <w:lang w:val="en-US"/>
              </w:rPr>
              <w:t>2</w:t>
            </w:r>
          </w:p>
        </w:tc>
      </w:tr>
      <w:tr w:rsidR="00B65FB2" w:rsidRPr="006D1509" w14:paraId="16053E42" w14:textId="77777777" w:rsidTr="00DB2D6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D6E6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rFonts w:cs="Times New Roman"/>
                <w:color w:val="000000"/>
                <w:lang w:val="en-US"/>
              </w:rPr>
              <w:t>Pennsylvania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F52B" w14:textId="77777777" w:rsidR="00B65FB2" w:rsidRPr="0085774D" w:rsidRDefault="008E5E6C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42</w:t>
            </w:r>
            <w:r w:rsidRPr="0085774D">
              <w:rPr>
                <w:color w:val="000000"/>
                <w:shd w:val="clear" w:color="auto" w:fill="FFFFFF"/>
              </w:rPr>
              <w:t>°</w:t>
            </w:r>
            <w:r>
              <w:rPr>
                <w:color w:val="000000"/>
                <w:shd w:val="clear" w:color="auto" w:fill="FFFFFF"/>
              </w:rPr>
              <w:t>11’48.98” 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6BA1" w14:textId="77777777" w:rsidR="00B65FB2" w:rsidRPr="0085774D" w:rsidRDefault="008E5E6C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80</w:t>
            </w:r>
            <w:r w:rsidRPr="0085774D">
              <w:rPr>
                <w:color w:val="000000"/>
                <w:shd w:val="clear" w:color="auto" w:fill="FFFFFF"/>
              </w:rPr>
              <w:t>°</w:t>
            </w:r>
            <w:r>
              <w:rPr>
                <w:color w:val="000000"/>
                <w:shd w:val="clear" w:color="auto" w:fill="FFFFFF"/>
              </w:rPr>
              <w:t>14’53.59” 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E6BE" w14:textId="77777777" w:rsidR="00B65FB2" w:rsidRPr="0085774D" w:rsidRDefault="00582DAD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C60B" w14:textId="77777777" w:rsidR="00B65FB2" w:rsidRPr="0085774D" w:rsidRDefault="00582DAD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0</w:t>
            </w:r>
          </w:p>
        </w:tc>
      </w:tr>
      <w:tr w:rsidR="00B65FB2" w:rsidRPr="006D1509" w14:paraId="074E0011" w14:textId="77777777" w:rsidTr="00DB2D6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2E89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rFonts w:cs="Times New Roman"/>
                <w:color w:val="000000"/>
                <w:lang w:val="en-US"/>
              </w:rPr>
              <w:t>Texas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01F54" w14:textId="77777777" w:rsidR="00B65FB2" w:rsidRPr="0085774D" w:rsidRDefault="00445C1F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35</w:t>
            </w:r>
            <w:r w:rsidR="00BE7152" w:rsidRPr="0085774D">
              <w:rPr>
                <w:color w:val="000000"/>
                <w:shd w:val="clear" w:color="auto" w:fill="FFFFFF"/>
              </w:rPr>
              <w:t>°</w:t>
            </w:r>
            <w:r>
              <w:rPr>
                <w:rFonts w:cs="Times New Roman"/>
                <w:color w:val="000000"/>
                <w:lang w:val="en-US"/>
              </w:rPr>
              <w:t>02’23.01”</w:t>
            </w:r>
            <w:r w:rsidR="00BE7152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EA005" w14:textId="77777777" w:rsidR="00B65FB2" w:rsidRPr="0085774D" w:rsidRDefault="00445C1F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101</w:t>
            </w:r>
            <w:r w:rsidR="00BE7152" w:rsidRPr="0085774D">
              <w:rPr>
                <w:color w:val="000000"/>
                <w:shd w:val="clear" w:color="auto" w:fill="FFFFFF"/>
              </w:rPr>
              <w:t>°</w:t>
            </w:r>
            <w:r>
              <w:rPr>
                <w:rFonts w:cs="Times New Roman"/>
                <w:color w:val="000000"/>
                <w:lang w:val="en-US"/>
              </w:rPr>
              <w:t>56’00.41”</w:t>
            </w:r>
            <w:r w:rsidR="00BE7152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DDD1A" w14:textId="77777777" w:rsidR="00B65FB2" w:rsidRPr="0085774D" w:rsidRDefault="00CC366D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62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D689" w14:textId="77777777" w:rsidR="00B65FB2" w:rsidRPr="0085774D" w:rsidRDefault="00F51F4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</w:t>
            </w:r>
          </w:p>
        </w:tc>
      </w:tr>
      <w:tr w:rsidR="00B65FB2" w:rsidRPr="006D1509" w14:paraId="2F149D33" w14:textId="77777777" w:rsidTr="00DB2D64">
        <w:tc>
          <w:tcPr>
            <w:tcW w:w="18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654BCA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rFonts w:cs="Times New Roman"/>
                <w:color w:val="000000"/>
                <w:lang w:val="en-US"/>
              </w:rPr>
              <w:t>Manitoba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196665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color w:val="000000"/>
              </w:rPr>
              <w:t>49</w:t>
            </w:r>
            <w:r w:rsidRPr="0085774D">
              <w:rPr>
                <w:color w:val="000000"/>
                <w:shd w:val="clear" w:color="auto" w:fill="FFFFFF"/>
              </w:rPr>
              <w:t>°</w:t>
            </w:r>
            <w:r w:rsidRPr="0085774D">
              <w:rPr>
                <w:color w:val="000000"/>
              </w:rPr>
              <w:t>44</w:t>
            </w:r>
            <w:r w:rsidRPr="0085774D">
              <w:rPr>
                <w:color w:val="000000"/>
                <w:shd w:val="clear" w:color="auto" w:fill="FFFFFF"/>
              </w:rPr>
              <w:t>’03.34’’ N</w:t>
            </w:r>
          </w:p>
        </w:tc>
        <w:tc>
          <w:tcPr>
            <w:tcW w:w="1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79D448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color w:val="000000"/>
                <w:shd w:val="clear" w:color="auto" w:fill="FFFFFF"/>
              </w:rPr>
              <w:t>97°07’53.00’’ W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D1B2B7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rFonts w:cs="Times New Roman"/>
                <w:color w:val="000000"/>
                <w:lang w:val="en-US"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C1C0F8" w14:textId="77777777" w:rsidR="00B65FB2" w:rsidRPr="0085774D" w:rsidRDefault="00B65FB2" w:rsidP="00F42DED">
            <w:pPr>
              <w:pStyle w:val="MediumGrid1-Accent21"/>
              <w:spacing w:line="480" w:lineRule="auto"/>
              <w:ind w:left="0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5774D">
              <w:rPr>
                <w:rFonts w:cs="Times New Roman"/>
                <w:color w:val="000000"/>
                <w:lang w:val="en-US"/>
              </w:rPr>
              <w:t>1</w:t>
            </w:r>
          </w:p>
        </w:tc>
      </w:tr>
    </w:tbl>
    <w:p w14:paraId="44DF67DC" w14:textId="05CF98F2" w:rsidR="00B65FB2" w:rsidRDefault="00B65FB2" w:rsidP="00F42DED">
      <w:pPr>
        <w:pStyle w:val="MediumGrid1-Accent21"/>
        <w:spacing w:line="480" w:lineRule="auto"/>
        <w:ind w:left="0"/>
        <w:contextualSpacing w:val="0"/>
        <w:rPr>
          <w:rFonts w:cs="Times New Roman"/>
          <w:color w:val="0070C0"/>
          <w:lang w:val="en-US"/>
        </w:rPr>
      </w:pPr>
    </w:p>
    <w:p w14:paraId="082B3217" w14:textId="18C86492" w:rsidR="001D530C" w:rsidRDefault="001D530C" w:rsidP="00F42DED">
      <w:pPr>
        <w:pStyle w:val="MediumGrid1-Accent21"/>
        <w:spacing w:line="480" w:lineRule="auto"/>
        <w:ind w:left="0"/>
        <w:contextualSpacing w:val="0"/>
        <w:rPr>
          <w:rFonts w:cs="Times New Roman"/>
          <w:color w:val="0070C0"/>
          <w:lang w:val="en-US"/>
        </w:rPr>
      </w:pPr>
    </w:p>
    <w:p w14:paraId="5AC6F70D" w14:textId="538303C8" w:rsidR="001D530C" w:rsidRDefault="00035C8B" w:rsidP="00F42DED">
      <w:pPr>
        <w:pStyle w:val="MediumGrid1-Accent21"/>
        <w:spacing w:line="480" w:lineRule="auto"/>
        <w:ind w:left="0"/>
        <w:contextualSpacing w:val="0"/>
      </w:pPr>
      <w:r>
        <w:rPr>
          <w:noProof/>
          <w:lang w:val="en-US"/>
        </w:rPr>
        <w:lastRenderedPageBreak/>
        <w:drawing>
          <wp:inline distT="0" distB="0" distL="0" distR="0" wp14:anchorId="2E1D040B" wp14:editId="512E0F22">
            <wp:extent cx="3606800" cy="46736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E7FF" w14:textId="44B6B33B" w:rsidR="004809FF" w:rsidRDefault="004809FF" w:rsidP="00F42DED">
      <w:pPr>
        <w:pStyle w:val="MediumGrid1-Accent21"/>
        <w:spacing w:line="480" w:lineRule="auto"/>
        <w:ind w:left="0"/>
        <w:contextualSpacing w:val="0"/>
      </w:pPr>
      <w:r w:rsidRPr="00917E89">
        <w:rPr>
          <w:b/>
          <w:bCs/>
        </w:rPr>
        <w:t>Fig</w:t>
      </w:r>
      <w:r w:rsidR="00A37198" w:rsidRPr="00917E89">
        <w:rPr>
          <w:b/>
          <w:bCs/>
        </w:rPr>
        <w:t>ure S1.</w:t>
      </w:r>
      <w:r w:rsidR="00A37198">
        <w:t xml:space="preserve"> Relationship between distance </w:t>
      </w:r>
      <w:r w:rsidR="00CD42D3">
        <w:t>traveled</w:t>
      </w:r>
      <w:r w:rsidR="00A37198">
        <w:t xml:space="preserve"> </w:t>
      </w:r>
      <w:r w:rsidR="00AC570F">
        <w:t xml:space="preserve">by Purple Martins </w:t>
      </w:r>
      <w:r w:rsidR="00A37198">
        <w:t xml:space="preserve">and </w:t>
      </w:r>
      <w:r w:rsidR="009A2FBF">
        <w:t xml:space="preserve">amount of daylight available in </w:t>
      </w:r>
      <w:r w:rsidR="00F7561A">
        <w:t>each</w:t>
      </w:r>
      <w:r w:rsidR="009A2FBF">
        <w:t xml:space="preserve"> 12hr </w:t>
      </w:r>
      <w:r w:rsidR="00AC570F">
        <w:t xml:space="preserve">tracking </w:t>
      </w:r>
      <w:r w:rsidR="009A2FBF">
        <w:t>period</w:t>
      </w:r>
      <w:r w:rsidR="00F7561A">
        <w:t>.</w:t>
      </w:r>
      <w:r w:rsidR="00AC570F">
        <w:t xml:space="preserve"> </w:t>
      </w:r>
      <w:r w:rsidR="00C56828">
        <w:t xml:space="preserve">Daylight </w:t>
      </w:r>
      <w:r w:rsidR="007D5AF9">
        <w:t>hours are</w:t>
      </w:r>
      <w:r w:rsidR="00C56828">
        <w:t xml:space="preserve"> defined as the time between sun</w:t>
      </w:r>
      <w:r w:rsidR="00827049">
        <w:t xml:space="preserve">rise </w:t>
      </w:r>
      <w:r w:rsidR="008759AB">
        <w:t>and sunset</w:t>
      </w:r>
      <w:r w:rsidR="00435CA8">
        <w:t xml:space="preserve">, and the amount of </w:t>
      </w:r>
      <w:r w:rsidR="007D5AF9">
        <w:t xml:space="preserve">daylight </w:t>
      </w:r>
      <w:r w:rsidR="00B1251A">
        <w:t xml:space="preserve">per track </w:t>
      </w:r>
      <w:r w:rsidR="007D5AF9">
        <w:t xml:space="preserve">was </w:t>
      </w:r>
      <w:r w:rsidR="009D76B5">
        <w:t>calculated</w:t>
      </w:r>
      <w:r w:rsidR="007D5AF9">
        <w:t xml:space="preserve"> </w:t>
      </w:r>
      <w:r w:rsidR="00811C36">
        <w:t>according to the</w:t>
      </w:r>
      <w:r w:rsidR="00827049">
        <w:t xml:space="preserve"> </w:t>
      </w:r>
      <w:r w:rsidR="00F76228">
        <w:t xml:space="preserve">GPS </w:t>
      </w:r>
      <w:r w:rsidR="00D5317A">
        <w:t>location</w:t>
      </w:r>
      <w:r w:rsidR="00B0426A">
        <w:t>s</w:t>
      </w:r>
      <w:r w:rsidR="00E87163">
        <w:t xml:space="preserve"> and fix times</w:t>
      </w:r>
      <w:r w:rsidR="00D5317A">
        <w:t xml:space="preserve"> </w:t>
      </w:r>
      <w:r w:rsidR="00B1251A">
        <w:t>at</w:t>
      </w:r>
      <w:r w:rsidR="00D5317A">
        <w:t xml:space="preserve"> the </w:t>
      </w:r>
      <w:r w:rsidR="00F76228">
        <w:t xml:space="preserve">beginning </w:t>
      </w:r>
      <w:r w:rsidR="00B1251A">
        <w:t xml:space="preserve">and end </w:t>
      </w:r>
      <w:r w:rsidR="00F76228">
        <w:t xml:space="preserve">of </w:t>
      </w:r>
      <w:r w:rsidR="00646E4D">
        <w:t>a</w:t>
      </w:r>
      <w:r w:rsidR="00F76228">
        <w:t xml:space="preserve"> track</w:t>
      </w:r>
      <w:r w:rsidR="00AC1257">
        <w:t xml:space="preserve"> (i.e. time between sunrise/sunset at the b</w:t>
      </w:r>
      <w:r w:rsidR="00515B54">
        <w:t>ird’s start location and sunset/sunrise</w:t>
      </w:r>
      <w:r w:rsidR="001B5FB8">
        <w:t xml:space="preserve"> at the bird’s end location)</w:t>
      </w:r>
      <w:r w:rsidR="00646E4D">
        <w:t>.</w:t>
      </w:r>
      <w:r w:rsidR="00F7561A">
        <w:t xml:space="preserve"> </w:t>
      </w:r>
      <w:r w:rsidR="0003415C">
        <w:t>During predominantly day</w:t>
      </w:r>
      <w:r w:rsidR="00E93761">
        <w:t>time</w:t>
      </w:r>
      <w:r w:rsidR="0003415C">
        <w:t xml:space="preserve"> flights</w:t>
      </w:r>
      <w:r w:rsidR="00E93761">
        <w:t xml:space="preserve">, </w:t>
      </w:r>
      <w:r w:rsidR="00284753">
        <w:t xml:space="preserve">an increase </w:t>
      </w:r>
      <w:r w:rsidR="00F82744">
        <w:t xml:space="preserve">in available daylight did not </w:t>
      </w:r>
      <w:r w:rsidR="00CD42D3">
        <w:t xml:space="preserve">influence distances traveled (a), but </w:t>
      </w:r>
      <w:r w:rsidR="00E86E9B">
        <w:t xml:space="preserve">there was a statistically significant effect </w:t>
      </w:r>
      <w:r w:rsidR="0081067F">
        <w:t>during predominantly nighttime flights</w:t>
      </w:r>
      <w:r w:rsidR="00FC6F4E">
        <w:t xml:space="preserve"> (b)</w:t>
      </w:r>
      <w:r w:rsidR="00E56CE0">
        <w:t xml:space="preserve">. Because the GPS tags </w:t>
      </w:r>
      <w:r w:rsidR="0064412E">
        <w:t xml:space="preserve">collected locations on a fixed schedule, the amount </w:t>
      </w:r>
      <w:r w:rsidR="00D86902">
        <w:t xml:space="preserve">of daylight that occurs during the tracking </w:t>
      </w:r>
      <w:r w:rsidR="00D86902">
        <w:lastRenderedPageBreak/>
        <w:t xml:space="preserve">periods will vary as </w:t>
      </w:r>
      <w:r w:rsidR="007904F9">
        <w:t xml:space="preserve">the season progresses and birds move </w:t>
      </w:r>
      <w:r w:rsidR="002C79A1">
        <w:t>long distances. These data indicate that some of the</w:t>
      </w:r>
      <w:r w:rsidR="00385D9D">
        <w:t xml:space="preserve"> flight attributed to </w:t>
      </w:r>
      <w:r w:rsidR="002C79A1">
        <w:t xml:space="preserve">nighttime </w:t>
      </w:r>
      <w:r w:rsidR="00385D9D">
        <w:t>likely occur</w:t>
      </w:r>
      <w:r w:rsidR="00FC6F4E">
        <w:t>s during daylight hours.</w:t>
      </w:r>
    </w:p>
    <w:p w14:paraId="10D129DD" w14:textId="77777777" w:rsidR="00A31584" w:rsidRDefault="00A31584" w:rsidP="00F42DED">
      <w:pPr>
        <w:pStyle w:val="MediumGrid1-Accent21"/>
        <w:spacing w:line="480" w:lineRule="auto"/>
        <w:ind w:left="0"/>
        <w:contextualSpacing w:val="0"/>
        <w:rPr>
          <w:rFonts w:cs="Times New Roman"/>
          <w:color w:val="0070C0"/>
          <w:lang w:val="en-US"/>
        </w:rPr>
      </w:pPr>
    </w:p>
    <w:p w14:paraId="716329F3" w14:textId="6793EDCE" w:rsidR="001754B3" w:rsidRDefault="00035C8B" w:rsidP="00F42DED">
      <w:pPr>
        <w:pStyle w:val="MediumGrid1-Accent21"/>
        <w:spacing w:line="480" w:lineRule="auto"/>
        <w:ind w:left="0"/>
        <w:contextualSpacing w:val="0"/>
        <w:rPr>
          <w:rFonts w:cs="Times New Roman"/>
          <w:color w:val="0070C0"/>
          <w:lang w:val="en-US"/>
        </w:rPr>
      </w:pPr>
      <w:r>
        <w:rPr>
          <w:rFonts w:cs="Times New Roman"/>
          <w:noProof/>
          <w:color w:val="0070C0"/>
          <w:lang w:val="en-US"/>
        </w:rPr>
        <w:drawing>
          <wp:inline distT="0" distB="0" distL="0" distR="0" wp14:anchorId="2A2B9055" wp14:editId="6F076DCE">
            <wp:extent cx="4838700" cy="3136900"/>
            <wp:effectExtent l="0" t="0" r="0" b="0"/>
            <wp:docPr id="7" name="Picture 7" descr="WLRati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LRatio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6E7A1" w14:textId="5B184B56" w:rsidR="00FC6F4E" w:rsidRPr="000A43A2" w:rsidRDefault="00FC6F4E" w:rsidP="00F42DED">
      <w:pPr>
        <w:pStyle w:val="MediumGrid1-Accent21"/>
        <w:spacing w:line="480" w:lineRule="auto"/>
        <w:ind w:left="0"/>
        <w:contextualSpacing w:val="0"/>
        <w:rPr>
          <w:rFonts w:cs="Times New Roman"/>
          <w:lang w:val="en-US"/>
        </w:rPr>
      </w:pPr>
      <w:r w:rsidRPr="00917E89">
        <w:rPr>
          <w:rFonts w:cs="Times New Roman"/>
          <w:b/>
          <w:bCs/>
          <w:lang w:val="en-US"/>
        </w:rPr>
        <w:t xml:space="preserve">Figure </w:t>
      </w:r>
      <w:r w:rsidR="00917E89" w:rsidRPr="00917E89">
        <w:rPr>
          <w:rFonts w:cs="Times New Roman"/>
          <w:b/>
          <w:bCs/>
          <w:lang w:val="en-US"/>
        </w:rPr>
        <w:t>S2</w:t>
      </w:r>
      <w:r w:rsidRPr="00917E89">
        <w:rPr>
          <w:rFonts w:cs="Times New Roman"/>
          <w:b/>
          <w:bCs/>
          <w:lang w:val="en-US"/>
        </w:rPr>
        <w:t>.</w:t>
      </w:r>
      <w:r w:rsidRPr="000A43A2">
        <w:rPr>
          <w:rFonts w:cs="Times New Roman"/>
          <w:lang w:val="en-US"/>
        </w:rPr>
        <w:t xml:space="preserve"> </w:t>
      </w:r>
      <w:r w:rsidR="00E662B9">
        <w:rPr>
          <w:rFonts w:cs="Times New Roman"/>
          <w:lang w:val="en-US"/>
        </w:rPr>
        <w:t xml:space="preserve">The probability of Purple Martins </w:t>
      </w:r>
      <w:r w:rsidR="00E950D8">
        <w:rPr>
          <w:rFonts w:cs="Times New Roman"/>
          <w:lang w:val="en-US"/>
        </w:rPr>
        <w:t xml:space="preserve">initiating </w:t>
      </w:r>
      <w:r w:rsidR="00E662B9">
        <w:rPr>
          <w:rFonts w:cs="Times New Roman"/>
          <w:lang w:val="en-US"/>
        </w:rPr>
        <w:t xml:space="preserve">a </w:t>
      </w:r>
      <w:r w:rsidR="00AD68BB">
        <w:rPr>
          <w:rFonts w:cs="Times New Roman"/>
          <w:lang w:val="en-US"/>
        </w:rPr>
        <w:t xml:space="preserve">water crossing at the coast, rather than turning to circumnavigate over land, decreases </w:t>
      </w:r>
      <w:r w:rsidR="000251AF">
        <w:rPr>
          <w:rFonts w:cs="Times New Roman"/>
          <w:lang w:val="en-US"/>
        </w:rPr>
        <w:t xml:space="preserve">as the potential savings in distance decrease. That is, </w:t>
      </w:r>
      <w:r w:rsidR="00C0040E">
        <w:rPr>
          <w:rFonts w:cs="Times New Roman"/>
          <w:lang w:val="en-US"/>
        </w:rPr>
        <w:t xml:space="preserve">when </w:t>
      </w:r>
      <w:r w:rsidR="00055753">
        <w:rPr>
          <w:rFonts w:cs="Times New Roman"/>
          <w:lang w:val="en-US"/>
        </w:rPr>
        <w:t xml:space="preserve">the distances of </w:t>
      </w:r>
      <w:r w:rsidR="00C0040E">
        <w:rPr>
          <w:rFonts w:cs="Times New Roman"/>
          <w:lang w:val="en-US"/>
        </w:rPr>
        <w:t>a water crossing</w:t>
      </w:r>
      <w:r w:rsidR="00055753">
        <w:rPr>
          <w:rFonts w:cs="Times New Roman"/>
          <w:lang w:val="en-US"/>
        </w:rPr>
        <w:t xml:space="preserve"> </w:t>
      </w:r>
      <w:r w:rsidR="004E18DA">
        <w:rPr>
          <w:rFonts w:cs="Times New Roman"/>
          <w:lang w:val="en-US"/>
        </w:rPr>
        <w:t xml:space="preserve">and the alternative circumnavigation are </w:t>
      </w:r>
      <w:r w:rsidR="006B450C">
        <w:rPr>
          <w:rFonts w:cs="Times New Roman"/>
          <w:lang w:val="en-US"/>
        </w:rPr>
        <w:t xml:space="preserve">similar, the birds </w:t>
      </w:r>
      <w:r w:rsidR="00917E89">
        <w:rPr>
          <w:rFonts w:cs="Times New Roman"/>
          <w:lang w:val="en-US"/>
        </w:rPr>
        <w:t>are more likely to take the overland route than the overwater route.</w:t>
      </w:r>
      <w:r w:rsidR="00055753">
        <w:rPr>
          <w:rFonts w:cs="Times New Roman"/>
          <w:lang w:val="en-US"/>
        </w:rPr>
        <w:t xml:space="preserve"> </w:t>
      </w:r>
      <w:r w:rsidR="00C51425">
        <w:rPr>
          <w:rFonts w:cs="Times New Roman"/>
          <w:lang w:val="en-US"/>
        </w:rPr>
        <w:t>Actual data points are plotted for reference.</w:t>
      </w:r>
      <w:bookmarkStart w:id="0" w:name="_GoBack"/>
      <w:bookmarkEnd w:id="0"/>
    </w:p>
    <w:sectPr w:rsidR="00FC6F4E" w:rsidRPr="000A43A2" w:rsidSect="004340F1">
      <w:footerReference w:type="even" r:id="rId10"/>
      <w:footerReference w:type="default" r:id="rId11"/>
      <w:pgSz w:w="12240" w:h="15840"/>
      <w:pgMar w:top="1440" w:right="1440" w:bottom="1985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A1372" w14:textId="77777777" w:rsidR="00664198" w:rsidRDefault="00664198" w:rsidP="00B65FB2">
      <w:r>
        <w:separator/>
      </w:r>
    </w:p>
  </w:endnote>
  <w:endnote w:type="continuationSeparator" w:id="0">
    <w:p w14:paraId="35E46822" w14:textId="77777777" w:rsidR="00664198" w:rsidRDefault="00664198" w:rsidP="00B6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85BA" w14:textId="77777777" w:rsidR="00C4207C" w:rsidRDefault="00C4207C" w:rsidP="00B65F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10C0F" w14:textId="77777777" w:rsidR="00C4207C" w:rsidRDefault="00C4207C" w:rsidP="00B65F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957EA" w14:textId="080E01D0" w:rsidR="00C4207C" w:rsidRDefault="00C4207C" w:rsidP="00B65F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F2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3E5C1C" w14:textId="77777777" w:rsidR="00C4207C" w:rsidRDefault="00C4207C" w:rsidP="00B65F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136DC" w14:textId="77777777" w:rsidR="00664198" w:rsidRDefault="00664198" w:rsidP="00B65FB2">
      <w:r>
        <w:separator/>
      </w:r>
    </w:p>
  </w:footnote>
  <w:footnote w:type="continuationSeparator" w:id="0">
    <w:p w14:paraId="79FB7B83" w14:textId="77777777" w:rsidR="00664198" w:rsidRDefault="00664198" w:rsidP="00B6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7BE"/>
    <w:multiLevelType w:val="multilevel"/>
    <w:tmpl w:val="C750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95D77"/>
    <w:multiLevelType w:val="multilevel"/>
    <w:tmpl w:val="BCC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47DCD"/>
    <w:multiLevelType w:val="hybridMultilevel"/>
    <w:tmpl w:val="5DDC20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B7AD9"/>
    <w:multiLevelType w:val="hybridMultilevel"/>
    <w:tmpl w:val="4A74C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B0F2F"/>
    <w:multiLevelType w:val="multilevel"/>
    <w:tmpl w:val="51B0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42A2C"/>
    <w:multiLevelType w:val="hybridMultilevel"/>
    <w:tmpl w:val="68340562"/>
    <w:lvl w:ilvl="0" w:tplc="D9CAD718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24340"/>
    <w:multiLevelType w:val="multilevel"/>
    <w:tmpl w:val="52EE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MDIysgQiS3NjEyUdpeDU4uLM/DyQAtNaAKvuWKEsAAAA"/>
  </w:docVars>
  <w:rsids>
    <w:rsidRoot w:val="00861130"/>
    <w:rsid w:val="0000395A"/>
    <w:rsid w:val="00003EA7"/>
    <w:rsid w:val="00005E6E"/>
    <w:rsid w:val="00006D92"/>
    <w:rsid w:val="000070F6"/>
    <w:rsid w:val="00011CC4"/>
    <w:rsid w:val="000121F2"/>
    <w:rsid w:val="00012395"/>
    <w:rsid w:val="00013F7B"/>
    <w:rsid w:val="00014D02"/>
    <w:rsid w:val="00020D74"/>
    <w:rsid w:val="0002382F"/>
    <w:rsid w:val="0002433A"/>
    <w:rsid w:val="000251AF"/>
    <w:rsid w:val="00025810"/>
    <w:rsid w:val="00027612"/>
    <w:rsid w:val="00027CDB"/>
    <w:rsid w:val="00030070"/>
    <w:rsid w:val="00033D4F"/>
    <w:rsid w:val="0003415C"/>
    <w:rsid w:val="00035C8B"/>
    <w:rsid w:val="00040BDE"/>
    <w:rsid w:val="00041200"/>
    <w:rsid w:val="00041279"/>
    <w:rsid w:val="000453D2"/>
    <w:rsid w:val="00047248"/>
    <w:rsid w:val="00047FB8"/>
    <w:rsid w:val="00051C37"/>
    <w:rsid w:val="000554E1"/>
    <w:rsid w:val="00055753"/>
    <w:rsid w:val="00056117"/>
    <w:rsid w:val="0005729B"/>
    <w:rsid w:val="0006124B"/>
    <w:rsid w:val="000613C4"/>
    <w:rsid w:val="0006320F"/>
    <w:rsid w:val="00064B13"/>
    <w:rsid w:val="00073D78"/>
    <w:rsid w:val="0007471E"/>
    <w:rsid w:val="00081D91"/>
    <w:rsid w:val="00090147"/>
    <w:rsid w:val="000932F5"/>
    <w:rsid w:val="000A43A2"/>
    <w:rsid w:val="000A57B1"/>
    <w:rsid w:val="000A70A0"/>
    <w:rsid w:val="000A7166"/>
    <w:rsid w:val="000A7515"/>
    <w:rsid w:val="000B0483"/>
    <w:rsid w:val="000B2F88"/>
    <w:rsid w:val="000B3C85"/>
    <w:rsid w:val="000B55E2"/>
    <w:rsid w:val="000B6251"/>
    <w:rsid w:val="000B74C7"/>
    <w:rsid w:val="000B76B4"/>
    <w:rsid w:val="000C085E"/>
    <w:rsid w:val="000C1716"/>
    <w:rsid w:val="000C2315"/>
    <w:rsid w:val="000C55F2"/>
    <w:rsid w:val="000D29D6"/>
    <w:rsid w:val="000E1226"/>
    <w:rsid w:val="000E5D7F"/>
    <w:rsid w:val="000F12C8"/>
    <w:rsid w:val="000F6071"/>
    <w:rsid w:val="00102B8C"/>
    <w:rsid w:val="00102F0F"/>
    <w:rsid w:val="00111238"/>
    <w:rsid w:val="001119B9"/>
    <w:rsid w:val="00117F9C"/>
    <w:rsid w:val="00121A26"/>
    <w:rsid w:val="00136808"/>
    <w:rsid w:val="00136ECA"/>
    <w:rsid w:val="001375FC"/>
    <w:rsid w:val="0014771E"/>
    <w:rsid w:val="0015120A"/>
    <w:rsid w:val="00151A82"/>
    <w:rsid w:val="00151ABE"/>
    <w:rsid w:val="00151EBA"/>
    <w:rsid w:val="00155A13"/>
    <w:rsid w:val="00164BDE"/>
    <w:rsid w:val="00166034"/>
    <w:rsid w:val="0017088A"/>
    <w:rsid w:val="00173633"/>
    <w:rsid w:val="0017369A"/>
    <w:rsid w:val="001754B3"/>
    <w:rsid w:val="001777A5"/>
    <w:rsid w:val="00181D99"/>
    <w:rsid w:val="00181E49"/>
    <w:rsid w:val="00182FCC"/>
    <w:rsid w:val="0018378F"/>
    <w:rsid w:val="0019045F"/>
    <w:rsid w:val="00192536"/>
    <w:rsid w:val="001A165D"/>
    <w:rsid w:val="001A1B13"/>
    <w:rsid w:val="001A1CCC"/>
    <w:rsid w:val="001A1FDE"/>
    <w:rsid w:val="001A6EB7"/>
    <w:rsid w:val="001B1AD3"/>
    <w:rsid w:val="001B4B0B"/>
    <w:rsid w:val="001B4EDA"/>
    <w:rsid w:val="001B5FB8"/>
    <w:rsid w:val="001B6987"/>
    <w:rsid w:val="001B7A77"/>
    <w:rsid w:val="001C3464"/>
    <w:rsid w:val="001C4599"/>
    <w:rsid w:val="001C77DA"/>
    <w:rsid w:val="001D047F"/>
    <w:rsid w:val="001D2CB0"/>
    <w:rsid w:val="001D4A8C"/>
    <w:rsid w:val="001D4ACE"/>
    <w:rsid w:val="001D530C"/>
    <w:rsid w:val="001E12EE"/>
    <w:rsid w:val="001E3B44"/>
    <w:rsid w:val="001F3781"/>
    <w:rsid w:val="001F4F7E"/>
    <w:rsid w:val="001F590C"/>
    <w:rsid w:val="001F77E8"/>
    <w:rsid w:val="00205DCC"/>
    <w:rsid w:val="00213237"/>
    <w:rsid w:val="00217871"/>
    <w:rsid w:val="002229BC"/>
    <w:rsid w:val="0022673C"/>
    <w:rsid w:val="00231D8B"/>
    <w:rsid w:val="00235AB4"/>
    <w:rsid w:val="002403C0"/>
    <w:rsid w:val="002452AE"/>
    <w:rsid w:val="002468BB"/>
    <w:rsid w:val="0024736A"/>
    <w:rsid w:val="0025050E"/>
    <w:rsid w:val="00251453"/>
    <w:rsid w:val="00251DF2"/>
    <w:rsid w:val="002561C0"/>
    <w:rsid w:val="00262DDC"/>
    <w:rsid w:val="00266293"/>
    <w:rsid w:val="00271288"/>
    <w:rsid w:val="00272CC2"/>
    <w:rsid w:val="00284753"/>
    <w:rsid w:val="002864BD"/>
    <w:rsid w:val="0028730B"/>
    <w:rsid w:val="00297846"/>
    <w:rsid w:val="002A4740"/>
    <w:rsid w:val="002B08BD"/>
    <w:rsid w:val="002B156E"/>
    <w:rsid w:val="002B2394"/>
    <w:rsid w:val="002B3280"/>
    <w:rsid w:val="002B6535"/>
    <w:rsid w:val="002B6C94"/>
    <w:rsid w:val="002C1F92"/>
    <w:rsid w:val="002C23D0"/>
    <w:rsid w:val="002C649E"/>
    <w:rsid w:val="002C70B6"/>
    <w:rsid w:val="002C79A1"/>
    <w:rsid w:val="002C7E68"/>
    <w:rsid w:val="002D0254"/>
    <w:rsid w:val="002D0CD5"/>
    <w:rsid w:val="002D2909"/>
    <w:rsid w:val="002D3038"/>
    <w:rsid w:val="002D52DB"/>
    <w:rsid w:val="002E3F22"/>
    <w:rsid w:val="002F11F3"/>
    <w:rsid w:val="002F13C7"/>
    <w:rsid w:val="002F6B56"/>
    <w:rsid w:val="002F73D3"/>
    <w:rsid w:val="002F7763"/>
    <w:rsid w:val="00302F40"/>
    <w:rsid w:val="003031EC"/>
    <w:rsid w:val="00303AD4"/>
    <w:rsid w:val="00304693"/>
    <w:rsid w:val="00305DC2"/>
    <w:rsid w:val="00307237"/>
    <w:rsid w:val="003078AB"/>
    <w:rsid w:val="0031658D"/>
    <w:rsid w:val="00316CBC"/>
    <w:rsid w:val="00320340"/>
    <w:rsid w:val="003246A9"/>
    <w:rsid w:val="003249AA"/>
    <w:rsid w:val="00333FAB"/>
    <w:rsid w:val="00334494"/>
    <w:rsid w:val="0033742A"/>
    <w:rsid w:val="0034265A"/>
    <w:rsid w:val="0035522A"/>
    <w:rsid w:val="0035588F"/>
    <w:rsid w:val="003608D9"/>
    <w:rsid w:val="0036138A"/>
    <w:rsid w:val="003625FD"/>
    <w:rsid w:val="00364B42"/>
    <w:rsid w:val="003664F5"/>
    <w:rsid w:val="00367B73"/>
    <w:rsid w:val="00375BED"/>
    <w:rsid w:val="003764A6"/>
    <w:rsid w:val="00380DAF"/>
    <w:rsid w:val="00384FFF"/>
    <w:rsid w:val="00385D9D"/>
    <w:rsid w:val="00385ECD"/>
    <w:rsid w:val="003943A3"/>
    <w:rsid w:val="00397D0C"/>
    <w:rsid w:val="003A1D6A"/>
    <w:rsid w:val="003A2534"/>
    <w:rsid w:val="003A60E9"/>
    <w:rsid w:val="003A6814"/>
    <w:rsid w:val="003A690E"/>
    <w:rsid w:val="003B11A8"/>
    <w:rsid w:val="003B5E53"/>
    <w:rsid w:val="003B681A"/>
    <w:rsid w:val="003C053B"/>
    <w:rsid w:val="003C2041"/>
    <w:rsid w:val="003C3412"/>
    <w:rsid w:val="003D5524"/>
    <w:rsid w:val="003E0647"/>
    <w:rsid w:val="003E187F"/>
    <w:rsid w:val="003E2C12"/>
    <w:rsid w:val="003E4584"/>
    <w:rsid w:val="003E5774"/>
    <w:rsid w:val="003E61CA"/>
    <w:rsid w:val="003F0DC0"/>
    <w:rsid w:val="003F501B"/>
    <w:rsid w:val="003F63D2"/>
    <w:rsid w:val="00402217"/>
    <w:rsid w:val="00402231"/>
    <w:rsid w:val="00402B15"/>
    <w:rsid w:val="00403698"/>
    <w:rsid w:val="00414B1F"/>
    <w:rsid w:val="004174B1"/>
    <w:rsid w:val="00417E85"/>
    <w:rsid w:val="00422422"/>
    <w:rsid w:val="0042299B"/>
    <w:rsid w:val="004271EF"/>
    <w:rsid w:val="00432793"/>
    <w:rsid w:val="00432F15"/>
    <w:rsid w:val="004340F1"/>
    <w:rsid w:val="00434E1F"/>
    <w:rsid w:val="00435CA8"/>
    <w:rsid w:val="004360DA"/>
    <w:rsid w:val="0043611E"/>
    <w:rsid w:val="00436625"/>
    <w:rsid w:val="004401DC"/>
    <w:rsid w:val="00441FD9"/>
    <w:rsid w:val="00442C3A"/>
    <w:rsid w:val="00445C1F"/>
    <w:rsid w:val="00452F7F"/>
    <w:rsid w:val="0045323B"/>
    <w:rsid w:val="00457154"/>
    <w:rsid w:val="00460DD8"/>
    <w:rsid w:val="00462844"/>
    <w:rsid w:val="00462B82"/>
    <w:rsid w:val="00463CDC"/>
    <w:rsid w:val="004646B6"/>
    <w:rsid w:val="00471384"/>
    <w:rsid w:val="004721BA"/>
    <w:rsid w:val="00472373"/>
    <w:rsid w:val="004725A6"/>
    <w:rsid w:val="0047475F"/>
    <w:rsid w:val="00474F43"/>
    <w:rsid w:val="004778E2"/>
    <w:rsid w:val="004809FF"/>
    <w:rsid w:val="00486E61"/>
    <w:rsid w:val="00491B01"/>
    <w:rsid w:val="00495D8F"/>
    <w:rsid w:val="00496D7F"/>
    <w:rsid w:val="004A38EE"/>
    <w:rsid w:val="004B2727"/>
    <w:rsid w:val="004C2921"/>
    <w:rsid w:val="004C6B9F"/>
    <w:rsid w:val="004D1A4B"/>
    <w:rsid w:val="004D597C"/>
    <w:rsid w:val="004E18DA"/>
    <w:rsid w:val="004E273F"/>
    <w:rsid w:val="004E5300"/>
    <w:rsid w:val="004E7561"/>
    <w:rsid w:val="004F5A1E"/>
    <w:rsid w:val="004F7FE7"/>
    <w:rsid w:val="00500B27"/>
    <w:rsid w:val="00500EA9"/>
    <w:rsid w:val="0050215B"/>
    <w:rsid w:val="005127EB"/>
    <w:rsid w:val="005129F0"/>
    <w:rsid w:val="005131E9"/>
    <w:rsid w:val="00515B54"/>
    <w:rsid w:val="00522625"/>
    <w:rsid w:val="00522719"/>
    <w:rsid w:val="00524440"/>
    <w:rsid w:val="00526DA3"/>
    <w:rsid w:val="00533ECF"/>
    <w:rsid w:val="00535597"/>
    <w:rsid w:val="00541EFE"/>
    <w:rsid w:val="00544B43"/>
    <w:rsid w:val="005453C4"/>
    <w:rsid w:val="0054717B"/>
    <w:rsid w:val="005475CD"/>
    <w:rsid w:val="00552219"/>
    <w:rsid w:val="0055564D"/>
    <w:rsid w:val="0056686A"/>
    <w:rsid w:val="0056786F"/>
    <w:rsid w:val="00576C11"/>
    <w:rsid w:val="00580CCB"/>
    <w:rsid w:val="00582AE1"/>
    <w:rsid w:val="00582DAD"/>
    <w:rsid w:val="0058586B"/>
    <w:rsid w:val="00585FA4"/>
    <w:rsid w:val="0059123B"/>
    <w:rsid w:val="0059537B"/>
    <w:rsid w:val="00596505"/>
    <w:rsid w:val="005A62EA"/>
    <w:rsid w:val="005B042A"/>
    <w:rsid w:val="005B32D2"/>
    <w:rsid w:val="005B32F0"/>
    <w:rsid w:val="005B3E90"/>
    <w:rsid w:val="005C358C"/>
    <w:rsid w:val="005C67BC"/>
    <w:rsid w:val="005D47A9"/>
    <w:rsid w:val="005D4A86"/>
    <w:rsid w:val="005D60F0"/>
    <w:rsid w:val="005E7B3E"/>
    <w:rsid w:val="005F0311"/>
    <w:rsid w:val="005F27D9"/>
    <w:rsid w:val="005F3FB5"/>
    <w:rsid w:val="005F4EB9"/>
    <w:rsid w:val="006056E0"/>
    <w:rsid w:val="006068AC"/>
    <w:rsid w:val="00607502"/>
    <w:rsid w:val="006177C7"/>
    <w:rsid w:val="0062708B"/>
    <w:rsid w:val="00633B3B"/>
    <w:rsid w:val="00637025"/>
    <w:rsid w:val="0064412E"/>
    <w:rsid w:val="00646E4D"/>
    <w:rsid w:val="00651E12"/>
    <w:rsid w:val="0065348F"/>
    <w:rsid w:val="00655DA7"/>
    <w:rsid w:val="006632EA"/>
    <w:rsid w:val="00664198"/>
    <w:rsid w:val="006660DE"/>
    <w:rsid w:val="00672B3A"/>
    <w:rsid w:val="00672BEF"/>
    <w:rsid w:val="00673CE8"/>
    <w:rsid w:val="00674A5E"/>
    <w:rsid w:val="0067684D"/>
    <w:rsid w:val="006774D4"/>
    <w:rsid w:val="00677AC4"/>
    <w:rsid w:val="00677FD1"/>
    <w:rsid w:val="006801C3"/>
    <w:rsid w:val="00681E74"/>
    <w:rsid w:val="0068378A"/>
    <w:rsid w:val="006907D7"/>
    <w:rsid w:val="00693B7B"/>
    <w:rsid w:val="006A0BDF"/>
    <w:rsid w:val="006A1373"/>
    <w:rsid w:val="006A1CED"/>
    <w:rsid w:val="006A284F"/>
    <w:rsid w:val="006A6551"/>
    <w:rsid w:val="006A7E5A"/>
    <w:rsid w:val="006B450C"/>
    <w:rsid w:val="006B70FC"/>
    <w:rsid w:val="006C0246"/>
    <w:rsid w:val="006C13E4"/>
    <w:rsid w:val="006C1777"/>
    <w:rsid w:val="006C319B"/>
    <w:rsid w:val="006C608A"/>
    <w:rsid w:val="006C6675"/>
    <w:rsid w:val="006C70E5"/>
    <w:rsid w:val="006D2DAB"/>
    <w:rsid w:val="006D378C"/>
    <w:rsid w:val="006D5552"/>
    <w:rsid w:val="006D5DCC"/>
    <w:rsid w:val="006D7D33"/>
    <w:rsid w:val="006E1E60"/>
    <w:rsid w:val="006E60DF"/>
    <w:rsid w:val="006E6621"/>
    <w:rsid w:val="006F0A6A"/>
    <w:rsid w:val="006F2CEF"/>
    <w:rsid w:val="00702B6E"/>
    <w:rsid w:val="00710CFF"/>
    <w:rsid w:val="007136BC"/>
    <w:rsid w:val="007156F6"/>
    <w:rsid w:val="00721B7A"/>
    <w:rsid w:val="00723B80"/>
    <w:rsid w:val="00726919"/>
    <w:rsid w:val="00730922"/>
    <w:rsid w:val="00734F0D"/>
    <w:rsid w:val="007418CD"/>
    <w:rsid w:val="00750181"/>
    <w:rsid w:val="0075068F"/>
    <w:rsid w:val="00752937"/>
    <w:rsid w:val="00752B11"/>
    <w:rsid w:val="0075727C"/>
    <w:rsid w:val="0076346A"/>
    <w:rsid w:val="00763B20"/>
    <w:rsid w:val="00770BA2"/>
    <w:rsid w:val="00776679"/>
    <w:rsid w:val="00782446"/>
    <w:rsid w:val="007879BA"/>
    <w:rsid w:val="007904F9"/>
    <w:rsid w:val="00796527"/>
    <w:rsid w:val="007A4811"/>
    <w:rsid w:val="007B1285"/>
    <w:rsid w:val="007B31EB"/>
    <w:rsid w:val="007B3323"/>
    <w:rsid w:val="007B51D1"/>
    <w:rsid w:val="007C230B"/>
    <w:rsid w:val="007C6B1D"/>
    <w:rsid w:val="007C723F"/>
    <w:rsid w:val="007C7729"/>
    <w:rsid w:val="007C7FFD"/>
    <w:rsid w:val="007D0037"/>
    <w:rsid w:val="007D0E3E"/>
    <w:rsid w:val="007D4C47"/>
    <w:rsid w:val="007D4ED3"/>
    <w:rsid w:val="007D5AF9"/>
    <w:rsid w:val="007D716A"/>
    <w:rsid w:val="007E3F76"/>
    <w:rsid w:val="007F0913"/>
    <w:rsid w:val="007F2080"/>
    <w:rsid w:val="007F3C50"/>
    <w:rsid w:val="007F5423"/>
    <w:rsid w:val="007F5E92"/>
    <w:rsid w:val="007F6E21"/>
    <w:rsid w:val="007F7B51"/>
    <w:rsid w:val="008073CB"/>
    <w:rsid w:val="0081067F"/>
    <w:rsid w:val="00811AE8"/>
    <w:rsid w:val="00811C36"/>
    <w:rsid w:val="00814A09"/>
    <w:rsid w:val="0081567F"/>
    <w:rsid w:val="008204C0"/>
    <w:rsid w:val="00823AA5"/>
    <w:rsid w:val="00823AAE"/>
    <w:rsid w:val="0082497C"/>
    <w:rsid w:val="00825E9B"/>
    <w:rsid w:val="00826415"/>
    <w:rsid w:val="008266E9"/>
    <w:rsid w:val="00827049"/>
    <w:rsid w:val="00827736"/>
    <w:rsid w:val="00830B91"/>
    <w:rsid w:val="0083705F"/>
    <w:rsid w:val="008416E6"/>
    <w:rsid w:val="00847B12"/>
    <w:rsid w:val="008505C1"/>
    <w:rsid w:val="0085097A"/>
    <w:rsid w:val="00854D6F"/>
    <w:rsid w:val="0085531D"/>
    <w:rsid w:val="00855517"/>
    <w:rsid w:val="008556FB"/>
    <w:rsid w:val="00861130"/>
    <w:rsid w:val="008652D3"/>
    <w:rsid w:val="0086607C"/>
    <w:rsid w:val="00866DB7"/>
    <w:rsid w:val="008748E9"/>
    <w:rsid w:val="008759AB"/>
    <w:rsid w:val="00877410"/>
    <w:rsid w:val="0088252F"/>
    <w:rsid w:val="0088437C"/>
    <w:rsid w:val="00885181"/>
    <w:rsid w:val="0088551A"/>
    <w:rsid w:val="0088624C"/>
    <w:rsid w:val="008865B3"/>
    <w:rsid w:val="00887214"/>
    <w:rsid w:val="00887786"/>
    <w:rsid w:val="008917F0"/>
    <w:rsid w:val="00891B59"/>
    <w:rsid w:val="00893045"/>
    <w:rsid w:val="00896653"/>
    <w:rsid w:val="00897DE1"/>
    <w:rsid w:val="008A3BDF"/>
    <w:rsid w:val="008B20D6"/>
    <w:rsid w:val="008C0A02"/>
    <w:rsid w:val="008C2EDD"/>
    <w:rsid w:val="008C5BD3"/>
    <w:rsid w:val="008C6002"/>
    <w:rsid w:val="008D1C29"/>
    <w:rsid w:val="008D30E4"/>
    <w:rsid w:val="008D5F69"/>
    <w:rsid w:val="008D66E6"/>
    <w:rsid w:val="008D7AAA"/>
    <w:rsid w:val="008E5E6C"/>
    <w:rsid w:val="008E60B3"/>
    <w:rsid w:val="008F04F7"/>
    <w:rsid w:val="008F0E48"/>
    <w:rsid w:val="008F3A0C"/>
    <w:rsid w:val="008F44CA"/>
    <w:rsid w:val="008F63ED"/>
    <w:rsid w:val="00903EDE"/>
    <w:rsid w:val="009048D8"/>
    <w:rsid w:val="00906F34"/>
    <w:rsid w:val="00917200"/>
    <w:rsid w:val="00917E89"/>
    <w:rsid w:val="00920A7A"/>
    <w:rsid w:val="00925935"/>
    <w:rsid w:val="00930423"/>
    <w:rsid w:val="00930C12"/>
    <w:rsid w:val="00933375"/>
    <w:rsid w:val="00935D29"/>
    <w:rsid w:val="0094119E"/>
    <w:rsid w:val="00942F22"/>
    <w:rsid w:val="009459EA"/>
    <w:rsid w:val="009468C6"/>
    <w:rsid w:val="00950FED"/>
    <w:rsid w:val="00955916"/>
    <w:rsid w:val="00957158"/>
    <w:rsid w:val="00963E01"/>
    <w:rsid w:val="00975264"/>
    <w:rsid w:val="00977BBC"/>
    <w:rsid w:val="00985152"/>
    <w:rsid w:val="00985387"/>
    <w:rsid w:val="009867A3"/>
    <w:rsid w:val="00986A29"/>
    <w:rsid w:val="00990091"/>
    <w:rsid w:val="00993FDD"/>
    <w:rsid w:val="009A01E5"/>
    <w:rsid w:val="009A1405"/>
    <w:rsid w:val="009A21BC"/>
    <w:rsid w:val="009A2FBF"/>
    <w:rsid w:val="009B29AF"/>
    <w:rsid w:val="009B34CE"/>
    <w:rsid w:val="009B7525"/>
    <w:rsid w:val="009B7DE5"/>
    <w:rsid w:val="009D76B5"/>
    <w:rsid w:val="009E5D94"/>
    <w:rsid w:val="009F07CC"/>
    <w:rsid w:val="009F0938"/>
    <w:rsid w:val="009F0F88"/>
    <w:rsid w:val="009F1843"/>
    <w:rsid w:val="009F40CD"/>
    <w:rsid w:val="009F5688"/>
    <w:rsid w:val="009F603B"/>
    <w:rsid w:val="009F6599"/>
    <w:rsid w:val="00A02AE7"/>
    <w:rsid w:val="00A06774"/>
    <w:rsid w:val="00A07C9C"/>
    <w:rsid w:val="00A26C9B"/>
    <w:rsid w:val="00A279A5"/>
    <w:rsid w:val="00A3125A"/>
    <w:rsid w:val="00A31584"/>
    <w:rsid w:val="00A36E0A"/>
    <w:rsid w:val="00A37198"/>
    <w:rsid w:val="00A40858"/>
    <w:rsid w:val="00A44F8D"/>
    <w:rsid w:val="00A52FC3"/>
    <w:rsid w:val="00A53FAC"/>
    <w:rsid w:val="00A54103"/>
    <w:rsid w:val="00A642B5"/>
    <w:rsid w:val="00A646D0"/>
    <w:rsid w:val="00A64730"/>
    <w:rsid w:val="00A672C1"/>
    <w:rsid w:val="00A71499"/>
    <w:rsid w:val="00A734F2"/>
    <w:rsid w:val="00A73BA4"/>
    <w:rsid w:val="00A74DBA"/>
    <w:rsid w:val="00A75897"/>
    <w:rsid w:val="00A7672E"/>
    <w:rsid w:val="00A77827"/>
    <w:rsid w:val="00A8072B"/>
    <w:rsid w:val="00A81C55"/>
    <w:rsid w:val="00A8541E"/>
    <w:rsid w:val="00A91856"/>
    <w:rsid w:val="00AA1067"/>
    <w:rsid w:val="00AA36E1"/>
    <w:rsid w:val="00AA5127"/>
    <w:rsid w:val="00AB2BFB"/>
    <w:rsid w:val="00AC1257"/>
    <w:rsid w:val="00AC35B0"/>
    <w:rsid w:val="00AC570F"/>
    <w:rsid w:val="00AC6F14"/>
    <w:rsid w:val="00AC7A70"/>
    <w:rsid w:val="00AD53F2"/>
    <w:rsid w:val="00AD68BB"/>
    <w:rsid w:val="00AE2B89"/>
    <w:rsid w:val="00AE7D30"/>
    <w:rsid w:val="00AF5FF0"/>
    <w:rsid w:val="00B00782"/>
    <w:rsid w:val="00B0426A"/>
    <w:rsid w:val="00B07DF8"/>
    <w:rsid w:val="00B1251A"/>
    <w:rsid w:val="00B14327"/>
    <w:rsid w:val="00B1441C"/>
    <w:rsid w:val="00B148D5"/>
    <w:rsid w:val="00B15921"/>
    <w:rsid w:val="00B23CBD"/>
    <w:rsid w:val="00B2443C"/>
    <w:rsid w:val="00B2684E"/>
    <w:rsid w:val="00B363CE"/>
    <w:rsid w:val="00B36714"/>
    <w:rsid w:val="00B376B2"/>
    <w:rsid w:val="00B409AB"/>
    <w:rsid w:val="00B40BD9"/>
    <w:rsid w:val="00B42B69"/>
    <w:rsid w:val="00B4348B"/>
    <w:rsid w:val="00B45993"/>
    <w:rsid w:val="00B56162"/>
    <w:rsid w:val="00B5715B"/>
    <w:rsid w:val="00B577F0"/>
    <w:rsid w:val="00B60C2F"/>
    <w:rsid w:val="00B60EDC"/>
    <w:rsid w:val="00B65B27"/>
    <w:rsid w:val="00B65FB2"/>
    <w:rsid w:val="00B66411"/>
    <w:rsid w:val="00B7056D"/>
    <w:rsid w:val="00B708CA"/>
    <w:rsid w:val="00B7456E"/>
    <w:rsid w:val="00B74648"/>
    <w:rsid w:val="00B93705"/>
    <w:rsid w:val="00B94DB2"/>
    <w:rsid w:val="00B96821"/>
    <w:rsid w:val="00B96E84"/>
    <w:rsid w:val="00BA1EA2"/>
    <w:rsid w:val="00BA3D47"/>
    <w:rsid w:val="00BB3DF9"/>
    <w:rsid w:val="00BB6641"/>
    <w:rsid w:val="00BC17AB"/>
    <w:rsid w:val="00BD0084"/>
    <w:rsid w:val="00BD2020"/>
    <w:rsid w:val="00BD2F5C"/>
    <w:rsid w:val="00BD49DA"/>
    <w:rsid w:val="00BD52DC"/>
    <w:rsid w:val="00BD61D6"/>
    <w:rsid w:val="00BE1A97"/>
    <w:rsid w:val="00BE549A"/>
    <w:rsid w:val="00BE6734"/>
    <w:rsid w:val="00BE7152"/>
    <w:rsid w:val="00BF3586"/>
    <w:rsid w:val="00BF47B6"/>
    <w:rsid w:val="00BF63F5"/>
    <w:rsid w:val="00C0040E"/>
    <w:rsid w:val="00C020AA"/>
    <w:rsid w:val="00C05502"/>
    <w:rsid w:val="00C07FCC"/>
    <w:rsid w:val="00C1356D"/>
    <w:rsid w:val="00C14FBA"/>
    <w:rsid w:val="00C15B19"/>
    <w:rsid w:val="00C20635"/>
    <w:rsid w:val="00C20F40"/>
    <w:rsid w:val="00C22D9F"/>
    <w:rsid w:val="00C24EDC"/>
    <w:rsid w:val="00C32BD4"/>
    <w:rsid w:val="00C352C9"/>
    <w:rsid w:val="00C36D0F"/>
    <w:rsid w:val="00C4207C"/>
    <w:rsid w:val="00C44E6F"/>
    <w:rsid w:val="00C47535"/>
    <w:rsid w:val="00C477FA"/>
    <w:rsid w:val="00C50572"/>
    <w:rsid w:val="00C50977"/>
    <w:rsid w:val="00C51425"/>
    <w:rsid w:val="00C51CBD"/>
    <w:rsid w:val="00C545D7"/>
    <w:rsid w:val="00C56828"/>
    <w:rsid w:val="00C56F2A"/>
    <w:rsid w:val="00C57FDF"/>
    <w:rsid w:val="00C63CF0"/>
    <w:rsid w:val="00C702A7"/>
    <w:rsid w:val="00C70455"/>
    <w:rsid w:val="00C70E8E"/>
    <w:rsid w:val="00C82F35"/>
    <w:rsid w:val="00C831A6"/>
    <w:rsid w:val="00C8427F"/>
    <w:rsid w:val="00C96A7A"/>
    <w:rsid w:val="00CA0E45"/>
    <w:rsid w:val="00CA4016"/>
    <w:rsid w:val="00CA66B1"/>
    <w:rsid w:val="00CB1509"/>
    <w:rsid w:val="00CB3031"/>
    <w:rsid w:val="00CB4773"/>
    <w:rsid w:val="00CB515B"/>
    <w:rsid w:val="00CC17E0"/>
    <w:rsid w:val="00CC366D"/>
    <w:rsid w:val="00CC7794"/>
    <w:rsid w:val="00CD18BA"/>
    <w:rsid w:val="00CD42D3"/>
    <w:rsid w:val="00CE0D8B"/>
    <w:rsid w:val="00CE10A6"/>
    <w:rsid w:val="00CE76D6"/>
    <w:rsid w:val="00CF34B9"/>
    <w:rsid w:val="00CF3DD5"/>
    <w:rsid w:val="00CF3F5D"/>
    <w:rsid w:val="00D00E9C"/>
    <w:rsid w:val="00D03F70"/>
    <w:rsid w:val="00D07CEB"/>
    <w:rsid w:val="00D104AC"/>
    <w:rsid w:val="00D10B63"/>
    <w:rsid w:val="00D14D5D"/>
    <w:rsid w:val="00D20ACA"/>
    <w:rsid w:val="00D2622E"/>
    <w:rsid w:val="00D266A0"/>
    <w:rsid w:val="00D3016D"/>
    <w:rsid w:val="00D30CD3"/>
    <w:rsid w:val="00D30F16"/>
    <w:rsid w:val="00D335C0"/>
    <w:rsid w:val="00D345BF"/>
    <w:rsid w:val="00D34A6F"/>
    <w:rsid w:val="00D34D60"/>
    <w:rsid w:val="00D34EC5"/>
    <w:rsid w:val="00D34EF5"/>
    <w:rsid w:val="00D34F71"/>
    <w:rsid w:val="00D37D7B"/>
    <w:rsid w:val="00D43325"/>
    <w:rsid w:val="00D47979"/>
    <w:rsid w:val="00D5033D"/>
    <w:rsid w:val="00D525E0"/>
    <w:rsid w:val="00D5317A"/>
    <w:rsid w:val="00D54149"/>
    <w:rsid w:val="00D55E1D"/>
    <w:rsid w:val="00D55EDB"/>
    <w:rsid w:val="00D640D8"/>
    <w:rsid w:val="00D70C02"/>
    <w:rsid w:val="00D713AC"/>
    <w:rsid w:val="00D72621"/>
    <w:rsid w:val="00D72EA8"/>
    <w:rsid w:val="00D770B0"/>
    <w:rsid w:val="00D77938"/>
    <w:rsid w:val="00D80037"/>
    <w:rsid w:val="00D80AA0"/>
    <w:rsid w:val="00D813D9"/>
    <w:rsid w:val="00D81EEB"/>
    <w:rsid w:val="00D82D83"/>
    <w:rsid w:val="00D86902"/>
    <w:rsid w:val="00D906A8"/>
    <w:rsid w:val="00D917A1"/>
    <w:rsid w:val="00D94E69"/>
    <w:rsid w:val="00D95A75"/>
    <w:rsid w:val="00D965BE"/>
    <w:rsid w:val="00D97EC0"/>
    <w:rsid w:val="00D97ED9"/>
    <w:rsid w:val="00DA0888"/>
    <w:rsid w:val="00DA6A9B"/>
    <w:rsid w:val="00DB0171"/>
    <w:rsid w:val="00DB1185"/>
    <w:rsid w:val="00DB2D64"/>
    <w:rsid w:val="00DB3A54"/>
    <w:rsid w:val="00DB3AC7"/>
    <w:rsid w:val="00DB48F0"/>
    <w:rsid w:val="00DB4E18"/>
    <w:rsid w:val="00DB681A"/>
    <w:rsid w:val="00DB7E4F"/>
    <w:rsid w:val="00DC030C"/>
    <w:rsid w:val="00DC0532"/>
    <w:rsid w:val="00DC0988"/>
    <w:rsid w:val="00DC1F84"/>
    <w:rsid w:val="00DC2349"/>
    <w:rsid w:val="00DC4A92"/>
    <w:rsid w:val="00DC7C64"/>
    <w:rsid w:val="00DD76A7"/>
    <w:rsid w:val="00DE0871"/>
    <w:rsid w:val="00DE1EA5"/>
    <w:rsid w:val="00DE3064"/>
    <w:rsid w:val="00DE7F50"/>
    <w:rsid w:val="00DF245E"/>
    <w:rsid w:val="00DF42E7"/>
    <w:rsid w:val="00DF48F8"/>
    <w:rsid w:val="00E0395A"/>
    <w:rsid w:val="00E05B6A"/>
    <w:rsid w:val="00E10012"/>
    <w:rsid w:val="00E17896"/>
    <w:rsid w:val="00E200B6"/>
    <w:rsid w:val="00E2066B"/>
    <w:rsid w:val="00E224FB"/>
    <w:rsid w:val="00E276F7"/>
    <w:rsid w:val="00E278EB"/>
    <w:rsid w:val="00E3005C"/>
    <w:rsid w:val="00E3048C"/>
    <w:rsid w:val="00E341B9"/>
    <w:rsid w:val="00E35307"/>
    <w:rsid w:val="00E3644D"/>
    <w:rsid w:val="00E36E53"/>
    <w:rsid w:val="00E37594"/>
    <w:rsid w:val="00E40669"/>
    <w:rsid w:val="00E41747"/>
    <w:rsid w:val="00E4177B"/>
    <w:rsid w:val="00E51897"/>
    <w:rsid w:val="00E52AEE"/>
    <w:rsid w:val="00E5353D"/>
    <w:rsid w:val="00E54340"/>
    <w:rsid w:val="00E55C33"/>
    <w:rsid w:val="00E56CE0"/>
    <w:rsid w:val="00E57719"/>
    <w:rsid w:val="00E65E6C"/>
    <w:rsid w:val="00E662B9"/>
    <w:rsid w:val="00E6766E"/>
    <w:rsid w:val="00E67B05"/>
    <w:rsid w:val="00E70660"/>
    <w:rsid w:val="00E71E8C"/>
    <w:rsid w:val="00E83187"/>
    <w:rsid w:val="00E86E9B"/>
    <w:rsid w:val="00E87163"/>
    <w:rsid w:val="00E879E1"/>
    <w:rsid w:val="00E87BAF"/>
    <w:rsid w:val="00E92D7F"/>
    <w:rsid w:val="00E9300A"/>
    <w:rsid w:val="00E93761"/>
    <w:rsid w:val="00E950D8"/>
    <w:rsid w:val="00E95779"/>
    <w:rsid w:val="00E9683D"/>
    <w:rsid w:val="00E97070"/>
    <w:rsid w:val="00EA011A"/>
    <w:rsid w:val="00EA3312"/>
    <w:rsid w:val="00EB0226"/>
    <w:rsid w:val="00EB2AF5"/>
    <w:rsid w:val="00EC2698"/>
    <w:rsid w:val="00EC50D8"/>
    <w:rsid w:val="00EC68F6"/>
    <w:rsid w:val="00EC72DD"/>
    <w:rsid w:val="00ED2390"/>
    <w:rsid w:val="00ED63D5"/>
    <w:rsid w:val="00EE43F7"/>
    <w:rsid w:val="00EE494C"/>
    <w:rsid w:val="00EF1254"/>
    <w:rsid w:val="00EF34A3"/>
    <w:rsid w:val="00EF36C0"/>
    <w:rsid w:val="00EF418F"/>
    <w:rsid w:val="00F004EC"/>
    <w:rsid w:val="00F06594"/>
    <w:rsid w:val="00F16416"/>
    <w:rsid w:val="00F179F9"/>
    <w:rsid w:val="00F200C1"/>
    <w:rsid w:val="00F215D7"/>
    <w:rsid w:val="00F279C4"/>
    <w:rsid w:val="00F304E4"/>
    <w:rsid w:val="00F33811"/>
    <w:rsid w:val="00F35CE5"/>
    <w:rsid w:val="00F35F86"/>
    <w:rsid w:val="00F4028E"/>
    <w:rsid w:val="00F4073D"/>
    <w:rsid w:val="00F4179A"/>
    <w:rsid w:val="00F42DED"/>
    <w:rsid w:val="00F51F42"/>
    <w:rsid w:val="00F539FF"/>
    <w:rsid w:val="00F53C91"/>
    <w:rsid w:val="00F57642"/>
    <w:rsid w:val="00F644E5"/>
    <w:rsid w:val="00F71919"/>
    <w:rsid w:val="00F7561A"/>
    <w:rsid w:val="00F75D1C"/>
    <w:rsid w:val="00F76228"/>
    <w:rsid w:val="00F77E81"/>
    <w:rsid w:val="00F8151F"/>
    <w:rsid w:val="00F82744"/>
    <w:rsid w:val="00F8406A"/>
    <w:rsid w:val="00F9368D"/>
    <w:rsid w:val="00F94946"/>
    <w:rsid w:val="00FA0C47"/>
    <w:rsid w:val="00FA1F05"/>
    <w:rsid w:val="00FA5A6B"/>
    <w:rsid w:val="00FA6506"/>
    <w:rsid w:val="00FB68B5"/>
    <w:rsid w:val="00FB6BB5"/>
    <w:rsid w:val="00FB6D61"/>
    <w:rsid w:val="00FB7C4A"/>
    <w:rsid w:val="00FC2FC2"/>
    <w:rsid w:val="00FC6F4E"/>
    <w:rsid w:val="00FD0958"/>
    <w:rsid w:val="00FD51E4"/>
    <w:rsid w:val="00FD6804"/>
    <w:rsid w:val="00FD71C3"/>
    <w:rsid w:val="00FD76D2"/>
    <w:rsid w:val="00FE0F67"/>
    <w:rsid w:val="00FE2491"/>
    <w:rsid w:val="00FF4B70"/>
    <w:rsid w:val="00FF4D10"/>
    <w:rsid w:val="00FF589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BB538"/>
  <w15:chartTrackingRefBased/>
  <w15:docId w15:val="{E4624F6C-EFDF-4120-86E0-39E1BE6F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Helvetica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EB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77B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377B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130"/>
    <w:rPr>
      <w:rFonts w:ascii="Times New Roman" w:hAnsi="Times New Roman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113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6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413"/>
  </w:style>
  <w:style w:type="character" w:styleId="PageNumber">
    <w:name w:val="page number"/>
    <w:basedOn w:val="DefaultParagraphFont"/>
    <w:uiPriority w:val="99"/>
    <w:semiHidden/>
    <w:unhideWhenUsed/>
    <w:rsid w:val="00375413"/>
  </w:style>
  <w:style w:type="character" w:styleId="LineNumber">
    <w:name w:val="line number"/>
    <w:basedOn w:val="DefaultParagraphFont"/>
    <w:uiPriority w:val="99"/>
    <w:semiHidden/>
    <w:unhideWhenUsed/>
    <w:rsid w:val="00222DCA"/>
  </w:style>
  <w:style w:type="character" w:customStyle="1" w:styleId="Heading1Char">
    <w:name w:val="Heading 1 Char"/>
    <w:link w:val="Heading1"/>
    <w:uiPriority w:val="9"/>
    <w:rsid w:val="00377B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377B3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-author-listitem">
    <w:name w:val="c-author-list__item"/>
    <w:basedOn w:val="Normal"/>
    <w:rsid w:val="00377B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377B3B"/>
    <w:rPr>
      <w:color w:val="0000FF"/>
      <w:u w:val="single"/>
    </w:rPr>
  </w:style>
  <w:style w:type="paragraph" w:customStyle="1" w:styleId="c-article-info-details">
    <w:name w:val="c-article-info-details"/>
    <w:basedOn w:val="Normal"/>
    <w:rsid w:val="00377B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-visually-hidden">
    <w:name w:val="u-visually-hidden"/>
    <w:basedOn w:val="DefaultParagraphFont"/>
    <w:rsid w:val="00377B3B"/>
  </w:style>
  <w:style w:type="paragraph" w:customStyle="1" w:styleId="c-article-metrics-barcount">
    <w:name w:val="c-article-metrics-bar__count"/>
    <w:basedOn w:val="Normal"/>
    <w:rsid w:val="00377B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-article-metrics-barlabel">
    <w:name w:val="c-article-metrics-bar__label"/>
    <w:basedOn w:val="DefaultParagraphFont"/>
    <w:rsid w:val="00377B3B"/>
  </w:style>
  <w:style w:type="paragraph" w:customStyle="1" w:styleId="c-article-metrics-bardetails">
    <w:name w:val="c-article-metrics-bar__details"/>
    <w:basedOn w:val="Normal"/>
    <w:rsid w:val="00377B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377B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17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22B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7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2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622B"/>
    <w:rPr>
      <w:b/>
      <w:bCs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DF489F"/>
    <w:pPr>
      <w:ind w:left="720"/>
      <w:contextualSpacing/>
    </w:pPr>
  </w:style>
  <w:style w:type="character" w:customStyle="1" w:styleId="notranslate">
    <w:name w:val="notranslate"/>
    <w:basedOn w:val="DefaultParagraphFont"/>
    <w:rsid w:val="00024232"/>
  </w:style>
  <w:style w:type="character" w:styleId="Emphasis">
    <w:name w:val="Emphasis"/>
    <w:uiPriority w:val="20"/>
    <w:qFormat/>
    <w:rsid w:val="00024232"/>
    <w:rPr>
      <w:i/>
      <w:iCs/>
    </w:rPr>
  </w:style>
  <w:style w:type="paragraph" w:customStyle="1" w:styleId="MediumList2-Accent21">
    <w:name w:val="Medium List 2 - Accent 21"/>
    <w:hidden/>
    <w:uiPriority w:val="99"/>
    <w:semiHidden/>
    <w:rsid w:val="00C97D08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094186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456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456E"/>
    <w:rPr>
      <w:rFonts w:ascii="Courier New" w:hAnsi="Courier New" w:cs="Courier New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F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7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2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6DD469-5719-4470-A937-964AF18A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Lavallee</dc:creator>
  <cp:keywords/>
  <dc:description/>
  <cp:lastModifiedBy>Amruta Dange</cp:lastModifiedBy>
  <cp:revision>49</cp:revision>
  <cp:lastPrinted>2020-12-11T18:35:00Z</cp:lastPrinted>
  <dcterms:created xsi:type="dcterms:W3CDTF">2020-12-11T18:41:00Z</dcterms:created>
  <dcterms:modified xsi:type="dcterms:W3CDTF">2020-12-23T16:31:00Z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http://www.zotero.org/styles/animal-behaviour</vt:lpwstr>
  </property>
  <property fmtid="{D5CDD505-2E9C-101B-9397-08002B2CF9AE}" pid="7" name="Mendeley Recent Style Name 2_1">
    <vt:lpwstr>Animal Behaviour</vt:lpwstr>
  </property>
  <property fmtid="{D5CDD505-2E9C-101B-9397-08002B2CF9AE}" pid="8" name="Mendeley Recent Style Id 3_1">
    <vt:lpwstr>http://www.zotero.org/styles/canadian-journal-of-zoology</vt:lpwstr>
  </property>
  <property fmtid="{D5CDD505-2E9C-101B-9397-08002B2CF9AE}" pid="9" name="Mendeley Recent Style Name 3_1">
    <vt:lpwstr>Canadian Journal of Zoology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http://www.zotero.org/styles/journal-of-ornithology</vt:lpwstr>
  </property>
  <property fmtid="{D5CDD505-2E9C-101B-9397-08002B2CF9AE}" pid="13" name="Mendeley Recent Style Name 5_1">
    <vt:lpwstr>Journal of Ornithology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http://www.zotero.org/styles/movement-ecology</vt:lpwstr>
  </property>
  <property fmtid="{D5CDD505-2E9C-101B-9397-08002B2CF9AE}" pid="19" name="Mendeley Recent Style Name 8_1">
    <vt:lpwstr>Movement Ecology</vt:lpwstr>
  </property>
  <property fmtid="{D5CDD505-2E9C-101B-9397-08002B2CF9AE}" pid="20" name="Mendeley Recent Style Id 9_1">
    <vt:lpwstr>http://www.zotero.org/styles/trends-in-ecology-and-evolution</vt:lpwstr>
  </property>
  <property fmtid="{D5CDD505-2E9C-101B-9397-08002B2CF9AE}" pid="21" name="Mendeley Recent Style Name 9_1">
    <vt:lpwstr>Trends in Ecology &amp; Evolution</vt:lpwstr>
  </property>
</Properties>
</file>