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1CD9" w14:textId="112E234B" w:rsidR="00CC28D5" w:rsidRPr="00464334" w:rsidRDefault="00CC28D5" w:rsidP="00CC28D5">
      <w:pPr>
        <w:wordWrap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4334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Supplementary Table 1. </w:t>
      </w:r>
      <w:r w:rsidRPr="00464334">
        <w:rPr>
          <w:rFonts w:ascii="Times New Roman" w:eastAsia="맑은 고딕" w:hAnsi="Times New Roman" w:cs="Times New Roman"/>
          <w:kern w:val="0"/>
          <w:sz w:val="24"/>
          <w:szCs w:val="24"/>
        </w:rPr>
        <w:t>Comparison of the distribution of the three types of cholinesterase inhibitor in the cholinesterase inhibitor only group and the cholinesterase inhibitor and nootropics combination group</w:t>
      </w:r>
    </w:p>
    <w:tbl>
      <w:tblPr>
        <w:tblW w:w="13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2"/>
        <w:gridCol w:w="2907"/>
        <w:gridCol w:w="2947"/>
        <w:gridCol w:w="2907"/>
        <w:gridCol w:w="1926"/>
      </w:tblGrid>
      <w:tr w:rsidR="00CC28D5" w:rsidRPr="00464334" w14:paraId="533C9743" w14:textId="77777777" w:rsidTr="00D97CE2">
        <w:trPr>
          <w:trHeight w:val="86"/>
        </w:trPr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738187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14:paraId="543D09EF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B2F343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ChEI only</w:t>
            </w:r>
          </w:p>
          <w:p w14:paraId="202B1839" w14:textId="77777777" w:rsidR="00CC28D5" w:rsidRPr="008B01E1" w:rsidRDefault="00CC28D5" w:rsidP="00D97CE2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(n = 410)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4D161A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ChEI + nootropics</w:t>
            </w:r>
          </w:p>
          <w:p w14:paraId="1855C3A8" w14:textId="77777777" w:rsidR="00CC28D5" w:rsidRPr="008B01E1" w:rsidRDefault="00CC28D5" w:rsidP="00D97CE2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(n = 173)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3FC033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χ2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BD38E7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8B01E1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CC28D5" w:rsidRPr="00464334" w14:paraId="2D1F4403" w14:textId="77777777" w:rsidTr="00D97CE2">
        <w:trPr>
          <w:trHeight w:val="377"/>
        </w:trPr>
        <w:tc>
          <w:tcPr>
            <w:tcW w:w="2762" w:type="dxa"/>
            <w:tcBorders>
              <w:top w:val="single" w:sz="4" w:space="0" w:color="000000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683B8A9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Donepezil</w:t>
            </w:r>
          </w:p>
        </w:tc>
        <w:tc>
          <w:tcPr>
            <w:tcW w:w="2907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6501BA4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353 (86.1)</w:t>
            </w:r>
          </w:p>
        </w:tc>
        <w:tc>
          <w:tcPr>
            <w:tcW w:w="2947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A4119CE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153 (88.4)</w:t>
            </w:r>
          </w:p>
        </w:tc>
        <w:tc>
          <w:tcPr>
            <w:tcW w:w="2907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E87A24A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0.582</w:t>
            </w:r>
          </w:p>
        </w:tc>
        <w:tc>
          <w:tcPr>
            <w:tcW w:w="1926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69E266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0.446</w:t>
            </w:r>
          </w:p>
        </w:tc>
      </w:tr>
      <w:tr w:rsidR="00CC28D5" w:rsidRPr="00464334" w14:paraId="41065948" w14:textId="77777777" w:rsidTr="00D97CE2">
        <w:trPr>
          <w:trHeight w:val="421"/>
        </w:trPr>
        <w:tc>
          <w:tcPr>
            <w:tcW w:w="276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3810294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Rivastigmine</w:t>
            </w:r>
          </w:p>
        </w:tc>
        <w:tc>
          <w:tcPr>
            <w:tcW w:w="290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74CB94A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 (22.7)</w:t>
            </w:r>
          </w:p>
        </w:tc>
        <w:tc>
          <w:tcPr>
            <w:tcW w:w="294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56D1756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 (19.1)</w:t>
            </w:r>
          </w:p>
        </w:tc>
        <w:tc>
          <w:tcPr>
            <w:tcW w:w="290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52514B7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0.935</w:t>
            </w:r>
          </w:p>
        </w:tc>
        <w:tc>
          <w:tcPr>
            <w:tcW w:w="19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98551E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0.334</w:t>
            </w:r>
          </w:p>
        </w:tc>
      </w:tr>
      <w:tr w:rsidR="00CC28D5" w:rsidRPr="00464334" w14:paraId="18A93CCF" w14:textId="77777777" w:rsidTr="00D97CE2">
        <w:trPr>
          <w:trHeight w:val="426"/>
        </w:trPr>
        <w:tc>
          <w:tcPr>
            <w:tcW w:w="2762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9C02E3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Galantamine</w:t>
            </w:r>
          </w:p>
        </w:tc>
        <w:tc>
          <w:tcPr>
            <w:tcW w:w="290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278F3D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 (6.8)</w:t>
            </w:r>
          </w:p>
        </w:tc>
        <w:tc>
          <w:tcPr>
            <w:tcW w:w="294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AEE9A8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 (11.0)</w:t>
            </w:r>
          </w:p>
        </w:tc>
        <w:tc>
          <w:tcPr>
            <w:tcW w:w="290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46AB58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2.832</w:t>
            </w:r>
          </w:p>
        </w:tc>
        <w:tc>
          <w:tcPr>
            <w:tcW w:w="1926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283C96" w14:textId="77777777" w:rsidR="00CC28D5" w:rsidRPr="008B01E1" w:rsidRDefault="00CC28D5" w:rsidP="00D97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B01E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</w:tr>
    </w:tbl>
    <w:p w14:paraId="2F8E7D7C" w14:textId="77777777" w:rsidR="00CC28D5" w:rsidRPr="00464334" w:rsidRDefault="00CC28D5" w:rsidP="00CC28D5">
      <w:pPr>
        <w:wordWrap/>
        <w:spacing w:after="0" w:line="480" w:lineRule="auto"/>
        <w:rPr>
          <w:rFonts w:ascii="Times New Roman" w:eastAsia="맑은 고딕" w:hAnsi="Times New Roman" w:cs="Times New Roman"/>
          <w:bCs/>
          <w:sz w:val="24"/>
          <w:szCs w:val="24"/>
        </w:rPr>
      </w:pPr>
    </w:p>
    <w:p w14:paraId="0870BEF0" w14:textId="511866DC" w:rsidR="00CC28D5" w:rsidRPr="00464334" w:rsidRDefault="00CC28D5" w:rsidP="00CC28D5">
      <w:pPr>
        <w:wordWrap/>
        <w:spacing w:after="0" w:line="480" w:lineRule="auto"/>
        <w:rPr>
          <w:rFonts w:ascii="Times New Roman" w:eastAsia="맑은 고딕" w:hAnsi="Times New Roman" w:cs="Times New Roman"/>
          <w:bCs/>
          <w:sz w:val="24"/>
          <w:szCs w:val="24"/>
        </w:rPr>
      </w:pPr>
      <w:r w:rsidRPr="00464334">
        <w:rPr>
          <w:rFonts w:ascii="Times New Roman" w:eastAsia="맑은 고딕" w:hAnsi="Times New Roman" w:cs="Times New Roman"/>
          <w:bCs/>
          <w:sz w:val="24"/>
          <w:szCs w:val="24"/>
        </w:rPr>
        <w:t>Values are presented as number (%).</w:t>
      </w:r>
    </w:p>
    <w:p w14:paraId="6859BC33" w14:textId="77777777" w:rsidR="00CC28D5" w:rsidRPr="00464334" w:rsidRDefault="00CC28D5" w:rsidP="00CC28D5">
      <w:pPr>
        <w:pStyle w:val="EndNoteBibliography"/>
        <w:wordWrap/>
        <w:spacing w:after="0" w:line="480" w:lineRule="auto"/>
        <w:rPr>
          <w:rFonts w:eastAsiaTheme="majorHAnsi"/>
          <w:noProof w:val="0"/>
          <w:szCs w:val="24"/>
        </w:rPr>
      </w:pPr>
      <w:r w:rsidRPr="00464334">
        <w:rPr>
          <w:rFonts w:eastAsiaTheme="majorHAnsi"/>
          <w:noProof w:val="0"/>
          <w:szCs w:val="24"/>
        </w:rPr>
        <w:t>ChEI, cholinesterase inhibitor.</w:t>
      </w:r>
    </w:p>
    <w:p w14:paraId="5595E783" w14:textId="320CAB9F" w:rsidR="00CC28D5" w:rsidRPr="00464334" w:rsidRDefault="00CC28D5" w:rsidP="00CC28D5">
      <w:pPr>
        <w:pStyle w:val="EndNoteBibliography"/>
        <w:wordWrap/>
        <w:spacing w:after="0" w:line="480" w:lineRule="auto"/>
        <w:rPr>
          <w:rFonts w:eastAsiaTheme="majorHAnsi"/>
          <w:noProof w:val="0"/>
          <w:szCs w:val="24"/>
        </w:rPr>
      </w:pPr>
      <w:r w:rsidRPr="00464334">
        <w:rPr>
          <w:bCs/>
          <w:szCs w:val="24"/>
        </w:rPr>
        <w:t xml:space="preserve">If subjects were prescribed multiple types of cholinesterase inhibitor, </w:t>
      </w:r>
      <w:r w:rsidRPr="00464334">
        <w:rPr>
          <w:szCs w:val="24"/>
        </w:rPr>
        <w:t>each of them was separately included in each types of cholinesterase inhibitor.</w:t>
      </w:r>
      <w:bookmarkStart w:id="0" w:name="_GoBack"/>
      <w:bookmarkEnd w:id="0"/>
    </w:p>
    <w:p w14:paraId="4B96409F" w14:textId="67074417" w:rsidR="003706E7" w:rsidRPr="0050604F" w:rsidRDefault="003706E7" w:rsidP="000C4C6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3706E7" w:rsidRPr="0050604F" w:rsidSect="00BA014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C097" w14:textId="77777777" w:rsidR="00C266A8" w:rsidRDefault="00C266A8" w:rsidP="009E32E0">
      <w:pPr>
        <w:spacing w:after="0" w:line="240" w:lineRule="auto"/>
      </w:pPr>
      <w:r>
        <w:separator/>
      </w:r>
    </w:p>
  </w:endnote>
  <w:endnote w:type="continuationSeparator" w:id="0">
    <w:p w14:paraId="631EC1FF" w14:textId="77777777" w:rsidR="00C266A8" w:rsidRDefault="00C266A8" w:rsidP="009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2696" w14:textId="77777777" w:rsidR="00C266A8" w:rsidRDefault="00C266A8" w:rsidP="009E32E0">
      <w:pPr>
        <w:spacing w:after="0" w:line="240" w:lineRule="auto"/>
      </w:pPr>
      <w:r>
        <w:separator/>
      </w:r>
    </w:p>
  </w:footnote>
  <w:footnote w:type="continuationSeparator" w:id="0">
    <w:p w14:paraId="1B3A9ABB" w14:textId="77777777" w:rsidR="00C266A8" w:rsidRDefault="00C266A8" w:rsidP="009E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D5"/>
    <w:rsid w:val="000C4C61"/>
    <w:rsid w:val="001049AD"/>
    <w:rsid w:val="00185712"/>
    <w:rsid w:val="003706E7"/>
    <w:rsid w:val="00431CD8"/>
    <w:rsid w:val="00464334"/>
    <w:rsid w:val="0050604F"/>
    <w:rsid w:val="005F7299"/>
    <w:rsid w:val="00823708"/>
    <w:rsid w:val="008273F9"/>
    <w:rsid w:val="008B01E1"/>
    <w:rsid w:val="009E32E0"/>
    <w:rsid w:val="009E4545"/>
    <w:rsid w:val="00C266A8"/>
    <w:rsid w:val="00CC28D5"/>
    <w:rsid w:val="00E03D8E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9972"/>
  <w15:chartTrackingRefBased/>
  <w15:docId w15:val="{8DC25E9F-FF61-4C68-8F41-BA17EF5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8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C28D5"/>
    <w:pPr>
      <w:spacing w:line="24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CC28D5"/>
    <w:rPr>
      <w:rFonts w:ascii="Times New Roman" w:eastAsia="맑은 고딕" w:hAnsi="Times New Roman" w:cs="Times New Roman"/>
      <w:noProof/>
      <w:sz w:val="24"/>
    </w:rPr>
  </w:style>
  <w:style w:type="paragraph" w:styleId="a3">
    <w:name w:val="Revision"/>
    <w:hidden/>
    <w:uiPriority w:val="99"/>
    <w:semiHidden/>
    <w:rsid w:val="00431CD8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8B01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B01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E32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32E0"/>
  </w:style>
  <w:style w:type="paragraph" w:styleId="a6">
    <w:name w:val="footer"/>
    <w:basedOn w:val="a"/>
    <w:link w:val="Char1"/>
    <w:uiPriority w:val="99"/>
    <w:unhideWhenUsed/>
    <w:rsid w:val="009E32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5DBB-AA05-4E60-B035-FE7DD18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SV603F5WDS002</dc:creator>
  <cp:keywords/>
  <dc:description/>
  <cp:lastModifiedBy>Minjae Kang</cp:lastModifiedBy>
  <cp:revision>3</cp:revision>
  <dcterms:created xsi:type="dcterms:W3CDTF">2022-01-04T04:52:00Z</dcterms:created>
  <dcterms:modified xsi:type="dcterms:W3CDTF">2022-01-04T04:56:00Z</dcterms:modified>
</cp:coreProperties>
</file>