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3" w:rsidRDefault="00AA6221" w:rsidP="00AA6221">
      <w:pPr>
        <w:rPr>
          <w:rFonts w:ascii="Arial" w:eastAsia="MS Gothic" w:hAnsi="Arial"/>
          <w:b/>
          <w:sz w:val="30"/>
        </w:rPr>
      </w:pPr>
      <w:r w:rsidRPr="00AA6221">
        <w:rPr>
          <w:rFonts w:ascii="Arial" w:eastAsia="MS Gothic" w:hAnsi="Arial"/>
          <w:b/>
          <w:sz w:val="30"/>
        </w:rPr>
        <w:t>Appendices</w:t>
      </w:r>
      <w:r w:rsidRPr="00AA6221">
        <w:rPr>
          <w:rFonts w:ascii="Arial" w:eastAsia="MS Gothic" w:hAnsi="Arial"/>
          <w:b/>
          <w:sz w:val="30"/>
        </w:rPr>
        <w:br/>
      </w:r>
      <w:r w:rsidRPr="00AA6221">
        <w:rPr>
          <w:rFonts w:ascii="Arial" w:eastAsia="MS Gothic" w:hAnsi="Arial"/>
          <w:sz w:val="30"/>
        </w:rPr>
        <w:t>Geochemistr</w:t>
      </w:r>
      <w:bookmarkStart w:id="0" w:name="_GoBack"/>
      <w:bookmarkEnd w:id="0"/>
      <w:r w:rsidRPr="00AA6221">
        <w:rPr>
          <w:rFonts w:ascii="Arial" w:eastAsia="MS Gothic" w:hAnsi="Arial"/>
          <w:sz w:val="30"/>
        </w:rPr>
        <w:t xml:space="preserve">y and sedimentary </w:t>
      </w:r>
      <w:proofErr w:type="spellStart"/>
      <w:r w:rsidRPr="00AA6221">
        <w:rPr>
          <w:rFonts w:ascii="Arial" w:eastAsia="MS Gothic" w:hAnsi="Arial"/>
          <w:sz w:val="30"/>
        </w:rPr>
        <w:t>facies</w:t>
      </w:r>
      <w:proofErr w:type="spellEnd"/>
      <w:r w:rsidRPr="00AA6221">
        <w:rPr>
          <w:rFonts w:ascii="Arial" w:eastAsia="MS Gothic" w:hAnsi="Arial"/>
          <w:sz w:val="30"/>
        </w:rPr>
        <w:t xml:space="preserve"> of major elements in the two lake sediments of </w:t>
      </w:r>
      <w:proofErr w:type="spellStart"/>
      <w:r w:rsidRPr="00AA6221">
        <w:rPr>
          <w:rFonts w:ascii="Arial" w:eastAsia="MS Gothic" w:hAnsi="Arial"/>
          <w:sz w:val="30"/>
        </w:rPr>
        <w:t>Rundvågshetta</w:t>
      </w:r>
      <w:proofErr w:type="spellEnd"/>
      <w:r w:rsidRPr="00AA6221">
        <w:rPr>
          <w:rFonts w:ascii="Arial" w:eastAsia="MS Gothic" w:hAnsi="Arial"/>
          <w:sz w:val="30"/>
        </w:rPr>
        <w:t xml:space="preserve">. Principal component load and correlation matrix for L. </w:t>
      </w:r>
      <w:proofErr w:type="spellStart"/>
      <w:r w:rsidRPr="00AA6221">
        <w:rPr>
          <w:rFonts w:ascii="Arial" w:eastAsia="MS Gothic" w:hAnsi="Arial"/>
          <w:sz w:val="30"/>
        </w:rPr>
        <w:t>Maruwanminami-ike</w:t>
      </w:r>
      <w:proofErr w:type="spellEnd"/>
      <w:r w:rsidRPr="00AA6221">
        <w:rPr>
          <w:rFonts w:ascii="Arial" w:eastAsia="MS Gothic" w:hAnsi="Arial"/>
          <w:sz w:val="30"/>
        </w:rPr>
        <w:t xml:space="preserve"> (Code: Ms5S, n = 24) and L. </w:t>
      </w:r>
      <w:proofErr w:type="spellStart"/>
      <w:r w:rsidRPr="00AA6221">
        <w:rPr>
          <w:rFonts w:ascii="Arial" w:eastAsia="MS Gothic" w:hAnsi="Arial"/>
          <w:sz w:val="30"/>
        </w:rPr>
        <w:t>Maruwan-oike</w:t>
      </w:r>
      <w:proofErr w:type="spellEnd"/>
      <w:r w:rsidRPr="00AA6221">
        <w:rPr>
          <w:rFonts w:ascii="Arial" w:eastAsia="MS Gothic" w:hAnsi="Arial"/>
          <w:sz w:val="30"/>
        </w:rPr>
        <w:t xml:space="preserve"> (code: Mw5S; n = 24).</w:t>
      </w:r>
    </w:p>
    <w:p w:rsidR="00AA6221" w:rsidRDefault="00AA6221" w:rsidP="00AA6221">
      <w:r w:rsidRPr="00AA6221">
        <w:drawing>
          <wp:inline distT="0" distB="0" distL="0" distR="0" wp14:anchorId="5169F92A" wp14:editId="6988B033">
            <wp:extent cx="4729307" cy="5590177"/>
            <wp:effectExtent l="0" t="0" r="0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6134255E-2DD5-4E8C-BE8A-5E0F20B3F3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6134255E-2DD5-4E8C-BE8A-5E0F20B3F3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9307" cy="55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21" w:rsidRDefault="00AA6221" w:rsidP="00AA6221"/>
    <w:p w:rsidR="00AA6221" w:rsidRDefault="00AA6221" w:rsidP="00AA6221"/>
    <w:p w:rsidR="00AA6221" w:rsidRDefault="00AA6221" w:rsidP="00AA6221"/>
    <w:p w:rsidR="00AA6221" w:rsidRPr="00AA6221" w:rsidRDefault="00AA6221" w:rsidP="00AA6221">
      <w:r w:rsidRPr="00AA6221">
        <w:lastRenderedPageBreak/>
        <w:drawing>
          <wp:inline distT="0" distB="0" distL="0" distR="0" wp14:anchorId="3BB69482" wp14:editId="59F3CAE7">
            <wp:extent cx="5759450" cy="6604635"/>
            <wp:effectExtent l="0" t="0" r="0" b="5715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F5DBFB4C-CC68-4C9C-B3F7-BC6D3A9B53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F5DBFB4C-CC68-4C9C-B3F7-BC6D3A9B53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60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221" w:rsidRPr="00AA6221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0F6"/>
    <w:multiLevelType w:val="hybridMultilevel"/>
    <w:tmpl w:val="9EE89512"/>
    <w:lvl w:ilvl="0" w:tplc="B4D4A7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B6"/>
    <w:rsid w:val="001A6D85"/>
    <w:rsid w:val="006E330B"/>
    <w:rsid w:val="009464B6"/>
    <w:rsid w:val="00AA6221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C49C"/>
  <w15:chartTrackingRefBased/>
  <w15:docId w15:val="{6A5C270A-0E99-4820-82A4-D7F1315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B6"/>
    <w:pPr>
      <w:widowControl w:val="0"/>
      <w:spacing w:after="0" w:line="480" w:lineRule="auto"/>
      <w:jc w:val="both"/>
    </w:pPr>
    <w:rPr>
      <w:rFonts w:ascii="Times New Roman" w:eastAsia="MS PMincho" w:hAnsi="Times New Roman" w:cs="Times New Roman"/>
      <w:kern w:val="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464B6"/>
    <w:pPr>
      <w:keepNext/>
      <w:outlineLvl w:val="1"/>
    </w:pPr>
    <w:rPr>
      <w:rFonts w:ascii="Arial" w:eastAsia="MS Gothic" w:hAnsi="Arial"/>
      <w:b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4B6"/>
    <w:rPr>
      <w:rFonts w:ascii="Arial" w:eastAsia="MS Gothic" w:hAnsi="Arial" w:cs="Times New Roman"/>
      <w:b/>
      <w:kern w:val="2"/>
      <w:sz w:val="3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464B6"/>
    <w:pPr>
      <w:widowControl/>
      <w:spacing w:line="240" w:lineRule="auto"/>
      <w:ind w:leftChars="400" w:left="840"/>
      <w:jc w:val="left"/>
    </w:pPr>
    <w:rPr>
      <w:rFonts w:ascii="MS PGothic" w:eastAsia="MS PGothic" w:hAnsi="MS PGothic" w:cs="MS PGothic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2</cp:revision>
  <dcterms:created xsi:type="dcterms:W3CDTF">2022-02-08T06:26:00Z</dcterms:created>
  <dcterms:modified xsi:type="dcterms:W3CDTF">2022-02-08T06:29:00Z</dcterms:modified>
</cp:coreProperties>
</file>