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t>Figure S1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inline distT="0" distB="0" distL="0" distR="0">
            <wp:extent cx="5274310" cy="5269230"/>
            <wp:effectExtent l="19050" t="0" r="2540" b="0"/>
            <wp:docPr id="7" name="图片 6" descr="Figure S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t>Figure S2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inline distT="0" distB="0" distL="0" distR="0">
            <wp:extent cx="3611880" cy="2782824"/>
            <wp:effectExtent l="19050" t="0" r="7620" b="0"/>
            <wp:docPr id="8" name="图片 7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lastRenderedPageBreak/>
        <w:t>Figure S3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inline distT="0" distB="0" distL="0" distR="0">
            <wp:extent cx="5274310" cy="2482215"/>
            <wp:effectExtent l="19050" t="0" r="2540" b="0"/>
            <wp:docPr id="9" name="图片 8" descr="Figure S3. CSE1L promoted NSCLC cell  migration and invas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 CSE1L promoted NSCLC cell  migration and invasion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t>Figure S4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inline distT="0" distB="0" distL="0" distR="0">
            <wp:extent cx="4163568" cy="2602992"/>
            <wp:effectExtent l="19050" t="0" r="8382" b="0"/>
            <wp:docPr id="10" name="图片 9" descr="Figure S4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t>Figure S5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lastRenderedPageBreak/>
        <w:drawing>
          <wp:inline distT="0" distB="0" distL="0" distR="0">
            <wp:extent cx="3566160" cy="4456176"/>
            <wp:effectExtent l="19050" t="0" r="0" b="0"/>
            <wp:docPr id="11" name="图片 10" descr="Figure S5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 w:hint="eastAsia"/>
          <w:color w:val="000000" w:themeColor="text1"/>
        </w:rPr>
        <w:t>Figure S6</w:t>
      </w:r>
    </w:p>
    <w:p w:rsidR="000632EE" w:rsidRDefault="00BC583D" w:rsidP="00A57B8C">
      <w:pPr>
        <w:rPr>
          <w:rFonts w:ascii="Times New Roman" w:eastAsiaTheme="minorEastAsia" w:cs="Times New Roman"/>
          <w:color w:val="000000" w:themeColor="text1"/>
        </w:rPr>
      </w:pPr>
      <w:r>
        <w:rPr>
          <w:rFonts w:ascii="Times New Roman" w:eastAsiaTheme="minorEastAsia" w:cs="Times New Roman"/>
          <w:noProof/>
          <w:color w:val="000000" w:themeColor="text1"/>
        </w:rPr>
        <w:drawing>
          <wp:inline distT="0" distB="0" distL="0" distR="0">
            <wp:extent cx="5274310" cy="1893570"/>
            <wp:effectExtent l="19050" t="0" r="2540" b="0"/>
            <wp:docPr id="12" name="图片 11" descr="Figure S6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EE" w:rsidRDefault="000632EE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 w:hint="eastAsia"/>
          <w:color w:val="000000" w:themeColor="text1"/>
        </w:rPr>
      </w:pPr>
    </w:p>
    <w:p w:rsidR="00BC583D" w:rsidRDefault="00BC583D" w:rsidP="00A57B8C">
      <w:pPr>
        <w:rPr>
          <w:rFonts w:ascii="Times New Roman" w:eastAsiaTheme="minorEastAsia" w:cs="Times New Roman"/>
          <w:color w:val="000000" w:themeColor="text1"/>
        </w:rPr>
      </w:pPr>
    </w:p>
    <w:p w:rsidR="00A57B8C" w:rsidRPr="007F5D00" w:rsidRDefault="00A57B8C" w:rsidP="00A57B8C">
      <w:pPr>
        <w:rPr>
          <w:rFonts w:ascii="Times New Roman" w:eastAsiaTheme="minorEastAsia" w:cs="Times New Roman"/>
          <w:color w:val="000000" w:themeColor="text1"/>
        </w:rPr>
      </w:pPr>
      <w:r w:rsidRPr="007F5D00">
        <w:rPr>
          <w:rFonts w:ascii="Times New Roman" w:eastAsiaTheme="minorEastAsia" w:cs="Times New Roman"/>
          <w:color w:val="000000" w:themeColor="text1"/>
        </w:rPr>
        <w:lastRenderedPageBreak/>
        <w:t>Supplementary Table 1. The primers used in this study.</w:t>
      </w:r>
    </w:p>
    <w:tbl>
      <w:tblPr>
        <w:tblStyle w:val="a3"/>
        <w:tblW w:w="878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3683"/>
        <w:gridCol w:w="3405"/>
      </w:tblGrid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sz w:val="18"/>
                <w:szCs w:val="18"/>
              </w:rPr>
              <w:t>Gene name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Forward-primer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Reverse-primer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β-</w:t>
            </w:r>
            <w:proofErr w:type="spellStart"/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actin</w:t>
            </w:r>
            <w:proofErr w:type="spellEnd"/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GTCATTCCAAATATGAGATGCGT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ATCGGAGCGTAGGATGGAAT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CSE1L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GCAGCTCATGCTCTTGAACG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GCCAGGAAGTGTGAGAGCTT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RELA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ATGTGGAGATCATTGAGCAGC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CCTGGTCCTGTGTAGCCATT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Tpl2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GAGCGTTCTAAGTCTCTGCTG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GCAAGCAAATCCTCCACAGTTC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MKK4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TGCAGGGTAAACGCAAAGCA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CTCCTGTAGGATTGGGATTCAGA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MKK7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CCACGTCATTGCCGTTAAGC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GCACGATGTAGGGGCAGTC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JNK1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TGTGTGGAATCAAGCACCTTC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AGGCGTCATCATAAAACTCGTTC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JNK2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GAAACTAAGCCGTCCTTTTCAGA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TCCAGCTCCATGTGAATAACCT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JNK3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CAGATGGAATTAGACCATGAGCG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TCAATGTGCAATCAGACTTGACT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ITCH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TGATGATGGCTCCAGATCCAA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GACTCTCCTATTTTCACCAGCTC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CFLAR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CTCTTTTTGTGCCGGGATGTT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CGACAGACAGCTTACCTCTTTC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MEK1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CAATGGCGGTGTGGTGTTC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GATTGCGGGTTTGATCTCCAG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ERK2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TACACCAACCTCTCGTACATCG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CATGTCTGAAGCGCAGTAAGATT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="等线" w:cs="Times New Roman"/>
                <w:color w:val="000000"/>
                <w:sz w:val="18"/>
                <w:szCs w:val="18"/>
              </w:rPr>
            </w:pPr>
            <w:r w:rsidRPr="007F5D00">
              <w:rPr>
                <w:rFonts w:ascii="Times New Roman" w:eastAsia="等线" w:cs="Times New Roman"/>
                <w:color w:val="000000"/>
                <w:sz w:val="18"/>
                <w:szCs w:val="18"/>
              </w:rPr>
              <w:t>ERK1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CTACACGCAGTTGCAGTACAT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CAGCAGGATCTGGATCTCCC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MSK2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ACGCTGCACTACGCTTTCC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CCGAAGTCCGTGAGGACAATG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MSK1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CTCCTCACTGTCAAGCACGAG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GCCTTTTGAACGATTGTTGCCT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CREB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GCACCTGGACCACTTTACGG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AGCACAGGGTCATCAAAGAAG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TCCAAGTGCCGAAAAAGGAAG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CGAGTTCTGAGCTTTCAAGGT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P38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CCCGAGCGTTACCAGAACC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TCGCATGAATGATGGACTGAAAT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FOS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GGGGCAAGGTGGAACAGTTAT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CCGCTTGGAGTGTATCAGTCA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DDIT3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GGAAACAGAGTGGTCATTCCC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CTGCTTGAGCCGTTCATTCTC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GADD45B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TACGAGTCGGCCAAGTTGATG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GGATGAGCGTGAAGTGGATTT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GADD45A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GAGAGCAGAAGACCGAAAGGA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CAGTGATCGTGCGCTGACT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ATP6V0B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CCATCGGAACTACCATGCAGG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TCCACAGAAGAGGTTAGACAGG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ATP6V0E1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GTCCTAACCGGGGAGTTATCA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AAAGAGAGGGTTGAGTTGGGC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PEA15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CCTGACCTACTCACTATGGTGG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GATACGGGTTAGCTTGGTGTC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CTSL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CTTTTGCCTGGGAATTGCCTC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CATCGCCTTCCACTTGGTC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PLEKHM1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AGCACCTGACGTTTGTCAACA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TGGCAGACTTGTAGGAGAGTTC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MAP1LC3B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AAGGCGCTTACAGCTCAATG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CTGGGAGGCATAGACCATGT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ATM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ATCTGCTGCCGTCAACTAGAA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GATCTCGAATCAGGCGCTTAAA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PRKAA2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CTGTAAGCATGGACGGGTTGA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AAATCGGCTATCTTGGCATTCA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TCCAAGTGCCGAAAAAGGAAG</w:t>
            </w:r>
          </w:p>
        </w:tc>
        <w:tc>
          <w:tcPr>
            <w:tcW w:w="3405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  <w:t>CGAGTTCTGAGCTTTCAAGGT</w:t>
            </w:r>
          </w:p>
        </w:tc>
      </w:tr>
    </w:tbl>
    <w:p w:rsidR="00A57B8C" w:rsidRDefault="00A57B8C" w:rsidP="00A57B8C"/>
    <w:p w:rsidR="00A57B8C" w:rsidRDefault="00A57B8C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>
      <w:pPr>
        <w:rPr>
          <w:rFonts w:hint="eastAsia"/>
        </w:rPr>
      </w:pPr>
    </w:p>
    <w:p w:rsidR="00BC583D" w:rsidRDefault="00BC583D" w:rsidP="00A57B8C"/>
    <w:p w:rsidR="00A57B8C" w:rsidRPr="00B6575C" w:rsidRDefault="00A57B8C" w:rsidP="00A57B8C">
      <w:pPr>
        <w:rPr>
          <w:rFonts w:ascii="Times New Roman" w:eastAsiaTheme="minorEastAsia" w:cs="Times New Roman"/>
          <w:color w:val="000000" w:themeColor="text1"/>
        </w:rPr>
      </w:pPr>
      <w:r w:rsidRPr="00B6575C">
        <w:rPr>
          <w:rFonts w:ascii="Times New Roman" w:eastAsiaTheme="minorEastAsia" w:cs="Times New Roman"/>
          <w:color w:val="000000" w:themeColor="text1"/>
        </w:rPr>
        <w:lastRenderedPageBreak/>
        <w:t xml:space="preserve">Supplementary Table 2. The </w:t>
      </w:r>
      <w:r w:rsidRPr="00B6575C">
        <w:rPr>
          <w:rFonts w:ascii="Times New Roman" w:cs="Times New Roman"/>
          <w:bCs/>
          <w:color w:val="000000" w:themeColor="text1"/>
        </w:rPr>
        <w:t xml:space="preserve">sequences for the </w:t>
      </w:r>
      <w:proofErr w:type="spellStart"/>
      <w:r w:rsidRPr="00B6575C">
        <w:rPr>
          <w:rFonts w:ascii="Times New Roman" w:cs="Times New Roman"/>
          <w:bCs/>
          <w:color w:val="000000" w:themeColor="text1"/>
        </w:rPr>
        <w:t>siRNAs</w:t>
      </w:r>
      <w:proofErr w:type="spellEnd"/>
      <w:r w:rsidRPr="00B6575C">
        <w:rPr>
          <w:rFonts w:ascii="Times New Roman" w:eastAsiaTheme="minorEastAsia" w:cs="Times New Roman"/>
          <w:color w:val="000000" w:themeColor="text1"/>
        </w:rPr>
        <w:t xml:space="preserve"> used in this study.</w:t>
      </w:r>
    </w:p>
    <w:tbl>
      <w:tblPr>
        <w:tblStyle w:val="a3"/>
        <w:tblW w:w="538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3683"/>
      </w:tblGrid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b/>
              </w:rPr>
            </w:pPr>
            <w:r w:rsidRPr="007F5D00">
              <w:rPr>
                <w:rFonts w:ascii="Times New Roman" w:eastAsiaTheme="minorEastAsia" w:cs="Times New Roman"/>
                <w:b/>
              </w:rPr>
              <w:t>Gene name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b/>
                <w:bCs/>
                <w:color w:val="000000" w:themeColor="text1"/>
              </w:rPr>
              <w:t xml:space="preserve">Target </w:t>
            </w:r>
            <w:r w:rsidRPr="007F5D00">
              <w:rPr>
                <w:rFonts w:ascii="Times New Roman" w:cs="Times New Roman"/>
                <w:b/>
                <w:bCs/>
                <w:color w:val="000000" w:themeColor="text1"/>
              </w:rPr>
              <w:t>sequence</w:t>
            </w:r>
            <w:r w:rsidRPr="007F5D00">
              <w:rPr>
                <w:rFonts w:ascii="Times New Roman" w:eastAsiaTheme="minorEastAsia" w:cs="Times New Roman"/>
                <w:b/>
                <w:bCs/>
                <w:color w:val="000000" w:themeColor="text1"/>
              </w:rPr>
              <w:t>s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Si-CSE1L 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cs="Times New Roman"/>
                <w:color w:val="000000"/>
                <w:shd w:val="clear" w:color="auto" w:fill="F5FBFF"/>
              </w:rPr>
              <w:t>GGATAATGTTATCAAAGTA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Si-CSE1L 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cs="Times New Roman"/>
                <w:color w:val="000000"/>
                <w:shd w:val="clear" w:color="auto" w:fill="F5FBFF"/>
              </w:rPr>
              <w:t>CGACGGTATCAAATATATT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Si-P65 1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GATTGAGGAGAAACGTAAA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Si-P65 2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CCCACGAGCTTGTAGGAAA</w:t>
            </w:r>
          </w:p>
        </w:tc>
      </w:tr>
      <w:tr w:rsidR="00A57B8C" w:rsidRPr="007F5D00" w:rsidTr="005D36FD">
        <w:tc>
          <w:tcPr>
            <w:tcW w:w="1701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Si-P65 3</w:t>
            </w:r>
          </w:p>
        </w:tc>
        <w:tc>
          <w:tcPr>
            <w:tcW w:w="3683" w:type="dxa"/>
          </w:tcPr>
          <w:p w:rsidR="00A57B8C" w:rsidRPr="007F5D00" w:rsidRDefault="00A57B8C" w:rsidP="005D36FD">
            <w:pPr>
              <w:rPr>
                <w:rFonts w:ascii="Times New Roman" w:eastAsiaTheme="minorEastAsia" w:cs="Times New Roman"/>
                <w:color w:val="000000" w:themeColor="text1"/>
              </w:rPr>
            </w:pPr>
            <w:r w:rsidRPr="007F5D00">
              <w:rPr>
                <w:rFonts w:ascii="Times New Roman" w:eastAsiaTheme="minorEastAsia" w:cs="Times New Roman"/>
                <w:color w:val="000000" w:themeColor="text1"/>
              </w:rPr>
              <w:t>GCATCCAGACCAACAACAA</w:t>
            </w:r>
          </w:p>
        </w:tc>
      </w:tr>
    </w:tbl>
    <w:p w:rsidR="00BC583D" w:rsidRDefault="00BC583D" w:rsidP="00A57B8C">
      <w:pPr>
        <w:rPr>
          <w:rFonts w:ascii="Times New Roman" w:cs="Times New Roman" w:hint="eastAsia"/>
          <w:color w:val="000000" w:themeColor="text1"/>
        </w:rPr>
      </w:pPr>
    </w:p>
    <w:p w:rsidR="00A57B8C" w:rsidRPr="00B6575C" w:rsidRDefault="00A57B8C" w:rsidP="00A57B8C">
      <w:pPr>
        <w:rPr>
          <w:rFonts w:ascii="Times New Roman" w:cs="Times New Roman"/>
        </w:rPr>
      </w:pPr>
      <w:r w:rsidRPr="00B6575C">
        <w:rPr>
          <w:rFonts w:ascii="Times New Roman" w:cs="Times New Roman"/>
          <w:color w:val="000000" w:themeColor="text1"/>
        </w:rPr>
        <w:t xml:space="preserve">Supplementary Table 3. The primary </w:t>
      </w:r>
      <w:proofErr w:type="spellStart"/>
      <w:r w:rsidRPr="00B6575C">
        <w:rPr>
          <w:rFonts w:ascii="Times New Roman" w:cs="Times New Roman"/>
          <w:color w:val="000000" w:themeColor="text1"/>
        </w:rPr>
        <w:t>antibodys</w:t>
      </w:r>
      <w:proofErr w:type="spellEnd"/>
      <w:r w:rsidRPr="00B6575C">
        <w:rPr>
          <w:rFonts w:ascii="Times New Roman" w:cs="Times New Roman"/>
          <w:color w:val="000000" w:themeColor="text1"/>
        </w:rPr>
        <w:t xml:space="preserve"> used in this study.</w:t>
      </w:r>
    </w:p>
    <w:tbl>
      <w:tblPr>
        <w:tblW w:w="5039" w:type="pct"/>
        <w:tblLook w:val="04A0"/>
      </w:tblPr>
      <w:tblGrid>
        <w:gridCol w:w="2578"/>
        <w:gridCol w:w="2803"/>
        <w:gridCol w:w="1930"/>
        <w:gridCol w:w="1277"/>
      </w:tblGrid>
      <w:tr w:rsidR="00A57B8C" w:rsidRPr="007F5D00" w:rsidTr="005D36FD">
        <w:trPr>
          <w:trHeight w:val="255"/>
        </w:trPr>
        <w:tc>
          <w:tcPr>
            <w:tcW w:w="159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b/>
                <w:bCs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b/>
                <w:bCs/>
                <w:color w:val="000000" w:themeColor="text1"/>
              </w:rPr>
              <w:t>Name</w:t>
            </w:r>
          </w:p>
        </w:tc>
        <w:tc>
          <w:tcPr>
            <w:tcW w:w="146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b/>
                <w:bCs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b/>
                <w:bCs/>
                <w:color w:val="000000" w:themeColor="text1"/>
              </w:rPr>
              <w:t>Company</w:t>
            </w:r>
          </w:p>
        </w:tc>
        <w:tc>
          <w:tcPr>
            <w:tcW w:w="110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b/>
                <w:bCs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b/>
                <w:bCs/>
                <w:color w:val="000000" w:themeColor="text1"/>
              </w:rPr>
              <w:t>Catalog Number</w:t>
            </w:r>
          </w:p>
        </w:tc>
        <w:tc>
          <w:tcPr>
            <w:tcW w:w="83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b/>
                <w:bCs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b/>
                <w:bCs/>
                <w:color w:val="000000" w:themeColor="text1"/>
              </w:rPr>
              <w:t>Assay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CSE1L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Abcam</w:t>
            </w:r>
            <w:proofErr w:type="spellEnd"/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Ab70547</w:t>
            </w:r>
          </w:p>
        </w:tc>
        <w:tc>
          <w:tcPr>
            <w:tcW w:w="836" w:type="pct"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CSE1L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CSE1L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Abnova</w:t>
            </w:r>
            <w:proofErr w:type="spellEnd"/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27D8B" w:rsidP="005D36FD">
            <w:pPr>
              <w:rPr>
                <w:rFonts w:ascii="Times New Roman" w:cs="Times New Roman"/>
              </w:rPr>
            </w:pPr>
            <w:hyperlink r:id="rId12" w:history="1">
              <w:r w:rsidR="00A57B8C" w:rsidRPr="007F5D00">
                <w:rPr>
                  <w:rFonts w:ascii="Times New Roman" w:eastAsia="DengXian" w:cs="Times New Roman"/>
                  <w:color w:val="000000" w:themeColor="text1"/>
                </w:rPr>
                <w:t>22219-1-AP</w:t>
              </w:r>
            </w:hyperlink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H00001434-M08</w:t>
            </w:r>
          </w:p>
        </w:tc>
        <w:tc>
          <w:tcPr>
            <w:tcW w:w="836" w:type="pct"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WB, IHC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WB, IF, IHC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P65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#8242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WB, IHC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P65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#6956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WB, IF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KPNB1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#51186</w:t>
            </w:r>
          </w:p>
        </w:tc>
        <w:tc>
          <w:tcPr>
            <w:tcW w:w="836" w:type="pct"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BAX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BAK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BAD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P-BAD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MCL-1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BECN1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BCL-W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BCL-XL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BCL-2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P-BCL-2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Caspase</w:t>
            </w:r>
            <w:proofErr w:type="spellEnd"/>
            <w:r w:rsidRPr="007F5D00">
              <w:rPr>
                <w:rFonts w:ascii="Times New Roman" w:eastAsia="DengXian" w:cs="Times New Roman"/>
                <w:color w:val="000000" w:themeColor="text1"/>
              </w:rPr>
              <w:t xml:space="preserve"> 7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Caspase</w:t>
            </w:r>
            <w:proofErr w:type="spellEnd"/>
            <w:r w:rsidRPr="007F5D00">
              <w:rPr>
                <w:rFonts w:ascii="Times New Roman" w:eastAsia="DengXian" w:cs="Times New Roman"/>
                <w:color w:val="000000" w:themeColor="text1"/>
              </w:rPr>
              <w:t xml:space="preserve"> 3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Caspase</w:t>
            </w:r>
            <w:proofErr w:type="spellEnd"/>
            <w:r w:rsidRPr="007F5D00">
              <w:rPr>
                <w:rFonts w:ascii="Times New Roman" w:eastAsia="DengXian" w:cs="Times New Roman"/>
                <w:color w:val="000000" w:themeColor="text1"/>
              </w:rPr>
              <w:t xml:space="preserve"> 8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CREB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ITCH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JNK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P-JNK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MEK1/2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P-MEK1/2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MSK1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P-MSK1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ERK1/2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P-ERK1/2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MKK7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CCND1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CCND2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RAN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UBC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Lamin</w:t>
            </w:r>
            <w:proofErr w:type="spellEnd"/>
            <w:r w:rsidRPr="007F5D00">
              <w:rPr>
                <w:rFonts w:ascii="Times New Roman" w:eastAsia="DengXian" w:cs="Times New Roman"/>
                <w:color w:val="000000" w:themeColor="text1"/>
              </w:rPr>
              <w:t xml:space="preserve"> A/C</w:t>
            </w: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Abcam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A Brand of bioscience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Abcam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BBI Life Science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BBI Life Science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Cell Signaling Technology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50599-2-lg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Ab32371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#AB32330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Ab129192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16225-1-AP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66665-1-lg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#2724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#2769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#4223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#2827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27155-1-AP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66470-2-lg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66093-1-lg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#9197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#12117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#3708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#4668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#9122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#9121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#3489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#9595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#4695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#4370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#4172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60186-1-lg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67048-1-lg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D122970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D625594</w:t>
            </w:r>
          </w:p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#2032</w:t>
            </w:r>
          </w:p>
        </w:tc>
        <w:tc>
          <w:tcPr>
            <w:tcW w:w="836" w:type="pct"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WB</w:t>
            </w:r>
          </w:p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</w:tc>
      </w:tr>
      <w:tr w:rsidR="00A57B8C" w:rsidRPr="007F5D00" w:rsidTr="005D36FD">
        <w:trPr>
          <w:trHeight w:val="240"/>
        </w:trPr>
        <w:tc>
          <w:tcPr>
            <w:tcW w:w="159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lastRenderedPageBreak/>
              <w:t>β-</w:t>
            </w: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actin</w:t>
            </w:r>
            <w:proofErr w:type="spellEnd"/>
          </w:p>
        </w:tc>
        <w:tc>
          <w:tcPr>
            <w:tcW w:w="14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proofErr w:type="spellStart"/>
            <w:r w:rsidRPr="007F5D00">
              <w:rPr>
                <w:rFonts w:ascii="Times New Roman" w:eastAsia="DengXian" w:cs="Times New Roman"/>
                <w:color w:val="000000" w:themeColor="text1"/>
              </w:rPr>
              <w:t>Proteintech</w:t>
            </w:r>
            <w:proofErr w:type="spellEnd"/>
          </w:p>
        </w:tc>
        <w:tc>
          <w:tcPr>
            <w:tcW w:w="11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HRP-60008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:rsidR="00A57B8C" w:rsidRPr="007F5D00" w:rsidRDefault="00A57B8C" w:rsidP="005D36FD">
            <w:pPr>
              <w:jc w:val="center"/>
              <w:rPr>
                <w:rFonts w:ascii="Times New Roman" w:eastAsia="DengXian" w:cs="Times New Roman"/>
                <w:color w:val="000000" w:themeColor="text1"/>
              </w:rPr>
            </w:pPr>
            <w:r w:rsidRPr="007F5D00">
              <w:rPr>
                <w:rFonts w:ascii="Times New Roman" w:eastAsia="DengXian" w:cs="Times New Roman"/>
                <w:color w:val="000000" w:themeColor="text1"/>
              </w:rPr>
              <w:t>WB</w:t>
            </w:r>
          </w:p>
        </w:tc>
      </w:tr>
    </w:tbl>
    <w:p w:rsidR="00A57B8C" w:rsidRDefault="00A57B8C" w:rsidP="00A57B8C"/>
    <w:tbl>
      <w:tblPr>
        <w:tblW w:w="8340" w:type="dxa"/>
        <w:tblInd w:w="91" w:type="dxa"/>
        <w:tblLook w:val="04A0"/>
      </w:tblPr>
      <w:tblGrid>
        <w:gridCol w:w="2826"/>
        <w:gridCol w:w="1243"/>
        <w:gridCol w:w="20"/>
        <w:gridCol w:w="718"/>
        <w:gridCol w:w="20"/>
        <w:gridCol w:w="172"/>
        <w:gridCol w:w="929"/>
        <w:gridCol w:w="20"/>
        <w:gridCol w:w="1040"/>
        <w:gridCol w:w="420"/>
        <w:gridCol w:w="932"/>
      </w:tblGrid>
      <w:tr w:rsidR="00A57B8C" w:rsidRPr="00890212" w:rsidTr="005D36FD">
        <w:trPr>
          <w:trHeight w:val="315"/>
        </w:trPr>
        <w:tc>
          <w:tcPr>
            <w:tcW w:w="8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B6575C" w:rsidRDefault="00A57B8C" w:rsidP="005D36FD">
            <w:pPr>
              <w:rPr>
                <w:rFonts w:ascii="Times New Roman" w:cs="Times New Roman"/>
                <w:bCs/>
              </w:rPr>
            </w:pPr>
            <w:r w:rsidRPr="00B6575C">
              <w:rPr>
                <w:rFonts w:ascii="Times New Roman" w:cs="Times New Roman"/>
                <w:bCs/>
              </w:rPr>
              <w:t>Supplementary Table</w:t>
            </w:r>
            <w:r w:rsidRPr="00B6575C">
              <w:rPr>
                <w:rFonts w:ascii="Times New Roman" w:cs="Times New Roman" w:hint="eastAsia"/>
                <w:bCs/>
              </w:rPr>
              <w:t xml:space="preserve"> 4</w:t>
            </w:r>
            <w:r w:rsidRPr="00B6575C">
              <w:rPr>
                <w:rFonts w:ascii="Times New Roman" w:cs="Times New Roman"/>
                <w:bCs/>
              </w:rPr>
              <w:t xml:space="preserve"> Correlation Between Tissue </w:t>
            </w:r>
            <w:r w:rsidRPr="00B6575C">
              <w:rPr>
                <w:rFonts w:ascii="Times New Roman" w:cs="Times New Roman" w:hint="eastAsia"/>
                <w:bCs/>
              </w:rPr>
              <w:t>CSE1L Protein</w:t>
            </w:r>
            <w:r w:rsidRPr="00B6575C">
              <w:rPr>
                <w:rFonts w:ascii="Times New Roman" w:cs="Times New Roman"/>
                <w:bCs/>
              </w:rPr>
              <w:t xml:space="preserve"> Levels in NSCLC Patients and Their </w:t>
            </w:r>
            <w:proofErr w:type="spellStart"/>
            <w:r w:rsidRPr="00B6575C">
              <w:rPr>
                <w:rFonts w:ascii="Times New Roman" w:cs="Times New Roman"/>
                <w:bCs/>
              </w:rPr>
              <w:t>Clinicopathologic</w:t>
            </w:r>
            <w:proofErr w:type="spellEnd"/>
            <w:r w:rsidRPr="00B6575C">
              <w:rPr>
                <w:rFonts w:ascii="Times New Roman" w:cs="Times New Roman"/>
                <w:bCs/>
              </w:rPr>
              <w:t xml:space="preserve"> Characteristics</w:t>
            </w:r>
            <w:r w:rsidRPr="00B6575C">
              <w:rPr>
                <w:rFonts w:ascii="Times New Roman" w:cs="Times New Roman" w:hint="eastAsia"/>
                <w:bCs/>
              </w:rPr>
              <w:t>.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Clinical Pathology</w:t>
            </w:r>
          </w:p>
        </w:tc>
        <w:tc>
          <w:tcPr>
            <w:tcW w:w="21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CSE1L expression</w:t>
            </w:r>
          </w:p>
        </w:tc>
        <w:tc>
          <w:tcPr>
            <w:tcW w:w="949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P value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hAnsi="宋体" w:cs="Times New Roman"/>
                <w:i/>
              </w:rPr>
            </w:pPr>
            <w:r w:rsidRPr="004312F5">
              <w:rPr>
                <w:rFonts w:ascii="Times New Roman" w:hAnsi="宋体" w:cs="Times New Roman"/>
                <w:i/>
              </w:rPr>
              <w:t>ⅹ</w:t>
            </w:r>
            <w:r w:rsidRPr="004312F5">
              <w:rPr>
                <w:rFonts w:ascii="Times New Roman" w:cs="Times New Roman"/>
                <w:vertAlign w:val="superscript"/>
              </w:rPr>
              <w:t>2</w:t>
            </w:r>
            <w:r w:rsidRPr="004312F5">
              <w:rPr>
                <w:rFonts w:ascii="Times New Roman" w:cs="Times New Roman"/>
              </w:rPr>
              <w:t xml:space="preserve"> value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Low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High</w:t>
            </w:r>
          </w:p>
        </w:tc>
        <w:tc>
          <w:tcPr>
            <w:tcW w:w="949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Gender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Male(51)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39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405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Female(49)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36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0.454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0.120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Age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≤62(52)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39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&gt;62(48)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36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0.591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0.000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Histological Grade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Ⅰ</w:t>
            </w:r>
            <w:r w:rsidRPr="004312F5">
              <w:rPr>
                <w:rFonts w:ascii="Times New Roman" w:cs="Times New Roman"/>
              </w:rPr>
              <w:t>/</w:t>
            </w:r>
            <w:r w:rsidRPr="004312F5">
              <w:rPr>
                <w:rFonts w:ascii="Times New Roman" w:hAnsi="宋体" w:cs="Times New Roman"/>
              </w:rPr>
              <w:t>Ⅰ</w:t>
            </w:r>
            <w:r w:rsidRPr="004312F5">
              <w:rPr>
                <w:rFonts w:ascii="Times New Roman" w:cs="Times New Roman"/>
              </w:rPr>
              <w:t>-</w:t>
            </w:r>
            <w:r w:rsidRPr="004312F5">
              <w:rPr>
                <w:rFonts w:ascii="Times New Roman" w:hAnsi="宋体" w:cs="Times New Roman"/>
              </w:rPr>
              <w:t>Ⅱ</w:t>
            </w:r>
            <w:r w:rsidRPr="004312F5">
              <w:rPr>
                <w:rFonts w:ascii="Times New Roman" w:cs="Times New Roman"/>
              </w:rPr>
              <w:t>(17)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4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13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Ⅱ</w:t>
            </w:r>
            <w:r w:rsidRPr="004312F5">
              <w:rPr>
                <w:rFonts w:ascii="Times New Roman" w:cs="Times New Roman"/>
              </w:rPr>
              <w:t>(57)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42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Ⅱ</w:t>
            </w:r>
            <w:r w:rsidRPr="004312F5">
              <w:rPr>
                <w:rFonts w:ascii="Times New Roman" w:cs="Times New Roman"/>
              </w:rPr>
              <w:t>-</w:t>
            </w:r>
            <w:r w:rsidRPr="004312F5">
              <w:rPr>
                <w:rFonts w:ascii="Times New Roman" w:hAnsi="宋体" w:cs="Times New Roman"/>
              </w:rPr>
              <w:t>Ⅲ</w:t>
            </w:r>
            <w:r w:rsidRPr="004312F5">
              <w:rPr>
                <w:rFonts w:ascii="Times New Roman" w:cs="Times New Roman"/>
              </w:rPr>
              <w:t>/</w:t>
            </w:r>
            <w:r w:rsidRPr="004312F5">
              <w:rPr>
                <w:rFonts w:ascii="Times New Roman" w:hAnsi="宋体" w:cs="Times New Roman"/>
              </w:rPr>
              <w:t>Ⅲ</w:t>
            </w:r>
            <w:r w:rsidRPr="004312F5">
              <w:rPr>
                <w:rFonts w:ascii="Times New Roman" w:cs="Times New Roman"/>
              </w:rPr>
              <w:t>(26)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20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0.940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0.124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Clinical Stage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1AB(39)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30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2AB/3AB(61)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45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0.456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0.126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 stage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T1(33)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22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T2(53)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42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T3/T4(14)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11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0.401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1.827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N Stage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N0(48)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10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38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proofErr w:type="spellStart"/>
            <w:r w:rsidRPr="004312F5">
              <w:rPr>
                <w:rFonts w:ascii="Times New Roman" w:cs="Times New Roman"/>
              </w:rPr>
              <w:t>Nx</w:t>
            </w:r>
            <w:proofErr w:type="spellEnd"/>
            <w:r w:rsidRPr="004312F5">
              <w:rPr>
                <w:rFonts w:ascii="Times New Roman" w:cs="Times New Roman"/>
              </w:rPr>
              <w:t xml:space="preserve"> (52)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37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0.245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0.855</w:t>
            </w: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Carcinoma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Tumor(100)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25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75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2"/>
          <w:wAfter w:w="1352" w:type="dxa"/>
          <w:trHeight w:val="360"/>
        </w:trPr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Adjacent(100)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4312F5">
              <w:rPr>
                <w:rFonts w:ascii="Times New Roman" w:cs="Times New Roman"/>
                <w:color w:val="000000"/>
              </w:rPr>
              <w:t>67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4312F5">
              <w:rPr>
                <w:rFonts w:ascii="Times New Roman" w:cs="Times New Roman"/>
                <w:color w:val="000000"/>
              </w:rPr>
              <w:t>33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4312F5">
              <w:rPr>
                <w:rFonts w:ascii="Times New Roman" w:cs="Times New Roman"/>
                <w:color w:val="000000"/>
              </w:rPr>
              <w:t>0.0001*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4312F5">
              <w:rPr>
                <w:rFonts w:ascii="Times New Roman" w:cs="Times New Roman"/>
                <w:color w:val="000000"/>
              </w:rPr>
              <w:t>35.511</w:t>
            </w:r>
          </w:p>
        </w:tc>
      </w:tr>
      <w:tr w:rsidR="00A57B8C" w:rsidRPr="00890212" w:rsidTr="005D36FD">
        <w:trPr>
          <w:trHeight w:val="300"/>
        </w:trPr>
        <w:tc>
          <w:tcPr>
            <w:tcW w:w="8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Default="00A57B8C" w:rsidP="005D36FD">
            <w:pPr>
              <w:rPr>
                <w:rFonts w:ascii="Times New Roman" w:cs="Times New Roman"/>
                <w:sz w:val="22"/>
              </w:rPr>
            </w:pPr>
            <w:r w:rsidRPr="00890212">
              <w:rPr>
                <w:rFonts w:ascii="Times New Roman" w:cs="Times New Roman"/>
                <w:sz w:val="22"/>
              </w:rPr>
              <w:t xml:space="preserve">P value represents the probability from a chi-square test for tissue </w:t>
            </w:r>
            <w:r>
              <w:rPr>
                <w:rFonts w:ascii="Times New Roman" w:cs="Times New Roman" w:hint="eastAsia"/>
                <w:sz w:val="22"/>
              </w:rPr>
              <w:t>CSE1L protein</w:t>
            </w:r>
          </w:p>
          <w:p w:rsidR="00A57B8C" w:rsidRPr="00890212" w:rsidRDefault="00A57B8C" w:rsidP="005D36FD">
            <w:pPr>
              <w:rPr>
                <w:rFonts w:ascii="Times New Roman" w:cs="Times New Roman"/>
                <w:sz w:val="22"/>
              </w:rPr>
            </w:pPr>
            <w:r w:rsidRPr="00890212">
              <w:rPr>
                <w:rFonts w:ascii="Times New Roman" w:cs="Times New Roman"/>
                <w:sz w:val="22"/>
              </w:rPr>
              <w:t xml:space="preserve"> levels between variable subgroups. Low: </w:t>
            </w:r>
            <w:r>
              <w:rPr>
                <w:rFonts w:ascii="Times New Roman" w:cs="Times New Roman" w:hint="eastAsia"/>
                <w:sz w:val="22"/>
              </w:rPr>
              <w:t>0-4; High</w:t>
            </w:r>
            <w:r w:rsidRPr="00890212">
              <w:rPr>
                <w:rFonts w:ascii="Times New Roman" w:cs="Times New Roman"/>
                <w:sz w:val="22"/>
              </w:rPr>
              <w:t xml:space="preserve">: </w:t>
            </w:r>
            <w:r>
              <w:rPr>
                <w:rFonts w:ascii="Times New Roman" w:cs="Times New Roman" w:hint="eastAsia"/>
                <w:sz w:val="22"/>
              </w:rPr>
              <w:t>5</w:t>
            </w:r>
            <w:r w:rsidRPr="00890212">
              <w:rPr>
                <w:rFonts w:ascii="Times New Roman" w:cs="Times New Roman"/>
                <w:sz w:val="22"/>
              </w:rPr>
              <w:t>-12. *P &lt; 0.05.</w:t>
            </w:r>
          </w:p>
        </w:tc>
      </w:tr>
      <w:tr w:rsidR="00A57B8C" w:rsidRPr="00890212" w:rsidTr="005D36FD">
        <w:trPr>
          <w:trHeight w:val="315"/>
        </w:trPr>
        <w:tc>
          <w:tcPr>
            <w:tcW w:w="8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Default="00A57B8C" w:rsidP="005D36FD">
            <w:pPr>
              <w:rPr>
                <w:rFonts w:ascii="Times New Roman" w:cs="Times New Roman"/>
                <w:b/>
                <w:bCs/>
              </w:rPr>
            </w:pPr>
          </w:p>
          <w:p w:rsidR="00A57B8C" w:rsidRPr="00B6575C" w:rsidRDefault="00A57B8C" w:rsidP="005D36FD">
            <w:pPr>
              <w:rPr>
                <w:rFonts w:ascii="Times New Roman" w:cs="Times New Roman"/>
                <w:bCs/>
              </w:rPr>
            </w:pPr>
            <w:r w:rsidRPr="00B6575C">
              <w:rPr>
                <w:rFonts w:ascii="Times New Roman" w:cs="Times New Roman"/>
                <w:bCs/>
              </w:rPr>
              <w:lastRenderedPageBreak/>
              <w:t>Supplementary Table</w:t>
            </w:r>
            <w:r w:rsidRPr="00B6575C">
              <w:rPr>
                <w:rFonts w:ascii="Times New Roman" w:cs="Times New Roman" w:hint="eastAsia"/>
                <w:bCs/>
              </w:rPr>
              <w:t xml:space="preserve"> 5</w:t>
            </w:r>
            <w:r w:rsidRPr="00B6575C">
              <w:rPr>
                <w:rFonts w:ascii="Times New Roman" w:cs="Times New Roman"/>
                <w:bCs/>
              </w:rPr>
              <w:t xml:space="preserve"> Correlation Between Tissue </w:t>
            </w:r>
            <w:r w:rsidRPr="00B6575C">
              <w:rPr>
                <w:rFonts w:ascii="Times New Roman" w:cs="Times New Roman" w:hint="eastAsia"/>
                <w:bCs/>
              </w:rPr>
              <w:t>CSE1L mRNA</w:t>
            </w:r>
            <w:r w:rsidRPr="00B6575C">
              <w:rPr>
                <w:rFonts w:ascii="Times New Roman" w:cs="Times New Roman"/>
                <w:bCs/>
              </w:rPr>
              <w:t xml:space="preserve"> Levels in NSCLC Patients and Their </w:t>
            </w:r>
            <w:proofErr w:type="spellStart"/>
            <w:r w:rsidRPr="00B6575C">
              <w:rPr>
                <w:rFonts w:ascii="Times New Roman" w:cs="Times New Roman"/>
                <w:bCs/>
              </w:rPr>
              <w:t>Clinicopathologic</w:t>
            </w:r>
            <w:proofErr w:type="spellEnd"/>
            <w:r w:rsidRPr="00B6575C">
              <w:rPr>
                <w:rFonts w:ascii="Times New Roman" w:cs="Times New Roman"/>
                <w:bCs/>
              </w:rPr>
              <w:t xml:space="preserve"> Characteristics</w:t>
            </w:r>
            <w:r w:rsidRPr="00B6575C">
              <w:rPr>
                <w:rFonts w:ascii="Times New Roman" w:cs="Times New Roman" w:hint="eastAsia"/>
                <w:bCs/>
              </w:rPr>
              <w:t>.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lastRenderedPageBreak/>
              <w:t>Clinical Pathology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CSE1L expression</w:t>
            </w:r>
          </w:p>
        </w:tc>
        <w:tc>
          <w:tcPr>
            <w:tcW w:w="1121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P value</w:t>
            </w:r>
          </w:p>
        </w:tc>
        <w:tc>
          <w:tcPr>
            <w:tcW w:w="1480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hAnsi="宋体" w:cs="Times New Roman"/>
                <w:i/>
              </w:rPr>
            </w:pPr>
            <w:r w:rsidRPr="004312F5">
              <w:rPr>
                <w:rFonts w:ascii="Times New Roman" w:hAnsi="宋体" w:cs="Times New Roman"/>
                <w:i/>
              </w:rPr>
              <w:t>ⅹ</w:t>
            </w:r>
            <w:r w:rsidRPr="004312F5">
              <w:rPr>
                <w:rFonts w:ascii="Times New Roman" w:cs="Times New Roman"/>
                <w:vertAlign w:val="superscript"/>
              </w:rPr>
              <w:t>2</w:t>
            </w:r>
            <w:r w:rsidRPr="004312F5">
              <w:rPr>
                <w:rFonts w:ascii="Times New Roman" w:cs="Times New Roman"/>
              </w:rPr>
              <w:t xml:space="preserve"> value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Low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High</w:t>
            </w:r>
          </w:p>
        </w:tc>
        <w:tc>
          <w:tcPr>
            <w:tcW w:w="1121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Gender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Male(</w:t>
            </w:r>
            <w:r>
              <w:rPr>
                <w:rFonts w:ascii="Times New Roman" w:cs="Times New Roman" w:hint="eastAsia"/>
              </w:rPr>
              <w:t>26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</w:t>
            </w:r>
            <w:r>
              <w:rPr>
                <w:rFonts w:ascii="Times New Roman" w:cs="Times New Roman" w:hint="eastAsia"/>
              </w:rPr>
              <w:t>4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12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405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Female(4</w:t>
            </w:r>
            <w:r>
              <w:rPr>
                <w:rFonts w:ascii="Times New Roman" w:cs="Times New Roman" w:hint="eastAsia"/>
              </w:rPr>
              <w:t>1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17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24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</w:t>
            </w:r>
            <w:r>
              <w:rPr>
                <w:rFonts w:ascii="Times New Roman" w:cs="Times New Roman" w:hint="eastAsia"/>
              </w:rPr>
              <w:t>230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0.981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Age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≤62(</w:t>
            </w:r>
            <w:r>
              <w:rPr>
                <w:rFonts w:ascii="Times New Roman" w:cs="Times New Roman" w:hint="eastAsia"/>
              </w:rPr>
              <w:t>25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13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&gt;62(</w:t>
            </w:r>
            <w:r>
              <w:rPr>
                <w:rFonts w:ascii="Times New Roman" w:cs="Times New Roman" w:hint="eastAsia"/>
              </w:rPr>
              <w:t>42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23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</w:t>
            </w:r>
            <w:r>
              <w:rPr>
                <w:rFonts w:ascii="Times New Roman" w:cs="Times New Roman" w:hint="eastAsia"/>
              </w:rPr>
              <w:t>513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0.048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Histological Grade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Ⅰ</w:t>
            </w:r>
            <w:r w:rsidRPr="004312F5">
              <w:rPr>
                <w:rFonts w:ascii="Times New Roman" w:cs="Times New Roman"/>
              </w:rPr>
              <w:t xml:space="preserve"> (</w:t>
            </w:r>
            <w:r>
              <w:rPr>
                <w:rFonts w:ascii="Times New Roman" w:cs="Times New Roman" w:hint="eastAsia"/>
              </w:rPr>
              <w:t>9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6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Ⅱ</w:t>
            </w:r>
            <w:r w:rsidRPr="004312F5">
              <w:rPr>
                <w:rFonts w:ascii="Times New Roman" w:cs="Times New Roman"/>
              </w:rPr>
              <w:t>(</w:t>
            </w:r>
            <w:r>
              <w:rPr>
                <w:rFonts w:ascii="Times New Roman" w:cs="Times New Roman" w:hint="eastAsia"/>
              </w:rPr>
              <w:t>38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19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hAnsi="宋体" w:cs="Times New Roman"/>
              </w:rPr>
              <w:t>Ⅱ</w:t>
            </w:r>
            <w:r w:rsidRPr="004312F5">
              <w:rPr>
                <w:rFonts w:ascii="Times New Roman" w:cs="Times New Roman"/>
              </w:rPr>
              <w:t>-</w:t>
            </w:r>
            <w:r w:rsidRPr="004312F5">
              <w:rPr>
                <w:rFonts w:ascii="Times New Roman" w:hAnsi="宋体" w:cs="Times New Roman"/>
              </w:rPr>
              <w:t>Ⅲ</w:t>
            </w:r>
            <w:r w:rsidRPr="004312F5">
              <w:rPr>
                <w:rFonts w:ascii="Times New Roman" w:cs="Times New Roman"/>
              </w:rPr>
              <w:t>/</w:t>
            </w:r>
            <w:r w:rsidRPr="004312F5">
              <w:rPr>
                <w:rFonts w:ascii="Times New Roman" w:hAnsi="宋体" w:cs="Times New Roman"/>
              </w:rPr>
              <w:t>Ⅲ</w:t>
            </w:r>
            <w:r w:rsidRPr="004312F5">
              <w:rPr>
                <w:rFonts w:ascii="Times New Roman" w:cs="Times New Roman"/>
              </w:rPr>
              <w:t>(</w:t>
            </w:r>
            <w:r>
              <w:rPr>
                <w:rFonts w:ascii="Times New Roman" w:cs="Times New Roman" w:hint="eastAsia"/>
              </w:rPr>
              <w:t>20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11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</w:t>
            </w:r>
            <w:r>
              <w:rPr>
                <w:rFonts w:ascii="Times New Roman" w:cs="Times New Roman" w:hint="eastAsia"/>
              </w:rPr>
              <w:t>660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0.831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Clinical Stage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1AB(39)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30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2AB/3AB(61)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16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45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0.456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0.126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  stage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T1(</w:t>
            </w:r>
            <w:r>
              <w:rPr>
                <w:rFonts w:ascii="Times New Roman" w:cs="Times New Roman" w:hint="eastAsia"/>
              </w:rPr>
              <w:t>2</w:t>
            </w:r>
            <w:r w:rsidRPr="004312F5">
              <w:rPr>
                <w:rFonts w:ascii="Times New Roman" w:cs="Times New Roman"/>
              </w:rPr>
              <w:t>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21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19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T2(</w:t>
            </w:r>
            <w:r>
              <w:rPr>
                <w:rFonts w:ascii="Times New Roman" w:cs="Times New Roman" w:hint="eastAsia"/>
              </w:rPr>
              <w:t>3</w:t>
            </w:r>
            <w:r w:rsidRPr="004312F5">
              <w:rPr>
                <w:rFonts w:ascii="Times New Roman" w:cs="Times New Roman"/>
              </w:rPr>
              <w:t>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8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T3/T4(1</w:t>
            </w:r>
            <w:r>
              <w:rPr>
                <w:rFonts w:ascii="Times New Roman" w:cs="Times New Roman" w:hint="eastAsia"/>
              </w:rPr>
              <w:t>1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4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9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</w:t>
            </w:r>
            <w:r>
              <w:rPr>
                <w:rFonts w:ascii="Times New Roman" w:cs="Times New Roman" w:hint="eastAsia"/>
              </w:rPr>
              <w:t>378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1.946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N Stage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N0(</w:t>
            </w:r>
            <w:r>
              <w:rPr>
                <w:rFonts w:ascii="Times New Roman" w:cs="Times New Roman" w:hint="eastAsia"/>
              </w:rPr>
              <w:t>54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26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28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proofErr w:type="spellStart"/>
            <w:r w:rsidRPr="004312F5">
              <w:rPr>
                <w:rFonts w:ascii="Times New Roman" w:cs="Times New Roman"/>
              </w:rPr>
              <w:t>Nx</w:t>
            </w:r>
            <w:proofErr w:type="spellEnd"/>
            <w:r w:rsidRPr="004312F5">
              <w:rPr>
                <w:rFonts w:ascii="Times New Roman" w:cs="Times New Roman"/>
              </w:rPr>
              <w:t xml:space="preserve"> (</w:t>
            </w:r>
            <w:r>
              <w:rPr>
                <w:rFonts w:ascii="Times New Roman" w:cs="Times New Roman" w:hint="eastAsia"/>
              </w:rPr>
              <w:t>13</w:t>
            </w:r>
            <w:r w:rsidRPr="004312F5">
              <w:rPr>
                <w:rFonts w:ascii="Times New Roman" w:cs="Times New Roman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8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0.</w:t>
            </w:r>
            <w:r>
              <w:rPr>
                <w:rFonts w:ascii="Times New Roman" w:cs="Times New Roman" w:hint="eastAsia"/>
              </w:rPr>
              <w:t>377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0.395</w:t>
            </w: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Carcinoma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Tumor(100)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31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36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4312F5" w:rsidTr="005D36FD">
        <w:trPr>
          <w:gridAfter w:val="1"/>
          <w:wAfter w:w="932" w:type="dxa"/>
          <w:trHeight w:val="360"/>
        </w:trPr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</w:rPr>
            </w:pPr>
            <w:r w:rsidRPr="004312F5">
              <w:rPr>
                <w:rFonts w:ascii="Times New Roman" w:cs="Times New Roman"/>
              </w:rPr>
              <w:t>Adjacent(100)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>
              <w:rPr>
                <w:rFonts w:ascii="Times New Roman" w:cs="Times New Roman" w:hint="eastAsia"/>
                <w:color w:val="000000"/>
              </w:rPr>
              <w:t>40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>
              <w:rPr>
                <w:rFonts w:ascii="Times New Roman" w:cs="Times New Roman" w:hint="eastAsia"/>
                <w:color w:val="000000"/>
              </w:rPr>
              <w:t>27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4312F5">
              <w:rPr>
                <w:rFonts w:ascii="Times New Roman" w:cs="Times New Roman"/>
                <w:color w:val="000000"/>
              </w:rPr>
              <w:t>0.0001*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4312F5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>
              <w:rPr>
                <w:rFonts w:ascii="Times New Roman" w:cs="Times New Roman" w:hint="eastAsia"/>
                <w:color w:val="000000"/>
              </w:rPr>
              <w:t>22.485</w:t>
            </w:r>
          </w:p>
        </w:tc>
      </w:tr>
      <w:tr w:rsidR="00A57B8C" w:rsidRPr="00890212" w:rsidTr="005D36FD">
        <w:trPr>
          <w:trHeight w:val="300"/>
        </w:trPr>
        <w:tc>
          <w:tcPr>
            <w:tcW w:w="8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Default="00A57B8C" w:rsidP="005D36FD">
            <w:pPr>
              <w:rPr>
                <w:rFonts w:ascii="Times New Roman" w:cs="Times New Roman"/>
                <w:sz w:val="22"/>
              </w:rPr>
            </w:pPr>
            <w:r w:rsidRPr="00890212">
              <w:rPr>
                <w:rFonts w:ascii="Times New Roman" w:cs="Times New Roman"/>
                <w:sz w:val="22"/>
              </w:rPr>
              <w:t xml:space="preserve">P value represents the probability from a chi-square test for tissue </w:t>
            </w:r>
            <w:r>
              <w:rPr>
                <w:rFonts w:ascii="Times New Roman" w:cs="Times New Roman" w:hint="eastAsia"/>
                <w:sz w:val="22"/>
              </w:rPr>
              <w:t>CSE1L mRNA</w:t>
            </w:r>
          </w:p>
          <w:p w:rsidR="00A57B8C" w:rsidRPr="00890212" w:rsidRDefault="00A57B8C" w:rsidP="005D36FD">
            <w:pPr>
              <w:rPr>
                <w:rFonts w:ascii="Times New Roman" w:cs="Times New Roman"/>
                <w:sz w:val="22"/>
              </w:rPr>
            </w:pPr>
            <w:r w:rsidRPr="00890212">
              <w:rPr>
                <w:rFonts w:ascii="Times New Roman" w:cs="Times New Roman"/>
                <w:sz w:val="22"/>
              </w:rPr>
              <w:t xml:space="preserve"> levels between variable subgroups. Low: </w:t>
            </w:r>
            <w:r>
              <w:rPr>
                <w:rFonts w:ascii="Times New Roman" w:cs="Times New Roman" w:hint="eastAsia"/>
                <w:sz w:val="22"/>
              </w:rPr>
              <w:t>0-4; High</w:t>
            </w:r>
            <w:r w:rsidRPr="00890212">
              <w:rPr>
                <w:rFonts w:ascii="Times New Roman" w:cs="Times New Roman"/>
                <w:sz w:val="22"/>
              </w:rPr>
              <w:t xml:space="preserve">: </w:t>
            </w:r>
            <w:r>
              <w:rPr>
                <w:rFonts w:ascii="Times New Roman" w:cs="Times New Roman" w:hint="eastAsia"/>
                <w:sz w:val="22"/>
              </w:rPr>
              <w:t>5</w:t>
            </w:r>
            <w:r w:rsidRPr="00890212">
              <w:rPr>
                <w:rFonts w:ascii="Times New Roman" w:cs="Times New Roman"/>
                <w:sz w:val="22"/>
              </w:rPr>
              <w:t>-12. *P &lt; 0.05.</w:t>
            </w:r>
          </w:p>
        </w:tc>
      </w:tr>
    </w:tbl>
    <w:p w:rsidR="00C8212B" w:rsidRDefault="00C8212B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p w:rsidR="00A57B8C" w:rsidRDefault="00A57B8C"/>
    <w:tbl>
      <w:tblPr>
        <w:tblW w:w="8340" w:type="dxa"/>
        <w:tblInd w:w="91" w:type="dxa"/>
        <w:tblLook w:val="04A0"/>
      </w:tblPr>
      <w:tblGrid>
        <w:gridCol w:w="2826"/>
        <w:gridCol w:w="1223"/>
        <w:gridCol w:w="738"/>
        <w:gridCol w:w="1121"/>
        <w:gridCol w:w="1906"/>
        <w:gridCol w:w="526"/>
      </w:tblGrid>
      <w:tr w:rsidR="00A57B8C" w:rsidRPr="00890212" w:rsidTr="005D36FD">
        <w:trPr>
          <w:trHeight w:val="315"/>
        </w:trPr>
        <w:tc>
          <w:tcPr>
            <w:tcW w:w="8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B6575C" w:rsidRDefault="00A57B8C" w:rsidP="005D36FD">
            <w:pPr>
              <w:rPr>
                <w:rFonts w:ascii="Times New Roman" w:cs="Times New Roman"/>
                <w:bCs/>
              </w:rPr>
            </w:pPr>
            <w:r w:rsidRPr="00B6575C">
              <w:rPr>
                <w:rFonts w:ascii="Times New Roman" w:cs="Times New Roman"/>
                <w:bCs/>
              </w:rPr>
              <w:lastRenderedPageBreak/>
              <w:t>Supplementary Table</w:t>
            </w:r>
            <w:r w:rsidRPr="00B6575C">
              <w:rPr>
                <w:rFonts w:ascii="Times New Roman" w:cs="Times New Roman" w:hint="eastAsia"/>
                <w:bCs/>
              </w:rPr>
              <w:t xml:space="preserve"> 6</w:t>
            </w:r>
            <w:r w:rsidRPr="00B6575C">
              <w:rPr>
                <w:rFonts w:ascii="Times New Roman" w:cs="Times New Roman"/>
                <w:bCs/>
              </w:rPr>
              <w:t xml:space="preserve">. Correlation Between Tissue </w:t>
            </w:r>
            <w:r w:rsidRPr="00B6575C">
              <w:rPr>
                <w:rFonts w:ascii="Times New Roman" w:cs="Times New Roman" w:hint="eastAsia"/>
                <w:bCs/>
              </w:rPr>
              <w:t>P65 Protein</w:t>
            </w:r>
            <w:r w:rsidRPr="00B6575C">
              <w:rPr>
                <w:rFonts w:ascii="Times New Roman" w:cs="Times New Roman"/>
                <w:bCs/>
              </w:rPr>
              <w:t xml:space="preserve"> Levels in NSCLC Patients and Their </w:t>
            </w:r>
            <w:proofErr w:type="spellStart"/>
            <w:r w:rsidRPr="00B6575C">
              <w:rPr>
                <w:rFonts w:ascii="Times New Roman" w:cs="Times New Roman"/>
                <w:bCs/>
              </w:rPr>
              <w:t>Clinicopathologic</w:t>
            </w:r>
            <w:proofErr w:type="spellEnd"/>
            <w:r w:rsidRPr="00B6575C">
              <w:rPr>
                <w:rFonts w:ascii="Times New Roman" w:cs="Times New Roman"/>
                <w:bCs/>
              </w:rPr>
              <w:t xml:space="preserve"> Characteristics</w:t>
            </w:r>
            <w:r w:rsidRPr="00B6575C">
              <w:rPr>
                <w:rFonts w:ascii="Times New Roman" w:cs="Times New Roman" w:hint="eastAsia"/>
                <w:bCs/>
              </w:rPr>
              <w:t>.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Clinical Pathology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P65 expression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P value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hAnsi="宋体" w:cs="Times New Roman"/>
                <w:i/>
              </w:rPr>
            </w:pPr>
            <w:r w:rsidRPr="00364EE1">
              <w:rPr>
                <w:rFonts w:ascii="Times New Roman" w:hAnsi="宋体" w:cs="Times New Roman"/>
                <w:i/>
              </w:rPr>
              <w:t>ⅹ</w:t>
            </w:r>
            <w:r w:rsidRPr="00364EE1">
              <w:rPr>
                <w:rFonts w:ascii="Times New Roman" w:cs="Times New Roman"/>
                <w:vertAlign w:val="superscript"/>
              </w:rPr>
              <w:t>2</w:t>
            </w:r>
            <w:r w:rsidRPr="00364EE1">
              <w:rPr>
                <w:rFonts w:ascii="Times New Roman" w:cs="Times New Roman"/>
              </w:rPr>
              <w:t xml:space="preserve"> value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Low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High</w:t>
            </w:r>
          </w:p>
        </w:tc>
        <w:tc>
          <w:tcPr>
            <w:tcW w:w="112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Gender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 xml:space="preserve">　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Male(15)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405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Female(10)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0.105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2.778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Age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≤62(15)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&gt;62(10)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0.659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0.000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Histological Grade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hAnsi="宋体" w:cs="Times New Roman"/>
              </w:rPr>
              <w:t>Ⅰ</w:t>
            </w:r>
            <w:r w:rsidRPr="00364EE1">
              <w:rPr>
                <w:rFonts w:ascii="Times New Roman" w:cs="Times New Roman"/>
              </w:rPr>
              <w:t>/</w:t>
            </w:r>
            <w:r w:rsidRPr="00364EE1">
              <w:rPr>
                <w:rFonts w:ascii="Times New Roman" w:hAnsi="宋体" w:cs="Times New Roman"/>
              </w:rPr>
              <w:t>Ⅰ</w:t>
            </w:r>
            <w:r w:rsidRPr="00364EE1">
              <w:rPr>
                <w:rFonts w:ascii="Times New Roman" w:cs="Times New Roman"/>
              </w:rPr>
              <w:t>-</w:t>
            </w:r>
            <w:r w:rsidRPr="00364EE1">
              <w:rPr>
                <w:rFonts w:ascii="Times New Roman" w:hAnsi="宋体" w:cs="Times New Roman"/>
              </w:rPr>
              <w:t>Ⅱ</w:t>
            </w:r>
            <w:r w:rsidRPr="00364EE1">
              <w:rPr>
                <w:rFonts w:ascii="Times New Roman" w:cs="Times New Roman"/>
              </w:rPr>
              <w:t>(4)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hAnsi="宋体" w:cs="Times New Roman"/>
              </w:rPr>
              <w:t>Ⅱ</w:t>
            </w:r>
            <w:r w:rsidRPr="00364EE1">
              <w:rPr>
                <w:rFonts w:ascii="Times New Roman" w:cs="Times New Roman"/>
              </w:rPr>
              <w:t>(14)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hAnsi="宋体" w:cs="Times New Roman"/>
              </w:rPr>
              <w:t>Ⅱ</w:t>
            </w:r>
            <w:r w:rsidRPr="00364EE1">
              <w:rPr>
                <w:rFonts w:ascii="Times New Roman" w:cs="Times New Roman"/>
              </w:rPr>
              <w:t>-</w:t>
            </w:r>
            <w:r w:rsidRPr="00364EE1">
              <w:rPr>
                <w:rFonts w:ascii="Times New Roman" w:hAnsi="宋体" w:cs="Times New Roman"/>
              </w:rPr>
              <w:t>Ⅲ</w:t>
            </w:r>
            <w:r w:rsidRPr="00364EE1">
              <w:rPr>
                <w:rFonts w:ascii="Times New Roman" w:cs="Times New Roman"/>
              </w:rPr>
              <w:t>/</w:t>
            </w:r>
            <w:r w:rsidRPr="00364EE1">
              <w:rPr>
                <w:rFonts w:ascii="Times New Roman" w:hAnsi="宋体" w:cs="Times New Roman"/>
              </w:rPr>
              <w:t>Ⅲ</w:t>
            </w:r>
            <w:r w:rsidRPr="00364EE1">
              <w:rPr>
                <w:rFonts w:ascii="Times New Roman" w:cs="Times New Roman"/>
              </w:rPr>
              <w:t>(7)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0.005*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10.714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Clinical Stage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1AB(2)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2AB(23)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0.150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3.261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T  stage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T1(13)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T2(12)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0.144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2.163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N Stage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N0(2)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proofErr w:type="spellStart"/>
            <w:r w:rsidRPr="00364EE1">
              <w:rPr>
                <w:rFonts w:ascii="Times New Roman" w:cs="Times New Roman"/>
              </w:rPr>
              <w:t>Nx</w:t>
            </w:r>
            <w:proofErr w:type="spellEnd"/>
            <w:r w:rsidRPr="00364EE1">
              <w:rPr>
                <w:rFonts w:ascii="Times New Roman" w:cs="Times New Roman"/>
              </w:rPr>
              <w:t xml:space="preserve"> (23)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0.150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3.261</w:t>
            </w: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Carcinoma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00"/>
        </w:trPr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Tumor(25)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</w:p>
        </w:tc>
      </w:tr>
      <w:tr w:rsidR="00A57B8C" w:rsidRPr="00364EE1" w:rsidTr="005D36FD">
        <w:trPr>
          <w:gridAfter w:val="1"/>
          <w:wAfter w:w="526" w:type="dxa"/>
          <w:trHeight w:val="360"/>
        </w:trPr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</w:rPr>
            </w:pPr>
            <w:r w:rsidRPr="00364EE1">
              <w:rPr>
                <w:rFonts w:ascii="Times New Roman" w:cs="Times New Roman"/>
              </w:rPr>
              <w:t>Adjacent(25)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364EE1">
              <w:rPr>
                <w:rFonts w:ascii="Times New Roman" w:cs="Times New Roman"/>
                <w:color w:val="000000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364EE1">
              <w:rPr>
                <w:rFonts w:ascii="Times New Roman" w:cs="Times New Roman"/>
                <w:color w:val="000000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364EE1">
              <w:rPr>
                <w:rFonts w:ascii="Times New Roman" w:cs="Times New Roman"/>
                <w:color w:val="000000"/>
              </w:rPr>
              <w:t>0.1573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364EE1" w:rsidRDefault="00A57B8C" w:rsidP="005D36FD">
            <w:pPr>
              <w:jc w:val="center"/>
              <w:rPr>
                <w:rFonts w:ascii="Times New Roman" w:cs="Times New Roman"/>
                <w:color w:val="000000"/>
              </w:rPr>
            </w:pPr>
            <w:r w:rsidRPr="00364EE1">
              <w:rPr>
                <w:rFonts w:ascii="Times New Roman" w:cs="Times New Roman"/>
                <w:color w:val="000000"/>
              </w:rPr>
              <w:t>2.000</w:t>
            </w:r>
          </w:p>
        </w:tc>
      </w:tr>
      <w:tr w:rsidR="00A57B8C" w:rsidRPr="00890212" w:rsidTr="005D36FD">
        <w:trPr>
          <w:trHeight w:val="300"/>
        </w:trPr>
        <w:tc>
          <w:tcPr>
            <w:tcW w:w="8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B8C" w:rsidRPr="00890212" w:rsidRDefault="00A57B8C" w:rsidP="005D36FD">
            <w:pPr>
              <w:rPr>
                <w:rFonts w:ascii="Times New Roman" w:cs="Times New Roman"/>
                <w:sz w:val="22"/>
              </w:rPr>
            </w:pPr>
            <w:r w:rsidRPr="00890212">
              <w:rPr>
                <w:rFonts w:ascii="Times New Roman" w:cs="Times New Roman"/>
                <w:sz w:val="22"/>
              </w:rPr>
              <w:t xml:space="preserve">P value represents the probability from a chi-square test for tissue </w:t>
            </w:r>
            <w:r>
              <w:rPr>
                <w:rFonts w:ascii="Times New Roman" w:cs="Times New Roman" w:hint="eastAsia"/>
                <w:sz w:val="22"/>
              </w:rPr>
              <w:t>P65</w:t>
            </w:r>
            <w:r w:rsidRPr="00890212">
              <w:rPr>
                <w:rFonts w:ascii="Times New Roman" w:cs="Times New Roman"/>
                <w:sz w:val="22"/>
              </w:rPr>
              <w:t xml:space="preserve"> levels between variable subgroups. Low: </w:t>
            </w:r>
            <w:r>
              <w:rPr>
                <w:rFonts w:ascii="Times New Roman" w:cs="Times New Roman" w:hint="eastAsia"/>
                <w:sz w:val="22"/>
              </w:rPr>
              <w:t>0-4; High</w:t>
            </w:r>
            <w:r w:rsidRPr="00890212">
              <w:rPr>
                <w:rFonts w:ascii="Times New Roman" w:cs="Times New Roman"/>
                <w:sz w:val="22"/>
              </w:rPr>
              <w:t xml:space="preserve">: </w:t>
            </w:r>
            <w:r>
              <w:rPr>
                <w:rFonts w:ascii="Times New Roman" w:cs="Times New Roman" w:hint="eastAsia"/>
                <w:sz w:val="22"/>
              </w:rPr>
              <w:t>5</w:t>
            </w:r>
            <w:r w:rsidRPr="00890212">
              <w:rPr>
                <w:rFonts w:ascii="Times New Roman" w:cs="Times New Roman"/>
                <w:sz w:val="22"/>
              </w:rPr>
              <w:t>-12. *P &lt; 0.05.</w:t>
            </w:r>
          </w:p>
        </w:tc>
      </w:tr>
    </w:tbl>
    <w:p w:rsidR="00A57B8C" w:rsidRDefault="00A57B8C" w:rsidP="00A57B8C"/>
    <w:p w:rsidR="00A57B8C" w:rsidRDefault="00A57B8C"/>
    <w:sectPr w:rsidR="00A57B8C" w:rsidSect="00C821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D0B" w:rsidRDefault="009D4D0B" w:rsidP="000632EE">
      <w:r>
        <w:separator/>
      </w:r>
    </w:p>
  </w:endnote>
  <w:endnote w:type="continuationSeparator" w:id="0">
    <w:p w:rsidR="009D4D0B" w:rsidRDefault="009D4D0B" w:rsidP="00063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roman"/>
    <w:pitch w:val="variable"/>
    <w:sig w:usb0="00000001" w:usb1="080E0000" w:usb2="00000010" w:usb3="00000000" w:csb0="00040000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D0B" w:rsidRDefault="009D4D0B" w:rsidP="000632EE">
      <w:r>
        <w:separator/>
      </w:r>
    </w:p>
  </w:footnote>
  <w:footnote w:type="continuationSeparator" w:id="0">
    <w:p w:rsidR="009D4D0B" w:rsidRDefault="009D4D0B" w:rsidP="000632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7B8C"/>
    <w:rsid w:val="000632EE"/>
    <w:rsid w:val="009D4D0B"/>
    <w:rsid w:val="00A27D8B"/>
    <w:rsid w:val="00A57B8C"/>
    <w:rsid w:val="00B056B3"/>
    <w:rsid w:val="00BC583D"/>
    <w:rsid w:val="00C8212B"/>
    <w:rsid w:val="00CA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57B8C"/>
    <w:rPr>
      <w:rFonts w:ascii="宋体" w:eastAsia="宋体" w:hAnsi="Times New Roman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7B8C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063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632EE"/>
    <w:rPr>
      <w:rFonts w:ascii="宋体" w:eastAsia="宋体" w:hAnsi="Times New Roman" w:cs="宋体"/>
      <w:kern w:val="0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632E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632EE"/>
    <w:rPr>
      <w:rFonts w:ascii="宋体" w:eastAsia="宋体" w:hAnsi="Times New Roman" w:cs="宋体"/>
      <w:kern w:val="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632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32EE"/>
    <w:rPr>
      <w:rFonts w:ascii="宋体" w:eastAsia="宋体" w:hAnsi="Times New Roman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http://www.ptgcn.com/products/CSE1L-Antibody-22219-1-AP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896</Words>
  <Characters>5112</Characters>
  <Application>Microsoft Office Word</Application>
  <DocSecurity>0</DocSecurity>
  <Lines>42</Lines>
  <Paragraphs>11</Paragraphs>
  <ScaleCrop>false</ScaleCrop>
  <Company/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2020-12-08T06:31:00Z</dcterms:created>
  <dcterms:modified xsi:type="dcterms:W3CDTF">2020-12-10T05:05:00Z</dcterms:modified>
</cp:coreProperties>
</file>