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090F" w14:textId="77777777" w:rsidR="006C7CA8" w:rsidRDefault="006C7CA8" w:rsidP="006C7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</w:t>
      </w:r>
    </w:p>
    <w:p w14:paraId="50B98301" w14:textId="5DF1AD26" w:rsidR="006C7CA8" w:rsidRDefault="006C7CA8" w:rsidP="006C7CA8">
      <w:pPr>
        <w:jc w:val="both"/>
        <w:rPr>
          <w:sz w:val="20"/>
          <w:szCs w:val="20"/>
        </w:rPr>
      </w:pPr>
      <w:r>
        <w:rPr>
          <w:sz w:val="20"/>
          <w:szCs w:val="20"/>
        </w:rPr>
        <w:t>Supplement 1. Mental health staff required and identified at Community Mental Health Centres during 2019</w:t>
      </w:r>
      <w:r w:rsidR="009B50CE">
        <w:rPr>
          <w:sz w:val="20"/>
          <w:szCs w:val="20"/>
        </w:rPr>
        <w:t>.</w:t>
      </w:r>
    </w:p>
    <w:tbl>
      <w:tblPr>
        <w:tblW w:w="9029" w:type="dxa"/>
        <w:tblBorders>
          <w:top w:val="single" w:sz="4" w:space="0" w:color="666666"/>
          <w:left w:val="single" w:sz="4" w:space="0" w:color="000000"/>
          <w:bottom w:val="single" w:sz="4" w:space="0" w:color="666666"/>
          <w:right w:val="single" w:sz="4" w:space="0" w:color="000000"/>
          <w:insideH w:val="single" w:sz="4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2377"/>
        <w:gridCol w:w="3237"/>
        <w:gridCol w:w="1689"/>
        <w:gridCol w:w="1726"/>
      </w:tblGrid>
      <w:tr w:rsidR="006C7CA8" w14:paraId="2E029A33" w14:textId="77777777" w:rsidTr="00081394">
        <w:tc>
          <w:tcPr>
            <w:tcW w:w="2377" w:type="dxa"/>
            <w:vMerge w:val="restart"/>
          </w:tcPr>
          <w:p w14:paraId="77E38F42" w14:textId="77777777" w:rsidR="006C7CA8" w:rsidRDefault="006C7CA8" w:rsidP="0008139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</w:t>
            </w:r>
          </w:p>
        </w:tc>
        <w:tc>
          <w:tcPr>
            <w:tcW w:w="3237" w:type="dxa"/>
            <w:vMerge w:val="restart"/>
          </w:tcPr>
          <w:p w14:paraId="6FFBC545" w14:textId="77777777" w:rsidR="006C7CA8" w:rsidRDefault="006C7CA8" w:rsidP="0008139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staff</w:t>
            </w:r>
          </w:p>
        </w:tc>
        <w:tc>
          <w:tcPr>
            <w:tcW w:w="3415" w:type="dxa"/>
            <w:gridSpan w:val="2"/>
          </w:tcPr>
          <w:p w14:paraId="28CBD04B" w14:textId="77777777" w:rsidR="006C7CA8" w:rsidRDefault="006C7CA8" w:rsidP="0008139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Identified staff</w:t>
            </w:r>
          </w:p>
        </w:tc>
      </w:tr>
      <w:tr w:rsidR="006C7CA8" w14:paraId="6AC3D876" w14:textId="77777777" w:rsidTr="00081394">
        <w:tc>
          <w:tcPr>
            <w:tcW w:w="2377" w:type="dxa"/>
            <w:vMerge/>
          </w:tcPr>
          <w:p w14:paraId="34E25EE9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14:paraId="6B5FD5F3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14:paraId="569FCC27" w14:textId="77777777" w:rsidR="006C7CA8" w:rsidRDefault="006C7CA8" w:rsidP="0008139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staff with the career requirement</w:t>
            </w:r>
          </w:p>
        </w:tc>
        <w:tc>
          <w:tcPr>
            <w:tcW w:w="1726" w:type="dxa"/>
          </w:tcPr>
          <w:p w14:paraId="4B67DE31" w14:textId="77777777" w:rsidR="006C7CA8" w:rsidRDefault="006C7CA8" w:rsidP="0008139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staff with the specialty requirement</w:t>
            </w:r>
          </w:p>
        </w:tc>
      </w:tr>
      <w:tr w:rsidR="006C7CA8" w14:paraId="58E3E7F4" w14:textId="77777777" w:rsidTr="00081394">
        <w:tc>
          <w:tcPr>
            <w:tcW w:w="2377" w:type="dxa"/>
            <w:vMerge w:val="restart"/>
          </w:tcPr>
          <w:p w14:paraId="76541ED3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for the prevention and control of childhood and adolescent problems and disorders</w:t>
            </w:r>
          </w:p>
        </w:tc>
        <w:tc>
          <w:tcPr>
            <w:tcW w:w="3237" w:type="dxa"/>
          </w:tcPr>
          <w:p w14:paraId="142F7D71" w14:textId="77777777" w:rsidR="006C7CA8" w:rsidRDefault="006C7CA8" w:rsidP="00081394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Psychiatrist with training and/or experience in child psychiatry</w:t>
            </w:r>
          </w:p>
        </w:tc>
        <w:tc>
          <w:tcPr>
            <w:tcW w:w="1689" w:type="dxa"/>
          </w:tcPr>
          <w:p w14:paraId="7CEC0408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80.6%</w:t>
            </w:r>
          </w:p>
        </w:tc>
        <w:tc>
          <w:tcPr>
            <w:tcW w:w="1726" w:type="dxa"/>
          </w:tcPr>
          <w:p w14:paraId="056398A7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67.5%</w:t>
            </w:r>
          </w:p>
        </w:tc>
      </w:tr>
      <w:tr w:rsidR="006C7CA8" w14:paraId="1208C1FC" w14:textId="77777777" w:rsidTr="00081394">
        <w:tc>
          <w:tcPr>
            <w:tcW w:w="2377" w:type="dxa"/>
            <w:vMerge/>
          </w:tcPr>
          <w:p w14:paraId="3A4658B4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37C5BBCC" w14:textId="77777777" w:rsidR="006C7CA8" w:rsidRDefault="006C7CA8" w:rsidP="00081394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Psychologist with studies or experience in child, adolescent, and cognitive-behavioural psychotherapy and/or family therapy.</w:t>
            </w:r>
          </w:p>
        </w:tc>
        <w:tc>
          <w:tcPr>
            <w:tcW w:w="1689" w:type="dxa"/>
          </w:tcPr>
          <w:p w14:paraId="37C242BF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98.1%</w:t>
            </w:r>
          </w:p>
        </w:tc>
        <w:tc>
          <w:tcPr>
            <w:tcW w:w="1726" w:type="dxa"/>
          </w:tcPr>
          <w:p w14:paraId="328777B9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93.1%</w:t>
            </w:r>
          </w:p>
        </w:tc>
      </w:tr>
      <w:tr w:rsidR="006C7CA8" w14:paraId="16AB722E" w14:textId="77777777" w:rsidTr="00081394">
        <w:tc>
          <w:tcPr>
            <w:tcW w:w="2377" w:type="dxa"/>
            <w:vMerge/>
          </w:tcPr>
          <w:p w14:paraId="7506A8DA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1B8897E7" w14:textId="77777777" w:rsidR="006C7CA8" w:rsidRDefault="006C7CA8" w:rsidP="00081394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with experience or studies in mental health and/or public health.</w:t>
            </w:r>
          </w:p>
        </w:tc>
        <w:tc>
          <w:tcPr>
            <w:tcW w:w="1689" w:type="dxa"/>
          </w:tcPr>
          <w:p w14:paraId="62383130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99.0%</w:t>
            </w:r>
          </w:p>
        </w:tc>
        <w:tc>
          <w:tcPr>
            <w:tcW w:w="1726" w:type="dxa"/>
          </w:tcPr>
          <w:p w14:paraId="20C3E817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99.0%</w:t>
            </w:r>
          </w:p>
        </w:tc>
      </w:tr>
      <w:tr w:rsidR="006C7CA8" w14:paraId="61AA37D8" w14:textId="77777777" w:rsidTr="00081394">
        <w:tc>
          <w:tcPr>
            <w:tcW w:w="2377" w:type="dxa"/>
            <w:vMerge/>
          </w:tcPr>
          <w:p w14:paraId="4A480E8D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496307C5" w14:textId="77777777" w:rsidR="006C7CA8" w:rsidRDefault="006C7CA8" w:rsidP="00081394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technologist specializing in speech therapy, or health professional with specialization in speech therapy.</w:t>
            </w:r>
          </w:p>
        </w:tc>
        <w:tc>
          <w:tcPr>
            <w:tcW w:w="1689" w:type="dxa"/>
            <w:vMerge w:val="restart"/>
          </w:tcPr>
          <w:p w14:paraId="772DF485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57.3%</w:t>
            </w:r>
          </w:p>
        </w:tc>
        <w:tc>
          <w:tcPr>
            <w:tcW w:w="1726" w:type="dxa"/>
          </w:tcPr>
          <w:p w14:paraId="390A77FF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CA8" w14:paraId="05B4F377" w14:textId="77777777" w:rsidTr="00081394">
        <w:tc>
          <w:tcPr>
            <w:tcW w:w="2377" w:type="dxa"/>
            <w:vMerge/>
          </w:tcPr>
          <w:p w14:paraId="5A2D3AE0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14388250" w14:textId="77777777" w:rsidR="006C7CA8" w:rsidRDefault="006C7CA8" w:rsidP="00081394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technologist specializing in occupational therapy</w:t>
            </w:r>
          </w:p>
        </w:tc>
        <w:tc>
          <w:tcPr>
            <w:tcW w:w="1689" w:type="dxa"/>
            <w:vMerge/>
          </w:tcPr>
          <w:p w14:paraId="56EBEFDB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345D98A0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31.1%</w:t>
            </w:r>
          </w:p>
        </w:tc>
      </w:tr>
      <w:tr w:rsidR="006C7CA8" w14:paraId="7903F643" w14:textId="77777777" w:rsidTr="00081394">
        <w:tc>
          <w:tcPr>
            <w:tcW w:w="2377" w:type="dxa"/>
            <w:vMerge/>
          </w:tcPr>
          <w:p w14:paraId="09ECDEB2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5F280A8F" w14:textId="77777777" w:rsidR="006C7CA8" w:rsidRDefault="006C7CA8" w:rsidP="00081394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worker</w:t>
            </w:r>
          </w:p>
        </w:tc>
        <w:tc>
          <w:tcPr>
            <w:tcW w:w="1689" w:type="dxa"/>
          </w:tcPr>
          <w:p w14:paraId="1E29FD1F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74.8%</w:t>
            </w:r>
          </w:p>
        </w:tc>
        <w:tc>
          <w:tcPr>
            <w:tcW w:w="1726" w:type="dxa"/>
          </w:tcPr>
          <w:p w14:paraId="4BE05AB0" w14:textId="77777777" w:rsidR="006C7CA8" w:rsidRDefault="006C7CA8" w:rsidP="00081394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CA8" w14:paraId="2DEA978B" w14:textId="77777777" w:rsidTr="00081394">
        <w:tc>
          <w:tcPr>
            <w:tcW w:w="2377" w:type="dxa"/>
            <w:vMerge w:val="restart"/>
          </w:tcPr>
          <w:p w14:paraId="280B70DC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for the prevention and control of problems and disorders of adults and the elderly</w:t>
            </w:r>
          </w:p>
        </w:tc>
        <w:tc>
          <w:tcPr>
            <w:tcW w:w="3237" w:type="dxa"/>
          </w:tcPr>
          <w:p w14:paraId="59F57FF6" w14:textId="77777777" w:rsidR="006C7CA8" w:rsidRDefault="006C7CA8" w:rsidP="00081394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Psychiatrist or surgeon with studies and/or experience in family and community medicine.</w:t>
            </w:r>
          </w:p>
        </w:tc>
        <w:tc>
          <w:tcPr>
            <w:tcW w:w="1689" w:type="dxa"/>
          </w:tcPr>
          <w:p w14:paraId="3A3AEA9E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71.8%</w:t>
            </w:r>
          </w:p>
        </w:tc>
        <w:tc>
          <w:tcPr>
            <w:tcW w:w="1726" w:type="dxa"/>
          </w:tcPr>
          <w:p w14:paraId="0147789C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85.1%</w:t>
            </w:r>
          </w:p>
        </w:tc>
      </w:tr>
      <w:tr w:rsidR="006C7CA8" w14:paraId="5246E3F9" w14:textId="77777777" w:rsidTr="00081394">
        <w:tc>
          <w:tcPr>
            <w:tcW w:w="2377" w:type="dxa"/>
            <w:vMerge/>
          </w:tcPr>
          <w:p w14:paraId="1BC4830B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5CE41047" w14:textId="77777777" w:rsidR="006C7CA8" w:rsidRDefault="006C7CA8" w:rsidP="00081394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psychologist with psychotherapeutic training</w:t>
            </w:r>
          </w:p>
        </w:tc>
        <w:tc>
          <w:tcPr>
            <w:tcW w:w="1689" w:type="dxa"/>
          </w:tcPr>
          <w:p w14:paraId="34515CBB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86.4%</w:t>
            </w:r>
          </w:p>
        </w:tc>
        <w:tc>
          <w:tcPr>
            <w:tcW w:w="1726" w:type="dxa"/>
          </w:tcPr>
          <w:p w14:paraId="305F4781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84.3%</w:t>
            </w:r>
          </w:p>
        </w:tc>
      </w:tr>
      <w:tr w:rsidR="006C7CA8" w14:paraId="10F185C8" w14:textId="77777777" w:rsidTr="00081394">
        <w:tc>
          <w:tcPr>
            <w:tcW w:w="2377" w:type="dxa"/>
            <w:vMerge/>
          </w:tcPr>
          <w:p w14:paraId="04A4A592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3B708AE9" w14:textId="77777777" w:rsidR="006C7CA8" w:rsidRDefault="006C7CA8" w:rsidP="00081394">
            <w:pPr>
              <w:keepLines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 with experience or studies in mental health and/or public health.</w:t>
            </w:r>
          </w:p>
        </w:tc>
        <w:tc>
          <w:tcPr>
            <w:tcW w:w="1689" w:type="dxa"/>
          </w:tcPr>
          <w:p w14:paraId="678DE150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96.1%</w:t>
            </w:r>
          </w:p>
        </w:tc>
        <w:tc>
          <w:tcPr>
            <w:tcW w:w="1726" w:type="dxa"/>
          </w:tcPr>
          <w:p w14:paraId="49099DA4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88.9%</w:t>
            </w:r>
          </w:p>
        </w:tc>
      </w:tr>
      <w:tr w:rsidR="006C7CA8" w14:paraId="017ABDE3" w14:textId="77777777" w:rsidTr="00081394">
        <w:tc>
          <w:tcPr>
            <w:tcW w:w="2377" w:type="dxa"/>
          </w:tcPr>
          <w:p w14:paraId="1CA5FE09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Addiction prevention and control service</w:t>
            </w:r>
          </w:p>
        </w:tc>
        <w:tc>
          <w:tcPr>
            <w:tcW w:w="3237" w:type="dxa"/>
          </w:tcPr>
          <w:p w14:paraId="270F5179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Psychiatrist with experience or studies in the field of addictions.</w:t>
            </w:r>
          </w:p>
        </w:tc>
        <w:tc>
          <w:tcPr>
            <w:tcW w:w="1689" w:type="dxa"/>
          </w:tcPr>
          <w:p w14:paraId="11B55D43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72.8%</w:t>
            </w:r>
          </w:p>
        </w:tc>
        <w:tc>
          <w:tcPr>
            <w:tcW w:w="1726" w:type="dxa"/>
          </w:tcPr>
          <w:p w14:paraId="75C77FB2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86.7%</w:t>
            </w:r>
          </w:p>
        </w:tc>
      </w:tr>
      <w:tr w:rsidR="006C7CA8" w14:paraId="2270D4A0" w14:textId="77777777" w:rsidTr="00081394">
        <w:tc>
          <w:tcPr>
            <w:tcW w:w="2377" w:type="dxa"/>
          </w:tcPr>
          <w:p w14:paraId="5CD3686F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355A424B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psychologist with psychotherapeutic training</w:t>
            </w:r>
          </w:p>
        </w:tc>
        <w:tc>
          <w:tcPr>
            <w:tcW w:w="1689" w:type="dxa"/>
          </w:tcPr>
          <w:p w14:paraId="62ADFFA0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88.3%</w:t>
            </w:r>
          </w:p>
        </w:tc>
        <w:tc>
          <w:tcPr>
            <w:tcW w:w="1726" w:type="dxa"/>
          </w:tcPr>
          <w:p w14:paraId="483488CC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91.2%</w:t>
            </w:r>
          </w:p>
        </w:tc>
      </w:tr>
      <w:tr w:rsidR="006C7CA8" w14:paraId="693BDAFF" w14:textId="77777777" w:rsidTr="00081394">
        <w:tc>
          <w:tcPr>
            <w:tcW w:w="2377" w:type="dxa"/>
            <w:vMerge w:val="restart"/>
          </w:tcPr>
          <w:p w14:paraId="5D99C1C9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community participation service</w:t>
            </w:r>
          </w:p>
        </w:tc>
        <w:tc>
          <w:tcPr>
            <w:tcW w:w="3237" w:type="dxa"/>
          </w:tcPr>
          <w:p w14:paraId="6EAC16AE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Surgeon with a background in family and community medicine and/or mental health</w:t>
            </w:r>
          </w:p>
        </w:tc>
        <w:tc>
          <w:tcPr>
            <w:tcW w:w="1689" w:type="dxa"/>
          </w:tcPr>
          <w:p w14:paraId="5AEF092B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68.0%</w:t>
            </w:r>
          </w:p>
        </w:tc>
        <w:tc>
          <w:tcPr>
            <w:tcW w:w="1726" w:type="dxa"/>
          </w:tcPr>
          <w:p w14:paraId="1F3FAF7C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87.1%</w:t>
            </w:r>
          </w:p>
        </w:tc>
      </w:tr>
      <w:tr w:rsidR="006C7CA8" w14:paraId="7F44C3B6" w14:textId="77777777" w:rsidTr="00081394">
        <w:tc>
          <w:tcPr>
            <w:tcW w:w="2377" w:type="dxa"/>
            <w:vMerge/>
          </w:tcPr>
          <w:p w14:paraId="384D5642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09F2F1DB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Sociologist*</w:t>
            </w:r>
          </w:p>
        </w:tc>
        <w:tc>
          <w:tcPr>
            <w:tcW w:w="1689" w:type="dxa"/>
          </w:tcPr>
          <w:p w14:paraId="483503CC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2.9%</w:t>
            </w:r>
          </w:p>
        </w:tc>
        <w:tc>
          <w:tcPr>
            <w:tcW w:w="1726" w:type="dxa"/>
          </w:tcPr>
          <w:p w14:paraId="34DF8D84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CA8" w14:paraId="6D51B83C" w14:textId="77777777" w:rsidTr="00081394">
        <w:tc>
          <w:tcPr>
            <w:tcW w:w="2377" w:type="dxa"/>
            <w:vMerge/>
          </w:tcPr>
          <w:p w14:paraId="0C151741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2029CF17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Anthropologist*</w:t>
            </w:r>
          </w:p>
        </w:tc>
        <w:tc>
          <w:tcPr>
            <w:tcW w:w="1689" w:type="dxa"/>
          </w:tcPr>
          <w:p w14:paraId="7EFA5ADA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2.9%</w:t>
            </w:r>
          </w:p>
        </w:tc>
        <w:tc>
          <w:tcPr>
            <w:tcW w:w="1726" w:type="dxa"/>
          </w:tcPr>
          <w:p w14:paraId="657C518F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CA8" w14:paraId="2EB71B9A" w14:textId="77777777" w:rsidTr="00081394">
        <w:tc>
          <w:tcPr>
            <w:tcW w:w="2377" w:type="dxa"/>
            <w:vMerge/>
          </w:tcPr>
          <w:p w14:paraId="7315B51A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22D1A873" w14:textId="77777777" w:rsidR="006C7CA8" w:rsidRDefault="006C7CA8" w:rsidP="000813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Worker*</w:t>
            </w:r>
          </w:p>
        </w:tc>
        <w:tc>
          <w:tcPr>
            <w:tcW w:w="1689" w:type="dxa"/>
          </w:tcPr>
          <w:p w14:paraId="6037FCF2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65.0%</w:t>
            </w:r>
          </w:p>
        </w:tc>
        <w:tc>
          <w:tcPr>
            <w:tcW w:w="1726" w:type="dxa"/>
          </w:tcPr>
          <w:p w14:paraId="5EEFC074" w14:textId="77777777" w:rsidR="006C7CA8" w:rsidRDefault="006C7CA8" w:rsidP="000813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1AAA748" w14:textId="77777777" w:rsidR="006C7CA8" w:rsidRDefault="006C7CA8" w:rsidP="006C7CA8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Source: </w:t>
      </w:r>
      <w:r>
        <w:rPr>
          <w:sz w:val="20"/>
          <w:szCs w:val="20"/>
        </w:rPr>
        <w:t xml:space="preserve">Supervision of Community Mental Health Centres. Ombudsman's Office in 2019. </w:t>
      </w:r>
      <w:r>
        <w:rPr>
          <w:i/>
          <w:sz w:val="20"/>
          <w:szCs w:val="20"/>
        </w:rPr>
        <w:t>Note</w:t>
      </w:r>
      <w:r>
        <w:rPr>
          <w:sz w:val="20"/>
          <w:szCs w:val="20"/>
        </w:rPr>
        <w:t>: *According to the technical standard for CSMC the social and community participation service does not need to have a sociologist, anthropologist and social worker at the same time, but some of them. The social or community psychologist is another option.</w:t>
      </w:r>
    </w:p>
    <w:p w14:paraId="3AACAD13" w14:textId="4010A44C" w:rsidR="006E3B7C" w:rsidRPr="006C7CA8" w:rsidRDefault="006E3B7C" w:rsidP="006C7CA8">
      <w:pPr>
        <w:jc w:val="both"/>
        <w:rPr>
          <w:sz w:val="20"/>
          <w:szCs w:val="20"/>
        </w:rPr>
      </w:pPr>
    </w:p>
    <w:sectPr w:rsidR="006E3B7C" w:rsidRPr="006C7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41"/>
    <w:rsid w:val="006C7CA8"/>
    <w:rsid w:val="006E3B7C"/>
    <w:rsid w:val="00786441"/>
    <w:rsid w:val="009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94DAE"/>
  <w15:chartTrackingRefBased/>
  <w15:docId w15:val="{C6FD7B34-C4BC-486B-8E73-021BB6E2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A8"/>
    <w:pPr>
      <w:spacing w:after="200" w:line="276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Villarreal-Zegarra</dc:creator>
  <cp:keywords/>
  <dc:description/>
  <cp:lastModifiedBy>David Villarreal-Zegarra</cp:lastModifiedBy>
  <cp:revision>3</cp:revision>
  <dcterms:created xsi:type="dcterms:W3CDTF">2022-01-20T19:44:00Z</dcterms:created>
  <dcterms:modified xsi:type="dcterms:W3CDTF">2022-02-07T15:00:00Z</dcterms:modified>
</cp:coreProperties>
</file>