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1FCC" w14:textId="43270640" w:rsidR="00807CCB" w:rsidRPr="001C0400" w:rsidRDefault="00807CCB" w:rsidP="00B034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400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B034D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C0400">
        <w:rPr>
          <w:rFonts w:ascii="Times New Roman" w:hAnsi="Times New Roman" w:cs="Times New Roman"/>
          <w:b/>
          <w:bCs/>
          <w:sz w:val="24"/>
          <w:szCs w:val="24"/>
        </w:rPr>
        <w:t>able S</w:t>
      </w:r>
      <w:r w:rsidRPr="001C0400"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</w:p>
    <w:p w14:paraId="221FCC8C" w14:textId="33385E65" w:rsidR="00807CCB" w:rsidRPr="001C0400" w:rsidRDefault="00807CCB" w:rsidP="00B034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0400">
        <w:rPr>
          <w:rFonts w:ascii="Times New Roman" w:hAnsi="Times New Roman" w:cs="Times New Roman"/>
          <w:sz w:val="24"/>
          <w:szCs w:val="24"/>
        </w:rPr>
        <w:t xml:space="preserve">Baseline characteristics of patients before </w:t>
      </w:r>
      <w:r w:rsidR="008D7C35">
        <w:rPr>
          <w:rFonts w:ascii="Times New Roman" w:hAnsi="Times New Roman" w:cs="Times New Roman" w:hint="eastAsia"/>
          <w:sz w:val="24"/>
          <w:szCs w:val="24"/>
        </w:rPr>
        <w:t>p</w:t>
      </w:r>
      <w:r w:rsidR="008D7C35">
        <w:rPr>
          <w:rFonts w:ascii="Times New Roman" w:hAnsi="Times New Roman" w:cs="Times New Roman"/>
          <w:sz w:val="24"/>
          <w:szCs w:val="24"/>
        </w:rPr>
        <w:t xml:space="preserve">ropensity score </w:t>
      </w:r>
      <w:r w:rsidRPr="001C0400">
        <w:rPr>
          <w:rFonts w:ascii="Times New Roman" w:hAnsi="Times New Roman" w:cs="Times New Roman"/>
          <w:sz w:val="24"/>
          <w:szCs w:val="24"/>
        </w:rPr>
        <w:t>matching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108"/>
        <w:gridCol w:w="992"/>
      </w:tblGrid>
      <w:tr w:rsidR="00807CCB" w14:paraId="0B217BF6" w14:textId="77777777" w:rsidTr="00B735BC">
        <w:tc>
          <w:tcPr>
            <w:tcW w:w="28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8F6DEDE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bookmarkStart w:id="0" w:name="_Hlk46649174"/>
            <w:r w:rsidRPr="001C0400">
              <w:rPr>
                <w:rFonts w:ascii="Times New Roman" w:hAnsi="Times New Roman" w:cs="Times New Roman"/>
                <w:sz w:val="22"/>
              </w:rPr>
              <w:t>Variables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1D0B37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tofacitinib (n=164)</w:t>
            </w:r>
          </w:p>
        </w:tc>
        <w:tc>
          <w:tcPr>
            <w:tcW w:w="210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E823E70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abatacept (n=131)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5A236EA" w14:textId="77777777" w:rsidR="00807CCB" w:rsidRPr="001C0400" w:rsidRDefault="00807CCB" w:rsidP="00613B54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C0400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</w:p>
        </w:tc>
      </w:tr>
      <w:tr w:rsidR="00807CCB" w14:paraId="43B00DFE" w14:textId="77777777" w:rsidTr="00B408F4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D54C0" w14:textId="3B3F4349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Age</w:t>
            </w:r>
            <w:r w:rsidR="000C5647">
              <w:rPr>
                <w:rFonts w:ascii="Times New Roman" w:hAnsi="Times New Roman" w:cs="Times New Roman"/>
                <w:sz w:val="22"/>
              </w:rPr>
              <w:t>, years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90F10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66.0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11.5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38CF8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71.1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3A365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&lt;0.0011</w:t>
            </w:r>
          </w:p>
        </w:tc>
      </w:tr>
      <w:tr w:rsidR="00807CCB" w14:paraId="444420A2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415A941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Female,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0B169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141 (86.0)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A6EF2A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110 (84.0)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60C3CB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0.743</w:t>
            </w:r>
          </w:p>
        </w:tc>
      </w:tr>
      <w:tr w:rsidR="00807CCB" w14:paraId="5EEEB0D1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4A4B12F" w14:textId="3F16FDAD" w:rsidR="00807CCB" w:rsidRPr="001C0400" w:rsidRDefault="00807CCB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Disease duration</w:t>
            </w:r>
            <w:r w:rsidR="000C5647">
              <w:rPr>
                <w:rFonts w:ascii="Times New Roman" w:hAnsi="Times New Roman" w:cs="Times New Roman"/>
                <w:sz w:val="22"/>
              </w:rPr>
              <w:t>,</w:t>
            </w:r>
            <w:r w:rsidR="0044019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0400">
              <w:rPr>
                <w:rFonts w:ascii="Times New Roman" w:hAnsi="Times New Roman" w:cs="Times New Roman"/>
                <w:sz w:val="22"/>
              </w:rPr>
              <w:t>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2E12BE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14.7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11.7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B91E57B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14.7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D6D16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0.311</w:t>
            </w:r>
          </w:p>
        </w:tc>
      </w:tr>
      <w:tr w:rsidR="00807CCB" w14:paraId="7B9A2CB0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6023B3D" w14:textId="7E31C7B6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Stage I/II/III/IV</w:t>
            </w:r>
            <w:r w:rsidR="00CB1CB7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A7498F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18.9/7.3/37.8/36.0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2BDC7D9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19.8/15.3/31.3/33.6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A87B98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0.155</w:t>
            </w:r>
          </w:p>
        </w:tc>
      </w:tr>
      <w:tr w:rsidR="00807CCB" w14:paraId="61425B75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4B15E29" w14:textId="3EA664FD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Class 1/2/3/4</w:t>
            </w:r>
            <w:r w:rsidR="00CB1CB7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763F69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4.3/76.2/19.5/0.0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A6B63E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6.9/68.0/24.4/0.0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E5718F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0.305</w:t>
            </w:r>
          </w:p>
        </w:tc>
      </w:tr>
      <w:tr w:rsidR="00807CCB" w14:paraId="34E20EB0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9BB6F8B" w14:textId="28E29F7C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BMI</w:t>
            </w:r>
            <w:r w:rsidR="00350EEC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kg/m</w:t>
            </w:r>
            <w:r w:rsidRPr="001C0400">
              <w:rPr>
                <w:rFonts w:ascii="Times New Roman" w:eastAsiaTheme="minorHAnsi" w:hAnsi="Times New Roman" w:cs="Times New Roman"/>
                <w:sz w:val="22"/>
              </w:rPr>
              <w:t>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B311BF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22.1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EBC9598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21.4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3AD73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0.202</w:t>
            </w:r>
          </w:p>
        </w:tc>
      </w:tr>
      <w:tr w:rsidR="00807CCB" w14:paraId="1CBE989B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F5A3DCB" w14:textId="29510DDF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SE copy number 0/1/2</w:t>
            </w:r>
            <w:r w:rsidR="00C71A96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017601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25.6/61.6/12.8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718D55C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35.1/49.6/15.3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BE11D3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0.113</w:t>
            </w:r>
          </w:p>
        </w:tc>
      </w:tr>
      <w:tr w:rsidR="00807CCB" w14:paraId="5052BED2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6F13AB0" w14:textId="1CA882FD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Current smok</w:t>
            </w:r>
            <w:r w:rsidR="008D7C35">
              <w:rPr>
                <w:rFonts w:ascii="Times New Roman" w:hAnsi="Times New Roman" w:cs="Times New Roman"/>
                <w:sz w:val="22"/>
              </w:rPr>
              <w:t>er</w:t>
            </w:r>
            <w:r w:rsidRPr="001C0400">
              <w:rPr>
                <w:rFonts w:ascii="Times New Roman" w:hAnsi="Times New Roman" w:cs="Times New Roman"/>
                <w:sz w:val="22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655D9B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10 (6.1)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EC5042F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8 (6.1)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3E691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807CCB" w14:paraId="64A23B5D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16F56DC" w14:textId="07B5D48B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Ever smok</w:t>
            </w:r>
            <w:r w:rsidR="008D7C35">
              <w:rPr>
                <w:rFonts w:ascii="Times New Roman" w:hAnsi="Times New Roman" w:cs="Times New Roman"/>
                <w:sz w:val="22"/>
              </w:rPr>
              <w:t>er</w:t>
            </w:r>
            <w:r w:rsidRPr="001C0400">
              <w:rPr>
                <w:rFonts w:ascii="Times New Roman" w:hAnsi="Times New Roman" w:cs="Times New Roman"/>
                <w:sz w:val="22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63DDDB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42 (25.6)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D4313A4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35 (26.7)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5568C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0.894</w:t>
            </w:r>
          </w:p>
        </w:tc>
      </w:tr>
      <w:tr w:rsidR="00807CCB" w14:paraId="276260B6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ECC5625" w14:textId="1BB92931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Bio</w:t>
            </w:r>
            <w:r w:rsidR="000C2554">
              <w:rPr>
                <w:rFonts w:ascii="Times New Roman" w:hAnsi="Times New Roman" w:cs="Times New Roman"/>
                <w:sz w:val="22"/>
              </w:rPr>
              <w:t>logic</w:t>
            </w:r>
            <w:r w:rsidRPr="001C0400">
              <w:rPr>
                <w:rFonts w:ascii="Times New Roman" w:hAnsi="Times New Roman" w:cs="Times New Roman"/>
                <w:sz w:val="22"/>
              </w:rPr>
              <w:t>-na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ï</w:t>
            </w:r>
            <w:r w:rsidRPr="001C0400">
              <w:rPr>
                <w:rFonts w:ascii="Times New Roman" w:hAnsi="Times New Roman" w:cs="Times New Roman"/>
                <w:sz w:val="22"/>
              </w:rPr>
              <w:t>ve patients,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11B0D8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32 (19.5)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1BA1B6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96 (77.3)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BAC69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&lt;0.0011</w:t>
            </w:r>
          </w:p>
        </w:tc>
      </w:tr>
      <w:tr w:rsidR="00807CCB" w14:paraId="437FF465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424F146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MTX use,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8C507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100 (61.0)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ABB52AB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74 (56.5)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5F3BA5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0.476</w:t>
            </w:r>
          </w:p>
        </w:tc>
      </w:tr>
      <w:tr w:rsidR="00807CCB" w14:paraId="3C273A20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ECF9D29" w14:textId="52C38C34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MTX dose</w:t>
            </w:r>
            <w:r w:rsidR="00350EEC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mg/week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CCF8E6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8.4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±2.5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B756293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8.0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538522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0.284</w:t>
            </w:r>
          </w:p>
        </w:tc>
      </w:tr>
      <w:tr w:rsidR="00807CCB" w14:paraId="470585B0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7EDB01F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Oral steroid use,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8A6E95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63 (26.2)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DC0EB06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44 (33.6)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05150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0.446</w:t>
            </w:r>
          </w:p>
        </w:tc>
      </w:tr>
      <w:tr w:rsidR="00807CCB" w14:paraId="38F92290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9E6956B" w14:textId="65A7878D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 xml:space="preserve">Oral steroid </w:t>
            </w:r>
            <w:r w:rsidR="008D7C35">
              <w:rPr>
                <w:rFonts w:ascii="Times New Roman" w:hAnsi="Times New Roman" w:cs="Times New Roman"/>
                <w:sz w:val="22"/>
              </w:rPr>
              <w:t>dose</w:t>
            </w:r>
            <w:r w:rsidR="00350EEC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mg/day*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EF399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4.3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8D42A99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4.8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2E648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0.272</w:t>
            </w:r>
          </w:p>
        </w:tc>
      </w:tr>
      <w:tr w:rsidR="00807CCB" w14:paraId="14CEAB5B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8AFAFF3" w14:textId="70D54168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MMP-3</w:t>
            </w:r>
            <w:r w:rsidR="00350EEC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ng/mL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DDB9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206.0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216.2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3DEE3D0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200.4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223.7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D66ADE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0.733</w:t>
            </w:r>
          </w:p>
        </w:tc>
      </w:tr>
      <w:tr w:rsidR="00807CCB" w14:paraId="32643A2A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7907A54" w14:textId="403B2AF7" w:rsidR="00807CCB" w:rsidRPr="001C0400" w:rsidRDefault="00807CCB" w:rsidP="001A3783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SJC, 0</w:t>
            </w:r>
            <w:r w:rsidR="001A3783">
              <w:rPr>
                <w:rFonts w:ascii="Times New Roman" w:hAnsi="Times New Roman" w:cs="Times New Roman"/>
                <w:sz w:val="22"/>
              </w:rPr>
              <w:t>–</w:t>
            </w:r>
            <w:r w:rsidRPr="001C0400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B1D22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3.9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4.0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CD87372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4.5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D19C42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0.632</w:t>
            </w:r>
          </w:p>
        </w:tc>
      </w:tr>
      <w:tr w:rsidR="00807CCB" w14:paraId="61072EFF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A181AD9" w14:textId="38EC2D0F" w:rsidR="00807CCB" w:rsidRPr="001C0400" w:rsidRDefault="00807CCB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TJC, 0</w:t>
            </w:r>
            <w:r w:rsidR="001A3783">
              <w:rPr>
                <w:rFonts w:ascii="Times New Roman" w:hAnsi="Times New Roman" w:cs="Times New Roman"/>
                <w:sz w:val="22"/>
              </w:rPr>
              <w:t>–</w:t>
            </w:r>
            <w:r w:rsidRPr="001C0400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CADC83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5.6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4.9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67A53B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5.6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ABAA5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0.970</w:t>
            </w:r>
          </w:p>
        </w:tc>
      </w:tr>
      <w:tr w:rsidR="00807CCB" w14:paraId="1999772D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BA2CB92" w14:textId="4BF894D3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ESR</w:t>
            </w:r>
            <w:r w:rsidR="00350EEC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mm/h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687F32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37.5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30.6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6E49561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41.8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437983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0.0886</w:t>
            </w:r>
          </w:p>
        </w:tc>
      </w:tr>
      <w:tr w:rsidR="00807CCB" w14:paraId="0BB1586C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F7DB1FF" w14:textId="2E254150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CRP</w:t>
            </w:r>
            <w:r w:rsidR="00350EEC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mg/dL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224368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1.63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2.18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1809000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1.89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2111B7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0.0419</w:t>
            </w:r>
          </w:p>
        </w:tc>
      </w:tr>
      <w:tr w:rsidR="00807CCB" w14:paraId="2DA81C82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D99F0E4" w14:textId="5DF9D94E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RF</w:t>
            </w:r>
            <w:r w:rsidR="00350EEC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U/mL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BB2383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191.0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394.1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774E1368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171.8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307.2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4B6D2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0.541</w:t>
            </w:r>
          </w:p>
        </w:tc>
      </w:tr>
      <w:tr w:rsidR="00807CCB" w14:paraId="36909C44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55A73CE" w14:textId="3E4162DB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ACPA</w:t>
            </w:r>
            <w:r w:rsidR="00350EEC">
              <w:rPr>
                <w:rFonts w:ascii="Times New Roman" w:hAnsi="Times New Roman" w:cs="Times New Roman"/>
                <w:sz w:val="22"/>
              </w:rPr>
              <w:t>,</w:t>
            </w:r>
            <w:r w:rsidRPr="001C0400">
              <w:rPr>
                <w:rFonts w:ascii="Times New Roman" w:hAnsi="Times New Roman" w:cs="Times New Roman"/>
                <w:sz w:val="22"/>
              </w:rPr>
              <w:t xml:space="preserve"> U/mL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1971BE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218.7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304.6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D2D3993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318.2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388.9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06950B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0.0419</w:t>
            </w:r>
          </w:p>
        </w:tc>
      </w:tr>
      <w:tr w:rsidR="00807CCB" w14:paraId="7E7411D3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4C7AB4D" w14:textId="416E008F" w:rsidR="00807CCB" w:rsidRPr="001C0400" w:rsidRDefault="00807CCB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GH, VAS 0</w:t>
            </w:r>
            <w:r w:rsidR="001A3783">
              <w:rPr>
                <w:rFonts w:ascii="Times New Roman" w:hAnsi="Times New Roman" w:cs="Times New Roman"/>
                <w:sz w:val="22"/>
              </w:rPr>
              <w:t>–</w:t>
            </w:r>
            <w:r w:rsidRPr="001C0400">
              <w:rPr>
                <w:rFonts w:ascii="Times New Roman" w:hAnsi="Times New Roman" w:cs="Times New Roman"/>
                <w:sz w:val="22"/>
              </w:rPr>
              <w:t>100</w:t>
            </w:r>
            <w:r w:rsidR="008D7C3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0400">
              <w:rPr>
                <w:rFonts w:ascii="Times New Roman" w:hAnsi="Times New Roman" w:cs="Times New Roman"/>
                <w:sz w:val="22"/>
              </w:rPr>
              <w:t>mm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039791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55.1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27.3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3DA736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53.2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8A65E6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0.441</w:t>
            </w:r>
          </w:p>
        </w:tc>
      </w:tr>
      <w:tr w:rsidR="00807CCB" w14:paraId="28742F3D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5DCD3B9" w14:textId="341835A8" w:rsidR="00807CCB" w:rsidRPr="001C0400" w:rsidRDefault="00807CCB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EGA, VAS 0</w:t>
            </w:r>
            <w:r w:rsidR="001A3783">
              <w:rPr>
                <w:rFonts w:ascii="Times New Roman" w:hAnsi="Times New Roman" w:cs="Times New Roman"/>
                <w:sz w:val="22"/>
              </w:rPr>
              <w:t>–</w:t>
            </w:r>
            <w:r w:rsidRPr="001C0400">
              <w:rPr>
                <w:rFonts w:ascii="Times New Roman" w:hAnsi="Times New Roman" w:cs="Times New Roman"/>
                <w:sz w:val="22"/>
              </w:rPr>
              <w:t>100</w:t>
            </w:r>
            <w:r w:rsidR="008D7C3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C0400">
              <w:rPr>
                <w:rFonts w:ascii="Times New Roman" w:hAnsi="Times New Roman" w:cs="Times New Roman"/>
                <w:sz w:val="22"/>
              </w:rPr>
              <w:t>mm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B334A7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50.0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21.3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CF7B958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48.8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8E342B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0.0476</w:t>
            </w:r>
          </w:p>
        </w:tc>
      </w:tr>
      <w:tr w:rsidR="00807CCB" w14:paraId="02C7C489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44F3EE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SDAI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4EB0D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21.8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12.1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1E3684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21.7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2501EE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0.992</w:t>
            </w:r>
          </w:p>
        </w:tc>
      </w:tr>
      <w:tr w:rsidR="00807CCB" w14:paraId="2E15AE40" w14:textId="77777777" w:rsidTr="00613B5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4CB614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CDAI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6091A2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20.2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11.0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8BFC274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19.8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3A460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0.935</w:t>
            </w:r>
          </w:p>
        </w:tc>
      </w:tr>
      <w:tr w:rsidR="00807CCB" w14:paraId="48765989" w14:textId="77777777" w:rsidTr="00C12FD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0CA89A5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DAS28 ESR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0F41D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4.7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1.5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755E29E6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4.9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7A575D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0.240</w:t>
            </w:r>
          </w:p>
        </w:tc>
      </w:tr>
      <w:tr w:rsidR="00807CCB" w14:paraId="7CC458DD" w14:textId="77777777" w:rsidTr="00B735BC">
        <w:tc>
          <w:tcPr>
            <w:tcW w:w="28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55B2EF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HAQ-DI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BE76AF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1.0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0.7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DBD4CA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1.2</w:t>
            </w:r>
            <w:r w:rsidRPr="001C0400">
              <w:rPr>
                <w:rFonts w:ascii="Times New Roman" w:eastAsia="ＭＳ Ｐゴシック" w:hAnsi="Times New Roman" w:cs="Times New Roman"/>
                <w:sz w:val="22"/>
              </w:rPr>
              <w:t>±</w:t>
            </w:r>
            <w:r w:rsidRPr="001C0400">
              <w:rPr>
                <w:rFonts w:ascii="Times New Roman" w:hAnsi="Times New Roman" w:cs="Times New Roman"/>
                <w:sz w:val="22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7F3294" w14:textId="77777777" w:rsidR="00807CCB" w:rsidRPr="001C0400" w:rsidRDefault="00807CCB" w:rsidP="00613B54">
            <w:pPr>
              <w:rPr>
                <w:rFonts w:ascii="Times New Roman" w:hAnsi="Times New Roman" w:cs="Times New Roman"/>
                <w:sz w:val="22"/>
              </w:rPr>
            </w:pPr>
            <w:r w:rsidRPr="001C0400">
              <w:rPr>
                <w:rFonts w:ascii="Times New Roman" w:hAnsi="Times New Roman" w:cs="Times New Roman"/>
                <w:sz w:val="22"/>
              </w:rPr>
              <w:t>0.622</w:t>
            </w:r>
          </w:p>
        </w:tc>
      </w:tr>
    </w:tbl>
    <w:p w14:paraId="1392154B" w14:textId="77777777" w:rsidR="00807CCB" w:rsidRDefault="00807CCB" w:rsidP="0080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47563437"/>
      <w:bookmarkEnd w:id="0"/>
      <w:r>
        <w:rPr>
          <w:rFonts w:ascii="Times New Roman" w:hAnsi="Times New Roman" w:cs="Times New Roman"/>
          <w:sz w:val="24"/>
          <w:szCs w:val="24"/>
        </w:rPr>
        <w:t>*Prednisolone equivalents.</w:t>
      </w:r>
    </w:p>
    <w:p w14:paraId="66478D39" w14:textId="77777777" w:rsidR="00807CCB" w:rsidRDefault="00807CCB" w:rsidP="0080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are expressed as means</w:t>
      </w:r>
      <w:r>
        <w:rPr>
          <w:rFonts w:ascii="Times New Roman" w:hAnsi="Times New Roman" w:cs="Times New Roman" w:hint="eastAsia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>SD unless otherwise stated.</w:t>
      </w:r>
    </w:p>
    <w:p w14:paraId="65F3CBA7" w14:textId="694846A2" w:rsidR="00AE2AEF" w:rsidRDefault="00807CCB" w:rsidP="00AE2AEF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ACPA, anticitrullinated peptide antibody; BMI, body mass index; CRP, C-reactive protein; CDAI, Clinical Disease Activity Index; DAS28-ESR, </w:t>
      </w:r>
    </w:p>
    <w:p w14:paraId="6201BFA3" w14:textId="773D9976" w:rsidR="00807CCB" w:rsidRDefault="00807CCB" w:rsidP="0080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 Activity Score in 28 joints using </w:t>
      </w:r>
      <w:r w:rsidR="008D7C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erythrocyte sedimentation rate; EGA, evaluator global assessment of disease activity; ESR, erythrocyte sedimentation rate; GH, patient’s global assessment of general health; HAQ-DI, Health Assessment Questionnaire Disability Index; MMP-3, matrix metalloproteinase 3; MTX, methotrexate; RF, rheumatoid factor; SE, shared epitope; SDAI, Simplified Disease Activity Index; SJC, swollen joint count; TJC, tender joint count.</w:t>
      </w:r>
    </w:p>
    <w:p w14:paraId="20540DC2" w14:textId="53A07DE7" w:rsidR="0080434C" w:rsidRDefault="0080434C" w:rsidP="00E30534">
      <w:pPr>
        <w:spacing w:line="480" w:lineRule="auto"/>
      </w:pPr>
    </w:p>
    <w:bookmarkEnd w:id="1"/>
    <w:p w14:paraId="4F0AEA1F" w14:textId="70C493FB" w:rsidR="0080434C" w:rsidRDefault="0080434C" w:rsidP="00E30534">
      <w:pPr>
        <w:spacing w:line="480" w:lineRule="auto"/>
      </w:pPr>
    </w:p>
    <w:p w14:paraId="406DF387" w14:textId="552458E2" w:rsidR="0080434C" w:rsidRDefault="0080434C" w:rsidP="00E30534">
      <w:pPr>
        <w:spacing w:line="480" w:lineRule="auto"/>
      </w:pPr>
    </w:p>
    <w:p w14:paraId="6E72C3F2" w14:textId="43D3FFB1" w:rsidR="0080434C" w:rsidRDefault="0080434C" w:rsidP="00E30534">
      <w:pPr>
        <w:spacing w:line="480" w:lineRule="auto"/>
      </w:pPr>
    </w:p>
    <w:p w14:paraId="37050EFB" w14:textId="581C7951" w:rsidR="0080434C" w:rsidRDefault="0080434C" w:rsidP="00E30534">
      <w:pPr>
        <w:spacing w:line="480" w:lineRule="auto"/>
      </w:pPr>
    </w:p>
    <w:p w14:paraId="5766F2DD" w14:textId="237FEB58" w:rsidR="0080434C" w:rsidRDefault="0080434C" w:rsidP="00E30534">
      <w:pPr>
        <w:spacing w:line="480" w:lineRule="auto"/>
      </w:pPr>
    </w:p>
    <w:p w14:paraId="7D744763" w14:textId="70E3988C" w:rsidR="0080434C" w:rsidRDefault="0080434C" w:rsidP="00E30534">
      <w:pPr>
        <w:spacing w:line="480" w:lineRule="auto"/>
      </w:pPr>
    </w:p>
    <w:p w14:paraId="66602F2A" w14:textId="12FE454A" w:rsidR="0080434C" w:rsidRDefault="0080434C" w:rsidP="00E30534">
      <w:pPr>
        <w:spacing w:line="480" w:lineRule="auto"/>
      </w:pPr>
    </w:p>
    <w:p w14:paraId="5E2DDD1A" w14:textId="5F551599" w:rsidR="0080434C" w:rsidRDefault="0080434C" w:rsidP="00E30534">
      <w:pPr>
        <w:spacing w:line="480" w:lineRule="auto"/>
      </w:pPr>
    </w:p>
    <w:p w14:paraId="5E2A71B6" w14:textId="77777777" w:rsidR="00B034D3" w:rsidRDefault="00B034D3" w:rsidP="00E30534">
      <w:pPr>
        <w:spacing w:line="480" w:lineRule="auto"/>
      </w:pPr>
    </w:p>
    <w:p w14:paraId="1F2B3941" w14:textId="6488A3D2" w:rsidR="0080434C" w:rsidRPr="00F80BFA" w:rsidRDefault="008043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B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 w:rsidR="00B034D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80BFA">
        <w:rPr>
          <w:rFonts w:ascii="Times New Roman" w:hAnsi="Times New Roman" w:cs="Times New Roman"/>
          <w:b/>
          <w:bCs/>
          <w:sz w:val="28"/>
          <w:szCs w:val="28"/>
        </w:rPr>
        <w:t>able S</w:t>
      </w:r>
      <w:r w:rsidR="00F80BFA" w:rsidRPr="00F80BFA">
        <w:rPr>
          <w:rFonts w:ascii="Times New Roman" w:hAnsi="Times New Roman" w:cs="Times New Roman" w:hint="eastAsia"/>
          <w:b/>
          <w:bCs/>
          <w:sz w:val="28"/>
          <w:szCs w:val="28"/>
        </w:rPr>
        <w:t>2</w:t>
      </w:r>
    </w:p>
    <w:p w14:paraId="3CB6767B" w14:textId="3EEC2F4A" w:rsidR="0080434C" w:rsidRDefault="008043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125975" w14:textId="627F76FA" w:rsidR="0080434C" w:rsidRDefault="0080434C" w:rsidP="00B034D3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F11AD">
        <w:rPr>
          <w:rFonts w:ascii="Times New Roman" w:hAnsi="Times New Roman" w:cs="Times New Roman" w:hint="eastAsia"/>
          <w:b/>
          <w:bCs/>
          <w:sz w:val="24"/>
          <w:szCs w:val="32"/>
        </w:rPr>
        <w:t>I</w:t>
      </w:r>
      <w:r w:rsidRPr="00CF11AD">
        <w:rPr>
          <w:rFonts w:ascii="Times New Roman" w:hAnsi="Times New Roman" w:cs="Times New Roman"/>
          <w:b/>
          <w:bCs/>
          <w:sz w:val="24"/>
          <w:szCs w:val="32"/>
        </w:rPr>
        <w:t xml:space="preserve">mpact of </w:t>
      </w:r>
      <w:r w:rsidR="008D7C35">
        <w:rPr>
          <w:rFonts w:ascii="Times New Roman" w:hAnsi="Times New Roman" w:cs="Times New Roman"/>
          <w:b/>
          <w:bCs/>
          <w:sz w:val="24"/>
          <w:szCs w:val="32"/>
        </w:rPr>
        <w:t xml:space="preserve">the </w:t>
      </w:r>
      <w:r w:rsidR="007D7A56">
        <w:rPr>
          <w:rFonts w:ascii="Times New Roman" w:hAnsi="Times New Roman" w:cs="Times New Roman" w:hint="eastAsia"/>
          <w:b/>
          <w:bCs/>
          <w:sz w:val="24"/>
          <w:szCs w:val="32"/>
        </w:rPr>
        <w:t>p</w:t>
      </w:r>
      <w:r w:rsidR="007D7A56">
        <w:rPr>
          <w:rFonts w:ascii="Times New Roman" w:hAnsi="Times New Roman" w:cs="Times New Roman"/>
          <w:b/>
          <w:bCs/>
          <w:sz w:val="24"/>
          <w:szCs w:val="32"/>
        </w:rPr>
        <w:t xml:space="preserve">resence of </w:t>
      </w:r>
      <w:r w:rsidR="008D7C35">
        <w:rPr>
          <w:rFonts w:ascii="Times New Roman" w:hAnsi="Times New Roman" w:cs="Times New Roman"/>
          <w:b/>
          <w:bCs/>
          <w:sz w:val="24"/>
          <w:szCs w:val="32"/>
        </w:rPr>
        <w:t xml:space="preserve">a </w:t>
      </w:r>
      <w:r w:rsidR="00CF70C9">
        <w:rPr>
          <w:rFonts w:ascii="Times New Roman" w:hAnsi="Times New Roman" w:cs="Times New Roman"/>
          <w:b/>
          <w:bCs/>
          <w:sz w:val="24"/>
          <w:szCs w:val="32"/>
        </w:rPr>
        <w:t>shared epitope</w:t>
      </w:r>
      <w:r w:rsidRPr="00CF11AD">
        <w:rPr>
          <w:rFonts w:ascii="Times New Roman" w:hAnsi="Times New Roman" w:cs="Times New Roman"/>
          <w:b/>
          <w:bCs/>
          <w:sz w:val="24"/>
          <w:szCs w:val="32"/>
        </w:rPr>
        <w:t xml:space="preserve"> on DAS28-ESR remi</w:t>
      </w:r>
      <w:r w:rsidR="00CF11AD">
        <w:rPr>
          <w:rFonts w:ascii="Times New Roman" w:hAnsi="Times New Roman" w:cs="Times New Roman"/>
          <w:b/>
          <w:bCs/>
          <w:sz w:val="24"/>
          <w:szCs w:val="32"/>
        </w:rPr>
        <w:t xml:space="preserve">ssion at week 24 in </w:t>
      </w:r>
      <w:r w:rsidR="008D7C35">
        <w:rPr>
          <w:rFonts w:ascii="Times New Roman" w:hAnsi="Times New Roman" w:cs="Times New Roman"/>
          <w:b/>
          <w:bCs/>
          <w:sz w:val="24"/>
          <w:szCs w:val="32"/>
        </w:rPr>
        <w:t xml:space="preserve">a </w:t>
      </w:r>
      <w:r w:rsidR="00CF11AD">
        <w:rPr>
          <w:rFonts w:ascii="Times New Roman" w:hAnsi="Times New Roman" w:cs="Times New Roman"/>
          <w:b/>
          <w:bCs/>
          <w:sz w:val="24"/>
          <w:szCs w:val="32"/>
        </w:rPr>
        <w:t>multivariable</w:t>
      </w:r>
      <w:r w:rsidRPr="00CF11AD">
        <w:rPr>
          <w:rFonts w:ascii="Times New Roman" w:hAnsi="Times New Roman" w:cs="Times New Roman"/>
          <w:b/>
          <w:bCs/>
          <w:sz w:val="24"/>
          <w:szCs w:val="32"/>
        </w:rPr>
        <w:t xml:space="preserve"> logistic analysis before </w:t>
      </w:r>
      <w:r w:rsidR="00CF11AD">
        <w:rPr>
          <w:rFonts w:ascii="Times New Roman" w:hAnsi="Times New Roman" w:cs="Times New Roman"/>
          <w:b/>
          <w:bCs/>
          <w:sz w:val="24"/>
          <w:szCs w:val="32"/>
        </w:rPr>
        <w:t xml:space="preserve">propensity-score </w:t>
      </w:r>
      <w:r w:rsidRPr="00CF11AD">
        <w:rPr>
          <w:rFonts w:ascii="Times New Roman" w:hAnsi="Times New Roman" w:cs="Times New Roman"/>
          <w:b/>
          <w:bCs/>
          <w:sz w:val="24"/>
          <w:szCs w:val="32"/>
        </w:rPr>
        <w:t>matching</w:t>
      </w:r>
    </w:p>
    <w:p w14:paraId="7F07EA53" w14:textId="77777777" w:rsidR="0080434C" w:rsidRDefault="008043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0434C" w:rsidRPr="0080434C" w14:paraId="32B750F0" w14:textId="77777777" w:rsidTr="00B735BC">
        <w:trPr>
          <w:trHeight w:val="745"/>
        </w:trPr>
        <w:tc>
          <w:tcPr>
            <w:tcW w:w="2175" w:type="dxa"/>
            <w:tcBorders>
              <w:top w:val="single" w:sz="18" w:space="0" w:color="auto"/>
              <w:bottom w:val="single" w:sz="6" w:space="0" w:color="auto"/>
            </w:tcBorders>
          </w:tcPr>
          <w:p w14:paraId="785C209F" w14:textId="77777777" w:rsidR="0080434C" w:rsidRPr="0080434C" w:rsidRDefault="00804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18" w:space="0" w:color="auto"/>
              <w:bottom w:val="single" w:sz="6" w:space="0" w:color="auto"/>
            </w:tcBorders>
          </w:tcPr>
          <w:p w14:paraId="015C601D" w14:textId="106C2E81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6" w:space="0" w:color="auto"/>
            </w:tcBorders>
          </w:tcPr>
          <w:p w14:paraId="4FDFDED3" w14:textId="270D067C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95%CI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6" w:space="0" w:color="auto"/>
            </w:tcBorders>
          </w:tcPr>
          <w:p w14:paraId="5A741786" w14:textId="0DE77E03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-value</w:t>
            </w:r>
          </w:p>
        </w:tc>
      </w:tr>
      <w:tr w:rsidR="0080434C" w:rsidRPr="0080434C" w14:paraId="27FA90DF" w14:textId="77777777" w:rsidTr="00B735BC">
        <w:trPr>
          <w:trHeight w:val="745"/>
        </w:trPr>
        <w:tc>
          <w:tcPr>
            <w:tcW w:w="2175" w:type="dxa"/>
            <w:tcBorders>
              <w:top w:val="single" w:sz="6" w:space="0" w:color="auto"/>
            </w:tcBorders>
          </w:tcPr>
          <w:p w14:paraId="02ABFA12" w14:textId="654036D5" w:rsidR="0080434C" w:rsidRPr="0080434C" w:rsidRDefault="00B034D3" w:rsidP="0080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0434C" w:rsidRPr="0080434C">
              <w:rPr>
                <w:rFonts w:ascii="Times New Roman" w:hAnsi="Times New Roman" w:cs="Times New Roman"/>
                <w:sz w:val="28"/>
                <w:szCs w:val="28"/>
              </w:rPr>
              <w:t>ofacitinib</w:t>
            </w:r>
          </w:p>
          <w:p w14:paraId="3DA8D82F" w14:textId="77777777" w:rsidR="0080434C" w:rsidRPr="0080434C" w:rsidRDefault="00804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</w:tcBorders>
          </w:tcPr>
          <w:p w14:paraId="117A6A7A" w14:textId="535EFF94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1.910</w:t>
            </w:r>
          </w:p>
        </w:tc>
        <w:tc>
          <w:tcPr>
            <w:tcW w:w="2176" w:type="dxa"/>
            <w:tcBorders>
              <w:top w:val="single" w:sz="6" w:space="0" w:color="auto"/>
            </w:tcBorders>
          </w:tcPr>
          <w:p w14:paraId="20539746" w14:textId="7E662115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0.796</w:t>
            </w:r>
            <w:r w:rsidR="00CF70C9" w:rsidRPr="00B034D3">
              <w:rPr>
                <w:rFonts w:ascii="Times New Roman" w:eastAsia="ＭＳ Ｐゴシック" w:hAnsi="Times New Roman" w:cs="Times New Roman"/>
                <w:sz w:val="28"/>
                <w:szCs w:val="28"/>
              </w:rPr>
              <w:t>−</w:t>
            </w: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4.582</w:t>
            </w:r>
          </w:p>
        </w:tc>
        <w:tc>
          <w:tcPr>
            <w:tcW w:w="2176" w:type="dxa"/>
            <w:tcBorders>
              <w:top w:val="single" w:sz="6" w:space="0" w:color="auto"/>
            </w:tcBorders>
          </w:tcPr>
          <w:p w14:paraId="41DF20D0" w14:textId="5FC4F0F6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0.1471</w:t>
            </w:r>
          </w:p>
        </w:tc>
      </w:tr>
      <w:tr w:rsidR="0080434C" w:rsidRPr="0080434C" w14:paraId="076D1D00" w14:textId="77777777" w:rsidTr="00B735BC">
        <w:trPr>
          <w:trHeight w:val="745"/>
        </w:trPr>
        <w:tc>
          <w:tcPr>
            <w:tcW w:w="2175" w:type="dxa"/>
            <w:tcBorders>
              <w:bottom w:val="single" w:sz="18" w:space="0" w:color="auto"/>
            </w:tcBorders>
          </w:tcPr>
          <w:p w14:paraId="2A6D20E9" w14:textId="57F13D3E" w:rsidR="0080434C" w:rsidRPr="0080434C" w:rsidRDefault="00B034D3" w:rsidP="0080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0434C" w:rsidRPr="0080434C">
              <w:rPr>
                <w:rFonts w:ascii="Times New Roman" w:hAnsi="Times New Roman" w:cs="Times New Roman"/>
                <w:sz w:val="28"/>
                <w:szCs w:val="28"/>
              </w:rPr>
              <w:t>batacept</w:t>
            </w:r>
          </w:p>
          <w:p w14:paraId="52949586" w14:textId="77777777" w:rsidR="0080434C" w:rsidRPr="0080434C" w:rsidRDefault="00804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14:paraId="29391FB4" w14:textId="17F25CCF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3.845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14:paraId="0F82170F" w14:textId="2F102754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1.386</w:t>
            </w:r>
            <w:r w:rsidR="00CF70C9" w:rsidRPr="00B034D3">
              <w:rPr>
                <w:rFonts w:ascii="Times New Roman" w:eastAsia="ＭＳ Ｐゴシック" w:hAnsi="Times New Roman" w:cs="Times New Roman"/>
                <w:sz w:val="28"/>
                <w:szCs w:val="28"/>
              </w:rPr>
              <w:t>−</w:t>
            </w: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10.669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14:paraId="0CBB45B0" w14:textId="12EE1B3B" w:rsidR="0080434C" w:rsidRPr="0080434C" w:rsidRDefault="0080434C" w:rsidP="0011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4C">
              <w:rPr>
                <w:rFonts w:ascii="Times New Roman" w:hAnsi="Times New Roman" w:cs="Times New Roman"/>
                <w:sz w:val="28"/>
                <w:szCs w:val="28"/>
              </w:rPr>
              <w:t>0.0097</w:t>
            </w:r>
          </w:p>
        </w:tc>
      </w:tr>
    </w:tbl>
    <w:p w14:paraId="4F4050B3" w14:textId="77777777" w:rsidR="00B034D3" w:rsidRDefault="00B034D3" w:rsidP="00102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3F9F58" w14:textId="30EFFB0C" w:rsidR="001024B2" w:rsidRPr="00B034D3" w:rsidRDefault="008D7C35" w:rsidP="00102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relationship between </w:t>
      </w:r>
      <w:r w:rsidR="00CF11AD" w:rsidRPr="00B034D3">
        <w:rPr>
          <w:rFonts w:ascii="Times New Roman" w:hAnsi="Times New Roman" w:cs="Times New Roman"/>
          <w:sz w:val="24"/>
          <w:szCs w:val="24"/>
        </w:rPr>
        <w:t>shared epitope (SE)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1AD" w:rsidRPr="00B034D3">
        <w:rPr>
          <w:rFonts w:ascii="Times New Roman" w:hAnsi="Times New Roman" w:cs="Times New Roman"/>
          <w:sz w:val="24"/>
          <w:szCs w:val="24"/>
        </w:rPr>
        <w:t xml:space="preserve">positivity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F11AD" w:rsidRPr="00B034D3">
        <w:rPr>
          <w:rFonts w:ascii="Times New Roman" w:hAnsi="Times New Roman" w:cs="Times New Roman"/>
          <w:sz w:val="24"/>
          <w:szCs w:val="24"/>
        </w:rPr>
        <w:t xml:space="preserve"> DAS28-ESR remission was analyzed using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F11AD" w:rsidRPr="00B034D3">
        <w:rPr>
          <w:rFonts w:ascii="Times New Roman" w:hAnsi="Times New Roman" w:cs="Times New Roman"/>
          <w:sz w:val="24"/>
          <w:szCs w:val="24"/>
        </w:rPr>
        <w:t xml:space="preserve">logistic regression model </w:t>
      </w:r>
      <w:r w:rsidR="001024B2" w:rsidRPr="00B034D3">
        <w:rPr>
          <w:rFonts w:ascii="Times New Roman" w:hAnsi="Times New Roman" w:cs="Times New Roman"/>
          <w:sz w:val="24"/>
          <w:szCs w:val="24"/>
        </w:rPr>
        <w:t>adjusted for age, sex, RA disease duration, bio</w:t>
      </w:r>
      <w:r w:rsidR="00B034D3">
        <w:rPr>
          <w:rFonts w:ascii="Times New Roman" w:hAnsi="Times New Roman" w:cs="Times New Roman"/>
          <w:sz w:val="24"/>
          <w:szCs w:val="24"/>
        </w:rPr>
        <w:t>logic</w:t>
      </w:r>
      <w:r w:rsidR="001024B2" w:rsidRPr="00B034D3">
        <w:rPr>
          <w:rFonts w:ascii="Times New Roman" w:hAnsi="Times New Roman" w:cs="Times New Roman"/>
          <w:sz w:val="24"/>
          <w:szCs w:val="24"/>
        </w:rPr>
        <w:t xml:space="preserve">-naïve,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024B2" w:rsidRPr="00B034D3">
        <w:rPr>
          <w:rFonts w:ascii="Times New Roman" w:hAnsi="Times New Roman" w:cs="Times New Roman"/>
          <w:sz w:val="24"/>
          <w:szCs w:val="24"/>
        </w:rPr>
        <w:t xml:space="preserve">ACPA titer, </w:t>
      </w:r>
      <w:r w:rsidR="00CF11AD" w:rsidRPr="00B034D3">
        <w:rPr>
          <w:rFonts w:ascii="Symbol" w:hAnsi="Symbol" w:cs="Times New Roman"/>
          <w:sz w:val="24"/>
          <w:szCs w:val="24"/>
        </w:rPr>
        <w:t></w:t>
      </w:r>
      <w:r w:rsidR="001024B2" w:rsidRPr="00B034D3">
        <w:rPr>
          <w:rFonts w:ascii="Times New Roman" w:hAnsi="Times New Roman" w:cs="Times New Roman"/>
          <w:sz w:val="24"/>
          <w:szCs w:val="24"/>
        </w:rPr>
        <w:t>DAS28ESR and HAQ-DI.</w:t>
      </w:r>
    </w:p>
    <w:p w14:paraId="6DD6E7AD" w14:textId="75C3A55E" w:rsidR="001024B2" w:rsidRDefault="001024B2" w:rsidP="00102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ACPA, anticitrullinated peptide antibody, </w:t>
      </w:r>
      <w:r w:rsidR="007C0FD8">
        <w:rPr>
          <w:rFonts w:ascii="Times New Roman" w:hAnsi="Times New Roman" w:cs="Times New Roman" w:hint="eastAsia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DAS28-ESR, delta DSA28-ESR</w:t>
      </w:r>
      <w:r w:rsidR="008D7C35">
        <w:rPr>
          <w:rFonts w:ascii="Times New Roman" w:hAnsi="Times New Roman" w:cs="Times New Roman"/>
          <w:sz w:val="24"/>
          <w:szCs w:val="24"/>
        </w:rPr>
        <w:t xml:space="preserve">, indicating </w:t>
      </w:r>
      <w:r>
        <w:rPr>
          <w:rFonts w:ascii="Times New Roman" w:hAnsi="Times New Roman" w:cs="Times New Roman"/>
          <w:sz w:val="24"/>
          <w:szCs w:val="24"/>
        </w:rPr>
        <w:t>the magnitude of change</w:t>
      </w:r>
      <w:r w:rsidR="008D7C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baseline to week 4 in DAS28-ESR; DAS28-ESR, Disease Activity Score in 28 joints using </w:t>
      </w:r>
      <w:r w:rsidR="008D7C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erythrocyte sedimentation rate. HAQ-DI, Health Assessment Questionnaires Disability Index; RF, rheumatoid factor; SE, shared epitope.</w:t>
      </w:r>
    </w:p>
    <w:p w14:paraId="38AFE972" w14:textId="3B26EC87" w:rsidR="0080434C" w:rsidRPr="001024B2" w:rsidRDefault="0080434C" w:rsidP="00F80BF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37DED" w14:textId="3002E1C3" w:rsidR="00ED76AC" w:rsidRDefault="00ED76AC" w:rsidP="00F80BF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BC88F" w14:textId="0D22BD32" w:rsidR="00ED76AC" w:rsidRDefault="00ED76AC" w:rsidP="00F80BF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0F10C" w14:textId="77777777" w:rsidR="00AB495F" w:rsidRDefault="00AB495F" w:rsidP="00F80BF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B72A0" w14:textId="693B2282" w:rsidR="00FF25A7" w:rsidRDefault="00FF25A7" w:rsidP="00FF25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upplementary Table S3</w:t>
      </w:r>
    </w:p>
    <w:p w14:paraId="60193558" w14:textId="77777777" w:rsidR="00FF25A7" w:rsidRDefault="00FF25A7" w:rsidP="00FF25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206D46" w14:textId="006DDAFC" w:rsidR="00FF25A7" w:rsidRDefault="00FF25A7" w:rsidP="00FF25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Predictors for DAS28-ESR remission in patients treated with abatacept by </w:t>
      </w:r>
      <w:r w:rsidR="008D7C3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multivariable logistic analysis</w:t>
      </w:r>
    </w:p>
    <w:p w14:paraId="710CFD61" w14:textId="77777777" w:rsidR="00FF25A7" w:rsidRDefault="00FF25A7" w:rsidP="00FF25A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212"/>
        <w:gridCol w:w="1268"/>
        <w:gridCol w:w="2319"/>
        <w:gridCol w:w="1695"/>
      </w:tblGrid>
      <w:tr w:rsidR="00FF25A7" w14:paraId="5BE31DB6" w14:textId="77777777" w:rsidTr="00F7201B">
        <w:tc>
          <w:tcPr>
            <w:tcW w:w="32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A61621C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ariables</w:t>
            </w:r>
          </w:p>
        </w:tc>
        <w:tc>
          <w:tcPr>
            <w:tcW w:w="12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4FD86FE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31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D30884E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9E9DD7F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FF25A7" w14:paraId="63721428" w14:textId="77777777" w:rsidTr="00F7201B">
        <w:tc>
          <w:tcPr>
            <w:tcW w:w="32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F7C162" w14:textId="6DABEDF3" w:rsidR="00FF25A7" w:rsidRPr="00174001" w:rsidRDefault="008D7C35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5A7" w:rsidRPr="00174001">
              <w:rPr>
                <w:rFonts w:ascii="Times New Roman" w:hAnsi="Times New Roman" w:cs="Times New Roman"/>
                <w:sz w:val="24"/>
                <w:szCs w:val="24"/>
              </w:rPr>
              <w:t>hared epitope positivity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C2A683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25.881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7AEE97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3.140</w:t>
            </w:r>
            <w:r w:rsidRPr="00174001">
              <w:rPr>
                <w:rFonts w:ascii="Times New Roman" w:eastAsia="ＭＳ Ｐゴシック" w:hAnsi="Times New Roman" w:cs="Times New Roman"/>
                <w:sz w:val="24"/>
                <w:szCs w:val="24"/>
              </w:rPr>
              <w:t>−213.351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20127D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</w:tr>
      <w:tr w:rsidR="00FF25A7" w14:paraId="5F57351A" w14:textId="77777777" w:rsidTr="00F7201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A7C3F10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ACPA titer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B8C1E4D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497379D7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174001">
              <w:rPr>
                <w:rFonts w:ascii="Times New Roman" w:eastAsia="ＭＳ Ｐゴシック" w:hAnsi="Times New Roman" w:cs="Times New Roman"/>
                <w:sz w:val="24"/>
                <w:szCs w:val="24"/>
              </w:rPr>
              <w:t>−1.005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E160F55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0.0583</w:t>
            </w:r>
          </w:p>
        </w:tc>
      </w:tr>
      <w:tr w:rsidR="00FF25A7" w14:paraId="2BAE15EB" w14:textId="77777777" w:rsidTr="00F7201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F9CFEC9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4E744C7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27466561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  <w:r w:rsidRPr="00174001">
              <w:rPr>
                <w:rFonts w:ascii="Times New Roman" w:eastAsia="ＭＳ Ｐゴシック" w:hAnsi="Times New Roman" w:cs="Times New Roman"/>
                <w:sz w:val="24"/>
                <w:szCs w:val="24"/>
              </w:rPr>
              <w:t>−0.995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2AC00F8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0.0354</w:t>
            </w:r>
          </w:p>
        </w:tc>
      </w:tr>
      <w:tr w:rsidR="00FF25A7" w14:paraId="53A9D6D0" w14:textId="77777777" w:rsidTr="00F7201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08B9A75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6B15C4A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2D2E37EF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  <w:r w:rsidRPr="00174001">
              <w:rPr>
                <w:rFonts w:ascii="Times New Roman" w:eastAsia="ＭＳ Ｐゴシック" w:hAnsi="Times New Roman" w:cs="Times New Roman"/>
                <w:sz w:val="24"/>
                <w:szCs w:val="24"/>
              </w:rPr>
              <w:t>−7.439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1249660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</w:tr>
      <w:tr w:rsidR="00FF25A7" w14:paraId="63CA3656" w14:textId="77777777" w:rsidTr="00F7201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5A2BFA8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RA disease duration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F9F5E8E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5FFB5536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0.929</w:t>
            </w:r>
            <w:r w:rsidRPr="00174001">
              <w:rPr>
                <w:rFonts w:ascii="Times New Roman" w:eastAsia="ＭＳ Ｐゴシック" w:hAnsi="Times New Roman" w:cs="Times New Roman"/>
                <w:sz w:val="24"/>
                <w:szCs w:val="24"/>
              </w:rPr>
              <w:t>−1.046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800DA79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FF25A7" w14:paraId="635BF632" w14:textId="77777777" w:rsidTr="00F7201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F936E09" w14:textId="77D470BF" w:rsidR="00FF25A7" w:rsidRPr="00174001" w:rsidRDefault="008D7C35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F25A7" w:rsidRPr="00174001">
              <w:rPr>
                <w:rFonts w:ascii="Times New Roman" w:hAnsi="Times New Roman" w:cs="Times New Roman"/>
                <w:sz w:val="24"/>
                <w:szCs w:val="24"/>
              </w:rPr>
              <w:t>iologic-naïve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5F14595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040737B4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  <w:r w:rsidRPr="00174001">
              <w:rPr>
                <w:rFonts w:ascii="Times New Roman" w:eastAsia="ＭＳ Ｐゴシック" w:hAnsi="Times New Roman" w:cs="Times New Roman"/>
                <w:sz w:val="24"/>
                <w:szCs w:val="24"/>
              </w:rPr>
              <w:t>−5.650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3F0AE50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</w:tr>
      <w:tr w:rsidR="00FF25A7" w14:paraId="2E093A15" w14:textId="77777777" w:rsidTr="00F7201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A00D2C6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HAQ-DI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CA2E45F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402006AD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  <w:r w:rsidRPr="00174001">
              <w:rPr>
                <w:rFonts w:ascii="Times New Roman" w:eastAsia="ＭＳ Ｐゴシック" w:hAnsi="Times New Roman" w:cs="Times New Roman"/>
                <w:sz w:val="24"/>
                <w:szCs w:val="24"/>
              </w:rPr>
              <w:t>−1.178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7ACDF8F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0.0962</w:t>
            </w:r>
          </w:p>
        </w:tc>
      </w:tr>
      <w:tr w:rsidR="00FF25A7" w14:paraId="5D1A41E0" w14:textId="77777777" w:rsidTr="00F7201B">
        <w:tc>
          <w:tcPr>
            <w:tcW w:w="3212" w:type="dxa"/>
            <w:tcBorders>
              <w:top w:val="nil"/>
              <w:left w:val="nil"/>
              <w:right w:val="nil"/>
            </w:tcBorders>
          </w:tcPr>
          <w:p w14:paraId="3305F5E5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Δ</w:t>
            </w: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DAS28-ESR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B729DD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0.697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CDA454" w14:textId="77777777" w:rsidR="00FF25A7" w:rsidRPr="00174001" w:rsidRDefault="00FF25A7" w:rsidP="00F7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  <w:r w:rsidRPr="00174001">
              <w:rPr>
                <w:rFonts w:ascii="Times New Roman" w:eastAsia="ＭＳ Ｐゴシック" w:hAnsi="Times New Roman" w:cs="Times New Roman"/>
                <w:sz w:val="24"/>
                <w:szCs w:val="24"/>
              </w:rPr>
              <w:t>−1.419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260853" w14:textId="77777777" w:rsidR="00FF25A7" w:rsidRPr="00174001" w:rsidRDefault="00FF25A7" w:rsidP="00F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01">
              <w:rPr>
                <w:rFonts w:ascii="Times New Roman" w:hAnsi="Times New Roman" w:cs="Times New Roman"/>
                <w:sz w:val="24"/>
                <w:szCs w:val="24"/>
              </w:rPr>
              <w:t>0.319</w:t>
            </w:r>
          </w:p>
        </w:tc>
      </w:tr>
    </w:tbl>
    <w:p w14:paraId="535E1387" w14:textId="1FC60EBB" w:rsidR="00FF25A7" w:rsidRDefault="00FF25A7" w:rsidP="00FF25A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174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redict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ive factors</w:t>
      </w:r>
      <w:r w:rsidRPr="00174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DAS28-ESR remission</w:t>
      </w:r>
      <w:r w:rsidRPr="00174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week 24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patients treated with abatacept were examined using</w:t>
      </w:r>
      <w:r w:rsidRPr="00174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conditional logistic</w:t>
      </w:r>
      <w:r w:rsidRPr="00174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regression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model </w:t>
      </w:r>
      <w:r w:rsidRPr="00174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adjust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</w:t>
      </w:r>
      <w:r w:rsidRPr="00174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age, sex, RA disease duration, biologic-naïve, shared epitope positivity, </w:t>
      </w:r>
      <w:r w:rsidR="008D7C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ACPA titer, </w:t>
      </w:r>
      <w:r>
        <w:rPr>
          <w:rFonts w:ascii="ＭＳ Ｐゴシック" w:eastAsia="ＭＳ Ｐゴシック" w:hAnsi="ＭＳ Ｐゴシック" w:cs="Times New Roman" w:hint="eastAsia"/>
          <w:color w:val="333333"/>
          <w:sz w:val="24"/>
          <w:szCs w:val="24"/>
          <w:shd w:val="clear" w:color="auto" w:fill="FFFFFF"/>
        </w:rPr>
        <w:t>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DAS28-ESR</w:t>
      </w:r>
      <w:r w:rsidR="008D7C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HAQ-DI at baseline.</w:t>
      </w:r>
    </w:p>
    <w:p w14:paraId="5B20041F" w14:textId="0C2FDC13" w:rsidR="00FF25A7" w:rsidRPr="00174001" w:rsidRDefault="00FF25A7" w:rsidP="00FF25A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CPA, anticitrullinated peptide antibody; </w:t>
      </w:r>
      <w:r>
        <w:rPr>
          <w:rFonts w:ascii="ＭＳ Ｐゴシック" w:eastAsia="ＭＳ Ｐゴシック" w:hAnsi="ＭＳ Ｐゴシック" w:cs="Times New Roman" w:hint="eastAsia"/>
          <w:color w:val="333333"/>
          <w:sz w:val="24"/>
          <w:szCs w:val="24"/>
          <w:shd w:val="clear" w:color="auto" w:fill="FFFFFF"/>
        </w:rPr>
        <w:t>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DAS28-ESR, delta DAS28-ESR</w:t>
      </w:r>
      <w:r w:rsidR="008D7C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indicating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magnitude of change</w:t>
      </w:r>
      <w:r w:rsidR="008D7C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 baseline to week 4 in DAS28-ESR; DAS28-ESR, Disease Activity Score in 28 joints using erythrocyte sedimentation rate; HAQ-DI, Health Assessment Questionnaires Disability Index; RA, rheumatoid arthritis.</w:t>
      </w:r>
    </w:p>
    <w:p w14:paraId="54746776" w14:textId="77777777" w:rsidR="00FF25A7" w:rsidRPr="008D7C35" w:rsidRDefault="00FF25A7" w:rsidP="00F80B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C816B" w14:textId="77777777" w:rsidR="00ED76AC" w:rsidRDefault="00ED76AC" w:rsidP="00F80B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82387" w14:textId="7BB9D16E" w:rsidR="00F80BFA" w:rsidRDefault="00F80BFA" w:rsidP="00F80B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upplementary </w:t>
      </w:r>
      <w:r w:rsidR="00B034D3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able S</w:t>
      </w:r>
      <w:r w:rsidR="00FF25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017A392" w14:textId="231A8AF6" w:rsidR="00F80BFA" w:rsidRPr="00C66EBB" w:rsidRDefault="00F80BFA" w:rsidP="00F80BF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aseline characteristics</w:t>
      </w:r>
      <w:r w:rsidR="006E0E07">
        <w:rPr>
          <w:rFonts w:ascii="Times New Roman" w:hAnsi="Times New Roman" w:cs="Times New Roman"/>
          <w:b/>
          <w:bCs/>
          <w:sz w:val="24"/>
          <w:szCs w:val="24"/>
        </w:rPr>
        <w:t xml:space="preserve"> of patients before </w:t>
      </w:r>
      <w:r w:rsidR="007D7A56">
        <w:rPr>
          <w:rFonts w:ascii="Times New Roman" w:hAnsi="Times New Roman" w:cs="Times New Roman"/>
          <w:b/>
          <w:bCs/>
          <w:sz w:val="24"/>
          <w:szCs w:val="24"/>
        </w:rPr>
        <w:t>propensity</w:t>
      </w:r>
      <w:r w:rsidR="008D7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A56">
        <w:rPr>
          <w:rFonts w:ascii="Times New Roman" w:hAnsi="Times New Roman" w:cs="Times New Roman"/>
          <w:b/>
          <w:bCs/>
          <w:sz w:val="24"/>
          <w:szCs w:val="24"/>
        </w:rPr>
        <w:t xml:space="preserve">score </w:t>
      </w:r>
      <w:r w:rsidR="006E0E07">
        <w:rPr>
          <w:rFonts w:ascii="Times New Roman" w:hAnsi="Times New Roman" w:cs="Times New Roman"/>
          <w:b/>
          <w:bCs/>
          <w:sz w:val="24"/>
          <w:szCs w:val="24"/>
        </w:rPr>
        <w:t>matching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5FD">
        <w:rPr>
          <w:rFonts w:ascii="Times New Roman" w:hAnsi="Times New Roman" w:cs="Times New Roman"/>
          <w:b/>
          <w:bCs/>
          <w:sz w:val="24"/>
          <w:szCs w:val="24"/>
        </w:rPr>
        <w:t>stratified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A56">
        <w:rPr>
          <w:rFonts w:ascii="Times New Roman" w:hAnsi="Times New Roman" w:cs="Times New Roman"/>
          <w:b/>
          <w:bCs/>
          <w:sz w:val="24"/>
          <w:szCs w:val="24"/>
        </w:rPr>
        <w:t xml:space="preserve">copy </w:t>
      </w:r>
      <w:r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F2322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SE</w:t>
      </w:r>
      <w:r w:rsidR="00F23220">
        <w:rPr>
          <w:rFonts w:ascii="Times New Roman" w:hAnsi="Times New Roman" w:cs="Times New Roman"/>
          <w:b/>
          <w:bCs/>
          <w:sz w:val="24"/>
          <w:szCs w:val="24"/>
        </w:rPr>
        <w:t xml:space="preserve"> alleles</w:t>
      </w:r>
    </w:p>
    <w:tbl>
      <w:tblPr>
        <w:tblStyle w:val="2"/>
        <w:tblW w:w="850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708"/>
      </w:tblGrid>
      <w:tr w:rsidR="00F80BFA" w:rsidRPr="00320279" w14:paraId="04761020" w14:textId="77777777" w:rsidTr="00A7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12" w:space="0" w:color="auto"/>
            </w:tcBorders>
          </w:tcPr>
          <w:p w14:paraId="35EAF45B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Variables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1AD0926" w14:textId="63D66895" w:rsidR="00F80BFA" w:rsidRPr="00320279" w:rsidRDefault="00F23220" w:rsidP="00656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n</w:t>
            </w:r>
            <w:r w:rsidR="00F80BFA" w:rsidRPr="00320279">
              <w:rPr>
                <w:rFonts w:ascii="Times New Roman" w:hAnsi="Times New Roman" w:cs="Times New Roman"/>
                <w:sz w:val="20"/>
                <w:szCs w:val="20"/>
              </w:rPr>
              <w:t>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0BFA" w:rsidRPr="00320279">
              <w:rPr>
                <w:rFonts w:ascii="Times New Roman" w:hAnsi="Times New Roman" w:cs="Times New Roman"/>
                <w:sz w:val="20"/>
                <w:szCs w:val="20"/>
              </w:rPr>
              <w:t xml:space="preserve"> of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alleles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3644B239" w14:textId="61D87BC5" w:rsidR="00F80BFA" w:rsidRPr="00231573" w:rsidRDefault="00F80BFA" w:rsidP="00656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5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231573" w:rsidRPr="00231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573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Pr="00231573">
              <w:rPr>
                <w:rFonts w:ascii="Times New Roman" w:eastAsiaTheme="minorHAnsi" w:hAnsi="Times New Roman" w:cs="Times New Roman"/>
                <w:sz w:val="18"/>
                <w:szCs w:val="18"/>
              </w:rPr>
              <w:t>¹</w:t>
            </w:r>
          </w:p>
        </w:tc>
      </w:tr>
      <w:tr w:rsidR="00F80BFA" w:rsidRPr="00320279" w14:paraId="3E9BF729" w14:textId="77777777" w:rsidTr="00A7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6" w:space="0" w:color="auto"/>
            </w:tcBorders>
          </w:tcPr>
          <w:p w14:paraId="40553FD1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217E0480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 copies (n=88)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A7F7897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 copy (n=166)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07422DBF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 copies (n=41)</w:t>
            </w:r>
          </w:p>
        </w:tc>
        <w:tc>
          <w:tcPr>
            <w:tcW w:w="708" w:type="dxa"/>
            <w:vMerge/>
            <w:tcBorders>
              <w:bottom w:val="single" w:sz="6" w:space="0" w:color="auto"/>
            </w:tcBorders>
          </w:tcPr>
          <w:p w14:paraId="10E1B9A7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FA" w:rsidRPr="00320279" w14:paraId="5C102E64" w14:textId="77777777" w:rsidTr="00B73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6" w:space="0" w:color="auto"/>
              <w:bottom w:val="nil"/>
            </w:tcBorders>
          </w:tcPr>
          <w:p w14:paraId="0065C248" w14:textId="51873CCC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  <w:r w:rsidR="000C5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years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5ADAE439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1A725506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2F3481C6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</w:tcPr>
          <w:p w14:paraId="0C63646C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0.921</w:t>
            </w:r>
          </w:p>
        </w:tc>
      </w:tr>
      <w:tr w:rsidR="00F80BFA" w:rsidRPr="00320279" w14:paraId="73094F05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73D0A424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Female, n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35F5E9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79 (90.0)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27B6CB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135 (81.3)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9C9111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37 (90.2)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7614D0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</w:tr>
      <w:tr w:rsidR="00F80BFA" w:rsidRPr="00320279" w14:paraId="3F970642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47295C64" w14:textId="40AE6C0B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Disease duration</w:t>
            </w:r>
            <w:r w:rsidR="000C5647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,</w:t>
            </w:r>
            <w:r w:rsidR="000C5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years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CA3F9F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F781B1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372F5B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20778B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0.728</w:t>
            </w:r>
          </w:p>
        </w:tc>
      </w:tr>
      <w:tr w:rsidR="00F80BFA" w:rsidRPr="00320279" w14:paraId="1E83B02C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1FD7E812" w14:textId="3A1385BE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Stage I/II/III/IV</w:t>
            </w:r>
            <w:r w:rsidR="00CB1C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EEC911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25.0/6.8/36.4/31.8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A45270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16.9/13.3/34.3/35.5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FB748C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17.1/9.8/34.1/39.0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B2DAE1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</w:tr>
      <w:tr w:rsidR="00F80BFA" w:rsidRPr="00320279" w14:paraId="3B7EF9C5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3D0A57EF" w14:textId="55C7CAA6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Class 1/2/3/4</w:t>
            </w:r>
            <w:r w:rsidR="00CB1C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DC3E65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5.7/78.4/15.9/0.0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5288FA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4.2/72.1/23.6/0.0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5DA1F4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9.8/63.4/26.8/0.0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1B0441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</w:tr>
      <w:tr w:rsidR="00F80BFA" w:rsidRPr="00320279" w14:paraId="20AC4220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1140D156" w14:textId="250B9EF4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BMI</w:t>
            </w:r>
            <w:r w:rsidR="00350E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kg/m</w:t>
            </w:r>
            <w:r w:rsidRPr="00320279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AB90C0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DD2504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E1C952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F5117A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</w:tr>
      <w:tr w:rsidR="00F80BFA" w:rsidRPr="00320279" w14:paraId="012A7861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0B718013" w14:textId="4C51D2D6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Current smok</w:t>
            </w:r>
            <w:r w:rsidR="008D7C3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er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n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4B0018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6 (6.8)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4F4C20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12 (7.2)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280BF6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5FE03E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</w:tr>
      <w:tr w:rsidR="00F80BFA" w:rsidRPr="00320279" w14:paraId="407A5BB7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5558CA26" w14:textId="7A1242EA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Ever smok</w:t>
            </w:r>
            <w:r w:rsidR="008D7C3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er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n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4FF463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22 (25.0)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5F646F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45 (27.1)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9CFACB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10 (24.4)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4E4357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</w:tr>
      <w:tr w:rsidR="00F80BFA" w:rsidRPr="00320279" w14:paraId="7476A1F4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311D3FAB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Number of failed bDMARD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2041D6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1.13±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8A89DB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D76B9B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47D302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</w:tr>
      <w:tr w:rsidR="00F80BFA" w:rsidRPr="00320279" w14:paraId="7627E54B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0630109E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MTX use, n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FA445A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55 (62.5)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1D316D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90 (54.2)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FDD87A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29 (70.7)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66646F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</w:tr>
      <w:tr w:rsidR="00F80BFA" w:rsidRPr="00320279" w14:paraId="1E158BC1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73945F76" w14:textId="26466E33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MTX dose</w:t>
            </w:r>
            <w:r w:rsidR="00350E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mg/week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1F1D64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7.9±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B751FB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±2.4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D0DD0E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BD37E1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</w:tr>
      <w:tr w:rsidR="00F80BFA" w:rsidRPr="00320279" w14:paraId="4D25C100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3B9F3CDC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Oral steroid use, n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EEA447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33 (37.5)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212842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57 (34.3)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125E77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16 (39.0)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BEEA0E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0.800</w:t>
            </w:r>
          </w:p>
        </w:tc>
      </w:tr>
      <w:tr w:rsidR="00F80BFA" w:rsidRPr="00320279" w14:paraId="777D5859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3C69F365" w14:textId="2FD0406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Oral steroid </w:t>
            </w:r>
            <w:r w:rsidR="008D7C3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dose</w:t>
            </w:r>
            <w:r w:rsidR="00350E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mg/day*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AB2DBA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±1.8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060FB7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±3.2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959C79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2A0A240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</w:tr>
      <w:tr w:rsidR="00F80BFA" w:rsidRPr="00320279" w14:paraId="1AFEC034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1EB34C24" w14:textId="3E7E31A8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MMP-3</w:t>
            </w:r>
            <w:r w:rsidR="00350E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ng/mL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7CB3A7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明朝" w:hAnsi="Times New Roman" w:cs="Times New Roman"/>
                <w:sz w:val="20"/>
                <w:szCs w:val="20"/>
              </w:rPr>
              <w:t>192.8±213.7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04FECF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210.5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230.3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B02FAE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199.1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218.4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21EFF0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</w:tr>
      <w:tr w:rsidR="00F80BFA" w:rsidRPr="00320279" w14:paraId="11ECB236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3A2041AA" w14:textId="0A43D79F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SJC, 0</w:t>
            </w:r>
            <w:r w:rsidR="007C0FD8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sz w:val="20"/>
                <w:szCs w:val="20"/>
              </w:rPr>
              <w:t>−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83E822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6D1DDF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明朝" w:hAnsi="Times New Roman" w:cs="Times New Roman"/>
                <w:sz w:val="20"/>
                <w:szCs w:val="20"/>
              </w:rPr>
              <w:t>4.0±4.0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1FAC5D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2426AD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</w:tr>
      <w:tr w:rsidR="00F80BFA" w:rsidRPr="00320279" w14:paraId="5A828D32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407D82BB" w14:textId="67B39D3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TJC, 0</w:t>
            </w:r>
            <w:r w:rsidR="007C0FD8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sz w:val="20"/>
                <w:szCs w:val="20"/>
              </w:rPr>
              <w:t>−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0D13DB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6.3±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BF7CD1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449FA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36AC72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</w:tr>
      <w:tr w:rsidR="00F80BFA" w:rsidRPr="00320279" w14:paraId="4A315790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5D6F93B3" w14:textId="40BB4118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ESR</w:t>
            </w:r>
            <w:r w:rsidR="00350E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mm/h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822062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34.8±26.4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2107B9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41.9±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321FEB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FF60CC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</w:tc>
      </w:tr>
      <w:tr w:rsidR="00F80BFA" w:rsidRPr="00320279" w14:paraId="27F4C0BB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61F9070D" w14:textId="724FAF84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CRP</w:t>
            </w:r>
            <w:r w:rsidR="00350E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mg/dL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907276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±1.83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83F28F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FD1BAF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61BEA34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</w:tr>
      <w:tr w:rsidR="00F80BFA" w:rsidRPr="00320279" w14:paraId="69DBDC65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739298E0" w14:textId="760AC655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RF</w:t>
            </w:r>
            <w:r w:rsidR="00350E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U/mL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FFCC80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162.2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±266.3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551F8B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180.8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318.5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A7F78D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232.6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603.5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D0D72E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</w:tr>
      <w:tr w:rsidR="00F80BFA" w:rsidRPr="00320279" w14:paraId="4A635CE2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32A302FB" w14:textId="4BC75871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ACPA</w:t>
            </w:r>
            <w:r w:rsidR="00B034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U/mL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B62D6D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174.1±287.3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F98B10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293.3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371.8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589DD6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330.5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334.5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BABD6FC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20279">
              <w:rPr>
                <w:rFonts w:ascii="Times New Roman" w:hAnsi="Times New Roman" w:cs="Times New Roman"/>
                <w:sz w:val="14"/>
                <w:szCs w:val="14"/>
              </w:rPr>
              <w:t>&lt;0.0011</w:t>
            </w:r>
          </w:p>
        </w:tc>
      </w:tr>
      <w:tr w:rsidR="00F80BFA" w:rsidRPr="00320279" w14:paraId="25D56801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60EF340C" w14:textId="5CBCB4FE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GH, VAS 0</w:t>
            </w:r>
            <w:r w:rsidR="00CF70C9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sz w:val="20"/>
                <w:szCs w:val="20"/>
              </w:rPr>
              <w:t>−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100</w:t>
            </w:r>
            <w:r w:rsidR="008D7C3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ACAA6B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53.0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12A097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54.9±24.8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A792E7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BB7DCA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</w:tr>
      <w:tr w:rsidR="00F80BFA" w:rsidRPr="00320279" w14:paraId="511DE365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0703BBFE" w14:textId="4E785754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EGA, VAS 0</w:t>
            </w:r>
            <w:r w:rsidR="00CF70C9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sz w:val="20"/>
                <w:szCs w:val="20"/>
              </w:rPr>
              <w:t>−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100</w:t>
            </w:r>
            <w:r w:rsidR="008D7C3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4FB9A5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91B586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48.6±19.1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EDB391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0E8C02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0.598</w:t>
            </w:r>
          </w:p>
        </w:tc>
      </w:tr>
      <w:tr w:rsidR="00F80BFA" w:rsidRPr="00320279" w14:paraId="17EA9454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02A97C27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SDAI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0C8B35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453C15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21.8±11.8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1EDB94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21.7±13.0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CDA909C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0.990</w:t>
            </w:r>
          </w:p>
        </w:tc>
      </w:tr>
      <w:tr w:rsidR="00F80BFA" w:rsidRPr="00320279" w14:paraId="78BED915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1D492479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CDAI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08F426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20.5±10.1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8B2680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19.8±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50EE64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±11.3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D64FC4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0.809</w:t>
            </w:r>
          </w:p>
        </w:tc>
      </w:tr>
      <w:tr w:rsidR="00F80BFA" w:rsidRPr="00320279" w14:paraId="5F16F5C2" w14:textId="77777777" w:rsidTr="0065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14:paraId="4C9AF463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DAS28 ESR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9E5A3F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F90C63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5D0236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2AC011" w14:textId="77777777" w:rsidR="00F80BFA" w:rsidRPr="00320279" w:rsidRDefault="00F80BFA" w:rsidP="0065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</w:tr>
      <w:tr w:rsidR="00F80BFA" w:rsidRPr="00320279" w14:paraId="13D9A6AC" w14:textId="77777777" w:rsidTr="0065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12" w:space="0" w:color="auto"/>
            </w:tcBorders>
          </w:tcPr>
          <w:p w14:paraId="0EDF0C6A" w14:textId="77777777" w:rsidR="00F80BFA" w:rsidRPr="00320279" w:rsidRDefault="00F80BFA" w:rsidP="00656C6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HAQ-DI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1DEBF86E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0.95±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00A6571A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08682A55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Pr="00320279">
              <w:rPr>
                <w:rFonts w:ascii="Times New Roman" w:eastAsia="ＭＳ Ｐゴシック" w:hAnsi="Times New Roman" w:cs="Times New Roman"/>
                <w:sz w:val="20"/>
                <w:szCs w:val="20"/>
              </w:rPr>
              <w:t>±</w:t>
            </w: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14:paraId="1F2CC6F7" w14:textId="77777777" w:rsidR="00F80BFA" w:rsidRPr="00320279" w:rsidRDefault="00F80BFA" w:rsidP="0065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279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</w:tr>
    </w:tbl>
    <w:p w14:paraId="1FDBC168" w14:textId="77777777" w:rsidR="00F80BFA" w:rsidRPr="00320279" w:rsidRDefault="00F80BFA" w:rsidP="00F80BF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97755B" w14:textId="77777777" w:rsidR="00F80BFA" w:rsidRDefault="00F80BFA" w:rsidP="00F80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*Prednisolone equivalents.</w:t>
      </w:r>
    </w:p>
    <w:p w14:paraId="697DF996" w14:textId="77777777" w:rsidR="00F80BFA" w:rsidRDefault="00F80BFA" w:rsidP="00F8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are expressed as means</w:t>
      </w:r>
      <w:r>
        <w:rPr>
          <w:rFonts w:ascii="Times New Roman" w:hAnsi="Times New Roman" w:cs="Times New Roman" w:hint="eastAsia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>SD unless otherwise stated.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0DCE9A1" w14:textId="21E63220" w:rsidR="00F80BFA" w:rsidRDefault="00F80BFA" w:rsidP="00F80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05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0534">
        <w:rPr>
          <w:rFonts w:ascii="Times New Roman" w:hAnsi="Times New Roman" w:cs="Times New Roman"/>
          <w:sz w:val="24"/>
          <w:szCs w:val="24"/>
        </w:rPr>
        <w:t xml:space="preserve">Differences in the distribution of the three groups </w:t>
      </w:r>
      <w:r>
        <w:rPr>
          <w:rFonts w:ascii="Times New Roman" w:hAnsi="Times New Roman" w:cs="Times New Roman"/>
          <w:sz w:val="24"/>
          <w:szCs w:val="24"/>
        </w:rPr>
        <w:t xml:space="preserve">stratified according to </w:t>
      </w:r>
      <w:r w:rsidR="008D7C35">
        <w:rPr>
          <w:rFonts w:ascii="Times New Roman" w:hAnsi="Times New Roman" w:cs="Times New Roman"/>
          <w:sz w:val="24"/>
          <w:szCs w:val="24"/>
        </w:rPr>
        <w:t xml:space="preserve">the copy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="005259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SE </w:t>
      </w:r>
      <w:r w:rsidR="008D7C35">
        <w:rPr>
          <w:rFonts w:ascii="Times New Roman" w:hAnsi="Times New Roman" w:cs="Times New Roman"/>
          <w:sz w:val="24"/>
          <w:szCs w:val="24"/>
        </w:rPr>
        <w:t>alleles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534">
        <w:rPr>
          <w:rFonts w:ascii="Times New Roman" w:hAnsi="Times New Roman" w:cs="Times New Roman"/>
          <w:sz w:val="24"/>
          <w:szCs w:val="24"/>
        </w:rPr>
        <w:t xml:space="preserve">were </w:t>
      </w:r>
      <w:r w:rsidR="008D7C35">
        <w:rPr>
          <w:rFonts w:ascii="Times New Roman" w:hAnsi="Times New Roman" w:cs="Times New Roman"/>
          <w:sz w:val="24"/>
          <w:szCs w:val="24"/>
        </w:rPr>
        <w:t>examined</w:t>
      </w:r>
      <w:r w:rsidRPr="00E30534">
        <w:rPr>
          <w:rFonts w:ascii="Times New Roman" w:hAnsi="Times New Roman" w:cs="Times New Roman"/>
          <w:sz w:val="24"/>
          <w:szCs w:val="24"/>
        </w:rPr>
        <w:t xml:space="preserve"> by the Kruskal</w:t>
      </w:r>
      <w:r w:rsidR="00D548E3">
        <w:rPr>
          <w:rFonts w:ascii="Times New Roman" w:hAnsi="Times New Roman" w:cs="Times New Roman" w:hint="eastAsia"/>
          <w:sz w:val="24"/>
          <w:szCs w:val="24"/>
        </w:rPr>
        <w:t>-</w:t>
      </w:r>
      <w:r w:rsidRPr="00E30534">
        <w:rPr>
          <w:rFonts w:ascii="Times New Roman" w:hAnsi="Times New Roman" w:cs="Times New Roman"/>
          <w:sz w:val="24"/>
          <w:szCs w:val="24"/>
        </w:rPr>
        <w:t>Wallis test.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B7BCF" w14:textId="502630A8" w:rsidR="00F80BFA" w:rsidRDefault="00F80BFA" w:rsidP="00F80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ACPA, anticitrullinated peptide antibody; </w:t>
      </w:r>
      <w:proofErr w:type="spellStart"/>
      <w:r>
        <w:rPr>
          <w:rFonts w:ascii="Times New Roman" w:hAnsi="Times New Roman" w:cs="Times New Roman"/>
          <w:sz w:val="24"/>
          <w:szCs w:val="24"/>
        </w:rPr>
        <w:t>bDMARD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biologic disease modifying antirheumatic drug; BMI, body mass index; CRP, C-reactive protein; CDAI, Clinical Disease Activity Index; DAS28-ESR, Disease Activity Score in 28 joints using </w:t>
      </w:r>
      <w:r w:rsidR="008D7C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erythrocyte sedimentation rate; EGA, evaluator global assessment of disease activity; ESR, erythrocyte sedimentation rate; GH, patient’s global assessment of general health; HAQ-DI, Health Assessment Questionnaire Disability Index; MMP-3, matrix metalloproteinase 3; MTX, methotrexate; RF, rheumatoid factor; SE, shared epitope; SDAI, Simplified Disease Activity Index; SJC, swollen joint count; TJC, tender joint count.</w:t>
      </w:r>
    </w:p>
    <w:p w14:paraId="2BC9A87D" w14:textId="77777777" w:rsidR="00F80BFA" w:rsidRDefault="00F80BFA" w:rsidP="00F80BFA"/>
    <w:p w14:paraId="6EF55562" w14:textId="0DC51BC0" w:rsidR="00F80BFA" w:rsidRDefault="00F80B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C65051" w14:textId="1C041CC7" w:rsidR="007B6E1F" w:rsidRDefault="007B6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D0C09A" w14:textId="3779CAA2" w:rsidR="007B6E1F" w:rsidRDefault="007B6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5F77E6" w14:textId="2787A499" w:rsidR="007B6E1F" w:rsidRDefault="007B6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C24698" w14:textId="4D1AF3DC" w:rsidR="007B6E1F" w:rsidRDefault="007B6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0A1312" w14:textId="038A4C58" w:rsidR="007B6E1F" w:rsidRDefault="007B6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9F8549" w14:textId="61C93FFF" w:rsidR="007B6E1F" w:rsidRDefault="007B6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A90ADC" w14:textId="701238A4" w:rsidR="007B6E1F" w:rsidRDefault="007B6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058BB6" w14:textId="528484E8" w:rsidR="0004662C" w:rsidRPr="00174001" w:rsidRDefault="0004662C" w:rsidP="00174001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04662C" w:rsidRPr="0017400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DBB3" w14:textId="77777777" w:rsidR="005B3773" w:rsidRDefault="005B3773" w:rsidP="001024B2">
      <w:r>
        <w:separator/>
      </w:r>
    </w:p>
  </w:endnote>
  <w:endnote w:type="continuationSeparator" w:id="0">
    <w:p w14:paraId="190CA574" w14:textId="77777777" w:rsidR="005B3773" w:rsidRDefault="005B3773" w:rsidP="0010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377423"/>
      <w:docPartObj>
        <w:docPartGallery w:val="Page Numbers (Bottom of Page)"/>
        <w:docPartUnique/>
      </w:docPartObj>
    </w:sdtPr>
    <w:sdtEndPr/>
    <w:sdtContent>
      <w:p w14:paraId="5B2384F0" w14:textId="1D675AAA" w:rsidR="001024B2" w:rsidRDefault="001024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56" w:rsidRPr="007D7A56">
          <w:rPr>
            <w:noProof/>
            <w:lang w:val="ja-JP"/>
          </w:rPr>
          <w:t>4</w:t>
        </w:r>
        <w:r>
          <w:fldChar w:fldCharType="end"/>
        </w:r>
      </w:p>
    </w:sdtContent>
  </w:sdt>
  <w:p w14:paraId="0702BF6B" w14:textId="77777777" w:rsidR="001024B2" w:rsidRDefault="001024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3D3E" w14:textId="77777777" w:rsidR="005B3773" w:rsidRDefault="005B3773" w:rsidP="001024B2">
      <w:r>
        <w:separator/>
      </w:r>
    </w:p>
  </w:footnote>
  <w:footnote w:type="continuationSeparator" w:id="0">
    <w:p w14:paraId="6071DEDB" w14:textId="77777777" w:rsidR="005B3773" w:rsidRDefault="005B3773" w:rsidP="0010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CB"/>
    <w:rsid w:val="00016423"/>
    <w:rsid w:val="0004577B"/>
    <w:rsid w:val="0004662C"/>
    <w:rsid w:val="0009535B"/>
    <w:rsid w:val="000A6F3B"/>
    <w:rsid w:val="000C2554"/>
    <w:rsid w:val="000C5647"/>
    <w:rsid w:val="000D38F2"/>
    <w:rsid w:val="000E3F41"/>
    <w:rsid w:val="001024B2"/>
    <w:rsid w:val="00116750"/>
    <w:rsid w:val="00150728"/>
    <w:rsid w:val="00153253"/>
    <w:rsid w:val="0016256D"/>
    <w:rsid w:val="001702FB"/>
    <w:rsid w:val="00174001"/>
    <w:rsid w:val="001A3783"/>
    <w:rsid w:val="001F521E"/>
    <w:rsid w:val="0020155C"/>
    <w:rsid w:val="00215A4F"/>
    <w:rsid w:val="00231573"/>
    <w:rsid w:val="002715D7"/>
    <w:rsid w:val="0027545A"/>
    <w:rsid w:val="002E06BF"/>
    <w:rsid w:val="002E1F1D"/>
    <w:rsid w:val="00302232"/>
    <w:rsid w:val="00320279"/>
    <w:rsid w:val="00350EEC"/>
    <w:rsid w:val="003915ED"/>
    <w:rsid w:val="003D7709"/>
    <w:rsid w:val="00440191"/>
    <w:rsid w:val="00474752"/>
    <w:rsid w:val="004A24B2"/>
    <w:rsid w:val="004B5707"/>
    <w:rsid w:val="004E4C7E"/>
    <w:rsid w:val="005138AC"/>
    <w:rsid w:val="00525910"/>
    <w:rsid w:val="00575584"/>
    <w:rsid w:val="00580CDB"/>
    <w:rsid w:val="005B3773"/>
    <w:rsid w:val="005B7E80"/>
    <w:rsid w:val="005C008E"/>
    <w:rsid w:val="005C7445"/>
    <w:rsid w:val="005C786B"/>
    <w:rsid w:val="005D35FD"/>
    <w:rsid w:val="00655A42"/>
    <w:rsid w:val="00694E81"/>
    <w:rsid w:val="006E0E07"/>
    <w:rsid w:val="007060DF"/>
    <w:rsid w:val="00712D85"/>
    <w:rsid w:val="0072056D"/>
    <w:rsid w:val="00735CCB"/>
    <w:rsid w:val="007434D2"/>
    <w:rsid w:val="0074610B"/>
    <w:rsid w:val="00786F30"/>
    <w:rsid w:val="007B6E1F"/>
    <w:rsid w:val="007C0FD8"/>
    <w:rsid w:val="007D7A56"/>
    <w:rsid w:val="0080434C"/>
    <w:rsid w:val="00807CCB"/>
    <w:rsid w:val="00836037"/>
    <w:rsid w:val="0085217A"/>
    <w:rsid w:val="00873140"/>
    <w:rsid w:val="008D7C35"/>
    <w:rsid w:val="008E2395"/>
    <w:rsid w:val="008F0888"/>
    <w:rsid w:val="00907DAC"/>
    <w:rsid w:val="00912F9F"/>
    <w:rsid w:val="00957930"/>
    <w:rsid w:val="009C5975"/>
    <w:rsid w:val="009D67F6"/>
    <w:rsid w:val="00A74A69"/>
    <w:rsid w:val="00A86404"/>
    <w:rsid w:val="00A9612D"/>
    <w:rsid w:val="00AB495F"/>
    <w:rsid w:val="00AC422E"/>
    <w:rsid w:val="00AE2AEF"/>
    <w:rsid w:val="00AE6D6E"/>
    <w:rsid w:val="00B034D3"/>
    <w:rsid w:val="00B37D6F"/>
    <w:rsid w:val="00B408F4"/>
    <w:rsid w:val="00B45F4F"/>
    <w:rsid w:val="00B53771"/>
    <w:rsid w:val="00B735BC"/>
    <w:rsid w:val="00BA1F27"/>
    <w:rsid w:val="00BD2704"/>
    <w:rsid w:val="00C12FD3"/>
    <w:rsid w:val="00C3093B"/>
    <w:rsid w:val="00C53126"/>
    <w:rsid w:val="00C634C5"/>
    <w:rsid w:val="00C66EBB"/>
    <w:rsid w:val="00C71A96"/>
    <w:rsid w:val="00C869AD"/>
    <w:rsid w:val="00CA6332"/>
    <w:rsid w:val="00CB1CB7"/>
    <w:rsid w:val="00CF11AD"/>
    <w:rsid w:val="00CF1EE5"/>
    <w:rsid w:val="00CF70C9"/>
    <w:rsid w:val="00D11BAF"/>
    <w:rsid w:val="00D52A92"/>
    <w:rsid w:val="00D548E3"/>
    <w:rsid w:val="00DA6B9A"/>
    <w:rsid w:val="00DF023C"/>
    <w:rsid w:val="00DF322F"/>
    <w:rsid w:val="00E25511"/>
    <w:rsid w:val="00E30534"/>
    <w:rsid w:val="00E35D3F"/>
    <w:rsid w:val="00E949F3"/>
    <w:rsid w:val="00EC2C60"/>
    <w:rsid w:val="00ED76AC"/>
    <w:rsid w:val="00EF73A2"/>
    <w:rsid w:val="00F15384"/>
    <w:rsid w:val="00F23220"/>
    <w:rsid w:val="00F545CF"/>
    <w:rsid w:val="00F80BFA"/>
    <w:rsid w:val="00F8455D"/>
    <w:rsid w:val="00F9537B"/>
    <w:rsid w:val="00FB07D6"/>
    <w:rsid w:val="00FF25A7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0EF43"/>
  <w15:chartTrackingRefBased/>
  <w15:docId w15:val="{7DDD900E-2D07-4060-8AEF-3652FF9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07C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80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4B2"/>
  </w:style>
  <w:style w:type="paragraph" w:styleId="a7">
    <w:name w:val="footer"/>
    <w:basedOn w:val="a"/>
    <w:link w:val="a8"/>
    <w:uiPriority w:val="99"/>
    <w:unhideWhenUsed/>
    <w:rsid w:val="00102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4B2"/>
  </w:style>
  <w:style w:type="table" w:styleId="2">
    <w:name w:val="Plain Table 2"/>
    <w:basedOn w:val="a1"/>
    <w:uiPriority w:val="42"/>
    <w:rsid w:val="004B57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CF11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1A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11A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11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11A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F1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1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</dc:creator>
  <cp:keywords/>
  <dc:description/>
  <cp:lastModifiedBy>廣瀬 恒</cp:lastModifiedBy>
  <cp:revision>68</cp:revision>
  <cp:lastPrinted>2020-11-09T18:59:00Z</cp:lastPrinted>
  <dcterms:created xsi:type="dcterms:W3CDTF">2020-07-26T01:13:00Z</dcterms:created>
  <dcterms:modified xsi:type="dcterms:W3CDTF">2020-12-13T03:17:00Z</dcterms:modified>
</cp:coreProperties>
</file>