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8951" w14:textId="3D621886" w:rsidR="00861E76" w:rsidRPr="00E004E7" w:rsidRDefault="00E004E7" w:rsidP="00861E76">
      <w:pPr>
        <w:spacing w:line="276" w:lineRule="auto"/>
        <w:rPr>
          <w:b/>
          <w:bCs/>
          <w:u w:val="single"/>
          <w:lang w:val="en-US"/>
        </w:rPr>
      </w:pPr>
      <w:r w:rsidRPr="00E004E7">
        <w:rPr>
          <w:b/>
          <w:bCs/>
          <w:u w:val="single"/>
          <w:lang w:val="en-US"/>
        </w:rPr>
        <w:t>APPENDIX</w:t>
      </w:r>
    </w:p>
    <w:p w14:paraId="5E28397F" w14:textId="77777777" w:rsidR="00E004E7" w:rsidRDefault="00E004E7" w:rsidP="00861E76">
      <w:pPr>
        <w:spacing w:line="276" w:lineRule="auto"/>
        <w:rPr>
          <w:b/>
          <w:bCs/>
          <w:u w:val="single"/>
          <w:lang w:val="en-US"/>
        </w:rPr>
      </w:pPr>
    </w:p>
    <w:p w14:paraId="25773D1F" w14:textId="77539FD9" w:rsidR="00861E76" w:rsidRPr="00410597" w:rsidRDefault="00861E76" w:rsidP="00861E76">
      <w:pPr>
        <w:spacing w:line="276" w:lineRule="auto"/>
        <w:rPr>
          <w:lang w:val="en-US"/>
        </w:rPr>
      </w:pPr>
      <w:r w:rsidRPr="00E71782">
        <w:rPr>
          <w:b/>
          <w:bCs/>
          <w:u w:val="single"/>
          <w:lang w:val="en-US"/>
        </w:rPr>
        <w:t>Table</w:t>
      </w:r>
      <w:r w:rsidR="00E71782" w:rsidRPr="00E71782">
        <w:rPr>
          <w:b/>
          <w:bCs/>
          <w:u w:val="single"/>
          <w:lang w:val="en-US"/>
        </w:rPr>
        <w:t xml:space="preserve"> A</w:t>
      </w:r>
      <w:r w:rsidRPr="00E71782">
        <w:rPr>
          <w:b/>
          <w:bCs/>
          <w:u w:val="single"/>
        </w:rPr>
        <w:fldChar w:fldCharType="begin"/>
      </w:r>
      <w:r w:rsidRPr="00E71782">
        <w:rPr>
          <w:b/>
          <w:bCs/>
          <w:u w:val="single"/>
          <w:lang w:val="en-US"/>
        </w:rPr>
        <w:instrText xml:space="preserve"> SEQ Table \* ARABIC </w:instrText>
      </w:r>
      <w:r w:rsidRPr="00E71782">
        <w:rPr>
          <w:b/>
          <w:bCs/>
          <w:u w:val="single"/>
        </w:rPr>
        <w:fldChar w:fldCharType="separate"/>
      </w:r>
      <w:r w:rsidRPr="00E71782">
        <w:rPr>
          <w:b/>
          <w:bCs/>
          <w:noProof/>
          <w:u w:val="single"/>
          <w:lang w:val="en-US"/>
        </w:rPr>
        <w:t>1</w:t>
      </w:r>
      <w:r w:rsidRPr="00E71782">
        <w:rPr>
          <w:b/>
          <w:bCs/>
          <w:noProof/>
          <w:u w:val="single"/>
        </w:rPr>
        <w:fldChar w:fldCharType="end"/>
      </w:r>
      <w:r w:rsidRPr="00E71782">
        <w:rPr>
          <w:b/>
          <w:bCs/>
          <w:noProof/>
          <w:u w:val="single"/>
          <w:lang w:val="en-US"/>
        </w:rPr>
        <w:t>:</w:t>
      </w:r>
      <w:r w:rsidRPr="00921ACE">
        <w:rPr>
          <w:lang w:val="en-US"/>
        </w:rPr>
        <w:t xml:space="preserve"> </w:t>
      </w:r>
      <w:proofErr w:type="spellStart"/>
      <w:r w:rsidRPr="00921ACE">
        <w:rPr>
          <w:lang w:val="en-US"/>
        </w:rPr>
        <w:t>Descriptives</w:t>
      </w:r>
      <w:proofErr w:type="spellEnd"/>
      <w:r w:rsidRPr="00921ACE">
        <w:rPr>
          <w:lang w:val="en-US"/>
        </w:rPr>
        <w:t xml:space="preserve"> (unstandardized, weighted data)</w:t>
      </w:r>
    </w:p>
    <w:tbl>
      <w:tblPr>
        <w:tblpPr w:leftFromText="141" w:rightFromText="141" w:vertAnchor="text" w:horzAnchor="margin" w:tblpY="326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146"/>
        <w:gridCol w:w="1075"/>
        <w:gridCol w:w="955"/>
        <w:gridCol w:w="754"/>
        <w:gridCol w:w="717"/>
        <w:gridCol w:w="810"/>
      </w:tblGrid>
      <w:tr w:rsidR="00861E76" w:rsidRPr="00E71782" w14:paraId="3A8CB279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88B4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554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71782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6B1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71782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8F4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b/>
                <w:bCs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4210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71782">
              <w:rPr>
                <w:rFonts w:cstheme="minorHAnsi"/>
                <w:b/>
                <w:bCs/>
                <w:sz w:val="20"/>
                <w:szCs w:val="20"/>
              </w:rPr>
              <w:t>S.D.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BF3FF0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E71782">
              <w:rPr>
                <w:rFonts w:cstheme="minorHAnsi"/>
                <w:b/>
                <w:bCs/>
                <w:sz w:val="20"/>
                <w:szCs w:val="20"/>
              </w:rPr>
              <w:t xml:space="preserve">χ² </w:t>
            </w:r>
            <w:r w:rsidRPr="00E7178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861E76" w:rsidRPr="00E71782" w14:paraId="3AF7D02F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B0F6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782">
              <w:rPr>
                <w:rFonts w:cstheme="minorHAnsi"/>
                <w:sz w:val="20"/>
                <w:szCs w:val="20"/>
                <w:lang w:val="en-US"/>
              </w:rPr>
              <w:t>Use of medicines in the past 24 hours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A183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7,214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F7C1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986C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183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33E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861E76" w:rsidRPr="00E71782" w14:paraId="664E0340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60AF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E999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782">
              <w:rPr>
                <w:rFonts w:cstheme="minorHAnsi"/>
                <w:sz w:val="20"/>
                <w:szCs w:val="20"/>
                <w:lang w:val="en-US"/>
              </w:rPr>
              <w:t>No psycholeptics or psychoanaleptics (ref)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6C20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BD6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75.270%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C21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78F9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C943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430F9C00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E60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89F0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sz w:val="20"/>
                <w:szCs w:val="20"/>
              </w:rPr>
              <w:t>Only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psycholeptics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(N05)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C011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784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F3A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10.868%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9008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637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916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57DEECBA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7594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96D7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sz w:val="20"/>
                <w:szCs w:val="20"/>
              </w:rPr>
              <w:t>Only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psychoanaleptics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(N06)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9B68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525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D4C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7.278%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8528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0A59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E8B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4AD47F42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8E83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037E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782">
              <w:rPr>
                <w:rFonts w:cstheme="minorHAnsi"/>
                <w:sz w:val="20"/>
                <w:szCs w:val="20"/>
                <w:lang w:val="en-US"/>
              </w:rPr>
              <w:t>Both psycholeptics and psychoanaleptics (N05+N06)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6D2B0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8294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6.584%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3D0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D50DF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433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5D33DF30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E9CE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Wave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07414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13,575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00D9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8003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E49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EF4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61E76" w:rsidRPr="00E71782" w14:paraId="40E52065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C53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79B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2008 (ref)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0BC7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4,217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9C4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31.064%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E2A1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1E37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1B1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42E4EF06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9C15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9FDB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604F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5,006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A90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36.877%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C58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2D7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509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089421AA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932B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B83B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809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4,352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A31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32.059%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078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4273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F40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51EF44D7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3E2A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sz w:val="20"/>
                <w:szCs w:val="20"/>
              </w:rPr>
              <w:t>Anxiety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feelings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SCL-90-R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AF11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11,037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08E6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44B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1.296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B5F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0.519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637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861E76" w:rsidRPr="00E71782" w14:paraId="7183B2F0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E02B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sz w:val="20"/>
                <w:szCs w:val="20"/>
              </w:rPr>
              <w:t>Depressive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feelings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SCL-90-R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B952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11,056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679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D04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BA6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0.595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674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861E76" w:rsidRPr="00E71782" w14:paraId="3F461036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836B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 xml:space="preserve">Level of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7EC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13,005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83F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9B56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19F1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1B61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861E76" w:rsidRPr="00E71782" w14:paraId="6492C3D4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564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776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No diploma (ref)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06B4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2,072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0340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15.932%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A29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3E40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CF3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13102FA9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21A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379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diploma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B5A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6,492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9D44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49.919%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175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2692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9C6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79D7845B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812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4CA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 xml:space="preserve">High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diploma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92B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4,441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2FD4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34.148%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C9B0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071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6A0F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27CF0E02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F21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782">
              <w:rPr>
                <w:rFonts w:cstheme="minorHAnsi"/>
                <w:sz w:val="20"/>
                <w:szCs w:val="20"/>
                <w:lang w:val="en-US"/>
              </w:rPr>
              <w:t>Help-seeking behavior in the past 12 months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896F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13,575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3600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36D32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1724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A33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861E76" w:rsidRPr="00E71782" w14:paraId="6BAAE6BD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FD4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AE55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782">
              <w:rPr>
                <w:rFonts w:cstheme="minorHAnsi"/>
                <w:sz w:val="20"/>
                <w:szCs w:val="20"/>
                <w:lang w:val="en-US"/>
              </w:rPr>
              <w:t>Visited no GP or psychologist (ref)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D64F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2,744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700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20.865%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F338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7F0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785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72DB85EB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CE5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F6F5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sz w:val="20"/>
                <w:szCs w:val="20"/>
              </w:rPr>
              <w:t>Visited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71782">
              <w:rPr>
                <w:rFonts w:cstheme="minorHAnsi"/>
                <w:sz w:val="20"/>
                <w:szCs w:val="20"/>
              </w:rPr>
              <w:t>only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a GP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16E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9,703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80F3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73.781%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D7F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424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4B7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6517D2A2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DF9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EFD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782">
              <w:rPr>
                <w:rFonts w:cstheme="minorHAnsi"/>
                <w:sz w:val="20"/>
                <w:szCs w:val="20"/>
                <w:lang w:val="en-US"/>
              </w:rPr>
              <w:t>Visited both a GP and a psychologist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781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704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867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5.186%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4BB6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914F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57D9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76BEFD9D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089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1E46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13,575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297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73E2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48.942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65E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A06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861E76" w:rsidRPr="00E71782" w14:paraId="2B142774" w14:textId="77777777" w:rsidTr="002459CE">
        <w:trPr>
          <w:trHeight w:val="16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A96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EB5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13,575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EB1C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5DF9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1FA43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D041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861E76" w:rsidRPr="00E71782" w14:paraId="26E24829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ED0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2AF4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Male (ref)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A0D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4,450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3066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32.781%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5AB65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22B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F5A9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E76" w:rsidRPr="00E71782" w14:paraId="7DB9EE26" w14:textId="77777777" w:rsidTr="002459CE">
        <w:trPr>
          <w:trHeight w:val="16"/>
        </w:trPr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18B9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4428" w14:textId="77777777" w:rsidR="00861E76" w:rsidRPr="00E71782" w:rsidRDefault="00861E76" w:rsidP="00E71782">
            <w:pPr>
              <w:pStyle w:val="Geenafstand"/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71782">
              <w:rPr>
                <w:rFonts w:cstheme="minorHAnsi"/>
                <w:sz w:val="20"/>
                <w:szCs w:val="20"/>
              </w:rPr>
              <w:t>Female</w:t>
            </w:r>
            <w:proofErr w:type="spellEnd"/>
            <w:r w:rsidRPr="00E717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D4F68EE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9,125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A79475A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67.219%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9B3402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CB2018B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3F233CD" w14:textId="77777777" w:rsidR="00861E76" w:rsidRPr="00E71782" w:rsidRDefault="00861E76" w:rsidP="00E71782">
            <w:pPr>
              <w:pStyle w:val="Geenafstand"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E71782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09A977E6" w14:textId="77777777" w:rsidR="00E71782" w:rsidRDefault="00E71782" w:rsidP="00861E76">
      <w:pPr>
        <w:spacing w:line="276" w:lineRule="auto"/>
        <w:rPr>
          <w:lang w:val="en-US"/>
        </w:rPr>
      </w:pPr>
    </w:p>
    <w:p w14:paraId="45E43BD0" w14:textId="7500CF28" w:rsidR="00E71782" w:rsidRDefault="00E71782" w:rsidP="00861E76">
      <w:pPr>
        <w:spacing w:line="276" w:lineRule="auto"/>
        <w:rPr>
          <w:lang w:val="en-US"/>
        </w:rPr>
      </w:pPr>
      <w:r w:rsidRPr="00E71782">
        <w:rPr>
          <w:sz w:val="24"/>
          <w:szCs w:val="28"/>
          <w:vertAlign w:val="superscript"/>
          <w:lang w:val="en-US"/>
        </w:rPr>
        <w:t>a</w:t>
      </w:r>
      <w:r>
        <w:rPr>
          <w:sz w:val="24"/>
          <w:szCs w:val="28"/>
          <w:vertAlign w:val="superscript"/>
          <w:lang w:val="en-US"/>
        </w:rPr>
        <w:t xml:space="preserve"> </w:t>
      </w:r>
      <w:r w:rsidR="00861E76" w:rsidRPr="00921ACE">
        <w:rPr>
          <w:lang w:val="en-US"/>
        </w:rPr>
        <w:t>Pearson’s chi-square was calculated for the association between each variable and wave.</w:t>
      </w:r>
      <w:r w:rsidR="00861E76" w:rsidRPr="00921ACE">
        <w:rPr>
          <w:lang w:val="en-US"/>
        </w:rPr>
        <w:br/>
        <w:t>* p&lt;0.05 ** p&lt;0.01 *** p&lt;0.001</w:t>
      </w:r>
    </w:p>
    <w:p w14:paraId="3596C046" w14:textId="29EC198C" w:rsidR="00E71782" w:rsidRDefault="00E71782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7331C1ED" w14:textId="77777777" w:rsidR="00E71782" w:rsidRDefault="00E71782" w:rsidP="00E71782">
      <w:pPr>
        <w:spacing w:line="480" w:lineRule="auto"/>
        <w:rPr>
          <w:b/>
          <w:bCs/>
          <w:u w:val="single"/>
          <w:lang w:val="en-US"/>
        </w:rPr>
        <w:sectPr w:rsidR="00E717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95F7DC" w14:textId="153B98B5" w:rsidR="00E71782" w:rsidRDefault="00E71782" w:rsidP="00E71782">
      <w:pPr>
        <w:spacing w:line="480" w:lineRule="auto"/>
        <w:rPr>
          <w:lang w:val="en-US"/>
        </w:rPr>
      </w:pPr>
      <w:r w:rsidRPr="00187A36">
        <w:rPr>
          <w:b/>
          <w:bCs/>
          <w:u w:val="single"/>
          <w:lang w:val="en-US"/>
        </w:rPr>
        <w:lastRenderedPageBreak/>
        <w:t xml:space="preserve">Table </w:t>
      </w:r>
      <w:r>
        <w:rPr>
          <w:b/>
          <w:bCs/>
          <w:u w:val="single"/>
          <w:lang w:val="en-US"/>
        </w:rPr>
        <w:t>A</w:t>
      </w:r>
      <w:r w:rsidRPr="00187A36">
        <w:rPr>
          <w:b/>
          <w:bCs/>
          <w:u w:val="single"/>
          <w:lang w:val="en-US"/>
        </w:rPr>
        <w:t>2.</w:t>
      </w:r>
      <w:r w:rsidRPr="00781867">
        <w:rPr>
          <w:lang w:val="en-US"/>
        </w:rPr>
        <w:t xml:space="preserve"> Multinomial logistic regression r</w:t>
      </w:r>
      <w:r>
        <w:rPr>
          <w:lang w:val="en-US"/>
        </w:rPr>
        <w:t xml:space="preserve">esults for association between </w:t>
      </w:r>
      <w:r w:rsidR="00E24F75">
        <w:rPr>
          <w:lang w:val="en-US"/>
        </w:rPr>
        <w:t>mental health care use</w:t>
      </w:r>
      <w:r>
        <w:rPr>
          <w:lang w:val="en-US"/>
        </w:rPr>
        <w:t xml:space="preserve"> and the use of psycholeptics, psychoanaleptics and both psycholeptics and psychoanaleptics, in reference to use of neither psycholeptics nor psychoanaleptics.</w:t>
      </w:r>
    </w:p>
    <w:tbl>
      <w:tblPr>
        <w:tblW w:w="8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20"/>
        <w:gridCol w:w="726"/>
        <w:gridCol w:w="491"/>
        <w:gridCol w:w="186"/>
        <w:gridCol w:w="979"/>
        <w:gridCol w:w="547"/>
        <w:gridCol w:w="186"/>
        <w:gridCol w:w="911"/>
        <w:gridCol w:w="615"/>
      </w:tblGrid>
      <w:tr w:rsidR="00E24F75" w:rsidRPr="00E24F75" w14:paraId="2D0CC029" w14:textId="77777777" w:rsidTr="00E24F75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308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760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C3AE" w14:textId="59D0562B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Use of psycholeptics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B057" w14:textId="4F98BFE8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FFA68" w14:textId="503345E9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Use of psychoanaleptics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4AEA" w14:textId="5F4DED05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4B265" w14:textId="25366EB6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Use of both psycholeptic and psychoanaleptics</w:t>
            </w:r>
          </w:p>
        </w:tc>
      </w:tr>
      <w:tr w:rsidR="00E24F75" w:rsidRPr="00E24F75" w14:paraId="24A6F033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A33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36E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14C9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DADC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CE9C3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AE62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EEFE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24F75" w:rsidRPr="00E24F75" w14:paraId="25894813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08FF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182B" w14:textId="77777777" w:rsidR="00E24F75" w:rsidRPr="00E24F75" w:rsidRDefault="00E24F75" w:rsidP="00E24F75">
            <w:pPr>
              <w:spacing w:after="0" w:line="36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1B71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Sig</w:t>
            </w:r>
            <w:proofErr w:type="spellEnd"/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6E3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9F69" w14:textId="77777777" w:rsidR="00E24F75" w:rsidRPr="00E24F75" w:rsidRDefault="00E24F75" w:rsidP="00E24F75">
            <w:pPr>
              <w:spacing w:after="0" w:line="36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3EA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Sig</w:t>
            </w:r>
            <w:proofErr w:type="spellEnd"/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53EA3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D5D2" w14:textId="77777777" w:rsidR="00E24F75" w:rsidRPr="00E24F75" w:rsidRDefault="00E24F75" w:rsidP="00E24F75">
            <w:pPr>
              <w:spacing w:after="0" w:line="36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B4A1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Sig</w:t>
            </w:r>
            <w:proofErr w:type="spellEnd"/>
            <w:r w:rsidRPr="00E24F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E24F75" w:rsidRPr="00E24F75" w14:paraId="7F7ECDB8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D49A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5B0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E3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BB1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807C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176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662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7AF3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BBBB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24F75" w:rsidRPr="00E24F75" w14:paraId="791370DD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156A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Waves (ref. 2008)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9DE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2A0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012F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1B1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74B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29D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DFC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411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75" w:rsidRPr="00E24F75" w14:paraId="485295D7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5AD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56BE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8B78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4945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AB45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2951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EB8F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C56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B2B6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A025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F75" w:rsidRPr="00E24F75" w14:paraId="724E61DF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3040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C43F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52D1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0307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FAF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6E6A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9C52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80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ADE6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23BA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24F75" w:rsidRPr="00E24F75" w14:paraId="1457EC16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96E8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Anxiety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depression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feelings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587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E50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1DD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6E6F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46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BD5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39E2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7315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75" w:rsidRPr="00E24F75" w14:paraId="089C38F9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BA6C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7E13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Anxiety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(max. 5)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8B9F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421B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C81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FA68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54C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153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59B9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1.905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EF9E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24F75" w:rsidRPr="00E24F75" w14:paraId="27A17219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14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C85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Depression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(max. 5)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8CD7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1.480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DD89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AAE8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73D4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54E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B176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B989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830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24F75" w:rsidRPr="00E24F75" w14:paraId="7BAAB2FD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03E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Highest individual diploma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7BA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4D4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CB8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FF10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AF9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6D2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800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D4E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75" w:rsidRPr="00E24F75" w14:paraId="4E3941DF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82F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(ref. no diploma)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9ABF8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7476C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BDDAA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39E05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208CC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851ED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BC672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8B29F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75" w:rsidRPr="00E24F75" w14:paraId="0BE0C39B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E62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128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Secondary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school diploma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66CE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06B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BB6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097E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FF56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7AE9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E901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933A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E24F75" w:rsidRPr="00E24F75" w14:paraId="34F4B6F5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93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E163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Higher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diploma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5FD8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2E1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188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188B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7A0A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0E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2DA5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D09B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F75" w:rsidRPr="00E24F75" w14:paraId="6356AC34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970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Help-seeking last 12 months (ref. neither)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F4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33C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556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DB4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6CD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A1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978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6D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4F75" w:rsidRPr="00E24F75" w14:paraId="2B365D78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64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2E09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Only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GP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EA9C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2641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85AB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ED46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2.609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5E2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7E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909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04A0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F75" w:rsidRPr="00E24F75" w14:paraId="3C5EB608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B49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1F6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Only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859F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3.323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E35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DAB2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9597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16.414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7AC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E61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9FA2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4.345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CD10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F75" w:rsidRPr="00E24F75" w14:paraId="11289A63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4DE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58D3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Both GP </w:t>
            </w: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psychologist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57C5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3.417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CE2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65E2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7B26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10.195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37C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287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B195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8.592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11E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24F75" w:rsidRPr="00E24F75" w14:paraId="3678EDA5" w14:textId="77777777" w:rsidTr="00E24F75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7D5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Social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correlates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C7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CDC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C1E0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540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A127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409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5FF4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6CF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75" w:rsidRPr="00E24F75" w14:paraId="586FFBDC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07E" w14:textId="77777777" w:rsidR="00E24F75" w:rsidRPr="00E24F75" w:rsidRDefault="00E24F75" w:rsidP="00E24F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DB89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  <w:proofErr w:type="spellEnd"/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gender (ref. male)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07D6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1.248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A42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DD77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D82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1.477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4E71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A6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F75E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2.081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745D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24F75" w:rsidRPr="00E24F75" w14:paraId="7D22E5D4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C39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D6BA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6640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866E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1A5A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DA39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62EC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3A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1E20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B0A0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24F75" w:rsidRPr="00E24F75" w14:paraId="01EE1DC9" w14:textId="77777777" w:rsidTr="00E24F7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F206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9B54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Age²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ECD6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A962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CDB3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0F3D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6E61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4332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CBB4" w14:textId="77777777" w:rsidR="00E24F75" w:rsidRPr="00E24F75" w:rsidRDefault="00E24F75" w:rsidP="00E24F75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7982" w14:textId="77777777" w:rsidR="00E24F75" w:rsidRPr="00E24F75" w:rsidRDefault="00E24F75" w:rsidP="00E24F75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F75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</w:tbl>
    <w:p w14:paraId="32CFF028" w14:textId="743E347A" w:rsidR="00BA1671" w:rsidRDefault="00E24F75" w:rsidP="00861E76">
      <w:pPr>
        <w:spacing w:line="276" w:lineRule="auto"/>
        <w:rPr>
          <w:lang w:val="en-US"/>
        </w:rPr>
      </w:pPr>
      <w:r w:rsidRPr="00E2247A">
        <w:rPr>
          <w:lang w:val="en-US"/>
        </w:rPr>
        <w:t>* p&lt;0.05 ** p&lt;0.01 *** p&lt;0.001</w:t>
      </w:r>
      <w:r>
        <w:rPr>
          <w:lang w:val="en-US"/>
        </w:rPr>
        <w:t>; n=7214.</w:t>
      </w:r>
    </w:p>
    <w:p w14:paraId="11701513" w14:textId="77777777" w:rsidR="00BA1671" w:rsidRDefault="00BA1671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48335484" w14:textId="29C3D3DA" w:rsidR="00861E76" w:rsidRPr="00921ACE" w:rsidRDefault="00BA1671" w:rsidP="00861E76">
      <w:pPr>
        <w:spacing w:line="276" w:lineRule="auto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6FF49" wp14:editId="1DEF3C74">
                <wp:simplePos x="0" y="0"/>
                <wp:positionH relativeFrom="column">
                  <wp:posOffset>0</wp:posOffset>
                </wp:positionH>
                <wp:positionV relativeFrom="paragraph">
                  <wp:posOffset>3141758</wp:posOffset>
                </wp:positionV>
                <wp:extent cx="56451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60A294" w14:textId="109E5755" w:rsidR="00BA1671" w:rsidRPr="00990F2F" w:rsidRDefault="00BA1671" w:rsidP="00BA1671">
                            <w:pP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0F2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Figure </w:t>
                            </w:r>
                            <w:r w:rsidRPr="00BA167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A1</w:t>
                            </w:r>
                            <w:r w:rsidRPr="00990F2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Trends for persons with DD and use of medicine (left) and for persons with AD and use of medicine (right).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6FF49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0;margin-top:247.4pt;width:444.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" stroked="f">
                <v:textbox style="mso-fit-shape-to-text:t" inset="0,0,0,0">
                  <w:txbxContent>
                    <w:p w14:paraId="1B60A294" w14:textId="109E5755" w:rsidR="00BA1671" w:rsidRPr="00990F2F" w:rsidRDefault="00BA1671" w:rsidP="00BA1671">
                      <w:pPr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990F2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Figure </w:t>
                      </w:r>
                      <w:r w:rsidRPr="00BA1671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A1</w:t>
                      </w:r>
                      <w:r w:rsidRPr="00990F2F">
                        <w:rPr>
                          <w:sz w:val="20"/>
                          <w:szCs w:val="20"/>
                          <w:lang w:val="en-US"/>
                        </w:rPr>
                        <w:t xml:space="preserve"> Trends for persons with DD and use of medicine (left) and for persons with AD and use of medicine (right).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0F2F">
        <w:rPr>
          <w:b/>
          <w:bCs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EB80C" wp14:editId="1C0BCD57">
                <wp:simplePos x="0" y="0"/>
                <wp:positionH relativeFrom="column">
                  <wp:posOffset>3175</wp:posOffset>
                </wp:positionH>
                <wp:positionV relativeFrom="paragraph">
                  <wp:posOffset>300990</wp:posOffset>
                </wp:positionV>
                <wp:extent cx="5698490" cy="2658110"/>
                <wp:effectExtent l="0" t="0" r="16510" b="8890"/>
                <wp:wrapTight wrapText="bothSides">
                  <wp:wrapPolygon edited="0">
                    <wp:start x="0" y="0"/>
                    <wp:lineTo x="0" y="21517"/>
                    <wp:lineTo x="21590" y="21517"/>
                    <wp:lineTo x="21590" y="0"/>
                    <wp:lineTo x="0" y="0"/>
                  </wp:wrapPolygon>
                </wp:wrapTight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8490" cy="2658110"/>
                          <a:chOff x="0" y="0"/>
                          <a:chExt cx="5645533" cy="3227705"/>
                        </a:xfrm>
                      </wpg:grpSpPr>
                      <wpg:graphicFrame>
                        <wpg:cNvPr id="10" name="Grafiek 10">
                          <a:extLst>
                            <a:ext uri="{FF2B5EF4-FFF2-40B4-BE49-F238E27FC236}">
                              <a16:creationId xmlns:a16="http://schemas.microsoft.com/office/drawing/2014/main" id="{848CF2EB-9B2D-470F-9151-9AE0150C5A70}"/>
                            </a:ext>
                          </a:extLst>
                        </wpg:cNvPr>
                        <wpg:cNvFrPr/>
                        <wpg:xfrm>
                          <a:off x="0" y="0"/>
                          <a:ext cx="2734945" cy="322770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g:graphicFrame>
                        <wpg:cNvPr id="9" name="Grafiek 9">
                          <a:extLst>
                            <a:ext uri="{FF2B5EF4-FFF2-40B4-BE49-F238E27FC236}">
                              <a16:creationId xmlns:a16="http://schemas.microsoft.com/office/drawing/2014/main" id="{5F1F5172-2349-4667-9C30-73CEE1BED87A}"/>
                            </a:ext>
                          </a:extLst>
                        </wpg:cNvPr>
                        <wpg:cNvFrPr/>
                        <wpg:xfrm>
                          <a:off x="2855343" y="0"/>
                          <a:ext cx="2790190" cy="322770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06055" id="Groep 20" o:spid="_x0000_s1026" style="position:absolute;margin-left:.25pt;margin-top:23.7pt;width:448.7pt;height:209.3pt;z-index:251659264;mso-width-relative:margin;mso-height-relative:margin" coordsize="56455,32277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ek 10" o:spid="_x0000_s1027" type="#_x0000_t75" style="position:absolute;left:-60;top:-74;width:27478;height:324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">
                  <v:imagedata r:id="rId6" o:title=""/>
                  <o:lock v:ext="edit" aspectratio="f"/>
                </v:shape>
                <v:shape id="Grafiek 9" o:spid="_x0000_s1028" type="#_x0000_t75" style="position:absolute;left:28505;top:-74;width:28023;height:324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">
                  <v:imagedata r:id="rId7" o:title=""/>
                  <o:lock v:ext="edit" aspectratio="f"/>
                </v:shape>
                <w10:wrap type="tight"/>
              </v:group>
            </w:pict>
          </mc:Fallback>
        </mc:AlternateContent>
      </w:r>
    </w:p>
    <w:p w14:paraId="1D7E5771" w14:textId="23345594" w:rsidR="00CD5509" w:rsidRDefault="00CD5509"/>
    <w:sectPr w:rsidR="00CD5509" w:rsidSect="00E24F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wJjQ0NTMxMLIGGspKMUnFpcnJmfB1JgVAsAb9USUCwAAAA="/>
  </w:docVars>
  <w:rsids>
    <w:rsidRoot w:val="00861E76"/>
    <w:rsid w:val="0034410C"/>
    <w:rsid w:val="00861E76"/>
    <w:rsid w:val="0095643E"/>
    <w:rsid w:val="00BA1671"/>
    <w:rsid w:val="00C7520A"/>
    <w:rsid w:val="00CD5509"/>
    <w:rsid w:val="00E004E7"/>
    <w:rsid w:val="00E24F75"/>
    <w:rsid w:val="00E71782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F37"/>
  <w15:chartTrackingRefBased/>
  <w15:docId w15:val="{FC46EC1F-FC07-4C29-8399-35E20795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E76"/>
    <w:pPr>
      <w:spacing w:line="240" w:lineRule="auto"/>
    </w:pPr>
    <w:rPr>
      <w:rFonts w:eastAsia="Times New Roman" w:cs="Times New Roman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61E76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61E76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lia\Desktop\THESIS\Statistics-the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lia\Desktop\THESIS\Statistics-thesi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 sz="1050"/>
              <a:t>Medicine use in persons with DD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Trends!$B$33</c:f>
              <c:strCache>
                <c:ptCount val="1"/>
                <c:pt idx="0">
                  <c:v>Psycholeptics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Trends!$C$27:$E$27</c:f>
              <c:numCache>
                <c:formatCode>General</c:formatCode>
                <c:ptCount val="3"/>
                <c:pt idx="0">
                  <c:v>2004</c:v>
                </c:pt>
                <c:pt idx="1">
                  <c:v>2008</c:v>
                </c:pt>
                <c:pt idx="2">
                  <c:v>2013</c:v>
                </c:pt>
              </c:numCache>
            </c:numRef>
          </c:cat>
          <c:val>
            <c:numRef>
              <c:f>Trends!$C$33:$E$33</c:f>
              <c:numCache>
                <c:formatCode>0.0%</c:formatCode>
                <c:ptCount val="3"/>
                <c:pt idx="0">
                  <c:v>0.214</c:v>
                </c:pt>
                <c:pt idx="1">
                  <c:v>0.215</c:v>
                </c:pt>
                <c:pt idx="2">
                  <c:v>0.151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F2-4A28-8BF2-F9458D8A3F3E}"/>
            </c:ext>
          </c:extLst>
        </c:ser>
        <c:ser>
          <c:idx val="1"/>
          <c:order val="1"/>
          <c:tx>
            <c:strRef>
              <c:f>Trends!$B$34</c:f>
              <c:strCache>
                <c:ptCount val="1"/>
                <c:pt idx="0">
                  <c:v>Psychoanaleptics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Trends!$C$27:$E$27</c:f>
              <c:numCache>
                <c:formatCode>General</c:formatCode>
                <c:ptCount val="3"/>
                <c:pt idx="0">
                  <c:v>2004</c:v>
                </c:pt>
                <c:pt idx="1">
                  <c:v>2008</c:v>
                </c:pt>
                <c:pt idx="2">
                  <c:v>2013</c:v>
                </c:pt>
              </c:numCache>
            </c:numRef>
          </c:cat>
          <c:val>
            <c:numRef>
              <c:f>Trends!$C$34:$E$34</c:f>
              <c:numCache>
                <c:formatCode>0.0%</c:formatCode>
                <c:ptCount val="3"/>
                <c:pt idx="0">
                  <c:v>0.124</c:v>
                </c:pt>
                <c:pt idx="1">
                  <c:v>0.14899999999999999</c:v>
                </c:pt>
                <c:pt idx="2">
                  <c:v>0.14899999999999999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F2-4A28-8BF2-F9458D8A3F3E}"/>
            </c:ext>
          </c:extLst>
        </c:ser>
        <c:ser>
          <c:idx val="2"/>
          <c:order val="2"/>
          <c:tx>
            <c:strRef>
              <c:f>Trends!$B$35</c:f>
              <c:strCache>
                <c:ptCount val="1"/>
                <c:pt idx="0">
                  <c:v>Psycholeptics + pscyhoanaleptics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Trends!$C$27:$E$27</c:f>
              <c:numCache>
                <c:formatCode>General</c:formatCode>
                <c:ptCount val="3"/>
                <c:pt idx="0">
                  <c:v>2004</c:v>
                </c:pt>
                <c:pt idx="1">
                  <c:v>2008</c:v>
                </c:pt>
                <c:pt idx="2">
                  <c:v>2013</c:v>
                </c:pt>
              </c:numCache>
            </c:numRef>
          </c:cat>
          <c:val>
            <c:numRef>
              <c:f>Trends!$C$35:$E$35</c:f>
              <c:numCache>
                <c:formatCode>0.0%</c:formatCode>
                <c:ptCount val="3"/>
                <c:pt idx="0">
                  <c:v>0.217</c:v>
                </c:pt>
                <c:pt idx="1">
                  <c:v>0.185</c:v>
                </c:pt>
                <c:pt idx="2">
                  <c:v>0.159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F2-4A28-8BF2-F9458D8A3F3E}"/>
            </c:ext>
          </c:extLst>
        </c:ser>
        <c:ser>
          <c:idx val="3"/>
          <c:order val="3"/>
          <c:tx>
            <c:strRef>
              <c:f>Trends!$B$4</c:f>
              <c:strCache>
                <c:ptCount val="1"/>
                <c:pt idx="0">
                  <c:v>Depression SCL-90-R (dummy scale &gt;2)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Trends!$C$4:$E$4</c:f>
              <c:numCache>
                <c:formatCode>0.0%</c:formatCode>
                <c:ptCount val="3"/>
                <c:pt idx="0">
                  <c:v>9.2999999999999999E-2</c:v>
                </c:pt>
                <c:pt idx="1">
                  <c:v>0.11</c:v>
                </c:pt>
                <c:pt idx="2">
                  <c:v>0.158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F2-4A28-8BF2-F9458D8A3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9558255"/>
        <c:axId val="1806839967"/>
      </c:lineChart>
      <c:dateAx>
        <c:axId val="1759558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1806839967"/>
        <c:crosses val="autoZero"/>
        <c:auto val="0"/>
        <c:lblOffset val="100"/>
        <c:baseTimeUnit val="days"/>
      </c:dateAx>
      <c:valAx>
        <c:axId val="1806839967"/>
        <c:scaling>
          <c:orientation val="minMax"/>
          <c:min val="9.000000000000002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1759558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 sz="1050"/>
              <a:t>Medicine use in persons</a:t>
            </a:r>
            <a:r>
              <a:rPr lang="nl-BE" sz="1050" baseline="0"/>
              <a:t> with AD</a:t>
            </a:r>
            <a:endParaRPr lang="nl-BE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Trends!$B$29</c:f>
              <c:strCache>
                <c:ptCount val="1"/>
                <c:pt idx="0">
                  <c:v>Psycholeptics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Trends!$C$27:$E$27</c:f>
              <c:numCache>
                <c:formatCode>General</c:formatCode>
                <c:ptCount val="3"/>
                <c:pt idx="0">
                  <c:v>2004</c:v>
                </c:pt>
                <c:pt idx="1">
                  <c:v>2008</c:v>
                </c:pt>
                <c:pt idx="2">
                  <c:v>2013</c:v>
                </c:pt>
              </c:numCache>
            </c:numRef>
          </c:cat>
          <c:val>
            <c:numRef>
              <c:f>Trends!$C$29:$E$29</c:f>
              <c:numCache>
                <c:formatCode>0.0%</c:formatCode>
                <c:ptCount val="3"/>
                <c:pt idx="0">
                  <c:v>0.108</c:v>
                </c:pt>
                <c:pt idx="1">
                  <c:v>0.09</c:v>
                </c:pt>
                <c:pt idx="2">
                  <c:v>6.8000000000000005E-2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87-45CA-B4EC-B8E7A17459C2}"/>
            </c:ext>
          </c:extLst>
        </c:ser>
        <c:ser>
          <c:idx val="2"/>
          <c:order val="1"/>
          <c:tx>
            <c:strRef>
              <c:f>Trends!$B$30</c:f>
              <c:strCache>
                <c:ptCount val="1"/>
                <c:pt idx="0">
                  <c:v>Psychoanaleptics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Trends!$C$27:$E$27</c:f>
              <c:numCache>
                <c:formatCode>General</c:formatCode>
                <c:ptCount val="3"/>
                <c:pt idx="0">
                  <c:v>2004</c:v>
                </c:pt>
                <c:pt idx="1">
                  <c:v>2008</c:v>
                </c:pt>
                <c:pt idx="2">
                  <c:v>2013</c:v>
                </c:pt>
              </c:numCache>
            </c:numRef>
          </c:cat>
          <c:val>
            <c:numRef>
              <c:f>Trends!$C$30:$E$30</c:f>
              <c:numCache>
                <c:formatCode>0.0%</c:formatCode>
                <c:ptCount val="3"/>
                <c:pt idx="0">
                  <c:v>5.8999999999999997E-2</c:v>
                </c:pt>
                <c:pt idx="1">
                  <c:v>6.2E-2</c:v>
                </c:pt>
                <c:pt idx="2">
                  <c:v>7.0999999999999994E-2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87-45CA-B4EC-B8E7A17459C2}"/>
            </c:ext>
          </c:extLst>
        </c:ser>
        <c:ser>
          <c:idx val="3"/>
          <c:order val="2"/>
          <c:tx>
            <c:strRef>
              <c:f>Trends!$B$31</c:f>
              <c:strCache>
                <c:ptCount val="1"/>
                <c:pt idx="0">
                  <c:v>Psycholeptics + pscyhoanaleptics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Trends!$C$27:$E$27</c:f>
              <c:numCache>
                <c:formatCode>General</c:formatCode>
                <c:ptCount val="3"/>
                <c:pt idx="0">
                  <c:v>2004</c:v>
                </c:pt>
                <c:pt idx="1">
                  <c:v>2008</c:v>
                </c:pt>
                <c:pt idx="2">
                  <c:v>2013</c:v>
                </c:pt>
              </c:numCache>
            </c:numRef>
          </c:cat>
          <c:val>
            <c:numRef>
              <c:f>Trends!$C$31:$E$31</c:f>
              <c:numCache>
                <c:formatCode>0.0%</c:formatCode>
                <c:ptCount val="3"/>
                <c:pt idx="0">
                  <c:v>4.4999999999999998E-2</c:v>
                </c:pt>
                <c:pt idx="1">
                  <c:v>4.7E-2</c:v>
                </c:pt>
                <c:pt idx="2">
                  <c:v>3.1E-2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587-45CA-B4EC-B8E7A17459C2}"/>
            </c:ext>
          </c:extLst>
        </c:ser>
        <c:ser>
          <c:idx val="0"/>
          <c:order val="3"/>
          <c:tx>
            <c:strRef>
              <c:f>Trends!$B$3</c:f>
              <c:strCache>
                <c:ptCount val="1"/>
                <c:pt idx="0">
                  <c:v>Anxiety SCL-90-R (dummy scale &gt;2)</c:v>
                </c:pt>
              </c:strCache>
            </c:strRef>
          </c:tx>
          <c:spPr>
            <a:ln w="28575" cap="rnd">
              <a:solidFill>
                <a:schemeClr val="accent3">
                  <a:shade val="58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Trends!$C$27:$E$27</c:f>
              <c:numCache>
                <c:formatCode>General</c:formatCode>
                <c:ptCount val="3"/>
                <c:pt idx="0">
                  <c:v>2004</c:v>
                </c:pt>
                <c:pt idx="1">
                  <c:v>2008</c:v>
                </c:pt>
                <c:pt idx="2">
                  <c:v>2013</c:v>
                </c:pt>
              </c:numCache>
            </c:numRef>
          </c:cat>
          <c:val>
            <c:numRef>
              <c:f>Trends!$C$3:$E$3</c:f>
              <c:numCache>
                <c:formatCode>0.0%</c:formatCode>
                <c:ptCount val="3"/>
                <c:pt idx="0">
                  <c:v>6.5000000000000002E-2</c:v>
                </c:pt>
                <c:pt idx="1">
                  <c:v>7.4999999999999997E-2</c:v>
                </c:pt>
                <c:pt idx="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587-45CA-B4EC-B8E7A1745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9556655"/>
        <c:axId val="1806849119"/>
      </c:lineChart>
      <c:dateAx>
        <c:axId val="1759556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1806849119"/>
        <c:crosses val="autoZero"/>
        <c:auto val="0"/>
        <c:lblOffset val="100"/>
        <c:baseTimeUnit val="days"/>
      </c:dateAx>
      <c:valAx>
        <c:axId val="1806849119"/>
        <c:scaling>
          <c:orientation val="minMax"/>
          <c:min val="2.5000000000000005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1759556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de Velde</dc:creator>
  <cp:keywords/>
  <dc:description/>
  <cp:lastModifiedBy>Kilian Van Looy</cp:lastModifiedBy>
  <cp:revision>2</cp:revision>
  <dcterms:created xsi:type="dcterms:W3CDTF">2022-01-18T13:10:00Z</dcterms:created>
  <dcterms:modified xsi:type="dcterms:W3CDTF">2022-01-18T13:10:00Z</dcterms:modified>
</cp:coreProperties>
</file>