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AE0E4" w14:textId="0065DE72" w:rsidR="00641B2C" w:rsidRPr="00660342" w:rsidRDefault="00B45D28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Supplemental</w:t>
      </w:r>
      <w:r w:rsidR="00641B2C" w:rsidRPr="00660342">
        <w:rPr>
          <w:rFonts w:ascii="Arial" w:hAnsi="Arial" w:cs="Arial"/>
          <w:b/>
          <w:sz w:val="22"/>
          <w:szCs w:val="22"/>
          <w:lang w:val="en-US"/>
        </w:rPr>
        <w:t xml:space="preserve"> Figure legends</w:t>
      </w:r>
    </w:p>
    <w:p w14:paraId="341B8942" w14:textId="732543A7" w:rsidR="009C7A1E" w:rsidRDefault="00C71BE9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660342">
        <w:rPr>
          <w:rFonts w:ascii="Arial" w:hAnsi="Arial" w:cs="Arial"/>
          <w:b/>
          <w:sz w:val="22"/>
          <w:szCs w:val="22"/>
          <w:lang w:val="en-US"/>
        </w:rPr>
        <w:t>Figure S1</w:t>
      </w:r>
      <w:r w:rsidR="009A4D5A">
        <w:rPr>
          <w:rFonts w:ascii="Arial" w:hAnsi="Arial" w:cs="Arial"/>
          <w:b/>
          <w:sz w:val="22"/>
          <w:szCs w:val="22"/>
          <w:lang w:val="en-US"/>
        </w:rPr>
        <w:t>. SART1 is a microtubule-associated protein.</w:t>
      </w:r>
    </w:p>
    <w:p w14:paraId="05322C20" w14:textId="1BD99160" w:rsidR="000237C3" w:rsidRPr="00660342" w:rsidRDefault="000237C3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A. </w:t>
      </w:r>
      <w:r w:rsidR="00516BB2" w:rsidRPr="00516BB2">
        <w:rPr>
          <w:rFonts w:ascii="Arial" w:hAnsi="Arial" w:cs="Arial"/>
          <w:bCs/>
          <w:sz w:val="22"/>
          <w:szCs w:val="22"/>
          <w:lang w:val="en-US"/>
        </w:rPr>
        <w:t xml:space="preserve">Endogenous Xenopus </w:t>
      </w:r>
      <w:r w:rsidR="00516BB2">
        <w:rPr>
          <w:rFonts w:ascii="Arial" w:hAnsi="Arial" w:cs="Arial"/>
          <w:bCs/>
          <w:sz w:val="22"/>
          <w:szCs w:val="22"/>
          <w:lang w:val="en-US"/>
        </w:rPr>
        <w:t>SART1</w:t>
      </w:r>
      <w:r w:rsidR="00516BB2" w:rsidRPr="00516BB2">
        <w:rPr>
          <w:rFonts w:ascii="Arial" w:hAnsi="Arial" w:cs="Arial"/>
          <w:bCs/>
          <w:sz w:val="22"/>
          <w:szCs w:val="22"/>
          <w:lang w:val="en-US"/>
        </w:rPr>
        <w:t xml:space="preserve"> binds to </w:t>
      </w:r>
      <w:proofErr w:type="spellStart"/>
      <w:r w:rsidR="00516BB2" w:rsidRPr="00516BB2">
        <w:rPr>
          <w:rFonts w:ascii="Arial" w:hAnsi="Arial" w:cs="Arial"/>
          <w:bCs/>
          <w:sz w:val="22"/>
          <w:szCs w:val="22"/>
          <w:lang w:val="en-US"/>
        </w:rPr>
        <w:t>MTs.</w:t>
      </w:r>
      <w:proofErr w:type="spellEnd"/>
      <w:r w:rsidR="00516BB2" w:rsidRPr="00516BB2">
        <w:rPr>
          <w:rFonts w:ascii="Arial" w:hAnsi="Arial" w:cs="Arial"/>
          <w:bCs/>
          <w:sz w:val="22"/>
          <w:szCs w:val="22"/>
          <w:lang w:val="en-US"/>
        </w:rPr>
        <w:t xml:space="preserve"> Xenopus CSF egg extract was incubated with </w:t>
      </w:r>
      <w:proofErr w:type="spellStart"/>
      <w:r w:rsidR="00516BB2" w:rsidRPr="00516BB2">
        <w:rPr>
          <w:rFonts w:ascii="Arial" w:hAnsi="Arial" w:cs="Arial"/>
          <w:bCs/>
          <w:sz w:val="22"/>
          <w:szCs w:val="22"/>
          <w:lang w:val="en-US"/>
        </w:rPr>
        <w:t>taxol</w:t>
      </w:r>
      <w:proofErr w:type="spellEnd"/>
      <w:r w:rsidR="00516BB2" w:rsidRPr="00516BB2">
        <w:rPr>
          <w:rFonts w:ascii="Arial" w:hAnsi="Arial" w:cs="Arial"/>
          <w:bCs/>
          <w:sz w:val="22"/>
          <w:szCs w:val="22"/>
          <w:lang w:val="en-US"/>
        </w:rPr>
        <w:t xml:space="preserve">-stabilized </w:t>
      </w:r>
      <w:proofErr w:type="spellStart"/>
      <w:r w:rsidR="00516BB2" w:rsidRPr="00516BB2">
        <w:rPr>
          <w:rFonts w:ascii="Arial" w:hAnsi="Arial" w:cs="Arial"/>
          <w:bCs/>
          <w:sz w:val="22"/>
          <w:szCs w:val="22"/>
          <w:lang w:val="en-US"/>
        </w:rPr>
        <w:t>MTs.</w:t>
      </w:r>
      <w:proofErr w:type="spellEnd"/>
      <w:r w:rsidR="00516BB2" w:rsidRPr="00516BB2">
        <w:rPr>
          <w:rFonts w:ascii="Arial" w:hAnsi="Arial" w:cs="Arial"/>
          <w:bCs/>
          <w:sz w:val="22"/>
          <w:szCs w:val="22"/>
          <w:lang w:val="en-US"/>
        </w:rPr>
        <w:t xml:space="preserve"> MTs and MAPs were spun down. MAPs are eluted from MTs with high salt and separated by centrifugation. The eluate and MT pellet were immunoblotted </w:t>
      </w:r>
      <w:r w:rsidRPr="00660342">
        <w:rPr>
          <w:rFonts w:ascii="Arial" w:hAnsi="Arial" w:cs="Arial"/>
          <w:bCs/>
          <w:sz w:val="22"/>
          <w:szCs w:val="22"/>
          <w:lang w:val="en-US"/>
        </w:rPr>
        <w:t>for SART1 and a negative control XCAP-</w:t>
      </w:r>
      <w:r w:rsidRPr="00593275">
        <w:rPr>
          <w:rFonts w:ascii="Arial" w:hAnsi="Arial" w:cs="Arial"/>
          <w:bCs/>
          <w:sz w:val="22"/>
          <w:szCs w:val="22"/>
          <w:lang w:val="en-US"/>
        </w:rPr>
        <w:t>G</w:t>
      </w:r>
      <w:r w:rsidRPr="00660342">
        <w:rPr>
          <w:rFonts w:ascii="Arial" w:hAnsi="Arial" w:cs="Arial"/>
          <w:bCs/>
          <w:sz w:val="22"/>
          <w:szCs w:val="22"/>
          <w:lang w:val="en-US"/>
        </w:rPr>
        <w:t xml:space="preserve">. </w:t>
      </w:r>
    </w:p>
    <w:p w14:paraId="77A15CD1" w14:textId="5D76A161" w:rsidR="009A4D5A" w:rsidRPr="009B757B" w:rsidRDefault="0082544F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B. His</w:t>
      </w:r>
      <w:r w:rsidR="009B757B" w:rsidRPr="00660342">
        <w:rPr>
          <w:rFonts w:ascii="Arial" w:hAnsi="Arial" w:cs="Arial"/>
          <w:sz w:val="22"/>
          <w:szCs w:val="22"/>
          <w:lang w:val="en-US"/>
        </w:rPr>
        <w:t xml:space="preserve"> Acidic-Target Tag</w:t>
      </w:r>
      <w:r w:rsidR="009B757B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9B757B">
        <w:rPr>
          <w:rFonts w:ascii="Arial" w:hAnsi="Arial" w:cs="Arial"/>
          <w:sz w:val="22"/>
          <w:szCs w:val="22"/>
          <w:lang w:val="en-US"/>
        </w:rPr>
        <w:t>HisATT</w:t>
      </w:r>
      <w:proofErr w:type="spellEnd"/>
      <w:r w:rsidR="009B757B">
        <w:rPr>
          <w:rFonts w:ascii="Arial" w:hAnsi="Arial" w:cs="Arial"/>
          <w:sz w:val="22"/>
          <w:szCs w:val="22"/>
          <w:lang w:val="en-US"/>
        </w:rPr>
        <w:t xml:space="preserve">)-fused SART1 was incubated with the indicated concentrations of </w:t>
      </w:r>
      <w:proofErr w:type="spellStart"/>
      <w:r w:rsidR="009B757B">
        <w:rPr>
          <w:rFonts w:ascii="Arial" w:hAnsi="Arial" w:cs="Arial"/>
          <w:sz w:val="22"/>
          <w:szCs w:val="22"/>
          <w:lang w:val="en-US"/>
        </w:rPr>
        <w:t>taxol</w:t>
      </w:r>
      <w:proofErr w:type="spellEnd"/>
      <w:r w:rsidR="009B757B">
        <w:rPr>
          <w:rFonts w:ascii="Arial" w:hAnsi="Arial" w:cs="Arial"/>
          <w:sz w:val="22"/>
          <w:szCs w:val="22"/>
          <w:lang w:val="en-US"/>
        </w:rPr>
        <w:t xml:space="preserve">-stabilized pure </w:t>
      </w:r>
      <w:proofErr w:type="spellStart"/>
      <w:r w:rsidR="009B757B">
        <w:rPr>
          <w:rFonts w:ascii="Arial" w:hAnsi="Arial" w:cs="Arial"/>
          <w:sz w:val="22"/>
          <w:szCs w:val="22"/>
          <w:lang w:val="en-US"/>
        </w:rPr>
        <w:t>MTs.</w:t>
      </w:r>
      <w:proofErr w:type="spellEnd"/>
      <w:r w:rsidR="009B757B">
        <w:rPr>
          <w:rFonts w:ascii="Arial" w:hAnsi="Arial" w:cs="Arial"/>
          <w:sz w:val="22"/>
          <w:szCs w:val="22"/>
          <w:lang w:val="en-US"/>
        </w:rPr>
        <w:t xml:space="preserve"> After centrifugation, supernatant (s) and pellet (p) were</w:t>
      </w:r>
      <w:r w:rsidR="006B2B70">
        <w:rPr>
          <w:rFonts w:ascii="Arial" w:hAnsi="Arial" w:cs="Arial"/>
          <w:sz w:val="22"/>
          <w:szCs w:val="22"/>
          <w:lang w:val="en-US"/>
        </w:rPr>
        <w:t xml:space="preserve"> analyzed by SDS</w:t>
      </w:r>
      <w:r w:rsidR="00917301">
        <w:rPr>
          <w:rFonts w:ascii="Arial" w:hAnsi="Arial" w:cs="Arial"/>
          <w:sz w:val="22"/>
          <w:szCs w:val="22"/>
          <w:lang w:val="en-US"/>
        </w:rPr>
        <w:t>-</w:t>
      </w:r>
      <w:r w:rsidR="006B2B70">
        <w:rPr>
          <w:rFonts w:ascii="Arial" w:hAnsi="Arial" w:cs="Arial"/>
          <w:sz w:val="22"/>
          <w:szCs w:val="22"/>
          <w:lang w:val="en-US"/>
        </w:rPr>
        <w:t>PAGE and</w:t>
      </w:r>
      <w:r w:rsidR="009B757B">
        <w:rPr>
          <w:rFonts w:ascii="Arial" w:hAnsi="Arial" w:cs="Arial"/>
          <w:sz w:val="22"/>
          <w:szCs w:val="22"/>
          <w:lang w:val="en-US"/>
        </w:rPr>
        <w:t xml:space="preserve"> Coomassie</w:t>
      </w:r>
      <w:r w:rsidR="006B2B70">
        <w:rPr>
          <w:rFonts w:ascii="Arial" w:hAnsi="Arial" w:cs="Arial"/>
          <w:sz w:val="22"/>
          <w:szCs w:val="22"/>
          <w:lang w:val="en-US"/>
        </w:rPr>
        <w:t xml:space="preserve"> s</w:t>
      </w:r>
      <w:r w:rsidR="009B757B">
        <w:rPr>
          <w:rFonts w:ascii="Arial" w:hAnsi="Arial" w:cs="Arial"/>
          <w:sz w:val="22"/>
          <w:szCs w:val="22"/>
          <w:lang w:val="en-US"/>
        </w:rPr>
        <w:t>tain</w:t>
      </w:r>
      <w:r w:rsidR="006B2B70">
        <w:rPr>
          <w:rFonts w:ascii="Arial" w:hAnsi="Arial" w:cs="Arial"/>
          <w:sz w:val="22"/>
          <w:szCs w:val="22"/>
          <w:lang w:val="en-US"/>
        </w:rPr>
        <w:t>ing</w:t>
      </w:r>
      <w:r w:rsidR="009B757B">
        <w:rPr>
          <w:rFonts w:ascii="Arial" w:hAnsi="Arial" w:cs="Arial"/>
          <w:sz w:val="22"/>
          <w:szCs w:val="22"/>
          <w:lang w:val="en-US"/>
        </w:rPr>
        <w:t xml:space="preserve">. </w:t>
      </w:r>
      <w:r w:rsidR="00E258A1">
        <w:rPr>
          <w:rFonts w:ascii="Arial" w:hAnsi="Arial" w:cs="Arial"/>
          <w:sz w:val="22"/>
          <w:szCs w:val="22"/>
          <w:lang w:val="en-US"/>
        </w:rPr>
        <w:t xml:space="preserve">Note that </w:t>
      </w:r>
      <w:proofErr w:type="spellStart"/>
      <w:r w:rsidR="00E258A1">
        <w:rPr>
          <w:rFonts w:ascii="Arial" w:hAnsi="Arial" w:cs="Arial"/>
          <w:sz w:val="22"/>
          <w:szCs w:val="22"/>
          <w:lang w:val="en-US"/>
        </w:rPr>
        <w:t>HisATT</w:t>
      </w:r>
      <w:proofErr w:type="spellEnd"/>
      <w:r w:rsidR="00E258A1">
        <w:rPr>
          <w:rFonts w:ascii="Arial" w:hAnsi="Arial" w:cs="Arial"/>
          <w:sz w:val="22"/>
          <w:szCs w:val="22"/>
          <w:lang w:val="en-US"/>
        </w:rPr>
        <w:t>-fused TRIM21</w:t>
      </w:r>
      <w:r w:rsidR="00840686">
        <w:rPr>
          <w:rFonts w:ascii="Arial" w:hAnsi="Arial" w:cs="Arial"/>
          <w:sz w:val="22"/>
          <w:szCs w:val="22"/>
          <w:lang w:val="en-US"/>
        </w:rPr>
        <w:t xml:space="preserve">, not a MAP, </w:t>
      </w:r>
      <w:r w:rsidR="00917301">
        <w:rPr>
          <w:rFonts w:ascii="Arial" w:hAnsi="Arial" w:cs="Arial"/>
          <w:sz w:val="22"/>
          <w:szCs w:val="22"/>
          <w:lang w:val="en-US"/>
        </w:rPr>
        <w:t>was</w:t>
      </w:r>
      <w:r w:rsidR="00840686">
        <w:rPr>
          <w:rFonts w:ascii="Arial" w:hAnsi="Arial" w:cs="Arial"/>
          <w:sz w:val="22"/>
          <w:szCs w:val="22"/>
          <w:lang w:val="en-US"/>
        </w:rPr>
        <w:t xml:space="preserve"> not sedimented in this assay.</w:t>
      </w:r>
      <w:r w:rsidR="00E258A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1FF61F6" w14:textId="058C9328" w:rsidR="007932BA" w:rsidRPr="005071A9" w:rsidRDefault="009B757B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C. </w:t>
      </w:r>
      <w:r w:rsidR="00840686">
        <w:rPr>
          <w:rFonts w:ascii="Arial" w:hAnsi="Arial" w:cs="Arial"/>
          <w:sz w:val="22"/>
          <w:szCs w:val="22"/>
          <w:lang w:val="en-US"/>
        </w:rPr>
        <w:t>HisATT-SART1 was incubated with 20</w:t>
      </w:r>
      <w:r w:rsidR="005071A9">
        <w:rPr>
          <w:rFonts w:ascii="Arial" w:hAnsi="Arial" w:cs="Arial"/>
          <w:sz w:val="22"/>
          <w:szCs w:val="22"/>
          <w:lang w:val="en-US"/>
        </w:rPr>
        <w:t xml:space="preserve"> </w:t>
      </w:r>
      <w:r w:rsidR="005071A9">
        <w:rPr>
          <w:rFonts w:ascii="Arial" w:hAnsi="Arial" w:cs="Arial"/>
          <w:sz w:val="22"/>
          <w:szCs w:val="22"/>
          <w:lang w:val="el-GR"/>
        </w:rPr>
        <w:t>μ</w:t>
      </w:r>
      <w:r w:rsidR="005071A9">
        <w:rPr>
          <w:rFonts w:ascii="Arial" w:hAnsi="Arial" w:cs="Arial"/>
          <w:sz w:val="22"/>
          <w:szCs w:val="22"/>
          <w:lang w:val="en-US"/>
        </w:rPr>
        <w:t xml:space="preserve">M MTs in the presence or absence of </w:t>
      </w:r>
      <w:r w:rsidR="005071A9" w:rsidRPr="00660342">
        <w:rPr>
          <w:rFonts w:ascii="Arial" w:hAnsi="Arial" w:cs="Arial"/>
          <w:sz w:val="22"/>
          <w:szCs w:val="22"/>
          <w:lang w:val="en-US"/>
        </w:rPr>
        <w:t xml:space="preserve">importin </w:t>
      </w:r>
      <w:r w:rsidR="005071A9" w:rsidRPr="00553AF4">
        <w:rPr>
          <w:rFonts w:ascii="Symbol" w:hAnsi="Symbol" w:cs="Arial"/>
          <w:sz w:val="22"/>
          <w:szCs w:val="22"/>
        </w:rPr>
        <w:t></w:t>
      </w:r>
      <w:r w:rsidR="005071A9" w:rsidRPr="00553AF4">
        <w:rPr>
          <w:rFonts w:ascii="Symbol" w:hAnsi="Symbol" w:cs="Arial"/>
          <w:sz w:val="22"/>
          <w:szCs w:val="22"/>
        </w:rPr>
        <w:t></w:t>
      </w:r>
      <w:r w:rsidR="005071A9" w:rsidRPr="00553AF4">
        <w:rPr>
          <w:rFonts w:ascii="Symbol" w:hAnsi="Symbol" w:cs="Arial"/>
          <w:sz w:val="22"/>
          <w:szCs w:val="22"/>
        </w:rPr>
        <w:t></w:t>
      </w:r>
      <w:r w:rsidR="005071A9" w:rsidRPr="00660342">
        <w:rPr>
          <w:rFonts w:ascii="Arial" w:hAnsi="Arial" w:cs="Arial"/>
          <w:sz w:val="22"/>
          <w:szCs w:val="22"/>
          <w:lang w:val="en-US"/>
        </w:rPr>
        <w:t xml:space="preserve"> complex and </w:t>
      </w:r>
      <w:proofErr w:type="spellStart"/>
      <w:r w:rsidR="005071A9" w:rsidRPr="00660342">
        <w:rPr>
          <w:rFonts w:ascii="Arial" w:hAnsi="Arial" w:cs="Arial"/>
          <w:sz w:val="22"/>
          <w:szCs w:val="22"/>
          <w:lang w:val="en-US"/>
        </w:rPr>
        <w:t>RanGTP</w:t>
      </w:r>
      <w:proofErr w:type="spellEnd"/>
      <w:r w:rsidR="005071A9">
        <w:rPr>
          <w:rFonts w:ascii="Arial" w:hAnsi="Arial" w:cs="Arial"/>
          <w:sz w:val="22"/>
          <w:szCs w:val="22"/>
          <w:lang w:val="en-US"/>
        </w:rPr>
        <w:t xml:space="preserve">. </w:t>
      </w:r>
      <w:r w:rsidR="006B2B70">
        <w:rPr>
          <w:rFonts w:ascii="Arial" w:hAnsi="Arial" w:cs="Arial"/>
          <w:sz w:val="22"/>
          <w:szCs w:val="22"/>
          <w:lang w:val="en-US"/>
        </w:rPr>
        <w:t>After centrifugation, supernatant (s) and pellet (p) were analyzed by SDS</w:t>
      </w:r>
      <w:r w:rsidR="008614FF">
        <w:rPr>
          <w:rFonts w:ascii="Arial" w:hAnsi="Arial" w:cs="Arial"/>
          <w:sz w:val="22"/>
          <w:szCs w:val="22"/>
          <w:lang w:val="en-US"/>
        </w:rPr>
        <w:t>-</w:t>
      </w:r>
      <w:r w:rsidR="006B2B70">
        <w:rPr>
          <w:rFonts w:ascii="Arial" w:hAnsi="Arial" w:cs="Arial"/>
          <w:sz w:val="22"/>
          <w:szCs w:val="22"/>
          <w:lang w:val="en-US"/>
        </w:rPr>
        <w:t>PAGE and Coomassie staining.</w:t>
      </w:r>
    </w:p>
    <w:p w14:paraId="7334E236" w14:textId="77777777" w:rsidR="00E258A1" w:rsidRPr="009B757B" w:rsidRDefault="00E258A1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070EEEF" w14:textId="7D58207C" w:rsidR="007932BA" w:rsidRPr="00E63CA7" w:rsidRDefault="007932BA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660342">
        <w:rPr>
          <w:rFonts w:ascii="Arial" w:hAnsi="Arial" w:cs="Arial"/>
          <w:b/>
          <w:sz w:val="22"/>
          <w:szCs w:val="22"/>
          <w:lang w:val="en-US"/>
        </w:rPr>
        <w:t>Figure S2</w:t>
      </w:r>
      <w:r w:rsidR="005350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5071A9">
        <w:rPr>
          <w:rFonts w:ascii="Arial" w:hAnsi="Arial" w:cs="Arial"/>
          <w:b/>
          <w:sz w:val="22"/>
          <w:szCs w:val="22"/>
          <w:lang w:val="en-US"/>
        </w:rPr>
        <w:t xml:space="preserve">SART1 </w:t>
      </w:r>
      <w:r w:rsidR="006B2B70">
        <w:rPr>
          <w:rFonts w:ascii="Arial" w:hAnsi="Arial" w:cs="Arial"/>
          <w:b/>
          <w:sz w:val="22"/>
          <w:szCs w:val="22"/>
          <w:lang w:val="en-US"/>
        </w:rPr>
        <w:t>downregul</w:t>
      </w:r>
      <w:r w:rsidR="00C03E50">
        <w:rPr>
          <w:rFonts w:ascii="Arial" w:hAnsi="Arial" w:cs="Arial"/>
          <w:b/>
          <w:sz w:val="22"/>
          <w:szCs w:val="22"/>
          <w:lang w:val="en-US"/>
        </w:rPr>
        <w:t>a</w:t>
      </w:r>
      <w:r w:rsidR="006B2B70">
        <w:rPr>
          <w:rFonts w:ascii="Arial" w:hAnsi="Arial" w:cs="Arial"/>
          <w:b/>
          <w:sz w:val="22"/>
          <w:szCs w:val="22"/>
          <w:lang w:val="en-US"/>
        </w:rPr>
        <w:t xml:space="preserve">tion </w:t>
      </w:r>
      <w:r w:rsidR="005071A9">
        <w:rPr>
          <w:rFonts w:ascii="Arial" w:hAnsi="Arial" w:cs="Arial"/>
          <w:b/>
          <w:sz w:val="22"/>
          <w:szCs w:val="22"/>
          <w:lang w:val="en-US"/>
        </w:rPr>
        <w:t xml:space="preserve">in HeLa cells </w:t>
      </w:r>
      <w:r w:rsidR="00D93B1A">
        <w:rPr>
          <w:rFonts w:ascii="Arial" w:hAnsi="Arial" w:cs="Arial"/>
          <w:b/>
          <w:sz w:val="22"/>
          <w:szCs w:val="22"/>
          <w:lang w:val="en-US"/>
        </w:rPr>
        <w:t>cause</w:t>
      </w:r>
      <w:r w:rsidR="007B7304">
        <w:rPr>
          <w:rFonts w:ascii="Arial" w:hAnsi="Arial" w:cs="Arial"/>
          <w:b/>
          <w:sz w:val="22"/>
          <w:szCs w:val="22"/>
          <w:lang w:val="en-US"/>
        </w:rPr>
        <w:t>s</w:t>
      </w:r>
      <w:r w:rsidR="00D93B1A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C03E50">
        <w:rPr>
          <w:rFonts w:ascii="Arial" w:hAnsi="Arial" w:cs="Arial"/>
          <w:b/>
          <w:sz w:val="22"/>
          <w:szCs w:val="22"/>
          <w:lang w:val="en-US"/>
        </w:rPr>
        <w:t>spindle defects and cell death</w:t>
      </w:r>
      <w:r w:rsidR="00D93B1A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005AA2E2" w14:textId="52F1292E" w:rsidR="00FC219A" w:rsidRDefault="00D93B1A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A. </w:t>
      </w:r>
      <w:r w:rsidR="009F6B77">
        <w:rPr>
          <w:rFonts w:ascii="Arial" w:hAnsi="Arial" w:cs="Arial"/>
          <w:sz w:val="22"/>
          <w:szCs w:val="22"/>
          <w:lang w:val="en-US"/>
        </w:rPr>
        <w:t xml:space="preserve">Western blot </w:t>
      </w:r>
      <w:r w:rsidR="006B2B70">
        <w:rPr>
          <w:rFonts w:ascii="Arial" w:hAnsi="Arial" w:cs="Arial"/>
          <w:sz w:val="22"/>
          <w:szCs w:val="22"/>
          <w:lang w:val="en-US"/>
        </w:rPr>
        <w:t xml:space="preserve">of </w:t>
      </w:r>
      <w:r w:rsidR="009F6B77">
        <w:rPr>
          <w:rFonts w:ascii="Arial" w:hAnsi="Arial" w:cs="Arial"/>
          <w:sz w:val="22"/>
          <w:szCs w:val="22"/>
          <w:lang w:val="en-US"/>
        </w:rPr>
        <w:t>HeLa cells</w:t>
      </w:r>
      <w:r w:rsidR="006B2B70">
        <w:rPr>
          <w:rFonts w:ascii="Arial" w:hAnsi="Arial" w:cs="Arial"/>
          <w:sz w:val="22"/>
          <w:szCs w:val="22"/>
          <w:lang w:val="en-US"/>
        </w:rPr>
        <w:t xml:space="preserve"> treated </w:t>
      </w:r>
      <w:r w:rsidR="008614FF">
        <w:rPr>
          <w:rFonts w:ascii="Arial" w:hAnsi="Arial" w:cs="Arial"/>
          <w:sz w:val="22"/>
          <w:szCs w:val="22"/>
          <w:lang w:val="en-US"/>
        </w:rPr>
        <w:t xml:space="preserve">for 3 d </w:t>
      </w:r>
      <w:r w:rsidR="006B2B70">
        <w:rPr>
          <w:rFonts w:ascii="Arial" w:hAnsi="Arial" w:cs="Arial"/>
          <w:sz w:val="22"/>
          <w:szCs w:val="22"/>
          <w:lang w:val="en-US"/>
        </w:rPr>
        <w:t xml:space="preserve">with </w:t>
      </w:r>
      <w:r w:rsidR="008614FF">
        <w:rPr>
          <w:rFonts w:ascii="Arial" w:hAnsi="Arial" w:cs="Arial"/>
          <w:sz w:val="22"/>
          <w:szCs w:val="22"/>
          <w:lang w:val="en-US"/>
        </w:rPr>
        <w:t xml:space="preserve">10 </w:t>
      </w:r>
      <w:r w:rsidR="008614FF" w:rsidRPr="008614FF">
        <w:rPr>
          <w:rFonts w:ascii="Arial" w:hAnsi="Arial" w:cs="Arial"/>
          <w:sz w:val="22"/>
          <w:szCs w:val="22"/>
          <w:lang w:val="el-GR"/>
        </w:rPr>
        <w:t>μ</w:t>
      </w:r>
      <w:r w:rsidR="008614FF" w:rsidRPr="008614FF">
        <w:rPr>
          <w:rFonts w:ascii="Arial" w:hAnsi="Arial" w:cs="Arial"/>
          <w:sz w:val="22"/>
          <w:szCs w:val="22"/>
          <w:lang w:val="en-US"/>
        </w:rPr>
        <w:t>M</w:t>
      </w:r>
      <w:r w:rsidR="008614FF">
        <w:rPr>
          <w:rFonts w:ascii="Arial" w:hAnsi="Arial" w:cs="Arial"/>
          <w:sz w:val="22"/>
          <w:szCs w:val="22"/>
          <w:lang w:val="en-US"/>
        </w:rPr>
        <w:t xml:space="preserve"> of </w:t>
      </w:r>
      <w:r w:rsidR="006B2B70">
        <w:rPr>
          <w:rFonts w:ascii="Arial" w:hAnsi="Arial" w:cs="Arial"/>
          <w:sz w:val="22"/>
          <w:szCs w:val="22"/>
          <w:lang w:val="en-US"/>
        </w:rPr>
        <w:t>three different siRNAs targeting SART1</w:t>
      </w:r>
      <w:r w:rsidR="009F6B77">
        <w:rPr>
          <w:rFonts w:ascii="Arial" w:hAnsi="Arial" w:cs="Arial"/>
          <w:sz w:val="22"/>
          <w:szCs w:val="22"/>
          <w:lang w:val="en-US"/>
        </w:rPr>
        <w:t>.</w:t>
      </w:r>
    </w:p>
    <w:p w14:paraId="1FCF7BE6" w14:textId="3BA30477" w:rsidR="00622E56" w:rsidRDefault="009F6B77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B. </w:t>
      </w:r>
      <w:r w:rsidR="003F0F7D">
        <w:rPr>
          <w:rFonts w:ascii="Arial" w:hAnsi="Arial" w:cs="Arial"/>
          <w:sz w:val="22"/>
          <w:szCs w:val="22"/>
          <w:lang w:val="en-US"/>
        </w:rPr>
        <w:t xml:space="preserve">Frequency of abnormal </w:t>
      </w:r>
      <w:r w:rsidR="00D35B5A">
        <w:rPr>
          <w:rFonts w:ascii="Arial" w:hAnsi="Arial" w:cs="Arial"/>
          <w:sz w:val="22"/>
          <w:szCs w:val="22"/>
          <w:lang w:val="en-US"/>
        </w:rPr>
        <w:t xml:space="preserve">spindles </w:t>
      </w:r>
      <w:r w:rsidR="006B2B70">
        <w:rPr>
          <w:rFonts w:ascii="Arial" w:hAnsi="Arial" w:cs="Arial"/>
          <w:sz w:val="22"/>
          <w:szCs w:val="22"/>
          <w:lang w:val="en-US"/>
        </w:rPr>
        <w:t xml:space="preserve">in HeLa cells treated as in A. Spindles were stained </w:t>
      </w:r>
      <w:r w:rsidR="00C742AD">
        <w:rPr>
          <w:rFonts w:ascii="Arial" w:hAnsi="Arial" w:cs="Arial"/>
          <w:sz w:val="22"/>
          <w:szCs w:val="22"/>
          <w:lang w:val="en-US"/>
        </w:rPr>
        <w:t xml:space="preserve">for </w:t>
      </w:r>
      <w:r w:rsidR="00C742AD">
        <w:rPr>
          <w:rFonts w:ascii="Arial" w:hAnsi="Arial" w:cs="Arial"/>
          <w:sz w:val="22"/>
          <w:szCs w:val="22"/>
          <w:lang w:val="el-GR"/>
        </w:rPr>
        <w:t>α</w:t>
      </w:r>
      <w:r w:rsidR="006B2B70">
        <w:rPr>
          <w:rFonts w:ascii="Arial" w:hAnsi="Arial" w:cs="Arial"/>
          <w:sz w:val="22"/>
          <w:szCs w:val="22"/>
          <w:lang w:val="en-US"/>
        </w:rPr>
        <w:t>-tubulin</w:t>
      </w:r>
      <w:r w:rsidR="00C742AD">
        <w:rPr>
          <w:rFonts w:ascii="Arial" w:hAnsi="Arial" w:cs="Arial"/>
          <w:sz w:val="22"/>
          <w:szCs w:val="22"/>
          <w:lang w:val="en-US"/>
        </w:rPr>
        <w:t xml:space="preserve"> and DNA</w:t>
      </w:r>
      <w:r w:rsidR="006B2B70">
        <w:rPr>
          <w:rFonts w:ascii="Arial" w:hAnsi="Arial" w:cs="Arial"/>
          <w:sz w:val="22"/>
          <w:szCs w:val="22"/>
          <w:lang w:val="en-US"/>
        </w:rPr>
        <w:t>.</w:t>
      </w:r>
      <w:r w:rsidR="00D35B5A">
        <w:rPr>
          <w:rFonts w:ascii="Arial" w:hAnsi="Arial" w:cs="Arial"/>
          <w:sz w:val="22"/>
          <w:szCs w:val="22"/>
          <w:lang w:val="en-US"/>
        </w:rPr>
        <w:t xml:space="preserve"> </w:t>
      </w:r>
      <w:r w:rsidR="00D35B5A" w:rsidRPr="00660342">
        <w:rPr>
          <w:rFonts w:ascii="Arial" w:hAnsi="Arial" w:cs="Arial"/>
          <w:sz w:val="22"/>
          <w:szCs w:val="22"/>
          <w:lang w:val="en-US"/>
        </w:rPr>
        <w:t>Error bars: SD.</w:t>
      </w:r>
      <w:r w:rsidR="00D35B5A">
        <w:rPr>
          <w:rFonts w:ascii="Arial" w:hAnsi="Arial" w:cs="Arial"/>
          <w:sz w:val="22"/>
          <w:szCs w:val="22"/>
          <w:lang w:val="en-US"/>
        </w:rPr>
        <w:t xml:space="preserve"> N = </w:t>
      </w:r>
      <w:r w:rsidR="004B3D84">
        <w:rPr>
          <w:rFonts w:ascii="Arial" w:hAnsi="Arial" w:cs="Arial"/>
          <w:sz w:val="22"/>
          <w:szCs w:val="22"/>
          <w:lang w:val="en-US"/>
        </w:rPr>
        <w:t>2</w:t>
      </w:r>
      <w:r w:rsidR="00D35B5A">
        <w:rPr>
          <w:rFonts w:ascii="Arial" w:hAnsi="Arial" w:cs="Arial"/>
          <w:sz w:val="22"/>
          <w:szCs w:val="22"/>
          <w:lang w:val="en-US"/>
        </w:rPr>
        <w:t xml:space="preserve"> experiments, n &gt; 50 </w:t>
      </w:r>
      <w:r w:rsidR="00D35B5A" w:rsidRPr="00553AF4">
        <w:rPr>
          <w:rFonts w:ascii="Arial" w:hAnsi="Arial" w:cs="Arial"/>
          <w:bCs/>
          <w:sz w:val="22"/>
          <w:szCs w:val="22"/>
          <w:lang w:val="en-US"/>
        </w:rPr>
        <w:t>prometaphase and metaphase-like cells</w:t>
      </w:r>
      <w:r w:rsidR="00D35B5A">
        <w:rPr>
          <w:rFonts w:ascii="Arial" w:hAnsi="Arial" w:cs="Arial"/>
          <w:sz w:val="22"/>
          <w:szCs w:val="22"/>
          <w:lang w:val="en-US"/>
        </w:rPr>
        <w:t xml:space="preserve"> per experiment.</w:t>
      </w:r>
    </w:p>
    <w:p w14:paraId="762E16A8" w14:textId="7E14F4A4" w:rsidR="00D35B5A" w:rsidRDefault="007B5D59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  <w:r w:rsidR="00622E56">
        <w:rPr>
          <w:rFonts w:ascii="Arial" w:hAnsi="Arial" w:cs="Arial"/>
          <w:sz w:val="22"/>
          <w:szCs w:val="22"/>
          <w:lang w:val="en-US"/>
        </w:rPr>
        <w:t xml:space="preserve">. </w:t>
      </w:r>
      <w:r w:rsidR="008278CC">
        <w:rPr>
          <w:rFonts w:ascii="Arial" w:hAnsi="Arial" w:cs="Arial"/>
          <w:bCs/>
          <w:sz w:val="22"/>
          <w:szCs w:val="22"/>
          <w:lang w:val="en-US"/>
        </w:rPr>
        <w:t>siRNA-transfected HeLa cells</w:t>
      </w:r>
      <w:r w:rsidR="006B2B70">
        <w:rPr>
          <w:rFonts w:ascii="Arial" w:hAnsi="Arial" w:cs="Arial"/>
          <w:bCs/>
          <w:sz w:val="22"/>
          <w:szCs w:val="22"/>
          <w:lang w:val="en-US"/>
        </w:rPr>
        <w:t xml:space="preserve"> as in A</w:t>
      </w:r>
      <w:r w:rsidR="008278CC">
        <w:rPr>
          <w:rFonts w:ascii="Arial" w:hAnsi="Arial" w:cs="Arial"/>
          <w:bCs/>
          <w:sz w:val="22"/>
          <w:szCs w:val="22"/>
          <w:lang w:val="en-US"/>
        </w:rPr>
        <w:t xml:space="preserve"> were stained with</w:t>
      </w:r>
      <w:r w:rsidR="008278CC">
        <w:rPr>
          <w:rFonts w:ascii="Arial" w:hAnsi="Arial" w:cs="Arial"/>
          <w:sz w:val="22"/>
          <w:szCs w:val="22"/>
          <w:lang w:val="en-US"/>
        </w:rPr>
        <w:t xml:space="preserve"> Annexin V and Propidium </w:t>
      </w:r>
      <w:r w:rsidR="00BD735E">
        <w:rPr>
          <w:rFonts w:ascii="Arial" w:hAnsi="Arial" w:cs="Arial"/>
          <w:sz w:val="22"/>
          <w:szCs w:val="22"/>
          <w:lang w:val="en-US"/>
        </w:rPr>
        <w:t>i</w:t>
      </w:r>
      <w:r w:rsidR="008278CC">
        <w:rPr>
          <w:rFonts w:ascii="Arial" w:hAnsi="Arial" w:cs="Arial"/>
          <w:sz w:val="22"/>
          <w:szCs w:val="22"/>
          <w:lang w:val="en-US"/>
        </w:rPr>
        <w:t xml:space="preserve">odide </w:t>
      </w:r>
      <w:r w:rsidR="00BD735E">
        <w:rPr>
          <w:rFonts w:ascii="Arial" w:hAnsi="Arial" w:cs="Arial"/>
          <w:sz w:val="22"/>
          <w:szCs w:val="22"/>
          <w:lang w:val="en-US"/>
        </w:rPr>
        <w:t xml:space="preserve">(PI) </w:t>
      </w:r>
      <w:r w:rsidR="008278CC">
        <w:rPr>
          <w:rFonts w:ascii="Arial" w:hAnsi="Arial" w:cs="Arial"/>
          <w:sz w:val="22"/>
          <w:szCs w:val="22"/>
          <w:lang w:val="en-US"/>
        </w:rPr>
        <w:t>and analyzed by flow</w:t>
      </w:r>
      <w:r w:rsidR="00BD2A09">
        <w:rPr>
          <w:rFonts w:ascii="Arial" w:hAnsi="Arial" w:cs="Arial"/>
          <w:sz w:val="22"/>
          <w:szCs w:val="22"/>
          <w:lang w:val="en-US"/>
        </w:rPr>
        <w:t xml:space="preserve"> </w:t>
      </w:r>
      <w:r w:rsidR="008278CC">
        <w:rPr>
          <w:rFonts w:ascii="Arial" w:hAnsi="Arial" w:cs="Arial"/>
          <w:sz w:val="22"/>
          <w:szCs w:val="22"/>
          <w:lang w:val="en-US"/>
        </w:rPr>
        <w:t>cytomet</w:t>
      </w:r>
      <w:r w:rsidR="00BD2A09">
        <w:rPr>
          <w:rFonts w:ascii="Arial" w:hAnsi="Arial" w:cs="Arial"/>
          <w:sz w:val="22"/>
          <w:szCs w:val="22"/>
          <w:lang w:val="en-US"/>
        </w:rPr>
        <w:t>ry</w:t>
      </w:r>
      <w:r w:rsidR="008278CC">
        <w:rPr>
          <w:rFonts w:ascii="Arial" w:hAnsi="Arial" w:cs="Arial"/>
          <w:sz w:val="22"/>
          <w:szCs w:val="22"/>
          <w:lang w:val="en-US"/>
        </w:rPr>
        <w:t xml:space="preserve">. </w:t>
      </w:r>
      <w:r w:rsidR="008E3353">
        <w:rPr>
          <w:rFonts w:ascii="Arial" w:hAnsi="Arial" w:cs="Arial"/>
          <w:sz w:val="22"/>
          <w:szCs w:val="22"/>
          <w:lang w:val="en-US"/>
        </w:rPr>
        <w:t>Annexin V positive cells</w:t>
      </w:r>
      <w:r w:rsidR="008B451C">
        <w:rPr>
          <w:rFonts w:ascii="Arial" w:hAnsi="Arial" w:cs="Arial"/>
          <w:sz w:val="22"/>
          <w:szCs w:val="22"/>
          <w:lang w:val="en-US"/>
        </w:rPr>
        <w:t>,</w:t>
      </w:r>
      <w:r w:rsidR="007B7304">
        <w:rPr>
          <w:rFonts w:ascii="Arial" w:hAnsi="Arial" w:cs="Arial"/>
          <w:sz w:val="22"/>
          <w:szCs w:val="22"/>
          <w:lang w:val="en-US"/>
        </w:rPr>
        <w:t xml:space="preserve"> </w:t>
      </w:r>
      <w:r w:rsidR="007001E3">
        <w:rPr>
          <w:rFonts w:ascii="Arial" w:hAnsi="Arial" w:cs="Arial"/>
          <w:sz w:val="22"/>
          <w:szCs w:val="22"/>
          <w:lang w:val="en-US"/>
        </w:rPr>
        <w:t>shown with %</w:t>
      </w:r>
      <w:r w:rsidR="008B451C">
        <w:rPr>
          <w:rFonts w:ascii="Arial" w:hAnsi="Arial" w:cs="Arial"/>
          <w:sz w:val="22"/>
          <w:szCs w:val="22"/>
          <w:lang w:val="en-US"/>
        </w:rPr>
        <w:t xml:space="preserve">, </w:t>
      </w:r>
      <w:r w:rsidR="008E3353">
        <w:rPr>
          <w:rFonts w:ascii="Arial" w:hAnsi="Arial" w:cs="Arial"/>
          <w:sz w:val="22"/>
          <w:szCs w:val="22"/>
          <w:lang w:val="en-US"/>
        </w:rPr>
        <w:t>indicate dead cells.</w:t>
      </w:r>
      <w:r w:rsidR="00BD735E">
        <w:rPr>
          <w:rFonts w:ascii="Arial" w:hAnsi="Arial" w:cs="Arial"/>
          <w:sz w:val="22"/>
          <w:szCs w:val="22"/>
          <w:lang w:val="en-US"/>
        </w:rPr>
        <w:t xml:space="preserve"> Cells in early apoptosis are Annexin V positive and PI negative, and cells in late apoptosis or already dead are both Annexin V and PI positive.</w:t>
      </w:r>
    </w:p>
    <w:p w14:paraId="25EA3A24" w14:textId="7995478A" w:rsidR="008E3353" w:rsidRDefault="00AE4824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8E3353">
        <w:rPr>
          <w:rFonts w:ascii="Arial" w:hAnsi="Arial" w:cs="Arial"/>
          <w:sz w:val="22"/>
          <w:szCs w:val="22"/>
          <w:lang w:val="en-US"/>
        </w:rPr>
        <w:t xml:space="preserve">. </w:t>
      </w:r>
      <w:r w:rsidR="006B2B70">
        <w:rPr>
          <w:rFonts w:ascii="Arial" w:hAnsi="Arial" w:cs="Arial"/>
          <w:sz w:val="22"/>
          <w:szCs w:val="22"/>
          <w:lang w:val="en-US"/>
        </w:rPr>
        <w:t xml:space="preserve">Scheme of the </w:t>
      </w:r>
      <w:r w:rsidR="00B6528A">
        <w:rPr>
          <w:rFonts w:ascii="Arial" w:hAnsi="Arial" w:cs="Arial"/>
          <w:sz w:val="22"/>
          <w:szCs w:val="22"/>
          <w:lang w:val="en-US"/>
        </w:rPr>
        <w:t>S</w:t>
      </w:r>
      <w:r w:rsidR="008E3353">
        <w:rPr>
          <w:rFonts w:ascii="Arial" w:hAnsi="Arial" w:cs="Arial"/>
          <w:sz w:val="22"/>
          <w:szCs w:val="22"/>
          <w:lang w:val="en-US"/>
        </w:rPr>
        <w:t xml:space="preserve">endai </w:t>
      </w:r>
      <w:r w:rsidR="00B6528A">
        <w:rPr>
          <w:rFonts w:ascii="Arial" w:hAnsi="Arial" w:cs="Arial"/>
          <w:sz w:val="22"/>
          <w:szCs w:val="22"/>
          <w:lang w:val="en-US"/>
        </w:rPr>
        <w:t xml:space="preserve">Virus </w:t>
      </w:r>
      <w:r w:rsidR="008E3353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8E3353">
        <w:rPr>
          <w:rFonts w:ascii="Arial" w:hAnsi="Arial" w:cs="Arial"/>
          <w:sz w:val="22"/>
          <w:szCs w:val="22"/>
          <w:lang w:val="en-US"/>
        </w:rPr>
        <w:t>SeV</w:t>
      </w:r>
      <w:proofErr w:type="spellEnd"/>
      <w:r w:rsidR="008E3353">
        <w:rPr>
          <w:rFonts w:ascii="Arial" w:hAnsi="Arial" w:cs="Arial"/>
          <w:sz w:val="22"/>
          <w:szCs w:val="22"/>
          <w:lang w:val="en-US"/>
        </w:rPr>
        <w:t xml:space="preserve">) </w:t>
      </w:r>
      <w:r w:rsidR="00BD2A09" w:rsidRPr="00BD2A09">
        <w:rPr>
          <w:rFonts w:ascii="Arial" w:hAnsi="Arial" w:cs="Arial"/>
          <w:sz w:val="22"/>
          <w:szCs w:val="22"/>
          <w:lang w:val="en-US"/>
        </w:rPr>
        <w:t>harbor</w:t>
      </w:r>
      <w:r w:rsidR="00BD2A09">
        <w:rPr>
          <w:rFonts w:ascii="Arial" w:hAnsi="Arial" w:cs="Arial"/>
          <w:sz w:val="22"/>
          <w:szCs w:val="22"/>
          <w:lang w:val="en-US"/>
        </w:rPr>
        <w:t>ing</w:t>
      </w:r>
      <w:r w:rsidR="008E3353">
        <w:rPr>
          <w:rFonts w:ascii="Arial" w:hAnsi="Arial" w:cs="Arial"/>
          <w:sz w:val="22"/>
          <w:szCs w:val="22"/>
          <w:lang w:val="en-US"/>
        </w:rPr>
        <w:t xml:space="preserve"> FLAG</w:t>
      </w:r>
      <w:r w:rsidR="00A3178A">
        <w:rPr>
          <w:rFonts w:ascii="Arial" w:hAnsi="Arial" w:cs="Arial"/>
          <w:sz w:val="22"/>
          <w:szCs w:val="22"/>
          <w:lang w:val="en-US"/>
        </w:rPr>
        <w:t>-</w:t>
      </w:r>
      <w:r w:rsidR="008E3353">
        <w:rPr>
          <w:rFonts w:ascii="Arial" w:hAnsi="Arial" w:cs="Arial"/>
          <w:sz w:val="22"/>
          <w:szCs w:val="22"/>
          <w:lang w:val="en-US"/>
        </w:rPr>
        <w:t>tagged human SART1</w:t>
      </w:r>
      <w:r w:rsidR="00DD6BCA">
        <w:rPr>
          <w:rFonts w:ascii="Arial" w:hAnsi="Arial" w:cs="Arial"/>
          <w:sz w:val="22"/>
          <w:szCs w:val="22"/>
          <w:lang w:val="en-US"/>
        </w:rPr>
        <w:t>, resistant to siSART1 #3,</w:t>
      </w:r>
      <w:r w:rsidR="008E3353">
        <w:rPr>
          <w:rFonts w:ascii="Arial" w:hAnsi="Arial" w:cs="Arial"/>
          <w:sz w:val="22"/>
          <w:szCs w:val="22"/>
          <w:lang w:val="en-US"/>
        </w:rPr>
        <w:t xml:space="preserve"> and Dasher GFP</w:t>
      </w:r>
      <w:r w:rsidR="00BD2A09">
        <w:rPr>
          <w:rFonts w:ascii="Arial" w:hAnsi="Arial" w:cs="Arial"/>
          <w:sz w:val="22"/>
          <w:szCs w:val="22"/>
          <w:lang w:val="en-US"/>
        </w:rPr>
        <w:t xml:space="preserve"> (DGFP)</w:t>
      </w:r>
      <w:r w:rsidR="008E3353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E297C8E" w14:textId="20AA3C59" w:rsidR="00ED6FC2" w:rsidRPr="00ED6FC2" w:rsidRDefault="00B448A1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="00ED6FC2">
        <w:rPr>
          <w:rFonts w:ascii="Arial" w:hAnsi="Arial" w:cs="Arial"/>
          <w:sz w:val="22"/>
          <w:szCs w:val="22"/>
          <w:lang w:val="en-US"/>
        </w:rPr>
        <w:t>.</w:t>
      </w:r>
      <w:r w:rsidR="00ED6FC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B2B70">
        <w:rPr>
          <w:rFonts w:ascii="Arial" w:hAnsi="Arial" w:cs="Arial"/>
          <w:bCs/>
          <w:sz w:val="22"/>
          <w:szCs w:val="22"/>
          <w:lang w:val="en-US"/>
        </w:rPr>
        <w:t>siRNA</w:t>
      </w:r>
      <w:r w:rsidR="001343C2">
        <w:rPr>
          <w:rFonts w:ascii="Arial" w:hAnsi="Arial" w:cs="Arial"/>
          <w:bCs/>
          <w:sz w:val="22"/>
          <w:szCs w:val="22"/>
          <w:lang w:val="en-US"/>
        </w:rPr>
        <w:t>-</w:t>
      </w:r>
      <w:r w:rsidR="006B2B70">
        <w:rPr>
          <w:rFonts w:ascii="Arial" w:hAnsi="Arial" w:cs="Arial"/>
          <w:bCs/>
          <w:sz w:val="22"/>
          <w:szCs w:val="22"/>
          <w:lang w:val="en-US"/>
        </w:rPr>
        <w:t xml:space="preserve">treated HeLa </w:t>
      </w:r>
      <w:r w:rsidR="00ED6FC2">
        <w:rPr>
          <w:rFonts w:ascii="Arial" w:hAnsi="Arial" w:cs="Arial"/>
          <w:bCs/>
          <w:sz w:val="22"/>
          <w:szCs w:val="22"/>
          <w:lang w:val="en-US"/>
        </w:rPr>
        <w:t xml:space="preserve">cells </w:t>
      </w:r>
      <w:r w:rsidR="006B2B70">
        <w:rPr>
          <w:rFonts w:ascii="Arial" w:hAnsi="Arial" w:cs="Arial"/>
          <w:bCs/>
          <w:sz w:val="22"/>
          <w:szCs w:val="22"/>
          <w:lang w:val="en-US"/>
        </w:rPr>
        <w:t xml:space="preserve">(as in A) </w:t>
      </w:r>
      <w:r w:rsidR="00ED6FC2">
        <w:rPr>
          <w:rFonts w:ascii="Arial" w:hAnsi="Arial" w:cs="Arial"/>
          <w:bCs/>
          <w:sz w:val="22"/>
          <w:szCs w:val="22"/>
          <w:lang w:val="en-US"/>
        </w:rPr>
        <w:t xml:space="preserve">were stained as indicated. Inter-kinetochore distance was measured based on Ndc80 dots along the CREST rods. n &gt; 50 kinetochore pairs. </w:t>
      </w:r>
      <w:r w:rsidR="00ED6FC2" w:rsidRPr="00553AF4">
        <w:rPr>
          <w:rFonts w:ascii="Arial" w:hAnsi="Arial" w:cs="Arial"/>
          <w:sz w:val="22"/>
          <w:szCs w:val="22"/>
          <w:lang w:val="en-US"/>
        </w:rPr>
        <w:t xml:space="preserve">p </w:t>
      </w:r>
      <w:r w:rsidR="00ED6FC2">
        <w:rPr>
          <w:rFonts w:ascii="Arial" w:hAnsi="Arial" w:cs="Arial"/>
          <w:sz w:val="22"/>
          <w:szCs w:val="22"/>
          <w:lang w:val="en-US"/>
        </w:rPr>
        <w:t>values</w:t>
      </w:r>
      <w:r w:rsidR="00ED6FC2" w:rsidRPr="00553AF4">
        <w:rPr>
          <w:rFonts w:ascii="Arial" w:hAnsi="Arial" w:cs="Arial"/>
          <w:sz w:val="22"/>
          <w:szCs w:val="22"/>
          <w:lang w:val="en-US"/>
        </w:rPr>
        <w:t xml:space="preserve"> (student’s test, two tailed).</w:t>
      </w:r>
      <w:r w:rsidR="00ED6FC2">
        <w:rPr>
          <w:rFonts w:ascii="Arial" w:hAnsi="Arial" w:cs="Arial"/>
          <w:sz w:val="22"/>
          <w:szCs w:val="22"/>
          <w:lang w:val="en-US"/>
        </w:rPr>
        <w:t xml:space="preserve"> </w:t>
      </w:r>
      <w:r w:rsidR="00ED6FC2" w:rsidRPr="00660342">
        <w:rPr>
          <w:rFonts w:ascii="Arial" w:hAnsi="Arial" w:cs="Arial"/>
          <w:sz w:val="22"/>
          <w:szCs w:val="22"/>
          <w:lang w:val="en-US"/>
        </w:rPr>
        <w:t xml:space="preserve">Scale bar, </w:t>
      </w:r>
      <w:r w:rsidR="00ED6FC2">
        <w:rPr>
          <w:rFonts w:ascii="Arial" w:hAnsi="Arial" w:cs="Arial"/>
          <w:sz w:val="22"/>
          <w:szCs w:val="22"/>
          <w:lang w:val="en-US"/>
        </w:rPr>
        <w:t>1</w:t>
      </w:r>
      <w:r w:rsidR="00ED6FC2" w:rsidRPr="00660342">
        <w:rPr>
          <w:rFonts w:ascii="Arial" w:hAnsi="Arial" w:cs="Arial"/>
          <w:sz w:val="22"/>
          <w:szCs w:val="22"/>
          <w:lang w:val="en-US"/>
        </w:rPr>
        <w:t xml:space="preserve">0 </w:t>
      </w:r>
      <w:r w:rsidR="00ED6FC2" w:rsidRPr="00553AF4">
        <w:rPr>
          <w:rFonts w:ascii="Symbol" w:hAnsi="Symbol" w:cs="Arial"/>
          <w:sz w:val="22"/>
          <w:szCs w:val="22"/>
        </w:rPr>
        <w:t></w:t>
      </w:r>
      <w:r w:rsidR="00ED6FC2" w:rsidRPr="00660342">
        <w:rPr>
          <w:rFonts w:ascii="Arial" w:hAnsi="Arial" w:cs="Arial"/>
          <w:sz w:val="22"/>
          <w:szCs w:val="22"/>
          <w:lang w:val="en-US"/>
        </w:rPr>
        <w:t>m</w:t>
      </w:r>
    </w:p>
    <w:p w14:paraId="32EC5CF1" w14:textId="701E9CA7" w:rsidR="009F6B77" w:rsidRDefault="00B448A1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</w:t>
      </w:r>
      <w:r w:rsidR="008E3353">
        <w:rPr>
          <w:rFonts w:ascii="Arial" w:hAnsi="Arial" w:cs="Arial"/>
          <w:sz w:val="22"/>
          <w:szCs w:val="22"/>
          <w:lang w:val="en-US"/>
        </w:rPr>
        <w:t>. Chrom</w:t>
      </w:r>
      <w:r w:rsidR="00B0227E">
        <w:rPr>
          <w:rFonts w:ascii="Arial" w:hAnsi="Arial" w:cs="Arial"/>
          <w:sz w:val="22"/>
          <w:szCs w:val="22"/>
          <w:lang w:val="en-US"/>
        </w:rPr>
        <w:t>osome</w:t>
      </w:r>
      <w:r w:rsidR="008E3353">
        <w:rPr>
          <w:rFonts w:ascii="Arial" w:hAnsi="Arial" w:cs="Arial"/>
          <w:sz w:val="22"/>
          <w:szCs w:val="22"/>
          <w:lang w:val="en-US"/>
        </w:rPr>
        <w:t xml:space="preserve"> spreads prepared from </w:t>
      </w:r>
      <w:r w:rsidR="008E3353">
        <w:rPr>
          <w:rFonts w:ascii="Arial" w:hAnsi="Arial" w:cs="Arial"/>
          <w:bCs/>
          <w:sz w:val="22"/>
          <w:szCs w:val="22"/>
          <w:lang w:val="en-US"/>
        </w:rPr>
        <w:t xml:space="preserve">siRNA-transfected </w:t>
      </w:r>
      <w:r w:rsidR="00B6528A">
        <w:rPr>
          <w:rFonts w:ascii="Arial" w:hAnsi="Arial" w:cs="Arial"/>
          <w:bCs/>
          <w:sz w:val="22"/>
          <w:szCs w:val="22"/>
          <w:lang w:val="en-US"/>
        </w:rPr>
        <w:t xml:space="preserve">HeLa </w:t>
      </w:r>
      <w:r w:rsidR="008E3353">
        <w:rPr>
          <w:rFonts w:ascii="Arial" w:hAnsi="Arial" w:cs="Arial"/>
          <w:bCs/>
          <w:sz w:val="22"/>
          <w:szCs w:val="22"/>
          <w:lang w:val="en-US"/>
        </w:rPr>
        <w:t>cells</w:t>
      </w:r>
      <w:r w:rsidR="00B6528A">
        <w:rPr>
          <w:rFonts w:ascii="Arial" w:hAnsi="Arial" w:cs="Arial"/>
          <w:bCs/>
          <w:sz w:val="22"/>
          <w:szCs w:val="22"/>
          <w:lang w:val="en-US"/>
        </w:rPr>
        <w:t xml:space="preserve"> (as in A)</w:t>
      </w:r>
      <w:r w:rsidR="008E3353">
        <w:rPr>
          <w:rFonts w:ascii="Arial" w:hAnsi="Arial" w:cs="Arial"/>
          <w:bCs/>
          <w:sz w:val="22"/>
          <w:szCs w:val="22"/>
          <w:lang w:val="en-US"/>
        </w:rPr>
        <w:t>.</w:t>
      </w:r>
      <w:r w:rsidR="00B0227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0227E" w:rsidRPr="00660342">
        <w:rPr>
          <w:rFonts w:ascii="Arial" w:hAnsi="Arial" w:cs="Arial"/>
          <w:sz w:val="22"/>
          <w:szCs w:val="22"/>
          <w:lang w:val="en-US"/>
        </w:rPr>
        <w:t xml:space="preserve">Scale bar, </w:t>
      </w:r>
      <w:r w:rsidR="00B0227E">
        <w:rPr>
          <w:rFonts w:ascii="Arial" w:hAnsi="Arial" w:cs="Arial"/>
          <w:sz w:val="22"/>
          <w:szCs w:val="22"/>
          <w:lang w:val="en-US"/>
        </w:rPr>
        <w:t>1</w:t>
      </w:r>
      <w:r w:rsidR="00B0227E" w:rsidRPr="00660342">
        <w:rPr>
          <w:rFonts w:ascii="Arial" w:hAnsi="Arial" w:cs="Arial"/>
          <w:sz w:val="22"/>
          <w:szCs w:val="22"/>
          <w:lang w:val="en-US"/>
        </w:rPr>
        <w:t xml:space="preserve">0 </w:t>
      </w:r>
      <w:r w:rsidR="00B0227E" w:rsidRPr="00553AF4">
        <w:rPr>
          <w:rFonts w:ascii="Symbol" w:hAnsi="Symbol" w:cs="Arial"/>
          <w:sz w:val="22"/>
          <w:szCs w:val="22"/>
        </w:rPr>
        <w:t></w:t>
      </w:r>
      <w:r w:rsidR="00B0227E" w:rsidRPr="00660342">
        <w:rPr>
          <w:rFonts w:ascii="Arial" w:hAnsi="Arial" w:cs="Arial"/>
          <w:sz w:val="22"/>
          <w:szCs w:val="22"/>
          <w:lang w:val="en-US"/>
        </w:rPr>
        <w:t>m.</w:t>
      </w:r>
    </w:p>
    <w:p w14:paraId="407E7962" w14:textId="3DE86FBC" w:rsidR="00FE2696" w:rsidRDefault="00AE4824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G</w:t>
      </w:r>
      <w:r w:rsidR="00FE2696">
        <w:rPr>
          <w:rFonts w:ascii="Arial" w:hAnsi="Arial" w:cs="Arial"/>
          <w:sz w:val="22"/>
          <w:szCs w:val="22"/>
          <w:lang w:val="en-US"/>
        </w:rPr>
        <w:t xml:space="preserve">. </w:t>
      </w:r>
      <w:r w:rsidR="006E2042" w:rsidRPr="00553AF4">
        <w:rPr>
          <w:rFonts w:ascii="Arial" w:hAnsi="Arial" w:cs="Arial"/>
          <w:sz w:val="22"/>
          <w:szCs w:val="22"/>
          <w:lang w:val="en-US"/>
        </w:rPr>
        <w:t xml:space="preserve">The spindle checkpoint is activated in the absence of SART1. </w:t>
      </w:r>
      <w:r w:rsidR="00B6528A">
        <w:rPr>
          <w:rFonts w:ascii="Arial" w:hAnsi="Arial" w:cs="Arial"/>
          <w:bCs/>
          <w:sz w:val="22"/>
          <w:szCs w:val="22"/>
          <w:lang w:val="en-US"/>
        </w:rPr>
        <w:t xml:space="preserve">siRNA-transfected </w:t>
      </w:r>
      <w:r w:rsidR="00B6528A">
        <w:rPr>
          <w:rFonts w:ascii="Arial" w:hAnsi="Arial" w:cs="Arial"/>
          <w:sz w:val="22"/>
          <w:szCs w:val="22"/>
          <w:lang w:val="en-US"/>
        </w:rPr>
        <w:t xml:space="preserve">HeLa </w:t>
      </w:r>
      <w:r w:rsidR="00FE2696">
        <w:rPr>
          <w:rFonts w:ascii="Arial" w:hAnsi="Arial" w:cs="Arial"/>
          <w:sz w:val="22"/>
          <w:szCs w:val="22"/>
          <w:lang w:val="en-US"/>
        </w:rPr>
        <w:t xml:space="preserve">cells </w:t>
      </w:r>
      <w:r w:rsidR="00B6528A">
        <w:rPr>
          <w:rFonts w:ascii="Arial" w:hAnsi="Arial" w:cs="Arial"/>
          <w:bCs/>
          <w:sz w:val="22"/>
          <w:szCs w:val="22"/>
          <w:lang w:val="en-US"/>
        </w:rPr>
        <w:t xml:space="preserve">(as in A) </w:t>
      </w:r>
      <w:r w:rsidR="00FE2696">
        <w:rPr>
          <w:rFonts w:ascii="Arial" w:hAnsi="Arial" w:cs="Arial"/>
          <w:sz w:val="22"/>
          <w:szCs w:val="22"/>
          <w:lang w:val="en-US"/>
        </w:rPr>
        <w:t xml:space="preserve">were stained </w:t>
      </w:r>
      <w:r w:rsidR="00810980">
        <w:rPr>
          <w:rFonts w:ascii="Arial" w:hAnsi="Arial" w:cs="Arial"/>
          <w:sz w:val="22"/>
          <w:szCs w:val="22"/>
          <w:lang w:val="en-US"/>
        </w:rPr>
        <w:t xml:space="preserve">for a </w:t>
      </w:r>
      <w:r w:rsidR="006E2042">
        <w:rPr>
          <w:rFonts w:ascii="Arial" w:hAnsi="Arial" w:cs="Arial"/>
          <w:sz w:val="22"/>
          <w:szCs w:val="22"/>
          <w:lang w:val="en-US"/>
        </w:rPr>
        <w:t>spindle</w:t>
      </w:r>
      <w:r w:rsidR="00810980">
        <w:rPr>
          <w:rFonts w:ascii="Arial" w:hAnsi="Arial" w:cs="Arial"/>
          <w:sz w:val="22"/>
          <w:szCs w:val="22"/>
          <w:lang w:val="en-US"/>
        </w:rPr>
        <w:t xml:space="preserve"> checkpoint protein BubR1, </w:t>
      </w:r>
      <w:r w:rsidR="006E2042">
        <w:rPr>
          <w:rFonts w:ascii="Arial" w:hAnsi="Arial" w:cs="Arial"/>
          <w:sz w:val="22"/>
          <w:szCs w:val="22"/>
          <w:lang w:val="el-GR"/>
        </w:rPr>
        <w:t>α</w:t>
      </w:r>
      <w:r w:rsidR="006E2042">
        <w:rPr>
          <w:rFonts w:ascii="Arial" w:hAnsi="Arial" w:cs="Arial"/>
          <w:sz w:val="22"/>
          <w:szCs w:val="22"/>
          <w:lang w:val="en-US"/>
        </w:rPr>
        <w:t>-tubulin,</w:t>
      </w:r>
      <w:r w:rsidR="00810980">
        <w:rPr>
          <w:rFonts w:ascii="Arial" w:hAnsi="Arial" w:cs="Arial"/>
          <w:sz w:val="22"/>
          <w:szCs w:val="22"/>
          <w:lang w:val="en-US"/>
        </w:rPr>
        <w:t xml:space="preserve"> and DNA. </w:t>
      </w:r>
      <w:r w:rsidR="00810980" w:rsidRPr="00660342">
        <w:rPr>
          <w:rFonts w:ascii="Arial" w:hAnsi="Arial" w:cs="Arial"/>
          <w:sz w:val="22"/>
          <w:szCs w:val="22"/>
          <w:lang w:val="en-US"/>
        </w:rPr>
        <w:t xml:space="preserve">Scale bar, </w:t>
      </w:r>
      <w:r w:rsidR="00810980">
        <w:rPr>
          <w:rFonts w:ascii="Arial" w:hAnsi="Arial" w:cs="Arial"/>
          <w:sz w:val="22"/>
          <w:szCs w:val="22"/>
          <w:lang w:val="en-US"/>
        </w:rPr>
        <w:t>1</w:t>
      </w:r>
      <w:r w:rsidR="00810980" w:rsidRPr="00660342">
        <w:rPr>
          <w:rFonts w:ascii="Arial" w:hAnsi="Arial" w:cs="Arial"/>
          <w:sz w:val="22"/>
          <w:szCs w:val="22"/>
          <w:lang w:val="en-US"/>
        </w:rPr>
        <w:t xml:space="preserve">0 </w:t>
      </w:r>
      <w:r w:rsidR="00810980" w:rsidRPr="00553AF4">
        <w:rPr>
          <w:rFonts w:ascii="Symbol" w:hAnsi="Symbol" w:cs="Arial"/>
          <w:sz w:val="22"/>
          <w:szCs w:val="22"/>
        </w:rPr>
        <w:t></w:t>
      </w:r>
      <w:r w:rsidR="00810980" w:rsidRPr="00660342">
        <w:rPr>
          <w:rFonts w:ascii="Arial" w:hAnsi="Arial" w:cs="Arial"/>
          <w:sz w:val="22"/>
          <w:szCs w:val="22"/>
          <w:lang w:val="en-US"/>
        </w:rPr>
        <w:t>m</w:t>
      </w:r>
    </w:p>
    <w:p w14:paraId="029A7389" w14:textId="77777777" w:rsidR="00FE2696" w:rsidRPr="00D93B1A" w:rsidRDefault="00FE2696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A6E6C11" w14:textId="5E47EF48" w:rsidR="00005482" w:rsidRDefault="00FC219A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660342">
        <w:rPr>
          <w:rFonts w:ascii="Arial" w:hAnsi="Arial" w:cs="Arial"/>
          <w:b/>
          <w:sz w:val="22"/>
          <w:szCs w:val="22"/>
          <w:lang w:val="en-US"/>
        </w:rPr>
        <w:t>Figure S3</w:t>
      </w:r>
      <w:r w:rsidR="0045437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4F6E3F">
        <w:rPr>
          <w:rFonts w:ascii="Arial" w:hAnsi="Arial" w:cs="Arial"/>
          <w:b/>
          <w:sz w:val="22"/>
          <w:szCs w:val="22"/>
          <w:lang w:val="en-US"/>
        </w:rPr>
        <w:t xml:space="preserve">SART1-depleted </w:t>
      </w:r>
      <w:r w:rsidR="00B6528A">
        <w:rPr>
          <w:rFonts w:ascii="Arial" w:hAnsi="Arial" w:cs="Arial"/>
          <w:b/>
          <w:sz w:val="22"/>
          <w:szCs w:val="22"/>
          <w:lang w:val="en-US"/>
        </w:rPr>
        <w:t xml:space="preserve">HeLa </w:t>
      </w:r>
      <w:r w:rsidR="004F6E3F">
        <w:rPr>
          <w:rFonts w:ascii="Arial" w:hAnsi="Arial" w:cs="Arial"/>
          <w:b/>
          <w:sz w:val="22"/>
          <w:szCs w:val="22"/>
          <w:lang w:val="en-US"/>
        </w:rPr>
        <w:t>cells frequently die</w:t>
      </w:r>
      <w:r w:rsidR="00654CAF">
        <w:rPr>
          <w:rFonts w:ascii="Arial" w:hAnsi="Arial" w:cs="Arial"/>
          <w:b/>
          <w:sz w:val="22"/>
          <w:szCs w:val="22"/>
          <w:lang w:val="en-US"/>
        </w:rPr>
        <w:t xml:space="preserve"> as consequence of mitotic c</w:t>
      </w:r>
      <w:r w:rsidR="007E51F4">
        <w:rPr>
          <w:rFonts w:ascii="Arial" w:hAnsi="Arial" w:cs="Arial"/>
          <w:b/>
          <w:sz w:val="22"/>
          <w:szCs w:val="22"/>
          <w:lang w:val="en-US"/>
        </w:rPr>
        <w:t>o</w:t>
      </w:r>
      <w:r w:rsidR="00654CAF">
        <w:rPr>
          <w:rFonts w:ascii="Arial" w:hAnsi="Arial" w:cs="Arial"/>
          <w:b/>
          <w:sz w:val="22"/>
          <w:szCs w:val="22"/>
          <w:lang w:val="en-US"/>
        </w:rPr>
        <w:t xml:space="preserve">llapse. </w:t>
      </w:r>
    </w:p>
    <w:p w14:paraId="202070E7" w14:textId="6355B1E2" w:rsidR="00C81C4B" w:rsidRDefault="00C81C4B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A24C2C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HeLa cells expressing H2B-mCherry were transfected with </w:t>
      </w:r>
      <w:r w:rsidR="002473E7">
        <w:rPr>
          <w:rFonts w:ascii="Arial" w:hAnsi="Arial" w:cs="Arial"/>
          <w:sz w:val="22"/>
          <w:szCs w:val="22"/>
          <w:lang w:val="en-US"/>
        </w:rPr>
        <w:t xml:space="preserve">20 </w:t>
      </w:r>
      <w:r w:rsidR="002473E7" w:rsidRPr="008614FF">
        <w:rPr>
          <w:rFonts w:ascii="Arial" w:hAnsi="Arial" w:cs="Arial"/>
          <w:sz w:val="22"/>
          <w:szCs w:val="22"/>
          <w:lang w:val="el-GR"/>
        </w:rPr>
        <w:t>μ</w:t>
      </w:r>
      <w:r w:rsidR="002473E7" w:rsidRPr="008614FF">
        <w:rPr>
          <w:rFonts w:ascii="Arial" w:hAnsi="Arial" w:cs="Arial"/>
          <w:sz w:val="22"/>
          <w:szCs w:val="22"/>
          <w:lang w:val="en-US"/>
        </w:rPr>
        <w:t>M</w:t>
      </w:r>
      <w:r w:rsidR="002473E7">
        <w:rPr>
          <w:rFonts w:ascii="Arial" w:hAnsi="Arial" w:cs="Arial"/>
          <w:sz w:val="22"/>
          <w:szCs w:val="22"/>
          <w:lang w:val="en-US"/>
        </w:rPr>
        <w:t xml:space="preserve"> of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the indicated siRNA oligos and </w:t>
      </w:r>
      <w:r w:rsidR="00B6528A">
        <w:rPr>
          <w:rFonts w:ascii="Arial" w:hAnsi="Arial" w:cs="Arial"/>
          <w:bCs/>
          <w:sz w:val="22"/>
          <w:szCs w:val="22"/>
          <w:lang w:val="en-US"/>
        </w:rPr>
        <w:t xml:space="preserve">after </w:t>
      </w:r>
      <w:r w:rsidR="002473E7">
        <w:rPr>
          <w:rFonts w:ascii="Arial" w:hAnsi="Arial" w:cs="Arial"/>
          <w:bCs/>
          <w:sz w:val="22"/>
          <w:szCs w:val="22"/>
          <w:lang w:val="en-US"/>
        </w:rPr>
        <w:t>30</w:t>
      </w:r>
      <w:r w:rsidR="00B6528A">
        <w:rPr>
          <w:rFonts w:ascii="Arial" w:hAnsi="Arial" w:cs="Arial"/>
          <w:bCs/>
          <w:sz w:val="22"/>
          <w:szCs w:val="22"/>
          <w:lang w:val="en-US"/>
        </w:rPr>
        <w:t xml:space="preserve">h </w:t>
      </w:r>
      <w:r>
        <w:rPr>
          <w:rFonts w:ascii="Arial" w:hAnsi="Arial" w:cs="Arial"/>
          <w:bCs/>
          <w:sz w:val="22"/>
          <w:szCs w:val="22"/>
          <w:lang w:val="en-US"/>
        </w:rPr>
        <w:t>imaged for 7</w:t>
      </w:r>
      <w:r w:rsidR="002473E7">
        <w:rPr>
          <w:rFonts w:ascii="Arial" w:hAnsi="Arial" w:cs="Arial"/>
          <w:bCs/>
          <w:sz w:val="22"/>
          <w:szCs w:val="22"/>
          <w:lang w:val="en-US"/>
        </w:rPr>
        <w:t>0</w:t>
      </w:r>
      <w:r>
        <w:rPr>
          <w:rFonts w:ascii="Arial" w:hAnsi="Arial" w:cs="Arial"/>
          <w:bCs/>
          <w:sz w:val="22"/>
          <w:szCs w:val="22"/>
          <w:lang w:val="en-US"/>
        </w:rPr>
        <w:t xml:space="preserve">h. Up to 20 randomly </w:t>
      </w:r>
      <w:r w:rsidR="00B6528A">
        <w:rPr>
          <w:rFonts w:ascii="Arial" w:hAnsi="Arial" w:cs="Arial"/>
          <w:bCs/>
          <w:sz w:val="22"/>
          <w:szCs w:val="22"/>
          <w:lang w:val="en-US"/>
        </w:rPr>
        <w:t>chosen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dead cells</w:t>
      </w:r>
      <w:r w:rsidR="00B6528A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>
        <w:rPr>
          <w:rFonts w:ascii="Arial" w:hAnsi="Arial" w:cs="Arial"/>
          <w:bCs/>
          <w:sz w:val="22"/>
          <w:szCs w:val="22"/>
          <w:lang w:val="en-US"/>
        </w:rPr>
        <w:t>determined by chromatin fragmentation</w:t>
      </w:r>
      <w:r w:rsidR="00B6528A">
        <w:rPr>
          <w:rFonts w:ascii="Arial" w:hAnsi="Arial" w:cs="Arial"/>
          <w:bCs/>
          <w:sz w:val="22"/>
          <w:szCs w:val="22"/>
          <w:lang w:val="en-US"/>
        </w:rPr>
        <w:t>,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per condition were </w:t>
      </w:r>
      <w:r w:rsidR="00B6528A">
        <w:rPr>
          <w:rFonts w:ascii="Arial" w:hAnsi="Arial" w:cs="Arial"/>
          <w:bCs/>
          <w:sz w:val="22"/>
          <w:szCs w:val="22"/>
          <w:lang w:val="en-US"/>
        </w:rPr>
        <w:t>manually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tracked back in </w:t>
      </w:r>
      <w:r w:rsidR="00B6528A">
        <w:rPr>
          <w:rFonts w:ascii="Arial" w:hAnsi="Arial" w:cs="Arial"/>
          <w:bCs/>
          <w:sz w:val="22"/>
          <w:szCs w:val="22"/>
          <w:lang w:val="en-US"/>
        </w:rPr>
        <w:t>order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to determine the last healthy cell cycle phase (see </w:t>
      </w:r>
      <w:r w:rsidR="00B6528A">
        <w:rPr>
          <w:rFonts w:ascii="Arial" w:hAnsi="Arial" w:cs="Arial"/>
          <w:bCs/>
          <w:sz w:val="22"/>
          <w:szCs w:val="22"/>
          <w:lang w:val="en-US"/>
        </w:rPr>
        <w:t>color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legend). Red bars indicate the period since chromatin collapse starts until the first clear chromatin fragmentation appears. </w:t>
      </w:r>
    </w:p>
    <w:p w14:paraId="17981A33" w14:textId="54AE1136" w:rsidR="00C81C4B" w:rsidRPr="004B3D84" w:rsidRDefault="00C81C4B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B. Example of </w:t>
      </w:r>
      <w:r w:rsidRPr="00FC3917">
        <w:rPr>
          <w:rFonts w:ascii="Arial" w:hAnsi="Arial" w:cs="Arial"/>
          <w:sz w:val="22"/>
          <w:szCs w:val="22"/>
          <w:lang w:val="en-US"/>
        </w:rPr>
        <w:t xml:space="preserve">time lapse sequence </w:t>
      </w:r>
      <w:r w:rsidR="00B6528A">
        <w:rPr>
          <w:rFonts w:ascii="Arial" w:hAnsi="Arial" w:cs="Arial"/>
          <w:sz w:val="22"/>
          <w:szCs w:val="22"/>
          <w:lang w:val="en-US"/>
        </w:rPr>
        <w:t>from A</w:t>
      </w:r>
      <w:r w:rsidR="00B6528A" w:rsidRPr="00FC3917">
        <w:rPr>
          <w:rFonts w:ascii="Arial" w:hAnsi="Arial" w:cs="Arial"/>
          <w:sz w:val="22"/>
          <w:szCs w:val="22"/>
          <w:lang w:val="en-US"/>
        </w:rPr>
        <w:t xml:space="preserve"> </w:t>
      </w:r>
      <w:r w:rsidRPr="00FC3917">
        <w:rPr>
          <w:rFonts w:ascii="Arial" w:hAnsi="Arial" w:cs="Arial"/>
          <w:sz w:val="22"/>
          <w:szCs w:val="22"/>
          <w:lang w:val="en-US"/>
        </w:rPr>
        <w:t xml:space="preserve">showing </w:t>
      </w:r>
      <w:r w:rsidR="00B6528A">
        <w:rPr>
          <w:rFonts w:ascii="Arial" w:hAnsi="Arial" w:cs="Arial"/>
          <w:sz w:val="22"/>
          <w:szCs w:val="22"/>
          <w:lang w:val="en-US"/>
        </w:rPr>
        <w:t xml:space="preserve">the </w:t>
      </w:r>
      <w:r>
        <w:rPr>
          <w:rFonts w:ascii="Arial" w:hAnsi="Arial" w:cs="Arial"/>
          <w:sz w:val="22"/>
          <w:szCs w:val="22"/>
          <w:lang w:val="en-US"/>
        </w:rPr>
        <w:t>collapse and death of a</w:t>
      </w:r>
      <w:r w:rsidRPr="00FC3917">
        <w:rPr>
          <w:rFonts w:ascii="Arial" w:hAnsi="Arial" w:cs="Arial"/>
          <w:sz w:val="22"/>
          <w:szCs w:val="22"/>
          <w:lang w:val="en-US"/>
        </w:rPr>
        <w:t xml:space="preserve"> mitotic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HeLa cells expressing H2B-mCherry transfected with the indicated siRNA. </w:t>
      </w:r>
      <w:r w:rsidRPr="00660342">
        <w:rPr>
          <w:rFonts w:ascii="Arial" w:hAnsi="Arial" w:cs="Arial"/>
          <w:sz w:val="22"/>
          <w:szCs w:val="22"/>
          <w:lang w:val="en-US"/>
        </w:rPr>
        <w:t>Scale bar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66034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1</w:t>
      </w:r>
      <w:r w:rsidRPr="00660342">
        <w:rPr>
          <w:rFonts w:ascii="Arial" w:hAnsi="Arial" w:cs="Arial"/>
          <w:sz w:val="22"/>
          <w:szCs w:val="22"/>
          <w:lang w:val="en-US"/>
        </w:rPr>
        <w:t xml:space="preserve">0 </w:t>
      </w:r>
      <w:r w:rsidRPr="00553AF4">
        <w:rPr>
          <w:rFonts w:ascii="Symbol" w:hAnsi="Symbol" w:cs="Arial"/>
          <w:sz w:val="22"/>
          <w:szCs w:val="22"/>
        </w:rPr>
        <w:t></w:t>
      </w:r>
      <w:r w:rsidRPr="00660342">
        <w:rPr>
          <w:rFonts w:ascii="Arial" w:hAnsi="Arial" w:cs="Arial"/>
          <w:sz w:val="22"/>
          <w:szCs w:val="22"/>
          <w:lang w:val="en-US"/>
        </w:rPr>
        <w:t>m.</w:t>
      </w:r>
    </w:p>
    <w:p w14:paraId="4131C68E" w14:textId="313150B3" w:rsidR="00C81C4B" w:rsidRDefault="00C81C4B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 C</w:t>
      </w:r>
      <w:r w:rsidRPr="00005482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Percentage of dead cells 70 hours post-transfection automatically identified </w:t>
      </w:r>
      <w:r w:rsidR="00B6528A">
        <w:rPr>
          <w:rFonts w:ascii="Arial" w:hAnsi="Arial" w:cs="Arial"/>
          <w:bCs/>
          <w:sz w:val="22"/>
          <w:szCs w:val="22"/>
          <w:lang w:val="en-US"/>
        </w:rPr>
        <w:t>based on the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chromatin morphology by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CellCognition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analysis</w:t>
      </w:r>
      <w:r w:rsidR="00AC0745">
        <w:rPr>
          <w:rFonts w:ascii="Arial" w:hAnsi="Arial" w:cs="Arial"/>
          <w:bCs/>
          <w:sz w:val="22"/>
          <w:szCs w:val="22"/>
          <w:lang w:val="en-US"/>
        </w:rPr>
        <w:t xml:space="preserve"> of live cell imaging records</w:t>
      </w:r>
      <w:r>
        <w:rPr>
          <w:rFonts w:ascii="Arial" w:hAnsi="Arial" w:cs="Arial"/>
          <w:bCs/>
          <w:sz w:val="22"/>
          <w:szCs w:val="22"/>
          <w:lang w:val="en-US"/>
        </w:rPr>
        <w:t>.</w:t>
      </w:r>
      <w:r w:rsidR="00B6528A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5A5E2D30" w14:textId="77777777" w:rsidR="00804DE2" w:rsidRPr="00804DE2" w:rsidRDefault="00804DE2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</w:p>
    <w:p w14:paraId="25DE1C90" w14:textId="6FFACD64" w:rsidR="007A539C" w:rsidRPr="007A539C" w:rsidRDefault="007A539C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 w:rsidRPr="00660342">
        <w:rPr>
          <w:rFonts w:ascii="Arial" w:hAnsi="Arial" w:cs="Arial"/>
          <w:b/>
          <w:sz w:val="22"/>
          <w:szCs w:val="22"/>
          <w:lang w:val="en-US"/>
        </w:rPr>
        <w:t>Figure S4</w:t>
      </w:r>
      <w:r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F1255">
        <w:rPr>
          <w:rFonts w:ascii="Arial" w:hAnsi="Arial" w:cs="Arial"/>
          <w:b/>
          <w:sz w:val="22"/>
          <w:szCs w:val="22"/>
          <w:lang w:val="en-US"/>
        </w:rPr>
        <w:t xml:space="preserve">SART1 localization </w:t>
      </w:r>
      <w:r w:rsidR="00B6528A">
        <w:rPr>
          <w:rFonts w:ascii="Arial" w:hAnsi="Arial" w:cs="Arial"/>
          <w:b/>
          <w:sz w:val="22"/>
          <w:szCs w:val="22"/>
          <w:lang w:val="en-US"/>
        </w:rPr>
        <w:t xml:space="preserve">at </w:t>
      </w:r>
      <w:r w:rsidR="00AF1255">
        <w:rPr>
          <w:rFonts w:ascii="Arial" w:hAnsi="Arial" w:cs="Arial"/>
          <w:b/>
          <w:sz w:val="22"/>
          <w:szCs w:val="22"/>
          <w:lang w:val="en-US"/>
        </w:rPr>
        <w:t>centrosomes in the course of mitotic progression.</w:t>
      </w:r>
    </w:p>
    <w:p w14:paraId="1F62A199" w14:textId="7757612E" w:rsidR="007A539C" w:rsidRPr="00660342" w:rsidRDefault="00181EEB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A. </w:t>
      </w:r>
      <w:r w:rsidR="00804DE2" w:rsidRPr="00660342">
        <w:rPr>
          <w:rFonts w:ascii="Arial" w:hAnsi="Arial" w:cs="Arial"/>
          <w:bCs/>
          <w:sz w:val="22"/>
          <w:szCs w:val="22"/>
          <w:lang w:val="en-US"/>
        </w:rPr>
        <w:t xml:space="preserve">HeLa cells were </w:t>
      </w:r>
      <w:r w:rsidRPr="00660342">
        <w:rPr>
          <w:rFonts w:ascii="Arial" w:hAnsi="Arial" w:cs="Arial"/>
          <w:bCs/>
          <w:sz w:val="22"/>
          <w:szCs w:val="22"/>
          <w:lang w:val="en-US"/>
        </w:rPr>
        <w:t xml:space="preserve">fixed, and </w:t>
      </w:r>
      <w:r w:rsidR="00804DE2" w:rsidRPr="00660342">
        <w:rPr>
          <w:rFonts w:ascii="Arial" w:hAnsi="Arial" w:cs="Arial"/>
          <w:bCs/>
          <w:sz w:val="22"/>
          <w:szCs w:val="22"/>
          <w:lang w:val="en-US"/>
        </w:rPr>
        <w:t xml:space="preserve">stained for </w:t>
      </w:r>
      <w:r w:rsidRPr="00660342">
        <w:rPr>
          <w:rFonts w:ascii="Arial" w:hAnsi="Arial" w:cs="Arial"/>
          <w:bCs/>
          <w:sz w:val="22"/>
          <w:szCs w:val="22"/>
          <w:lang w:val="en-US"/>
        </w:rPr>
        <w:t xml:space="preserve">SART1 (red), MTs (green), and DNA (blue). Mitotic stages were classified based on MTs and DNA morphology. </w:t>
      </w:r>
    </w:p>
    <w:p w14:paraId="59B738B4" w14:textId="5905D38C" w:rsidR="0055482A" w:rsidRDefault="00763C22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B. </w:t>
      </w:r>
      <w:r w:rsidR="00B6528A" w:rsidRPr="00CA4277">
        <w:rPr>
          <w:rFonts w:ascii="Arial" w:hAnsi="Arial" w:cs="Arial"/>
          <w:bCs/>
          <w:sz w:val="22"/>
          <w:szCs w:val="22"/>
          <w:lang w:val="en-US"/>
        </w:rPr>
        <w:t xml:space="preserve">HeLa cells were fixed, and stained </w:t>
      </w:r>
      <w:r w:rsidR="00F05D4E">
        <w:rPr>
          <w:rFonts w:ascii="Arial" w:hAnsi="Arial" w:cs="Arial"/>
          <w:sz w:val="22"/>
          <w:szCs w:val="22"/>
          <w:lang w:val="en-US"/>
        </w:rPr>
        <w:t xml:space="preserve">with </w:t>
      </w:r>
      <w:r w:rsidR="00B6528A">
        <w:rPr>
          <w:rFonts w:ascii="Arial" w:hAnsi="Arial" w:cs="Arial"/>
          <w:sz w:val="22"/>
          <w:szCs w:val="22"/>
          <w:lang w:val="en-US"/>
        </w:rPr>
        <w:t>an</w:t>
      </w:r>
      <w:r w:rsidR="00B448A1">
        <w:rPr>
          <w:rFonts w:ascii="Arial" w:hAnsi="Arial" w:cs="Arial"/>
          <w:sz w:val="22"/>
          <w:szCs w:val="22"/>
          <w:lang w:val="en-US"/>
        </w:rPr>
        <w:t xml:space="preserve"> </w:t>
      </w:r>
      <w:r w:rsidR="00F05D4E">
        <w:rPr>
          <w:rFonts w:ascii="Arial" w:hAnsi="Arial" w:cs="Arial"/>
          <w:sz w:val="22"/>
          <w:szCs w:val="22"/>
          <w:lang w:val="en-US"/>
        </w:rPr>
        <w:t xml:space="preserve">SART1 mouse monoclonal antibody </w:t>
      </w:r>
      <w:r w:rsidR="00B448A1">
        <w:rPr>
          <w:rFonts w:ascii="Arial" w:hAnsi="Arial" w:cs="Arial"/>
          <w:sz w:val="22"/>
          <w:szCs w:val="22"/>
          <w:lang w:val="en-US"/>
        </w:rPr>
        <w:t>(#2, Santa Cruz),</w:t>
      </w:r>
      <w:r w:rsidR="00F05D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917BC">
        <w:rPr>
          <w:rFonts w:ascii="Arial" w:hAnsi="Arial" w:cs="Arial"/>
          <w:sz w:val="22"/>
          <w:szCs w:val="22"/>
          <w:lang w:val="en-US"/>
        </w:rPr>
        <w:t>p</w:t>
      </w:r>
      <w:r w:rsidR="00F05D4E">
        <w:rPr>
          <w:rFonts w:ascii="Arial" w:hAnsi="Arial" w:cs="Arial"/>
          <w:sz w:val="22"/>
          <w:szCs w:val="22"/>
          <w:lang w:val="en-US"/>
        </w:rPr>
        <w:t>ericentrin</w:t>
      </w:r>
      <w:proofErr w:type="spellEnd"/>
      <w:r w:rsidR="00F05D4E">
        <w:rPr>
          <w:rFonts w:ascii="Arial" w:hAnsi="Arial" w:cs="Arial"/>
          <w:sz w:val="22"/>
          <w:szCs w:val="22"/>
          <w:lang w:val="en-US"/>
        </w:rPr>
        <w:t xml:space="preserve"> rabbit polyclonal antibody</w:t>
      </w:r>
      <w:r w:rsidR="00B448A1">
        <w:rPr>
          <w:rFonts w:ascii="Arial" w:hAnsi="Arial" w:cs="Arial"/>
          <w:sz w:val="22"/>
          <w:szCs w:val="22"/>
          <w:lang w:val="en-US"/>
        </w:rPr>
        <w:t>, and DAPI</w:t>
      </w:r>
      <w:r w:rsidR="0055482A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15821A69" w14:textId="26C6E2B3" w:rsidR="00763C22" w:rsidRPr="00763C22" w:rsidRDefault="00763C22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C. </w:t>
      </w:r>
      <w:r w:rsidR="000957A9">
        <w:rPr>
          <w:rFonts w:ascii="Arial" w:hAnsi="Arial" w:cs="Arial"/>
          <w:sz w:val="22"/>
          <w:szCs w:val="22"/>
          <w:lang w:val="en-US"/>
        </w:rPr>
        <w:t xml:space="preserve">In contract to SART1, </w:t>
      </w:r>
      <w:r w:rsidR="00F05D4E">
        <w:rPr>
          <w:rFonts w:ascii="Arial" w:hAnsi="Arial" w:cs="Arial"/>
          <w:sz w:val="22"/>
          <w:szCs w:val="22"/>
          <w:lang w:val="el-GR"/>
        </w:rPr>
        <w:t>γ</w:t>
      </w:r>
      <w:r>
        <w:rPr>
          <w:rFonts w:ascii="Arial" w:hAnsi="Arial" w:cs="Arial"/>
          <w:sz w:val="22"/>
          <w:szCs w:val="22"/>
          <w:lang w:val="en-US"/>
        </w:rPr>
        <w:t xml:space="preserve">-tubulin </w:t>
      </w:r>
      <w:proofErr w:type="spellStart"/>
      <w:r w:rsidR="00B6528A">
        <w:rPr>
          <w:rFonts w:ascii="Arial" w:hAnsi="Arial" w:cs="Arial"/>
          <w:sz w:val="22"/>
          <w:szCs w:val="22"/>
          <w:lang w:val="en-US"/>
        </w:rPr>
        <w:t>centrosomal</w:t>
      </w:r>
      <w:proofErr w:type="spellEnd"/>
      <w:r w:rsidR="00B6528A">
        <w:rPr>
          <w:rFonts w:ascii="Arial" w:hAnsi="Arial" w:cs="Arial"/>
          <w:sz w:val="22"/>
          <w:szCs w:val="22"/>
          <w:lang w:val="en-US"/>
        </w:rPr>
        <w:t xml:space="preserve"> staining is unaffected by</w:t>
      </w:r>
      <w:r w:rsidR="00F05D4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6F208D">
        <w:rPr>
          <w:rFonts w:ascii="Arial" w:hAnsi="Arial" w:cs="Arial"/>
          <w:sz w:val="22"/>
          <w:szCs w:val="22"/>
          <w:lang w:val="en-US"/>
        </w:rPr>
        <w:t>taxol</w:t>
      </w:r>
      <w:proofErr w:type="spellEnd"/>
      <w:r w:rsidR="006F208D">
        <w:rPr>
          <w:rFonts w:ascii="Arial" w:hAnsi="Arial" w:cs="Arial"/>
          <w:sz w:val="22"/>
          <w:szCs w:val="22"/>
          <w:lang w:val="en-US"/>
        </w:rPr>
        <w:t xml:space="preserve"> and </w:t>
      </w:r>
      <w:r w:rsidR="00F05D4E">
        <w:rPr>
          <w:rFonts w:ascii="Arial" w:hAnsi="Arial" w:cs="Arial"/>
          <w:sz w:val="22"/>
          <w:szCs w:val="22"/>
          <w:lang w:val="en-US"/>
        </w:rPr>
        <w:t xml:space="preserve">nocodazole treatment. </w:t>
      </w:r>
      <w:r w:rsidR="00B6528A">
        <w:rPr>
          <w:rFonts w:ascii="Arial" w:hAnsi="Arial" w:cs="Arial"/>
          <w:sz w:val="22"/>
          <w:szCs w:val="22"/>
          <w:lang w:val="en-US"/>
        </w:rPr>
        <w:t>HeLa c</w:t>
      </w:r>
      <w:r w:rsidR="00F05D4E">
        <w:rPr>
          <w:rFonts w:ascii="Arial" w:hAnsi="Arial" w:cs="Arial"/>
          <w:sz w:val="22"/>
          <w:szCs w:val="22"/>
          <w:lang w:val="en-US"/>
        </w:rPr>
        <w:t xml:space="preserve">ells were incubated in the presence of </w:t>
      </w:r>
      <w:r w:rsidR="006F208D">
        <w:rPr>
          <w:rFonts w:ascii="Arial" w:hAnsi="Arial" w:cs="Arial"/>
          <w:sz w:val="22"/>
          <w:szCs w:val="22"/>
          <w:lang w:val="en-US"/>
        </w:rPr>
        <w:t>either drug</w:t>
      </w:r>
      <w:r w:rsidR="00F05D4E">
        <w:rPr>
          <w:rFonts w:ascii="Arial" w:hAnsi="Arial" w:cs="Arial"/>
          <w:sz w:val="22"/>
          <w:szCs w:val="22"/>
          <w:lang w:val="en-US"/>
        </w:rPr>
        <w:t xml:space="preserve"> for 10 min, fixed, and stained</w:t>
      </w:r>
      <w:r w:rsidR="006F208D">
        <w:rPr>
          <w:rFonts w:ascii="Arial" w:hAnsi="Arial" w:cs="Arial"/>
          <w:sz w:val="22"/>
          <w:szCs w:val="22"/>
          <w:lang w:val="en-US"/>
        </w:rPr>
        <w:t xml:space="preserve"> for </w:t>
      </w:r>
      <w:r w:rsidR="006F208D">
        <w:rPr>
          <w:rFonts w:ascii="Arial" w:hAnsi="Arial" w:cs="Arial"/>
          <w:sz w:val="22"/>
          <w:szCs w:val="22"/>
          <w:lang w:val="el-GR"/>
        </w:rPr>
        <w:t>γ</w:t>
      </w:r>
      <w:r w:rsidR="006F208D">
        <w:rPr>
          <w:rFonts w:ascii="Arial" w:hAnsi="Arial" w:cs="Arial"/>
          <w:sz w:val="22"/>
          <w:szCs w:val="22"/>
          <w:lang w:val="en-US"/>
        </w:rPr>
        <w:t>-tubulin and DNA</w:t>
      </w:r>
      <w:r w:rsidR="00F05D4E">
        <w:rPr>
          <w:rFonts w:ascii="Arial" w:hAnsi="Arial" w:cs="Arial"/>
          <w:sz w:val="22"/>
          <w:szCs w:val="22"/>
          <w:lang w:val="en-US"/>
        </w:rPr>
        <w:t>.</w:t>
      </w:r>
    </w:p>
    <w:p w14:paraId="6E3822BC" w14:textId="4479DB21" w:rsidR="00763C22" w:rsidRPr="00181EEB" w:rsidRDefault="00763C22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660342">
        <w:rPr>
          <w:rFonts w:ascii="Arial" w:hAnsi="Arial" w:cs="Arial"/>
          <w:sz w:val="22"/>
          <w:szCs w:val="22"/>
          <w:lang w:val="en-US"/>
        </w:rPr>
        <w:t>Scale bar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66034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1</w:t>
      </w:r>
      <w:r w:rsidRPr="00660342">
        <w:rPr>
          <w:rFonts w:ascii="Arial" w:hAnsi="Arial" w:cs="Arial"/>
          <w:sz w:val="22"/>
          <w:szCs w:val="22"/>
          <w:lang w:val="en-US"/>
        </w:rPr>
        <w:t xml:space="preserve">0 </w:t>
      </w:r>
      <w:r w:rsidRPr="00553AF4">
        <w:rPr>
          <w:rFonts w:ascii="Symbol" w:hAnsi="Symbol" w:cs="Arial"/>
          <w:sz w:val="22"/>
          <w:szCs w:val="22"/>
        </w:rPr>
        <w:t></w:t>
      </w:r>
      <w:r w:rsidRPr="00660342">
        <w:rPr>
          <w:rFonts w:ascii="Arial" w:hAnsi="Arial" w:cs="Arial"/>
          <w:sz w:val="22"/>
          <w:szCs w:val="22"/>
          <w:lang w:val="en-US"/>
        </w:rPr>
        <w:t>m</w:t>
      </w:r>
    </w:p>
    <w:p w14:paraId="0D5D0538" w14:textId="77777777" w:rsidR="00F40CB3" w:rsidRDefault="00F40CB3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44C61CD6" w14:textId="0DEB6992" w:rsidR="00005482" w:rsidRDefault="00F40CB3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Figure S5. Immunoprecipitation of SART1 from Xenopus egg extract</w:t>
      </w:r>
      <w:r w:rsidR="001D55E2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3872B3A8" w14:textId="356660C3" w:rsidR="00F40CB3" w:rsidRPr="001D55E2" w:rsidRDefault="001D55E2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1D55E2">
        <w:rPr>
          <w:rFonts w:ascii="Arial" w:hAnsi="Arial" w:cs="Arial"/>
          <w:bCs/>
          <w:sz w:val="22"/>
          <w:szCs w:val="22"/>
          <w:lang w:val="en-US"/>
        </w:rPr>
        <w:t>A.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Production of Xenopus SART1 antibody. Full length Xenopus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laevis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SART1 was expressed in bacteria</w:t>
      </w:r>
      <w:r w:rsidR="00AE5849">
        <w:rPr>
          <w:rFonts w:ascii="Arial" w:hAnsi="Arial" w:cs="Arial"/>
          <w:bCs/>
          <w:sz w:val="22"/>
          <w:szCs w:val="22"/>
          <w:lang w:val="en-US"/>
        </w:rPr>
        <w:t>,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purified with Ni-NTA under denatur</w:t>
      </w:r>
      <w:r w:rsidR="00B57C14">
        <w:rPr>
          <w:rFonts w:ascii="Arial" w:hAnsi="Arial" w:cs="Arial"/>
          <w:bCs/>
          <w:sz w:val="22"/>
          <w:szCs w:val="22"/>
          <w:lang w:val="en-US"/>
        </w:rPr>
        <w:t>ing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condition</w:t>
      </w:r>
      <w:r w:rsidR="00AE5849">
        <w:rPr>
          <w:rFonts w:ascii="Arial" w:hAnsi="Arial" w:cs="Arial"/>
          <w:bCs/>
          <w:sz w:val="22"/>
          <w:szCs w:val="22"/>
          <w:lang w:val="en-US"/>
        </w:rPr>
        <w:t xml:space="preserve">, and </w:t>
      </w:r>
      <w:r w:rsidR="00B57C14">
        <w:rPr>
          <w:rFonts w:ascii="Arial" w:hAnsi="Arial" w:cs="Arial"/>
          <w:bCs/>
          <w:sz w:val="22"/>
          <w:szCs w:val="22"/>
          <w:lang w:val="en-US"/>
        </w:rPr>
        <w:t>used for antibody production in rabbits</w:t>
      </w:r>
      <w:r w:rsidR="00AE5849">
        <w:rPr>
          <w:rFonts w:ascii="Arial" w:hAnsi="Arial" w:cs="Arial"/>
          <w:bCs/>
          <w:sz w:val="22"/>
          <w:szCs w:val="22"/>
          <w:lang w:val="en-US"/>
        </w:rPr>
        <w:t xml:space="preserve">. The purified antibody </w:t>
      </w:r>
      <w:r w:rsidR="00AF29E5">
        <w:rPr>
          <w:rFonts w:ascii="Arial" w:hAnsi="Arial" w:cs="Arial"/>
          <w:bCs/>
          <w:sz w:val="22"/>
          <w:szCs w:val="22"/>
          <w:lang w:val="en-US"/>
        </w:rPr>
        <w:t xml:space="preserve">recognizes </w:t>
      </w:r>
      <w:r w:rsidR="00A13243">
        <w:rPr>
          <w:rFonts w:ascii="Arial" w:hAnsi="Arial" w:cs="Arial"/>
          <w:bCs/>
          <w:sz w:val="22"/>
          <w:szCs w:val="22"/>
          <w:lang w:val="en-US"/>
        </w:rPr>
        <w:t>a SART1</w:t>
      </w:r>
      <w:r w:rsidR="00AF29E5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13243">
        <w:rPr>
          <w:rFonts w:ascii="Arial" w:hAnsi="Arial" w:cs="Arial"/>
          <w:bCs/>
          <w:sz w:val="22"/>
          <w:szCs w:val="22"/>
          <w:lang w:val="en-US"/>
        </w:rPr>
        <w:t xml:space="preserve">in </w:t>
      </w:r>
      <w:r w:rsidR="00AF29E5">
        <w:rPr>
          <w:rFonts w:ascii="Arial" w:hAnsi="Arial" w:cs="Arial"/>
          <w:bCs/>
          <w:sz w:val="22"/>
          <w:szCs w:val="22"/>
          <w:lang w:val="en-US"/>
        </w:rPr>
        <w:t xml:space="preserve">egg extracts by </w:t>
      </w:r>
      <w:r w:rsidR="00A13243">
        <w:rPr>
          <w:rFonts w:ascii="Arial" w:hAnsi="Arial" w:cs="Arial"/>
          <w:bCs/>
          <w:sz w:val="22"/>
          <w:szCs w:val="22"/>
          <w:lang w:val="en-US"/>
        </w:rPr>
        <w:t>Western blot</w:t>
      </w:r>
      <w:r w:rsidR="00AF29E5">
        <w:rPr>
          <w:rFonts w:ascii="Arial" w:hAnsi="Arial" w:cs="Arial"/>
          <w:bCs/>
          <w:sz w:val="22"/>
          <w:szCs w:val="22"/>
          <w:lang w:val="en-US"/>
        </w:rPr>
        <w:t>. The</w:t>
      </w:r>
      <w:r w:rsidR="00A13243">
        <w:rPr>
          <w:rFonts w:ascii="Arial" w:hAnsi="Arial" w:cs="Arial"/>
          <w:bCs/>
          <w:sz w:val="22"/>
          <w:szCs w:val="22"/>
          <w:lang w:val="en-US"/>
        </w:rPr>
        <w:t xml:space="preserve"> specificity was confirmed by disappearance of the </w:t>
      </w:r>
      <w:r w:rsidR="00AF29E5">
        <w:rPr>
          <w:rFonts w:ascii="Arial" w:hAnsi="Arial" w:cs="Arial"/>
          <w:bCs/>
          <w:sz w:val="22"/>
          <w:szCs w:val="22"/>
          <w:lang w:val="en-US"/>
        </w:rPr>
        <w:t xml:space="preserve">respective signal </w:t>
      </w:r>
      <w:r w:rsidR="00A13243">
        <w:rPr>
          <w:rFonts w:ascii="Arial" w:hAnsi="Arial" w:cs="Arial"/>
          <w:bCs/>
          <w:sz w:val="22"/>
          <w:szCs w:val="22"/>
          <w:lang w:val="en-US"/>
        </w:rPr>
        <w:t xml:space="preserve">after </w:t>
      </w:r>
      <w:r w:rsidR="00AF29E5">
        <w:rPr>
          <w:rFonts w:ascii="Arial" w:hAnsi="Arial" w:cs="Arial"/>
          <w:bCs/>
          <w:sz w:val="22"/>
          <w:szCs w:val="22"/>
          <w:lang w:val="en-US"/>
        </w:rPr>
        <w:t xml:space="preserve">SRAT1 depletion form egg </w:t>
      </w:r>
      <w:proofErr w:type="spellStart"/>
      <w:r w:rsidR="00AF29E5">
        <w:rPr>
          <w:rFonts w:ascii="Arial" w:hAnsi="Arial" w:cs="Arial"/>
          <w:bCs/>
          <w:sz w:val="22"/>
          <w:szCs w:val="22"/>
          <w:lang w:val="en-US"/>
        </w:rPr>
        <w:t>extarcts</w:t>
      </w:r>
      <w:proofErr w:type="spellEnd"/>
      <w:r w:rsidR="00AF29E5">
        <w:rPr>
          <w:rFonts w:ascii="Arial" w:hAnsi="Arial" w:cs="Arial"/>
          <w:bCs/>
          <w:sz w:val="22"/>
          <w:szCs w:val="22"/>
          <w:lang w:val="en-US"/>
        </w:rPr>
        <w:t xml:space="preserve"> using</w:t>
      </w:r>
      <w:r w:rsidR="00A13243">
        <w:rPr>
          <w:rFonts w:ascii="Arial" w:hAnsi="Arial" w:cs="Arial"/>
          <w:bCs/>
          <w:sz w:val="22"/>
          <w:szCs w:val="22"/>
          <w:lang w:val="en-US"/>
        </w:rPr>
        <w:t xml:space="preserve"> SART1 antibody-immobilized beads.</w:t>
      </w:r>
    </w:p>
    <w:p w14:paraId="4B602486" w14:textId="2FF51264" w:rsidR="001D55E2" w:rsidRPr="009B5A44" w:rsidRDefault="008F44F7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8F44F7">
        <w:rPr>
          <w:rFonts w:ascii="Arial" w:hAnsi="Arial" w:cs="Arial"/>
          <w:bCs/>
          <w:sz w:val="22"/>
          <w:szCs w:val="22"/>
          <w:lang w:val="en-US"/>
        </w:rPr>
        <w:lastRenderedPageBreak/>
        <w:t xml:space="preserve">B. </w:t>
      </w:r>
      <w:r w:rsidR="007A6AC2">
        <w:rPr>
          <w:rFonts w:ascii="Arial" w:hAnsi="Arial" w:cs="Arial"/>
          <w:bCs/>
          <w:sz w:val="22"/>
          <w:szCs w:val="22"/>
          <w:lang w:val="en-US"/>
        </w:rPr>
        <w:t xml:space="preserve">Immunoprecipitation (IP) of SART1 </w:t>
      </w:r>
      <w:r w:rsidR="009D6EFD">
        <w:rPr>
          <w:rFonts w:ascii="Arial" w:hAnsi="Arial" w:cs="Arial"/>
          <w:bCs/>
          <w:sz w:val="22"/>
          <w:szCs w:val="22"/>
          <w:lang w:val="en-US"/>
        </w:rPr>
        <w:t xml:space="preserve">was conducted </w:t>
      </w:r>
      <w:r w:rsidR="007A6AC2">
        <w:rPr>
          <w:rFonts w:ascii="Arial" w:hAnsi="Arial" w:cs="Arial"/>
          <w:bCs/>
          <w:sz w:val="22"/>
          <w:szCs w:val="22"/>
          <w:lang w:val="en-US"/>
        </w:rPr>
        <w:t xml:space="preserve">from Xenopus egg extract </w:t>
      </w:r>
      <w:r w:rsidR="009D6EFD">
        <w:rPr>
          <w:rFonts w:ascii="Arial" w:hAnsi="Arial" w:cs="Arial"/>
          <w:bCs/>
          <w:sz w:val="22"/>
          <w:szCs w:val="22"/>
          <w:lang w:val="en-US"/>
        </w:rPr>
        <w:t xml:space="preserve">using </w:t>
      </w:r>
      <w:r w:rsidR="00AF29E5">
        <w:rPr>
          <w:rFonts w:ascii="Arial" w:hAnsi="Arial" w:cs="Arial"/>
          <w:bCs/>
          <w:sz w:val="22"/>
          <w:szCs w:val="22"/>
          <w:lang w:val="en-US"/>
        </w:rPr>
        <w:t>antibody beads. I</w:t>
      </w:r>
      <w:r w:rsidR="00467EAE">
        <w:rPr>
          <w:rFonts w:ascii="Arial" w:hAnsi="Arial" w:cs="Arial"/>
          <w:bCs/>
          <w:sz w:val="22"/>
          <w:szCs w:val="22"/>
          <w:lang w:val="en-US"/>
        </w:rPr>
        <w:t xml:space="preserve">nteracting </w:t>
      </w:r>
      <w:r w:rsidR="009D6EFD">
        <w:rPr>
          <w:rFonts w:ascii="Arial" w:hAnsi="Arial" w:cs="Arial"/>
          <w:bCs/>
          <w:sz w:val="22"/>
          <w:szCs w:val="22"/>
          <w:lang w:val="en-US"/>
        </w:rPr>
        <w:t xml:space="preserve">proteins were eluted </w:t>
      </w:r>
      <w:r>
        <w:rPr>
          <w:rFonts w:ascii="Arial" w:hAnsi="Arial" w:cs="Arial"/>
          <w:bCs/>
          <w:sz w:val="22"/>
          <w:szCs w:val="22"/>
          <w:lang w:val="en-US"/>
        </w:rPr>
        <w:t>with triethylamine at pH11.5</w:t>
      </w:r>
      <w:r w:rsidR="00467EAE">
        <w:rPr>
          <w:rFonts w:ascii="Arial" w:hAnsi="Arial" w:cs="Arial"/>
          <w:bCs/>
          <w:sz w:val="22"/>
          <w:szCs w:val="22"/>
          <w:lang w:val="en-US"/>
        </w:rPr>
        <w:t xml:space="preserve">. The eluate and proteins left on the beads were analyzed by </w:t>
      </w:r>
      <w:r w:rsidR="00AF29E5">
        <w:rPr>
          <w:rFonts w:ascii="Arial" w:hAnsi="Arial" w:cs="Arial"/>
          <w:bCs/>
          <w:sz w:val="22"/>
          <w:szCs w:val="22"/>
          <w:lang w:val="en-US"/>
        </w:rPr>
        <w:t xml:space="preserve">SDS-PAGE and </w:t>
      </w:r>
      <w:r w:rsidR="00467EAE">
        <w:rPr>
          <w:rFonts w:ascii="Arial" w:hAnsi="Arial" w:cs="Arial"/>
          <w:bCs/>
          <w:sz w:val="22"/>
          <w:szCs w:val="22"/>
          <w:lang w:val="en-US"/>
        </w:rPr>
        <w:t xml:space="preserve">Coomassie </w:t>
      </w:r>
      <w:r w:rsidR="00467EAE" w:rsidRPr="009B5A44">
        <w:rPr>
          <w:rFonts w:ascii="Arial" w:hAnsi="Arial" w:cs="Arial"/>
          <w:bCs/>
          <w:sz w:val="22"/>
          <w:szCs w:val="22"/>
          <w:lang w:val="en-US"/>
        </w:rPr>
        <w:t xml:space="preserve">staining </w:t>
      </w:r>
      <w:r w:rsidR="00AF29E5" w:rsidRPr="009B5A44">
        <w:rPr>
          <w:rFonts w:ascii="Arial" w:hAnsi="Arial" w:cs="Arial"/>
          <w:bCs/>
          <w:sz w:val="22"/>
          <w:szCs w:val="22"/>
          <w:lang w:val="en-US"/>
        </w:rPr>
        <w:t xml:space="preserve">as well as </w:t>
      </w:r>
      <w:r w:rsidR="00467EAE" w:rsidRPr="009B5A44">
        <w:rPr>
          <w:rFonts w:ascii="Arial" w:hAnsi="Arial" w:cs="Arial"/>
          <w:bCs/>
          <w:sz w:val="22"/>
          <w:szCs w:val="22"/>
          <w:lang w:val="en-US"/>
        </w:rPr>
        <w:t>Western blot</w:t>
      </w:r>
      <w:r w:rsidR="00AF29E5" w:rsidRPr="009B5A44">
        <w:rPr>
          <w:rFonts w:ascii="Arial" w:hAnsi="Arial" w:cs="Arial"/>
          <w:bCs/>
          <w:sz w:val="22"/>
          <w:szCs w:val="22"/>
          <w:lang w:val="en-US"/>
        </w:rPr>
        <w:t>ting</w:t>
      </w:r>
      <w:r w:rsidR="00467EAE" w:rsidRPr="009B5A44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Pr="009B5A44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55856137" w14:textId="6325EC25" w:rsidR="004D6BB5" w:rsidRPr="004D6BB5" w:rsidRDefault="009B5A44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660342">
        <w:rPr>
          <w:rFonts w:ascii="Arial" w:hAnsi="Arial" w:cs="Arial"/>
          <w:bCs/>
          <w:sz w:val="22"/>
          <w:szCs w:val="22"/>
          <w:lang w:val="en-US"/>
        </w:rPr>
        <w:t xml:space="preserve">C. </w:t>
      </w:r>
      <w:r w:rsidR="00806D20">
        <w:rPr>
          <w:rFonts w:ascii="Arial" w:hAnsi="Arial" w:cs="Arial"/>
          <w:bCs/>
          <w:sz w:val="22"/>
          <w:szCs w:val="22"/>
          <w:lang w:val="en-US"/>
        </w:rPr>
        <w:t xml:space="preserve">Cep192 mRNA level was </w:t>
      </w:r>
      <w:r w:rsidR="00A97DA4">
        <w:rPr>
          <w:rFonts w:ascii="Arial" w:hAnsi="Arial" w:cs="Arial"/>
          <w:bCs/>
          <w:sz w:val="22"/>
          <w:szCs w:val="22"/>
          <w:lang w:val="en-US"/>
        </w:rPr>
        <w:t>unchanged</w:t>
      </w:r>
      <w:r w:rsidR="00806D20">
        <w:rPr>
          <w:rFonts w:ascii="Arial" w:hAnsi="Arial" w:cs="Arial"/>
          <w:bCs/>
          <w:sz w:val="22"/>
          <w:szCs w:val="22"/>
          <w:lang w:val="en-US"/>
        </w:rPr>
        <w:t xml:space="preserve"> upon SART1 d</w:t>
      </w:r>
      <w:r w:rsidR="00A97DA4">
        <w:rPr>
          <w:rFonts w:ascii="Arial" w:hAnsi="Arial" w:cs="Arial"/>
          <w:bCs/>
          <w:sz w:val="22"/>
          <w:szCs w:val="22"/>
          <w:lang w:val="en-US"/>
        </w:rPr>
        <w:t>ownregulation</w:t>
      </w:r>
      <w:r w:rsidR="00806D20">
        <w:rPr>
          <w:rFonts w:ascii="Arial" w:hAnsi="Arial" w:cs="Arial"/>
          <w:bCs/>
          <w:sz w:val="22"/>
          <w:szCs w:val="22"/>
          <w:lang w:val="en-US"/>
        </w:rPr>
        <w:t>.</w:t>
      </w:r>
      <w:r w:rsidR="001B2CF5">
        <w:rPr>
          <w:rFonts w:ascii="Arial" w:hAnsi="Arial" w:cs="Arial"/>
          <w:bCs/>
          <w:sz w:val="22"/>
          <w:szCs w:val="22"/>
          <w:lang w:val="en-US"/>
        </w:rPr>
        <w:t xml:space="preserve"> Quantitative real-time PCR was performed and gene expression was normalized by GAPDH levels. </w:t>
      </w:r>
      <w:r w:rsidR="004D6BB5">
        <w:rPr>
          <w:rFonts w:ascii="Arial" w:hAnsi="Arial" w:cs="Arial"/>
          <w:bCs/>
          <w:sz w:val="22"/>
          <w:szCs w:val="22"/>
          <w:lang w:val="en-US"/>
        </w:rPr>
        <w:t xml:space="preserve">Error bars: </w:t>
      </w:r>
      <w:r w:rsidR="001B2CF5">
        <w:rPr>
          <w:rFonts w:ascii="Arial" w:hAnsi="Arial" w:cs="Arial"/>
          <w:bCs/>
          <w:sz w:val="22"/>
          <w:szCs w:val="22"/>
          <w:lang w:val="en-US"/>
        </w:rPr>
        <w:t>SD</w:t>
      </w:r>
      <w:r w:rsidR="004D6BB5">
        <w:rPr>
          <w:rFonts w:ascii="Arial" w:hAnsi="Arial" w:cs="Arial"/>
          <w:bCs/>
          <w:sz w:val="22"/>
          <w:szCs w:val="22"/>
          <w:lang w:val="en-US"/>
        </w:rPr>
        <w:t xml:space="preserve">. </w:t>
      </w:r>
      <w:r w:rsidR="004D6BB5">
        <w:rPr>
          <w:rFonts w:ascii="Arial" w:hAnsi="Arial" w:cs="Arial"/>
          <w:sz w:val="22"/>
          <w:szCs w:val="22"/>
          <w:lang w:val="en-US"/>
        </w:rPr>
        <w:t>N = 4 experiments.</w:t>
      </w:r>
      <w:r w:rsidR="00806D2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4D6BB5">
        <w:rPr>
          <w:rFonts w:ascii="Arial" w:hAnsi="Arial" w:cs="Arial"/>
          <w:sz w:val="22"/>
          <w:szCs w:val="22"/>
          <w:lang w:val="en-US"/>
        </w:rPr>
        <w:t>p value (</w:t>
      </w:r>
      <w:r w:rsidR="004D6BB5" w:rsidRPr="00553AF4">
        <w:rPr>
          <w:rFonts w:ascii="Arial" w:hAnsi="Arial" w:cs="Arial"/>
          <w:sz w:val="22"/>
          <w:szCs w:val="22"/>
          <w:lang w:val="en-US"/>
        </w:rPr>
        <w:t>student’s test, two tailed).</w:t>
      </w:r>
      <w:r w:rsidR="004D6BB5">
        <w:rPr>
          <w:rFonts w:ascii="Arial" w:hAnsi="Arial" w:cs="Arial"/>
          <w:sz w:val="22"/>
          <w:szCs w:val="22"/>
          <w:lang w:val="en-US"/>
        </w:rPr>
        <w:t xml:space="preserve"> NS</w:t>
      </w:r>
      <w:r w:rsidR="004D6BB5" w:rsidRPr="00553AF4">
        <w:rPr>
          <w:rFonts w:ascii="Arial" w:hAnsi="Arial" w:cs="Arial"/>
          <w:sz w:val="22"/>
          <w:szCs w:val="22"/>
          <w:lang w:val="en-US"/>
        </w:rPr>
        <w:t xml:space="preserve"> (</w:t>
      </w:r>
      <w:r w:rsidR="004D6BB5">
        <w:rPr>
          <w:rFonts w:ascii="Arial" w:hAnsi="Arial" w:cs="Arial"/>
          <w:sz w:val="22"/>
          <w:szCs w:val="22"/>
          <w:lang w:val="en-US"/>
        </w:rPr>
        <w:t xml:space="preserve">not significant).  </w:t>
      </w:r>
    </w:p>
    <w:p w14:paraId="1EC7401B" w14:textId="77777777" w:rsidR="009B5A44" w:rsidRDefault="009B5A44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6E7C5B67" w14:textId="173C224B" w:rsidR="00277522" w:rsidRPr="00491E7C" w:rsidRDefault="00277522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Figure S</w:t>
      </w:r>
      <w:r w:rsidR="00F40CB3">
        <w:rPr>
          <w:rFonts w:ascii="Arial" w:hAnsi="Arial" w:cs="Arial"/>
          <w:b/>
          <w:sz w:val="22"/>
          <w:szCs w:val="22"/>
          <w:lang w:val="en-US"/>
        </w:rPr>
        <w:t>6</w:t>
      </w:r>
      <w:r>
        <w:rPr>
          <w:rFonts w:ascii="Arial" w:hAnsi="Arial" w:cs="Arial"/>
          <w:b/>
          <w:sz w:val="22"/>
          <w:szCs w:val="22"/>
          <w:lang w:val="en-US"/>
        </w:rPr>
        <w:t xml:space="preserve">. </w:t>
      </w:r>
      <w:proofErr w:type="spellStart"/>
      <w:r w:rsidR="00491AEE">
        <w:rPr>
          <w:rFonts w:ascii="Arial" w:hAnsi="Arial" w:cs="Arial"/>
          <w:b/>
          <w:sz w:val="22"/>
          <w:szCs w:val="22"/>
          <w:lang w:val="en-US"/>
        </w:rPr>
        <w:t>Centrosomal</w:t>
      </w:r>
      <w:proofErr w:type="spellEnd"/>
      <w:r w:rsidR="00491AEE">
        <w:rPr>
          <w:rFonts w:ascii="Arial" w:hAnsi="Arial" w:cs="Arial"/>
          <w:b/>
          <w:sz w:val="22"/>
          <w:szCs w:val="22"/>
          <w:lang w:val="en-US"/>
        </w:rPr>
        <w:t xml:space="preserve"> signal of </w:t>
      </w:r>
      <w:proofErr w:type="spellStart"/>
      <w:r w:rsidR="00491E7C">
        <w:rPr>
          <w:rFonts w:ascii="Arial" w:hAnsi="Arial" w:cs="Arial"/>
          <w:b/>
          <w:sz w:val="22"/>
          <w:szCs w:val="22"/>
          <w:lang w:val="en-US"/>
        </w:rPr>
        <w:t>Pericentrin</w:t>
      </w:r>
      <w:proofErr w:type="spellEnd"/>
      <w:r w:rsidR="00491E7C">
        <w:rPr>
          <w:rFonts w:ascii="Arial" w:hAnsi="Arial" w:cs="Arial"/>
          <w:b/>
          <w:sz w:val="22"/>
          <w:szCs w:val="22"/>
          <w:lang w:val="en-US"/>
        </w:rPr>
        <w:t xml:space="preserve">, but not </w:t>
      </w:r>
      <w:r w:rsidR="00491E7C">
        <w:rPr>
          <w:rFonts w:ascii="Arial" w:hAnsi="Arial" w:cs="Arial"/>
          <w:b/>
          <w:sz w:val="22"/>
          <w:szCs w:val="22"/>
          <w:lang w:val="el-GR"/>
        </w:rPr>
        <w:t>γ</w:t>
      </w:r>
      <w:r w:rsidR="00491E7C">
        <w:rPr>
          <w:rFonts w:ascii="Arial" w:hAnsi="Arial" w:cs="Arial"/>
          <w:b/>
          <w:sz w:val="22"/>
          <w:szCs w:val="22"/>
          <w:lang w:val="en-US"/>
        </w:rPr>
        <w:t xml:space="preserve">-tubulin, decreases upon SART1 </w:t>
      </w:r>
      <w:r w:rsidR="0029762E">
        <w:rPr>
          <w:rFonts w:ascii="Arial" w:hAnsi="Arial" w:cs="Arial"/>
          <w:b/>
          <w:sz w:val="22"/>
          <w:szCs w:val="22"/>
          <w:lang w:val="en-US"/>
        </w:rPr>
        <w:t>downregulation</w:t>
      </w:r>
      <w:r w:rsidR="00491E7C">
        <w:rPr>
          <w:rFonts w:ascii="Arial" w:hAnsi="Arial" w:cs="Arial"/>
          <w:b/>
          <w:sz w:val="22"/>
          <w:szCs w:val="22"/>
          <w:lang w:val="en-US"/>
        </w:rPr>
        <w:t>.</w:t>
      </w:r>
    </w:p>
    <w:p w14:paraId="4C7A3632" w14:textId="42587315" w:rsidR="00005482" w:rsidRPr="00221757" w:rsidRDefault="00BE07FC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BE07FC">
        <w:rPr>
          <w:rFonts w:ascii="Arial" w:hAnsi="Arial" w:cs="Arial"/>
          <w:bCs/>
          <w:sz w:val="22"/>
          <w:szCs w:val="22"/>
          <w:lang w:val="en-US"/>
        </w:rPr>
        <w:t xml:space="preserve">A. </w:t>
      </w:r>
      <w:r>
        <w:rPr>
          <w:rFonts w:ascii="Arial" w:hAnsi="Arial" w:cs="Arial"/>
          <w:bCs/>
          <w:sz w:val="22"/>
          <w:szCs w:val="22"/>
          <w:lang w:val="en-US"/>
        </w:rPr>
        <w:t>siRNA</w:t>
      </w:r>
      <w:r w:rsidR="00660DA9">
        <w:rPr>
          <w:rFonts w:ascii="Arial" w:hAnsi="Arial" w:cs="Arial"/>
          <w:bCs/>
          <w:sz w:val="22"/>
          <w:szCs w:val="22"/>
          <w:lang w:val="en-US"/>
        </w:rPr>
        <w:t xml:space="preserve">-treated HeLa cells </w:t>
      </w:r>
      <w:r w:rsidR="0029762E">
        <w:rPr>
          <w:rFonts w:ascii="Arial" w:hAnsi="Arial" w:cs="Arial"/>
          <w:bCs/>
          <w:sz w:val="22"/>
          <w:szCs w:val="22"/>
          <w:lang w:val="en-US"/>
        </w:rPr>
        <w:t xml:space="preserve">(as in Fig </w:t>
      </w:r>
      <w:r w:rsidR="002969C5">
        <w:rPr>
          <w:rFonts w:ascii="Arial" w:hAnsi="Arial" w:cs="Arial"/>
          <w:bCs/>
          <w:sz w:val="22"/>
          <w:szCs w:val="22"/>
          <w:lang w:val="en-US"/>
        </w:rPr>
        <w:t>4</w:t>
      </w:r>
      <w:r w:rsidR="0029762E">
        <w:rPr>
          <w:rFonts w:ascii="Arial" w:hAnsi="Arial" w:cs="Arial"/>
          <w:bCs/>
          <w:sz w:val="22"/>
          <w:szCs w:val="22"/>
          <w:lang w:val="en-US"/>
        </w:rPr>
        <w:t xml:space="preserve">A) </w:t>
      </w:r>
      <w:r w:rsidR="00660DA9">
        <w:rPr>
          <w:rFonts w:ascii="Arial" w:hAnsi="Arial" w:cs="Arial"/>
          <w:bCs/>
          <w:sz w:val="22"/>
          <w:szCs w:val="22"/>
          <w:lang w:val="en-US"/>
        </w:rPr>
        <w:t xml:space="preserve">were stained for </w:t>
      </w:r>
      <w:proofErr w:type="spellStart"/>
      <w:r w:rsidR="003917BC">
        <w:rPr>
          <w:rFonts w:ascii="Arial" w:hAnsi="Arial" w:cs="Arial"/>
          <w:bCs/>
          <w:sz w:val="22"/>
          <w:szCs w:val="22"/>
          <w:lang w:val="en-US"/>
        </w:rPr>
        <w:t>p</w:t>
      </w:r>
      <w:r w:rsidR="00660DA9">
        <w:rPr>
          <w:rFonts w:ascii="Arial" w:hAnsi="Arial" w:cs="Arial"/>
          <w:bCs/>
          <w:sz w:val="22"/>
          <w:szCs w:val="22"/>
          <w:lang w:val="en-US"/>
        </w:rPr>
        <w:t>ericentrin</w:t>
      </w:r>
      <w:proofErr w:type="spellEnd"/>
      <w:r w:rsidR="00660DA9">
        <w:rPr>
          <w:rFonts w:ascii="Arial" w:hAnsi="Arial" w:cs="Arial"/>
          <w:bCs/>
          <w:sz w:val="22"/>
          <w:szCs w:val="22"/>
          <w:lang w:val="en-US"/>
        </w:rPr>
        <w:t xml:space="preserve"> (red), </w:t>
      </w:r>
      <w:r w:rsidR="00BB5840">
        <w:rPr>
          <w:rFonts w:ascii="Arial" w:hAnsi="Arial" w:cs="Arial"/>
          <w:bCs/>
          <w:sz w:val="22"/>
          <w:szCs w:val="22"/>
          <w:lang w:val="el-GR"/>
        </w:rPr>
        <w:t>α</w:t>
      </w:r>
      <w:r w:rsidR="00BB5840">
        <w:rPr>
          <w:rFonts w:ascii="Arial" w:hAnsi="Arial" w:cs="Arial"/>
          <w:bCs/>
          <w:sz w:val="22"/>
          <w:szCs w:val="22"/>
          <w:lang w:val="en-US"/>
        </w:rPr>
        <w:t>-tubulin</w:t>
      </w:r>
      <w:r w:rsidR="00660DA9">
        <w:rPr>
          <w:rFonts w:ascii="Arial" w:hAnsi="Arial" w:cs="Arial"/>
          <w:bCs/>
          <w:sz w:val="22"/>
          <w:szCs w:val="22"/>
          <w:lang w:val="en-US"/>
        </w:rPr>
        <w:t xml:space="preserve"> (green)</w:t>
      </w:r>
      <w:r w:rsidR="008E58BA">
        <w:rPr>
          <w:rFonts w:ascii="Arial" w:hAnsi="Arial" w:cs="Arial"/>
          <w:bCs/>
          <w:sz w:val="22"/>
          <w:szCs w:val="22"/>
          <w:lang w:val="en-US"/>
        </w:rPr>
        <w:t>, and DNA (blue).</w:t>
      </w:r>
      <w:r w:rsidR="00491E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="00E140F0">
        <w:rPr>
          <w:rFonts w:ascii="Arial" w:hAnsi="Arial" w:cs="Arial"/>
          <w:bCs/>
          <w:sz w:val="22"/>
          <w:szCs w:val="22"/>
          <w:lang w:val="en-US"/>
        </w:rPr>
        <w:t>P</w:t>
      </w:r>
      <w:r w:rsidR="00491E7C">
        <w:rPr>
          <w:rFonts w:ascii="Arial" w:hAnsi="Arial" w:cs="Arial"/>
          <w:bCs/>
          <w:sz w:val="22"/>
          <w:szCs w:val="22"/>
          <w:lang w:val="en-US"/>
        </w:rPr>
        <w:t>ericentrin</w:t>
      </w:r>
      <w:proofErr w:type="spellEnd"/>
      <w:r w:rsidR="00491E7C">
        <w:rPr>
          <w:rFonts w:ascii="Arial" w:hAnsi="Arial" w:cs="Arial"/>
          <w:bCs/>
          <w:sz w:val="22"/>
          <w:szCs w:val="22"/>
          <w:lang w:val="en-US"/>
        </w:rPr>
        <w:t xml:space="preserve"> fluorescence intensity was quantified.</w:t>
      </w:r>
      <w:r w:rsidR="00E140F0" w:rsidRPr="00E140F0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E140F0">
        <w:rPr>
          <w:rFonts w:ascii="Arial" w:hAnsi="Arial" w:cs="Arial"/>
          <w:bCs/>
          <w:sz w:val="22"/>
          <w:szCs w:val="22"/>
          <w:lang w:val="en-US"/>
        </w:rPr>
        <w:t xml:space="preserve">N = 2 experiments, n = 10 cells per experiment. </w:t>
      </w:r>
      <w:r w:rsidR="00E140F0" w:rsidRPr="00553AF4">
        <w:rPr>
          <w:rFonts w:ascii="Arial" w:hAnsi="Arial" w:cs="Arial"/>
          <w:sz w:val="22"/>
          <w:szCs w:val="22"/>
          <w:lang w:val="en-US"/>
        </w:rPr>
        <w:t xml:space="preserve">p </w:t>
      </w:r>
      <w:r w:rsidR="00E140F0">
        <w:rPr>
          <w:rFonts w:ascii="Arial" w:hAnsi="Arial" w:cs="Arial"/>
          <w:sz w:val="22"/>
          <w:szCs w:val="22"/>
          <w:lang w:val="en-US"/>
        </w:rPr>
        <w:t>values</w:t>
      </w:r>
      <w:r w:rsidR="00E140F0" w:rsidRPr="00553AF4">
        <w:rPr>
          <w:rFonts w:ascii="Arial" w:hAnsi="Arial" w:cs="Arial"/>
          <w:sz w:val="22"/>
          <w:szCs w:val="22"/>
          <w:lang w:val="en-US"/>
        </w:rPr>
        <w:t xml:space="preserve"> (student’s test, two tailed).</w:t>
      </w:r>
      <w:r w:rsidR="00B21024">
        <w:rPr>
          <w:rFonts w:ascii="Arial" w:hAnsi="Arial" w:cs="Arial"/>
          <w:sz w:val="22"/>
          <w:szCs w:val="22"/>
          <w:lang w:val="en-US"/>
        </w:rPr>
        <w:t xml:space="preserve"> </w:t>
      </w:r>
      <w:r w:rsidR="00221757">
        <w:rPr>
          <w:rFonts w:ascii="Arial" w:hAnsi="Arial" w:cs="Arial"/>
          <w:sz w:val="22"/>
          <w:szCs w:val="22"/>
          <w:lang w:val="en-US"/>
        </w:rPr>
        <w:t>NS</w:t>
      </w:r>
      <w:r w:rsidR="00221757" w:rsidRPr="00553AF4">
        <w:rPr>
          <w:rFonts w:ascii="Arial" w:hAnsi="Arial" w:cs="Arial"/>
          <w:sz w:val="22"/>
          <w:szCs w:val="22"/>
          <w:lang w:val="en-US"/>
        </w:rPr>
        <w:t xml:space="preserve"> (</w:t>
      </w:r>
      <w:r w:rsidR="00221757">
        <w:rPr>
          <w:rFonts w:ascii="Arial" w:hAnsi="Arial" w:cs="Arial"/>
          <w:sz w:val="22"/>
          <w:szCs w:val="22"/>
          <w:lang w:val="en-US"/>
        </w:rPr>
        <w:t xml:space="preserve">not significant).  </w:t>
      </w:r>
      <w:r w:rsidR="00B21024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75D623E7" w14:textId="64CD5C55" w:rsidR="009E0DA8" w:rsidRDefault="009E0DA8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B. </w:t>
      </w:r>
      <w:proofErr w:type="spellStart"/>
      <w:r w:rsidR="00A22386">
        <w:rPr>
          <w:rFonts w:ascii="Arial" w:hAnsi="Arial" w:cs="Arial"/>
          <w:bCs/>
          <w:sz w:val="22"/>
          <w:szCs w:val="22"/>
          <w:lang w:val="en-US"/>
        </w:rPr>
        <w:t>Ninein</w:t>
      </w:r>
      <w:proofErr w:type="spellEnd"/>
      <w:r w:rsidR="00A22386">
        <w:rPr>
          <w:rFonts w:ascii="Arial" w:hAnsi="Arial" w:cs="Arial"/>
          <w:bCs/>
          <w:sz w:val="22"/>
          <w:szCs w:val="22"/>
          <w:lang w:val="en-US"/>
        </w:rPr>
        <w:t xml:space="preserve">, PCM1, and </w:t>
      </w:r>
      <w:proofErr w:type="spellStart"/>
      <w:r w:rsidR="00A22386">
        <w:rPr>
          <w:rFonts w:ascii="Arial" w:hAnsi="Arial" w:cs="Arial"/>
          <w:bCs/>
          <w:sz w:val="22"/>
          <w:szCs w:val="22"/>
          <w:lang w:val="en-US"/>
        </w:rPr>
        <w:t>pericentrin</w:t>
      </w:r>
      <w:proofErr w:type="spellEnd"/>
      <w:r w:rsidR="00A22386">
        <w:rPr>
          <w:rFonts w:ascii="Arial" w:hAnsi="Arial" w:cs="Arial"/>
          <w:bCs/>
          <w:sz w:val="22"/>
          <w:szCs w:val="22"/>
          <w:lang w:val="en-US"/>
        </w:rPr>
        <w:t xml:space="preserve"> mRNA levels were not reduced upon SART1 downregulation. Quantitative real-time PCR was performed and gene expression was normalized by GAPDH levels. Error bars: SD. </w:t>
      </w:r>
      <w:r w:rsidR="00A22386">
        <w:rPr>
          <w:rFonts w:ascii="Arial" w:hAnsi="Arial" w:cs="Arial"/>
          <w:sz w:val="22"/>
          <w:szCs w:val="22"/>
          <w:lang w:val="en-US"/>
        </w:rPr>
        <w:t>N = 4 experiments.</w:t>
      </w:r>
      <w:r w:rsidR="00A2238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A22386">
        <w:rPr>
          <w:rFonts w:ascii="Arial" w:hAnsi="Arial" w:cs="Arial"/>
          <w:sz w:val="22"/>
          <w:szCs w:val="22"/>
          <w:lang w:val="en-US"/>
        </w:rPr>
        <w:t>p value (</w:t>
      </w:r>
      <w:r w:rsidR="00A22386" w:rsidRPr="00553AF4">
        <w:rPr>
          <w:rFonts w:ascii="Arial" w:hAnsi="Arial" w:cs="Arial"/>
          <w:sz w:val="22"/>
          <w:szCs w:val="22"/>
          <w:lang w:val="en-US"/>
        </w:rPr>
        <w:t>student’s test, two tailed).</w:t>
      </w:r>
      <w:r w:rsidR="00A22386">
        <w:rPr>
          <w:rFonts w:ascii="Arial" w:hAnsi="Arial" w:cs="Arial"/>
          <w:sz w:val="22"/>
          <w:szCs w:val="22"/>
          <w:lang w:val="en-US"/>
        </w:rPr>
        <w:t xml:space="preserve"> NS</w:t>
      </w:r>
      <w:r w:rsidR="00A22386" w:rsidRPr="00553AF4">
        <w:rPr>
          <w:rFonts w:ascii="Arial" w:hAnsi="Arial" w:cs="Arial"/>
          <w:sz w:val="22"/>
          <w:szCs w:val="22"/>
          <w:lang w:val="en-US"/>
        </w:rPr>
        <w:t xml:space="preserve"> (</w:t>
      </w:r>
      <w:r w:rsidR="00A22386">
        <w:rPr>
          <w:rFonts w:ascii="Arial" w:hAnsi="Arial" w:cs="Arial"/>
          <w:sz w:val="22"/>
          <w:szCs w:val="22"/>
          <w:lang w:val="en-US"/>
        </w:rPr>
        <w:t xml:space="preserve">not significant).  </w:t>
      </w:r>
    </w:p>
    <w:p w14:paraId="7AD5AFE0" w14:textId="2C6B17B7" w:rsidR="00491E7C" w:rsidRPr="00221757" w:rsidRDefault="00C36FEE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C</w:t>
      </w:r>
      <w:r w:rsidR="00491E7C">
        <w:rPr>
          <w:rFonts w:ascii="Arial" w:hAnsi="Arial" w:cs="Arial"/>
          <w:bCs/>
          <w:sz w:val="22"/>
          <w:szCs w:val="22"/>
          <w:lang w:val="en-US"/>
        </w:rPr>
        <w:t xml:space="preserve">. siRNA-treated HeLa cells were stained for </w:t>
      </w:r>
      <w:r w:rsidR="00491E7C" w:rsidRPr="00491E7C">
        <w:rPr>
          <w:rFonts w:ascii="Arial" w:hAnsi="Arial" w:cs="Arial"/>
          <w:bCs/>
          <w:sz w:val="22"/>
          <w:szCs w:val="22"/>
          <w:lang w:val="en-US"/>
        </w:rPr>
        <w:t>γ-tubulin</w:t>
      </w:r>
      <w:r w:rsidR="00491E7C">
        <w:rPr>
          <w:rFonts w:ascii="Arial" w:hAnsi="Arial" w:cs="Arial"/>
          <w:bCs/>
          <w:sz w:val="22"/>
          <w:szCs w:val="22"/>
          <w:lang w:val="en-US"/>
        </w:rPr>
        <w:t xml:space="preserve"> (green)</w:t>
      </w:r>
      <w:r w:rsidR="00491E7C" w:rsidRPr="00491E7C">
        <w:rPr>
          <w:rFonts w:ascii="Arial" w:hAnsi="Arial" w:cs="Arial"/>
          <w:bCs/>
          <w:sz w:val="22"/>
          <w:szCs w:val="22"/>
          <w:lang w:val="en-US"/>
        </w:rPr>
        <w:t>,</w:t>
      </w:r>
      <w:r w:rsidR="00491E7C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BB5840">
        <w:rPr>
          <w:rFonts w:ascii="Arial" w:hAnsi="Arial" w:cs="Arial"/>
          <w:bCs/>
          <w:sz w:val="22"/>
          <w:szCs w:val="22"/>
          <w:lang w:val="el-GR"/>
        </w:rPr>
        <w:t>α</w:t>
      </w:r>
      <w:r w:rsidR="00BB5840">
        <w:rPr>
          <w:rFonts w:ascii="Arial" w:hAnsi="Arial" w:cs="Arial"/>
          <w:bCs/>
          <w:sz w:val="22"/>
          <w:szCs w:val="22"/>
          <w:lang w:val="en-US"/>
        </w:rPr>
        <w:t>-tubulin</w:t>
      </w:r>
      <w:r w:rsidR="00491E7C">
        <w:rPr>
          <w:rFonts w:ascii="Arial" w:hAnsi="Arial" w:cs="Arial"/>
          <w:bCs/>
          <w:sz w:val="22"/>
          <w:szCs w:val="22"/>
          <w:lang w:val="en-US"/>
        </w:rPr>
        <w:t xml:space="preserve"> (red), and DNA (blue).</w:t>
      </w:r>
      <w:r w:rsidR="00616983" w:rsidRPr="0061698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616983">
        <w:rPr>
          <w:rFonts w:ascii="Arial" w:hAnsi="Arial" w:cs="Arial"/>
          <w:bCs/>
          <w:sz w:val="22"/>
          <w:szCs w:val="22"/>
          <w:lang w:val="en-US"/>
        </w:rPr>
        <w:t xml:space="preserve">N = 2 experiments, n = 10 cells per experiment. </w:t>
      </w:r>
      <w:r w:rsidR="00616983" w:rsidRPr="00553AF4">
        <w:rPr>
          <w:rFonts w:ascii="Arial" w:hAnsi="Arial" w:cs="Arial"/>
          <w:sz w:val="22"/>
          <w:szCs w:val="22"/>
          <w:lang w:val="en-US"/>
        </w:rPr>
        <w:t xml:space="preserve">p </w:t>
      </w:r>
      <w:r w:rsidR="00616983">
        <w:rPr>
          <w:rFonts w:ascii="Arial" w:hAnsi="Arial" w:cs="Arial"/>
          <w:sz w:val="22"/>
          <w:szCs w:val="22"/>
          <w:lang w:val="en-US"/>
        </w:rPr>
        <w:t>values</w:t>
      </w:r>
      <w:r w:rsidR="00616983" w:rsidRPr="00553AF4">
        <w:rPr>
          <w:rFonts w:ascii="Arial" w:hAnsi="Arial" w:cs="Arial"/>
          <w:sz w:val="22"/>
          <w:szCs w:val="22"/>
          <w:lang w:val="en-US"/>
        </w:rPr>
        <w:t xml:space="preserve"> (student’s test, two tailed).</w:t>
      </w:r>
      <w:r w:rsidR="00221757">
        <w:rPr>
          <w:rFonts w:ascii="Arial" w:hAnsi="Arial" w:cs="Arial"/>
          <w:sz w:val="22"/>
          <w:szCs w:val="22"/>
          <w:lang w:val="en-US"/>
        </w:rPr>
        <w:t xml:space="preserve"> NS</w:t>
      </w:r>
      <w:r w:rsidR="00221757" w:rsidRPr="00553AF4">
        <w:rPr>
          <w:rFonts w:ascii="Arial" w:hAnsi="Arial" w:cs="Arial"/>
          <w:sz w:val="22"/>
          <w:szCs w:val="22"/>
          <w:lang w:val="en-US"/>
        </w:rPr>
        <w:t xml:space="preserve"> (</w:t>
      </w:r>
      <w:r w:rsidR="00221757">
        <w:rPr>
          <w:rFonts w:ascii="Arial" w:hAnsi="Arial" w:cs="Arial"/>
          <w:sz w:val="22"/>
          <w:szCs w:val="22"/>
          <w:lang w:val="en-US"/>
        </w:rPr>
        <w:t xml:space="preserve">not significant).  </w:t>
      </w:r>
    </w:p>
    <w:p w14:paraId="64EF024C" w14:textId="224FE462" w:rsidR="00CA35B7" w:rsidRPr="002E6079" w:rsidRDefault="00C36FEE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CA35B7">
        <w:rPr>
          <w:rFonts w:ascii="Arial" w:hAnsi="Arial" w:cs="Arial"/>
          <w:sz w:val="22"/>
          <w:szCs w:val="22"/>
          <w:lang w:val="en-US"/>
        </w:rPr>
        <w:t>.</w:t>
      </w:r>
      <w:r w:rsidR="000D550F">
        <w:rPr>
          <w:rFonts w:ascii="Arial" w:hAnsi="Arial" w:cs="Arial"/>
          <w:sz w:val="22"/>
          <w:szCs w:val="22"/>
          <w:lang w:val="en-US"/>
        </w:rPr>
        <w:t xml:space="preserve"> </w:t>
      </w:r>
      <w:r w:rsidR="0029762E">
        <w:rPr>
          <w:rFonts w:ascii="Arial" w:hAnsi="Arial" w:cs="Arial"/>
          <w:sz w:val="22"/>
          <w:szCs w:val="22"/>
          <w:lang w:val="en-US"/>
        </w:rPr>
        <w:t>C</w:t>
      </w:r>
      <w:r w:rsidR="000D550F">
        <w:rPr>
          <w:rFonts w:ascii="Arial" w:hAnsi="Arial" w:cs="Arial"/>
          <w:sz w:val="22"/>
          <w:szCs w:val="22"/>
          <w:lang w:val="en-US"/>
        </w:rPr>
        <w:t>ent</w:t>
      </w:r>
      <w:r w:rsidR="002E6079">
        <w:rPr>
          <w:rFonts w:ascii="Arial" w:hAnsi="Arial" w:cs="Arial"/>
          <w:sz w:val="22"/>
          <w:szCs w:val="22"/>
          <w:lang w:val="en-US"/>
        </w:rPr>
        <w:t xml:space="preserve">rosome duplication </w:t>
      </w:r>
      <w:r w:rsidR="0029762E">
        <w:rPr>
          <w:rFonts w:ascii="Arial" w:hAnsi="Arial" w:cs="Arial"/>
          <w:sz w:val="22"/>
          <w:szCs w:val="22"/>
          <w:lang w:val="en-US"/>
        </w:rPr>
        <w:t>is not impeded by SRAT1 downregulation</w:t>
      </w:r>
      <w:r w:rsidR="002E6079">
        <w:rPr>
          <w:rFonts w:ascii="Arial" w:hAnsi="Arial" w:cs="Arial"/>
          <w:sz w:val="22"/>
          <w:szCs w:val="22"/>
          <w:lang w:val="en-US"/>
        </w:rPr>
        <w:t>.</w:t>
      </w:r>
      <w:r w:rsidR="000D550F">
        <w:rPr>
          <w:rFonts w:ascii="Arial" w:hAnsi="Arial" w:cs="Arial"/>
          <w:sz w:val="22"/>
          <w:szCs w:val="22"/>
          <w:lang w:val="en-US"/>
        </w:rPr>
        <w:t xml:space="preserve"> </w:t>
      </w:r>
      <w:r w:rsidR="000D550F">
        <w:rPr>
          <w:rFonts w:ascii="Arial" w:hAnsi="Arial" w:cs="Arial"/>
          <w:bCs/>
          <w:sz w:val="22"/>
          <w:szCs w:val="22"/>
          <w:lang w:val="en-US"/>
        </w:rPr>
        <w:t xml:space="preserve">siRNA-treated HeLa cells were stained for </w:t>
      </w:r>
      <w:r w:rsidR="002E6079">
        <w:rPr>
          <w:rFonts w:ascii="Arial" w:hAnsi="Arial" w:cs="Arial"/>
          <w:bCs/>
          <w:sz w:val="22"/>
          <w:szCs w:val="22"/>
          <w:lang w:val="en-US"/>
        </w:rPr>
        <w:t xml:space="preserve">the centriole marker </w:t>
      </w:r>
      <w:proofErr w:type="spellStart"/>
      <w:r w:rsidR="000D550F">
        <w:rPr>
          <w:rFonts w:ascii="Arial" w:hAnsi="Arial" w:cs="Arial"/>
          <w:bCs/>
          <w:sz w:val="22"/>
          <w:szCs w:val="22"/>
          <w:lang w:val="en-US"/>
        </w:rPr>
        <w:t>centrin</w:t>
      </w:r>
      <w:proofErr w:type="spellEnd"/>
      <w:r w:rsidR="000D550F">
        <w:rPr>
          <w:rFonts w:ascii="Arial" w:hAnsi="Arial" w:cs="Arial"/>
          <w:bCs/>
          <w:sz w:val="22"/>
          <w:szCs w:val="22"/>
          <w:lang w:val="en-US"/>
        </w:rPr>
        <w:t xml:space="preserve"> (red)</w:t>
      </w:r>
      <w:r w:rsidR="000D550F" w:rsidRPr="00491E7C">
        <w:rPr>
          <w:rFonts w:ascii="Arial" w:hAnsi="Arial" w:cs="Arial"/>
          <w:bCs/>
          <w:sz w:val="22"/>
          <w:szCs w:val="22"/>
          <w:lang w:val="en-US"/>
        </w:rPr>
        <w:t>,</w:t>
      </w:r>
      <w:r w:rsidR="000D550F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D550F">
        <w:rPr>
          <w:rFonts w:ascii="Arial" w:hAnsi="Arial" w:cs="Arial"/>
          <w:bCs/>
          <w:sz w:val="22"/>
          <w:szCs w:val="22"/>
          <w:lang w:val="el-GR"/>
        </w:rPr>
        <w:t>α</w:t>
      </w:r>
      <w:r w:rsidR="000D550F">
        <w:rPr>
          <w:rFonts w:ascii="Arial" w:hAnsi="Arial" w:cs="Arial"/>
          <w:bCs/>
          <w:sz w:val="22"/>
          <w:szCs w:val="22"/>
          <w:lang w:val="en-US"/>
        </w:rPr>
        <w:t>-tubulin (green), and DNA (blue).</w:t>
      </w:r>
      <w:r w:rsidR="000D550F" w:rsidRPr="00616983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CA35B7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669BA05" w14:textId="4AB93A22" w:rsidR="00491E7C" w:rsidRPr="000A261A" w:rsidRDefault="00491E7C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  <w:lang w:val="en-US"/>
        </w:rPr>
      </w:pPr>
      <w:r w:rsidRPr="00660342">
        <w:rPr>
          <w:rFonts w:ascii="Arial" w:hAnsi="Arial" w:cs="Arial"/>
          <w:sz w:val="22"/>
          <w:szCs w:val="22"/>
          <w:lang w:val="en-US"/>
        </w:rPr>
        <w:t>Scale bar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660342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>1</w:t>
      </w:r>
      <w:r w:rsidRPr="00660342">
        <w:rPr>
          <w:rFonts w:ascii="Arial" w:hAnsi="Arial" w:cs="Arial"/>
          <w:sz w:val="22"/>
          <w:szCs w:val="22"/>
          <w:lang w:val="en-US"/>
        </w:rPr>
        <w:t xml:space="preserve">0 </w:t>
      </w:r>
      <w:r w:rsidRPr="00553AF4">
        <w:rPr>
          <w:rFonts w:ascii="Symbol" w:hAnsi="Symbol" w:cs="Arial"/>
          <w:sz w:val="22"/>
          <w:szCs w:val="22"/>
        </w:rPr>
        <w:t></w:t>
      </w:r>
      <w:r w:rsidRPr="00660342">
        <w:rPr>
          <w:rFonts w:ascii="Arial" w:hAnsi="Arial" w:cs="Arial"/>
          <w:sz w:val="22"/>
          <w:szCs w:val="22"/>
          <w:lang w:val="en-US"/>
        </w:rPr>
        <w:t>m</w:t>
      </w:r>
    </w:p>
    <w:p w14:paraId="5EC5AB83" w14:textId="77777777" w:rsidR="00155B12" w:rsidRPr="00660342" w:rsidRDefault="00155B12" w:rsidP="00D1672F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621AAD2" w14:textId="0D7DB8DE" w:rsidR="004E5FA0" w:rsidRPr="00951269" w:rsidRDefault="00C71BE9" w:rsidP="00D1672F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660342">
        <w:rPr>
          <w:rFonts w:ascii="Arial" w:hAnsi="Arial" w:cs="Arial"/>
          <w:b/>
          <w:sz w:val="22"/>
          <w:szCs w:val="22"/>
          <w:lang w:val="en-US"/>
        </w:rPr>
        <w:t>Figure S</w:t>
      </w:r>
      <w:r w:rsidR="00F40CB3">
        <w:rPr>
          <w:rFonts w:ascii="Arial" w:hAnsi="Arial" w:cs="Arial"/>
          <w:b/>
          <w:sz w:val="22"/>
          <w:szCs w:val="22"/>
          <w:lang w:val="en-US"/>
        </w:rPr>
        <w:t>7</w:t>
      </w:r>
      <w:r w:rsidR="009D4A5B">
        <w:rPr>
          <w:rFonts w:ascii="Arial" w:hAnsi="Arial" w:cs="Arial"/>
          <w:b/>
          <w:sz w:val="22"/>
          <w:szCs w:val="22"/>
          <w:lang w:val="en-US"/>
        </w:rPr>
        <w:t xml:space="preserve">. SART1 </w:t>
      </w:r>
      <w:r w:rsidR="0029762E">
        <w:rPr>
          <w:rFonts w:ascii="Arial" w:hAnsi="Arial" w:cs="Arial"/>
          <w:b/>
          <w:sz w:val="22"/>
          <w:szCs w:val="22"/>
          <w:lang w:val="en-US"/>
        </w:rPr>
        <w:t xml:space="preserve">downregulation </w:t>
      </w:r>
      <w:r w:rsidR="009D4A5B">
        <w:rPr>
          <w:rFonts w:ascii="Arial" w:hAnsi="Arial" w:cs="Arial"/>
          <w:b/>
          <w:sz w:val="22"/>
          <w:szCs w:val="22"/>
          <w:lang w:val="en-US"/>
        </w:rPr>
        <w:t xml:space="preserve">in </w:t>
      </w:r>
      <w:proofErr w:type="spellStart"/>
      <w:r w:rsidR="009D4A5B">
        <w:rPr>
          <w:rFonts w:ascii="Arial" w:hAnsi="Arial" w:cs="Arial"/>
          <w:b/>
          <w:sz w:val="22"/>
          <w:szCs w:val="22"/>
          <w:lang w:val="en-US"/>
        </w:rPr>
        <w:t>iPS</w:t>
      </w:r>
      <w:proofErr w:type="spellEnd"/>
      <w:r w:rsidR="009D4A5B">
        <w:rPr>
          <w:rFonts w:ascii="Arial" w:hAnsi="Arial" w:cs="Arial"/>
          <w:b/>
          <w:sz w:val="22"/>
          <w:szCs w:val="22"/>
          <w:lang w:val="en-US"/>
        </w:rPr>
        <w:t xml:space="preserve"> cells does not </w:t>
      </w:r>
      <w:r w:rsidR="00522DD7">
        <w:rPr>
          <w:rFonts w:ascii="Arial" w:hAnsi="Arial" w:cs="Arial"/>
          <w:b/>
          <w:sz w:val="22"/>
          <w:szCs w:val="22"/>
          <w:lang w:val="en-US"/>
        </w:rPr>
        <w:t>affect spindle assembly and cell viability.</w:t>
      </w:r>
    </w:p>
    <w:p w14:paraId="23963977" w14:textId="4918D959" w:rsidR="006004A7" w:rsidRDefault="004E5FA0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60342">
        <w:rPr>
          <w:rFonts w:ascii="Arial" w:hAnsi="Arial" w:cs="Arial"/>
          <w:sz w:val="22"/>
          <w:szCs w:val="22"/>
          <w:lang w:val="en-US"/>
        </w:rPr>
        <w:t>A.</w:t>
      </w:r>
      <w:r w:rsidR="00CD38B7">
        <w:rPr>
          <w:rFonts w:ascii="Arial" w:hAnsi="Arial" w:cs="Arial"/>
          <w:sz w:val="22"/>
          <w:szCs w:val="22"/>
          <w:lang w:val="en-US"/>
        </w:rPr>
        <w:t xml:space="preserve"> </w:t>
      </w:r>
      <w:r w:rsidR="002C6BA2">
        <w:rPr>
          <w:rFonts w:ascii="Arial" w:hAnsi="Arial" w:cs="Arial"/>
          <w:sz w:val="22"/>
          <w:szCs w:val="22"/>
          <w:lang w:val="en-US"/>
        </w:rPr>
        <w:t xml:space="preserve">RPE1 </w:t>
      </w:r>
      <w:r w:rsidR="002C6BA2">
        <w:rPr>
          <w:rFonts w:ascii="Arial" w:hAnsi="Arial" w:cs="Arial" w:hint="eastAsia"/>
          <w:sz w:val="22"/>
          <w:szCs w:val="22"/>
          <w:lang w:val="en-US"/>
        </w:rPr>
        <w:t>cells</w:t>
      </w:r>
      <w:r w:rsidR="002C6BA2">
        <w:rPr>
          <w:rFonts w:ascii="Arial" w:hAnsi="Arial" w:cs="Arial"/>
          <w:sz w:val="22"/>
          <w:szCs w:val="22"/>
          <w:lang w:val="en-US"/>
        </w:rPr>
        <w:t xml:space="preserve"> are not transformed by SART1 overexpression. Cells were infected </w:t>
      </w:r>
      <w:r w:rsidR="0029762E">
        <w:rPr>
          <w:rFonts w:ascii="Arial" w:hAnsi="Arial" w:cs="Arial"/>
          <w:sz w:val="22"/>
          <w:szCs w:val="22"/>
          <w:lang w:val="en-US"/>
        </w:rPr>
        <w:t xml:space="preserve">by overnight incubation </w:t>
      </w:r>
      <w:r w:rsidR="002C6BA2">
        <w:rPr>
          <w:rFonts w:ascii="Arial" w:hAnsi="Arial" w:cs="Arial"/>
          <w:sz w:val="22"/>
          <w:szCs w:val="22"/>
          <w:lang w:val="en-US"/>
        </w:rPr>
        <w:t xml:space="preserve">with </w:t>
      </w:r>
      <w:proofErr w:type="spellStart"/>
      <w:r w:rsidR="002C6BA2">
        <w:rPr>
          <w:rFonts w:ascii="Arial" w:hAnsi="Arial" w:cs="Arial"/>
          <w:sz w:val="22"/>
          <w:szCs w:val="22"/>
          <w:lang w:val="en-US"/>
        </w:rPr>
        <w:t>SeV</w:t>
      </w:r>
      <w:proofErr w:type="spellEnd"/>
      <w:r w:rsidR="002C6BA2">
        <w:rPr>
          <w:rFonts w:ascii="Arial" w:hAnsi="Arial" w:cs="Arial"/>
          <w:sz w:val="22"/>
          <w:szCs w:val="22"/>
          <w:lang w:val="en-US"/>
        </w:rPr>
        <w:t xml:space="preserve"> harboring SART1 </w:t>
      </w:r>
      <w:r w:rsidR="00CF301F">
        <w:rPr>
          <w:rFonts w:ascii="Arial" w:hAnsi="Arial" w:cs="Arial"/>
          <w:sz w:val="22"/>
          <w:szCs w:val="22"/>
          <w:lang w:val="en-US"/>
        </w:rPr>
        <w:t>or</w:t>
      </w:r>
      <w:r w:rsidR="002C6BA2">
        <w:rPr>
          <w:rFonts w:ascii="Arial" w:hAnsi="Arial" w:cs="Arial"/>
          <w:sz w:val="22"/>
          <w:szCs w:val="22"/>
          <w:lang w:val="en-US"/>
        </w:rPr>
        <w:t xml:space="preserve"> c-Myc</w:t>
      </w:r>
      <w:r w:rsidR="0029762E">
        <w:rPr>
          <w:rFonts w:ascii="Arial" w:hAnsi="Arial" w:cs="Arial"/>
          <w:sz w:val="22"/>
          <w:szCs w:val="22"/>
          <w:lang w:val="en-US"/>
        </w:rPr>
        <w:t>. After</w:t>
      </w:r>
      <w:r w:rsidR="002C6BA2">
        <w:rPr>
          <w:rFonts w:ascii="Arial" w:hAnsi="Arial" w:cs="Arial"/>
          <w:sz w:val="22"/>
          <w:szCs w:val="22"/>
          <w:lang w:val="en-US"/>
        </w:rPr>
        <w:t xml:space="preserve"> 1 month</w:t>
      </w:r>
      <w:r w:rsidR="001628B9">
        <w:rPr>
          <w:rFonts w:ascii="Arial" w:hAnsi="Arial" w:cs="Arial"/>
          <w:sz w:val="22"/>
          <w:szCs w:val="22"/>
          <w:lang w:val="en-US"/>
        </w:rPr>
        <w:t xml:space="preserve"> with occasional medium change</w:t>
      </w:r>
      <w:r w:rsidR="0029762E">
        <w:rPr>
          <w:rFonts w:ascii="Arial" w:hAnsi="Arial" w:cs="Arial"/>
          <w:sz w:val="22"/>
          <w:szCs w:val="22"/>
          <w:lang w:val="en-US"/>
        </w:rPr>
        <w:t xml:space="preserve"> the cell population as analyzed by phase contra</w:t>
      </w:r>
      <w:r w:rsidR="00FF391D">
        <w:rPr>
          <w:rFonts w:ascii="Arial" w:hAnsi="Arial" w:cs="Arial"/>
          <w:sz w:val="22"/>
          <w:szCs w:val="22"/>
          <w:lang w:val="en-US"/>
        </w:rPr>
        <w:t>s</w:t>
      </w:r>
      <w:r w:rsidR="0029762E">
        <w:rPr>
          <w:rFonts w:ascii="Arial" w:hAnsi="Arial" w:cs="Arial"/>
          <w:sz w:val="22"/>
          <w:szCs w:val="22"/>
          <w:lang w:val="en-US"/>
        </w:rPr>
        <w:t>t microscopy</w:t>
      </w:r>
      <w:r w:rsidR="002C6BA2">
        <w:rPr>
          <w:rFonts w:ascii="Arial" w:hAnsi="Arial" w:cs="Arial"/>
          <w:sz w:val="22"/>
          <w:szCs w:val="22"/>
          <w:lang w:val="en-US"/>
        </w:rPr>
        <w:t>.</w:t>
      </w:r>
      <w:r w:rsidR="00C5651C">
        <w:rPr>
          <w:rFonts w:ascii="Arial" w:hAnsi="Arial" w:cs="Arial"/>
          <w:sz w:val="22"/>
          <w:szCs w:val="22"/>
          <w:lang w:val="en-US"/>
        </w:rPr>
        <w:t xml:space="preserve"> </w:t>
      </w:r>
      <w:r w:rsidR="00C5651C" w:rsidRPr="00660342">
        <w:rPr>
          <w:rFonts w:ascii="Arial" w:hAnsi="Arial" w:cs="Arial"/>
          <w:sz w:val="22"/>
          <w:szCs w:val="22"/>
          <w:lang w:val="en-US"/>
        </w:rPr>
        <w:t xml:space="preserve">Scale bar, </w:t>
      </w:r>
      <w:r w:rsidR="00C5651C">
        <w:rPr>
          <w:rFonts w:ascii="Arial" w:hAnsi="Arial" w:cs="Arial"/>
          <w:sz w:val="22"/>
          <w:szCs w:val="22"/>
          <w:lang w:val="en-US"/>
        </w:rPr>
        <w:t>1</w:t>
      </w:r>
      <w:r w:rsidR="00C5651C" w:rsidRPr="00660342">
        <w:rPr>
          <w:rFonts w:ascii="Arial" w:hAnsi="Arial" w:cs="Arial"/>
          <w:sz w:val="22"/>
          <w:szCs w:val="22"/>
          <w:lang w:val="en-US"/>
        </w:rPr>
        <w:t>0</w:t>
      </w:r>
      <w:r w:rsidR="00C5651C">
        <w:rPr>
          <w:rFonts w:ascii="Arial" w:hAnsi="Arial" w:cs="Arial"/>
          <w:sz w:val="22"/>
          <w:szCs w:val="22"/>
          <w:lang w:val="en-US"/>
        </w:rPr>
        <w:t>0</w:t>
      </w:r>
      <w:r w:rsidR="00C5651C" w:rsidRPr="00660342">
        <w:rPr>
          <w:rFonts w:ascii="Arial" w:hAnsi="Arial" w:cs="Arial"/>
          <w:sz w:val="22"/>
          <w:szCs w:val="22"/>
          <w:lang w:val="en-US"/>
        </w:rPr>
        <w:t xml:space="preserve"> </w:t>
      </w:r>
      <w:r w:rsidR="00C5651C" w:rsidRPr="00553AF4">
        <w:rPr>
          <w:rFonts w:ascii="Symbol" w:hAnsi="Symbol" w:cs="Arial"/>
          <w:sz w:val="22"/>
          <w:szCs w:val="22"/>
        </w:rPr>
        <w:t></w:t>
      </w:r>
      <w:r w:rsidR="00C5651C" w:rsidRPr="00660342">
        <w:rPr>
          <w:rFonts w:ascii="Arial" w:hAnsi="Arial" w:cs="Arial"/>
          <w:sz w:val="22"/>
          <w:szCs w:val="22"/>
          <w:lang w:val="en-US"/>
        </w:rPr>
        <w:t>m</w:t>
      </w:r>
    </w:p>
    <w:p w14:paraId="21CA310C" w14:textId="771BB0F1" w:rsidR="000A261A" w:rsidRPr="00553AF4" w:rsidRDefault="000A261A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Pr="00553AF4">
        <w:rPr>
          <w:rFonts w:ascii="Arial" w:hAnsi="Arial" w:cs="Arial"/>
          <w:sz w:val="22"/>
          <w:szCs w:val="22"/>
          <w:lang w:val="en-US"/>
        </w:rPr>
        <w:t xml:space="preserve">. SART1 </w:t>
      </w:r>
      <w:r w:rsidR="0029762E">
        <w:rPr>
          <w:rFonts w:ascii="Arial" w:hAnsi="Arial" w:cs="Arial"/>
          <w:sz w:val="22"/>
          <w:szCs w:val="22"/>
          <w:lang w:val="en-US"/>
        </w:rPr>
        <w:t>downregulation</w:t>
      </w:r>
      <w:r w:rsidR="0029762E" w:rsidRPr="00553AF4">
        <w:rPr>
          <w:rFonts w:ascii="Arial" w:hAnsi="Arial" w:cs="Arial"/>
          <w:sz w:val="22"/>
          <w:szCs w:val="22"/>
          <w:lang w:val="en-US"/>
        </w:rPr>
        <w:t xml:space="preserve"> </w:t>
      </w:r>
      <w:r w:rsidRPr="00553AF4">
        <w:rPr>
          <w:rFonts w:ascii="Arial" w:hAnsi="Arial" w:cs="Arial"/>
          <w:sz w:val="22"/>
          <w:szCs w:val="22"/>
          <w:lang w:val="en-US"/>
        </w:rPr>
        <w:t xml:space="preserve">in RPE1 cells </w:t>
      </w:r>
      <w:r>
        <w:rPr>
          <w:rFonts w:ascii="Arial" w:hAnsi="Arial" w:cs="Arial"/>
          <w:sz w:val="22"/>
          <w:szCs w:val="22"/>
          <w:lang w:val="en-US"/>
        </w:rPr>
        <w:t>neither affect</w:t>
      </w:r>
      <w:r w:rsidR="0029762E">
        <w:rPr>
          <w:rFonts w:ascii="Arial" w:hAnsi="Arial" w:cs="Arial"/>
          <w:sz w:val="22"/>
          <w:szCs w:val="22"/>
          <w:lang w:val="en-US"/>
        </w:rPr>
        <w:t>s</w:t>
      </w:r>
      <w:r>
        <w:rPr>
          <w:rFonts w:ascii="Arial" w:hAnsi="Arial" w:cs="Arial"/>
          <w:sz w:val="22"/>
          <w:szCs w:val="22"/>
          <w:lang w:val="en-US"/>
        </w:rPr>
        <w:t xml:space="preserve"> spindle assembly nor</w:t>
      </w:r>
      <w:r w:rsidRPr="00553AF4">
        <w:rPr>
          <w:rFonts w:ascii="Arial" w:hAnsi="Arial" w:cs="Arial"/>
          <w:sz w:val="22"/>
          <w:szCs w:val="22"/>
          <w:lang w:val="en-US"/>
        </w:rPr>
        <w:t xml:space="preserve"> cause</w:t>
      </w:r>
      <w:r w:rsidR="0029762E">
        <w:rPr>
          <w:rFonts w:ascii="Arial" w:hAnsi="Arial" w:cs="Arial"/>
          <w:sz w:val="22"/>
          <w:szCs w:val="22"/>
          <w:lang w:val="en-US"/>
        </w:rPr>
        <w:t>s</w:t>
      </w:r>
      <w:r w:rsidRPr="00553AF4">
        <w:rPr>
          <w:rFonts w:ascii="Arial" w:hAnsi="Arial" w:cs="Arial"/>
          <w:sz w:val="22"/>
          <w:szCs w:val="22"/>
          <w:lang w:val="en-US"/>
        </w:rPr>
        <w:t xml:space="preserve"> cell death. RPE1 cells </w:t>
      </w:r>
      <w:r>
        <w:rPr>
          <w:rFonts w:ascii="Arial" w:hAnsi="Arial" w:cs="Arial"/>
          <w:sz w:val="22"/>
          <w:szCs w:val="22"/>
          <w:lang w:val="en-US"/>
        </w:rPr>
        <w:t>we</w:t>
      </w:r>
      <w:r w:rsidRPr="00553AF4">
        <w:rPr>
          <w:rFonts w:ascii="Arial" w:hAnsi="Arial" w:cs="Arial"/>
          <w:sz w:val="22"/>
          <w:szCs w:val="22"/>
          <w:lang w:val="en-US"/>
        </w:rPr>
        <w:t xml:space="preserve">re </w:t>
      </w:r>
      <w:r w:rsidR="00834953">
        <w:rPr>
          <w:rFonts w:ascii="Arial" w:hAnsi="Arial" w:cs="Arial"/>
          <w:sz w:val="22"/>
          <w:szCs w:val="22"/>
          <w:lang w:val="en-US"/>
        </w:rPr>
        <w:t xml:space="preserve">treated with </w:t>
      </w:r>
      <w:r w:rsidR="00834953" w:rsidRPr="00553AF4">
        <w:rPr>
          <w:rFonts w:ascii="Arial" w:hAnsi="Arial" w:cs="Arial"/>
          <w:sz w:val="22"/>
          <w:szCs w:val="22"/>
          <w:lang w:val="en-US"/>
        </w:rPr>
        <w:t xml:space="preserve">20 </w:t>
      </w:r>
      <w:proofErr w:type="spellStart"/>
      <w:r w:rsidR="00834953" w:rsidRPr="00553AF4">
        <w:rPr>
          <w:rFonts w:ascii="Arial" w:hAnsi="Arial" w:cs="Arial"/>
          <w:sz w:val="22"/>
          <w:szCs w:val="22"/>
          <w:lang w:val="en-US"/>
        </w:rPr>
        <w:t>nM</w:t>
      </w:r>
      <w:proofErr w:type="spellEnd"/>
      <w:r w:rsidR="00834953" w:rsidRPr="00553AF4">
        <w:rPr>
          <w:rFonts w:ascii="Arial" w:hAnsi="Arial" w:cs="Arial"/>
          <w:sz w:val="22"/>
          <w:szCs w:val="22"/>
          <w:lang w:val="en-US"/>
        </w:rPr>
        <w:t xml:space="preserve"> siRNAs for</w:t>
      </w:r>
      <w:r w:rsidR="00834953">
        <w:rPr>
          <w:rFonts w:ascii="Arial" w:hAnsi="Arial" w:cs="Arial"/>
          <w:sz w:val="22"/>
          <w:szCs w:val="22"/>
          <w:lang w:val="en-US"/>
        </w:rPr>
        <w:t xml:space="preserve"> 3 d, and </w:t>
      </w:r>
      <w:r>
        <w:rPr>
          <w:rFonts w:ascii="Arial" w:hAnsi="Arial" w:cs="Arial"/>
          <w:sz w:val="22"/>
          <w:szCs w:val="22"/>
          <w:lang w:val="en-US"/>
        </w:rPr>
        <w:t xml:space="preserve">stained </w:t>
      </w:r>
      <w:r w:rsidR="00016C85">
        <w:rPr>
          <w:rFonts w:ascii="Arial" w:hAnsi="Arial" w:cs="Arial"/>
          <w:sz w:val="22"/>
          <w:szCs w:val="22"/>
          <w:lang w:val="en-US"/>
        </w:rPr>
        <w:t xml:space="preserve">with </w:t>
      </w:r>
      <w:r w:rsidR="00834953">
        <w:rPr>
          <w:rFonts w:ascii="Arial" w:hAnsi="Arial" w:cs="Arial"/>
          <w:sz w:val="22"/>
          <w:szCs w:val="22"/>
          <w:lang w:val="el-GR"/>
        </w:rPr>
        <w:t>α</w:t>
      </w:r>
      <w:r w:rsidR="00016C85">
        <w:rPr>
          <w:rFonts w:ascii="Arial" w:hAnsi="Arial" w:cs="Arial"/>
          <w:sz w:val="22"/>
          <w:szCs w:val="22"/>
          <w:lang w:val="en-US"/>
        </w:rPr>
        <w:t>-</w:t>
      </w:r>
      <w:r w:rsidR="00016C85">
        <w:rPr>
          <w:rFonts w:ascii="Arial" w:hAnsi="Arial" w:cs="Arial"/>
          <w:sz w:val="22"/>
          <w:szCs w:val="22"/>
          <w:lang w:val="en-US"/>
        </w:rPr>
        <w:lastRenderedPageBreak/>
        <w:t xml:space="preserve">tubulin and DAPI </w:t>
      </w:r>
      <w:r w:rsidR="00D55C50">
        <w:rPr>
          <w:rFonts w:ascii="Arial" w:hAnsi="Arial" w:cs="Arial"/>
          <w:sz w:val="22"/>
          <w:szCs w:val="22"/>
          <w:lang w:val="en-US"/>
        </w:rPr>
        <w:t>for</w:t>
      </w:r>
      <w:r w:rsidR="00016C85">
        <w:rPr>
          <w:rFonts w:ascii="Arial" w:hAnsi="Arial" w:cs="Arial"/>
          <w:sz w:val="22"/>
          <w:szCs w:val="22"/>
          <w:lang w:val="en-US"/>
        </w:rPr>
        <w:t xml:space="preserve"> microcopy (left) or </w:t>
      </w:r>
      <w:r w:rsidRPr="00553AF4">
        <w:rPr>
          <w:rFonts w:ascii="Arial" w:hAnsi="Arial" w:cs="Arial"/>
          <w:sz w:val="22"/>
          <w:szCs w:val="22"/>
          <w:lang w:val="en-US"/>
        </w:rPr>
        <w:t>with Annexin V and Propidium iodide</w:t>
      </w:r>
      <w:r w:rsidR="00016C85">
        <w:rPr>
          <w:rFonts w:ascii="Arial" w:hAnsi="Arial" w:cs="Arial"/>
          <w:sz w:val="22"/>
          <w:szCs w:val="22"/>
          <w:lang w:val="en-US"/>
        </w:rPr>
        <w:t xml:space="preserve"> </w:t>
      </w:r>
      <w:r w:rsidR="00D55C50">
        <w:rPr>
          <w:rFonts w:ascii="Arial" w:hAnsi="Arial" w:cs="Arial"/>
          <w:sz w:val="22"/>
          <w:szCs w:val="22"/>
          <w:lang w:val="en-US"/>
        </w:rPr>
        <w:t>for</w:t>
      </w:r>
      <w:r w:rsidRPr="00553AF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flow cytometry</w:t>
      </w:r>
      <w:r w:rsidR="00016C85">
        <w:rPr>
          <w:rFonts w:ascii="Arial" w:hAnsi="Arial" w:cs="Arial"/>
          <w:sz w:val="22"/>
          <w:szCs w:val="22"/>
          <w:lang w:val="en-US"/>
        </w:rPr>
        <w:t xml:space="preserve"> (</w:t>
      </w:r>
      <w:r w:rsidR="00834953">
        <w:rPr>
          <w:rFonts w:ascii="Arial" w:hAnsi="Arial" w:cs="Arial"/>
          <w:sz w:val="22"/>
          <w:szCs w:val="22"/>
          <w:lang w:val="en-US"/>
        </w:rPr>
        <w:t>r</w:t>
      </w:r>
      <w:r w:rsidR="00016C85">
        <w:rPr>
          <w:rFonts w:ascii="Arial" w:hAnsi="Arial" w:cs="Arial"/>
          <w:sz w:val="22"/>
          <w:szCs w:val="22"/>
          <w:lang w:val="en-US"/>
        </w:rPr>
        <w:t>ight)</w:t>
      </w:r>
      <w:r w:rsidRPr="00553AF4">
        <w:rPr>
          <w:rFonts w:ascii="Arial" w:hAnsi="Arial" w:cs="Arial"/>
          <w:sz w:val="22"/>
          <w:szCs w:val="22"/>
          <w:lang w:val="en-US"/>
        </w:rPr>
        <w:t>.</w:t>
      </w:r>
      <w:r>
        <w:rPr>
          <w:rFonts w:ascii="Arial" w:hAnsi="Arial" w:cs="Arial"/>
          <w:sz w:val="22"/>
          <w:szCs w:val="22"/>
          <w:lang w:val="en-US"/>
        </w:rPr>
        <w:t xml:space="preserve"> Annexin V positive cells, shown with %, indicate dead cells.</w:t>
      </w:r>
    </w:p>
    <w:p w14:paraId="54A2E30D" w14:textId="7E9BC9D5" w:rsidR="004E5FA0" w:rsidRPr="00F70D65" w:rsidRDefault="000A261A" w:rsidP="00D1672F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</w:t>
      </w:r>
      <w:r w:rsidR="006004A7">
        <w:rPr>
          <w:rFonts w:ascii="Arial" w:hAnsi="Arial" w:cs="Arial"/>
          <w:sz w:val="22"/>
          <w:szCs w:val="22"/>
          <w:lang w:val="en-US"/>
        </w:rPr>
        <w:t xml:space="preserve">. </w:t>
      </w:r>
      <w:r w:rsidR="00CD38B7">
        <w:rPr>
          <w:rFonts w:ascii="Arial" w:hAnsi="Arial" w:cs="Arial"/>
          <w:sz w:val="22"/>
          <w:szCs w:val="22"/>
          <w:lang w:val="en-US"/>
        </w:rPr>
        <w:t xml:space="preserve">RPE1 cells die upon SSX2IP depletion. </w:t>
      </w:r>
      <w:r w:rsidR="00F70D65">
        <w:rPr>
          <w:rFonts w:ascii="Arial" w:hAnsi="Arial" w:cs="Arial"/>
          <w:sz w:val="22"/>
          <w:szCs w:val="22"/>
          <w:lang w:val="en-US"/>
        </w:rPr>
        <w:t>RPE1 cells were</w:t>
      </w:r>
      <w:r w:rsidR="00CD38B7">
        <w:rPr>
          <w:rFonts w:ascii="Arial" w:hAnsi="Arial" w:cs="Arial"/>
          <w:sz w:val="22"/>
          <w:szCs w:val="22"/>
          <w:lang w:val="en-US"/>
        </w:rPr>
        <w:t xml:space="preserve"> </w:t>
      </w:r>
      <w:r w:rsidR="008712DE">
        <w:rPr>
          <w:rFonts w:ascii="Arial" w:hAnsi="Arial" w:cs="Arial"/>
          <w:sz w:val="22"/>
          <w:szCs w:val="22"/>
          <w:lang w:val="en-US"/>
        </w:rPr>
        <w:t xml:space="preserve">treated with </w:t>
      </w:r>
      <w:r w:rsidR="008712DE" w:rsidRPr="00553AF4">
        <w:rPr>
          <w:rFonts w:ascii="Arial" w:hAnsi="Arial" w:cs="Arial"/>
          <w:sz w:val="22"/>
          <w:szCs w:val="22"/>
          <w:lang w:val="en-US"/>
        </w:rPr>
        <w:t xml:space="preserve">20 </w:t>
      </w:r>
      <w:proofErr w:type="spellStart"/>
      <w:r w:rsidR="008712DE" w:rsidRPr="00553AF4">
        <w:rPr>
          <w:rFonts w:ascii="Arial" w:hAnsi="Arial" w:cs="Arial"/>
          <w:sz w:val="22"/>
          <w:szCs w:val="22"/>
          <w:lang w:val="en-US"/>
        </w:rPr>
        <w:t>nM</w:t>
      </w:r>
      <w:proofErr w:type="spellEnd"/>
      <w:r w:rsidR="008712DE" w:rsidRPr="00553AF4">
        <w:rPr>
          <w:rFonts w:ascii="Arial" w:hAnsi="Arial" w:cs="Arial"/>
          <w:sz w:val="22"/>
          <w:szCs w:val="22"/>
          <w:lang w:val="en-US"/>
        </w:rPr>
        <w:t xml:space="preserve"> siRNAs for</w:t>
      </w:r>
      <w:r w:rsidR="008712DE">
        <w:rPr>
          <w:rFonts w:ascii="Arial" w:hAnsi="Arial" w:cs="Arial"/>
          <w:sz w:val="22"/>
          <w:szCs w:val="22"/>
          <w:lang w:val="en-US"/>
        </w:rPr>
        <w:t xml:space="preserve"> 3 d, and </w:t>
      </w:r>
      <w:r w:rsidR="00831872">
        <w:rPr>
          <w:rFonts w:ascii="Arial" w:hAnsi="Arial" w:cs="Arial"/>
          <w:sz w:val="22"/>
          <w:szCs w:val="22"/>
          <w:lang w:val="en-US"/>
        </w:rPr>
        <w:t>stained for Annexin V and Propidium iodide and analyzed by flow cytometry.</w:t>
      </w:r>
      <w:r w:rsidR="00F70D6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B206611" w14:textId="08442A7D" w:rsidR="00597931" w:rsidRPr="002A5E5D" w:rsidRDefault="003626C8" w:rsidP="00D1672F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</w:t>
      </w:r>
      <w:r w:rsidR="004E5FA0" w:rsidRPr="00660342">
        <w:rPr>
          <w:rFonts w:ascii="Arial" w:hAnsi="Arial" w:cs="Arial"/>
          <w:sz w:val="22"/>
          <w:szCs w:val="22"/>
          <w:lang w:val="en-US"/>
        </w:rPr>
        <w:t xml:space="preserve">. </w:t>
      </w:r>
      <w:r w:rsidR="005D5D14">
        <w:rPr>
          <w:rFonts w:ascii="Arial" w:hAnsi="Arial" w:cs="Arial"/>
          <w:sz w:val="22"/>
          <w:szCs w:val="22"/>
          <w:lang w:val="en-US"/>
        </w:rPr>
        <w:t>SART1 depletion prevents indefinite growth induced by c-</w:t>
      </w:r>
      <w:proofErr w:type="spellStart"/>
      <w:r w:rsidR="005D5D14">
        <w:rPr>
          <w:rFonts w:ascii="Arial" w:hAnsi="Arial" w:cs="Arial"/>
          <w:sz w:val="22"/>
          <w:szCs w:val="22"/>
          <w:lang w:val="en-US"/>
        </w:rPr>
        <w:t>Myc</w:t>
      </w:r>
      <w:proofErr w:type="spellEnd"/>
      <w:r w:rsidR="005D5D14">
        <w:rPr>
          <w:rFonts w:ascii="Arial" w:hAnsi="Arial" w:cs="Arial"/>
          <w:sz w:val="22"/>
          <w:szCs w:val="22"/>
          <w:lang w:val="en-US"/>
        </w:rPr>
        <w:t xml:space="preserve"> overexpression. </w:t>
      </w:r>
      <w:r w:rsidR="0077087E">
        <w:rPr>
          <w:rFonts w:ascii="Arial" w:hAnsi="Arial" w:cs="Arial"/>
          <w:sz w:val="22"/>
          <w:szCs w:val="22"/>
          <w:lang w:val="en-US"/>
        </w:rPr>
        <w:t xml:space="preserve">RPE1 cells are </w:t>
      </w:r>
      <w:r w:rsidR="002A5E5D">
        <w:rPr>
          <w:rFonts w:ascii="Arial" w:hAnsi="Arial" w:cs="Arial"/>
          <w:sz w:val="22"/>
          <w:szCs w:val="22"/>
          <w:lang w:val="en-US"/>
        </w:rPr>
        <w:t xml:space="preserve">treated with </w:t>
      </w:r>
      <w:r w:rsidR="000A7788" w:rsidRPr="00553AF4">
        <w:rPr>
          <w:rFonts w:ascii="Arial" w:hAnsi="Arial" w:cs="Arial"/>
          <w:sz w:val="22"/>
          <w:szCs w:val="22"/>
          <w:lang w:val="en-US"/>
        </w:rPr>
        <w:t xml:space="preserve">20 </w:t>
      </w:r>
      <w:proofErr w:type="spellStart"/>
      <w:r w:rsidR="000A7788" w:rsidRPr="00553AF4">
        <w:rPr>
          <w:rFonts w:ascii="Arial" w:hAnsi="Arial" w:cs="Arial"/>
          <w:sz w:val="22"/>
          <w:szCs w:val="22"/>
          <w:lang w:val="en-US"/>
        </w:rPr>
        <w:t>nM</w:t>
      </w:r>
      <w:proofErr w:type="spellEnd"/>
      <w:r w:rsidR="002A5E5D">
        <w:rPr>
          <w:rFonts w:ascii="Arial" w:hAnsi="Arial" w:cs="Arial"/>
          <w:sz w:val="22"/>
          <w:szCs w:val="22"/>
          <w:lang w:val="en-US"/>
        </w:rPr>
        <w:t xml:space="preserve"> siRNAs and </w:t>
      </w:r>
      <w:r w:rsidR="005D5D14">
        <w:rPr>
          <w:rFonts w:ascii="Arial" w:hAnsi="Arial" w:cs="Arial"/>
          <w:sz w:val="22"/>
          <w:szCs w:val="22"/>
          <w:lang w:val="en-US"/>
        </w:rPr>
        <w:t>infected</w:t>
      </w:r>
      <w:r w:rsidR="0077087E">
        <w:rPr>
          <w:rFonts w:ascii="Arial" w:hAnsi="Arial" w:cs="Arial"/>
          <w:sz w:val="22"/>
          <w:szCs w:val="22"/>
          <w:lang w:val="en-US"/>
        </w:rPr>
        <w:t xml:space="preserve"> with </w:t>
      </w:r>
      <w:proofErr w:type="spellStart"/>
      <w:r w:rsidR="0077087E">
        <w:rPr>
          <w:rFonts w:ascii="Arial" w:hAnsi="Arial" w:cs="Arial"/>
          <w:sz w:val="22"/>
          <w:szCs w:val="22"/>
          <w:lang w:val="en-US"/>
        </w:rPr>
        <w:t>SeV</w:t>
      </w:r>
      <w:proofErr w:type="spellEnd"/>
      <w:r w:rsidR="0077087E">
        <w:rPr>
          <w:rFonts w:ascii="Arial" w:hAnsi="Arial" w:cs="Arial"/>
          <w:sz w:val="22"/>
          <w:szCs w:val="22"/>
          <w:lang w:val="en-US"/>
        </w:rPr>
        <w:t xml:space="preserve"> harboring</w:t>
      </w:r>
      <w:r w:rsidR="005D5D14">
        <w:rPr>
          <w:rFonts w:ascii="Arial" w:hAnsi="Arial" w:cs="Arial"/>
          <w:sz w:val="22"/>
          <w:szCs w:val="22"/>
          <w:lang w:val="en-US"/>
        </w:rPr>
        <w:t xml:space="preserve"> </w:t>
      </w:r>
      <w:r w:rsidR="0077087E">
        <w:rPr>
          <w:rFonts w:ascii="Arial" w:hAnsi="Arial" w:cs="Arial"/>
          <w:sz w:val="22"/>
          <w:szCs w:val="22"/>
          <w:lang w:val="en-US"/>
        </w:rPr>
        <w:t>c-</w:t>
      </w:r>
      <w:proofErr w:type="spellStart"/>
      <w:r w:rsidR="0077087E">
        <w:rPr>
          <w:rFonts w:ascii="Arial" w:hAnsi="Arial" w:cs="Arial"/>
          <w:sz w:val="22"/>
          <w:szCs w:val="22"/>
          <w:lang w:val="en-US"/>
        </w:rPr>
        <w:t>Myc</w:t>
      </w:r>
      <w:proofErr w:type="spellEnd"/>
      <w:r w:rsidR="005D5D14">
        <w:rPr>
          <w:rFonts w:ascii="Arial" w:hAnsi="Arial" w:cs="Arial"/>
          <w:sz w:val="22"/>
          <w:szCs w:val="22"/>
          <w:lang w:val="en-US"/>
        </w:rPr>
        <w:t>, and</w:t>
      </w:r>
      <w:r w:rsidR="002A5E5D">
        <w:rPr>
          <w:rFonts w:ascii="Arial" w:hAnsi="Arial" w:cs="Arial"/>
          <w:sz w:val="22"/>
          <w:szCs w:val="22"/>
          <w:lang w:val="en-US"/>
        </w:rPr>
        <w:t xml:space="preserve"> incubated</w:t>
      </w:r>
      <w:r w:rsidR="005D5D14">
        <w:rPr>
          <w:rFonts w:ascii="Arial" w:hAnsi="Arial" w:cs="Arial"/>
          <w:sz w:val="22"/>
          <w:szCs w:val="22"/>
          <w:lang w:val="en-US"/>
        </w:rPr>
        <w:t xml:space="preserve"> for 2 weeks. The </w:t>
      </w:r>
      <w:r w:rsidR="00016C85">
        <w:rPr>
          <w:rFonts w:ascii="Arial" w:hAnsi="Arial" w:cs="Arial"/>
          <w:sz w:val="22"/>
          <w:szCs w:val="22"/>
          <w:lang w:val="en-US"/>
        </w:rPr>
        <w:t>culture</w:t>
      </w:r>
      <w:r w:rsidR="005D5D14">
        <w:rPr>
          <w:rFonts w:ascii="Arial" w:hAnsi="Arial" w:cs="Arial"/>
          <w:sz w:val="22"/>
          <w:szCs w:val="22"/>
          <w:lang w:val="en-US"/>
        </w:rPr>
        <w:t xml:space="preserve"> medium </w:t>
      </w:r>
      <w:r w:rsidR="0062476D">
        <w:rPr>
          <w:rFonts w:ascii="Arial" w:hAnsi="Arial" w:cs="Arial"/>
          <w:sz w:val="22"/>
          <w:szCs w:val="22"/>
          <w:lang w:val="en-US"/>
        </w:rPr>
        <w:t xml:space="preserve">in each well </w:t>
      </w:r>
      <w:r w:rsidR="00016C85">
        <w:rPr>
          <w:rFonts w:ascii="Arial" w:hAnsi="Arial" w:cs="Arial"/>
          <w:sz w:val="22"/>
          <w:szCs w:val="22"/>
          <w:lang w:val="en-US"/>
        </w:rPr>
        <w:t xml:space="preserve">is </w:t>
      </w:r>
      <w:r w:rsidR="00BA4272">
        <w:rPr>
          <w:rFonts w:ascii="Arial" w:hAnsi="Arial" w:cs="Arial"/>
          <w:sz w:val="22"/>
          <w:szCs w:val="22"/>
          <w:lang w:val="en-US"/>
        </w:rPr>
        <w:t>shown</w:t>
      </w:r>
      <w:r w:rsidR="00016C85">
        <w:rPr>
          <w:rFonts w:ascii="Arial" w:hAnsi="Arial" w:cs="Arial"/>
          <w:sz w:val="22"/>
          <w:szCs w:val="22"/>
          <w:lang w:val="en-US"/>
        </w:rPr>
        <w:t xml:space="preserve"> </w:t>
      </w:r>
      <w:r w:rsidR="000A7788">
        <w:rPr>
          <w:rFonts w:ascii="Arial" w:hAnsi="Arial" w:cs="Arial"/>
          <w:sz w:val="22"/>
          <w:szCs w:val="22"/>
          <w:lang w:val="en-US"/>
        </w:rPr>
        <w:t>and</w:t>
      </w:r>
      <w:r w:rsidR="00016C85">
        <w:rPr>
          <w:rFonts w:ascii="Arial" w:hAnsi="Arial" w:cs="Arial"/>
          <w:sz w:val="22"/>
          <w:szCs w:val="22"/>
          <w:lang w:val="en-US"/>
        </w:rPr>
        <w:t xml:space="preserve"> the</w:t>
      </w:r>
      <w:r w:rsidR="00BA4272">
        <w:rPr>
          <w:rFonts w:ascii="Arial" w:hAnsi="Arial" w:cs="Arial"/>
          <w:sz w:val="22"/>
          <w:szCs w:val="22"/>
          <w:lang w:val="en-US"/>
        </w:rPr>
        <w:t xml:space="preserve"> yellow medium </w:t>
      </w:r>
      <w:r w:rsidR="00016C85">
        <w:rPr>
          <w:rFonts w:ascii="Arial" w:hAnsi="Arial" w:cs="Arial"/>
          <w:sz w:val="22"/>
          <w:szCs w:val="22"/>
          <w:lang w:val="en-US"/>
        </w:rPr>
        <w:t>indicat</w:t>
      </w:r>
      <w:r w:rsidR="004A16B2">
        <w:rPr>
          <w:rFonts w:ascii="Arial" w:hAnsi="Arial" w:cs="Arial"/>
          <w:sz w:val="22"/>
          <w:szCs w:val="22"/>
          <w:lang w:val="en-US"/>
        </w:rPr>
        <w:t>es</w:t>
      </w:r>
      <w:r w:rsidR="00016C85">
        <w:rPr>
          <w:rFonts w:ascii="Arial" w:hAnsi="Arial" w:cs="Arial"/>
          <w:sz w:val="22"/>
          <w:szCs w:val="22"/>
          <w:lang w:val="en-US"/>
        </w:rPr>
        <w:t xml:space="preserve"> higher cell proliferation</w:t>
      </w:r>
      <w:r w:rsidR="005D5D14">
        <w:rPr>
          <w:rFonts w:ascii="Arial" w:hAnsi="Arial" w:cs="Arial"/>
          <w:sz w:val="22"/>
          <w:szCs w:val="22"/>
          <w:lang w:val="en-US"/>
        </w:rPr>
        <w:t>.</w:t>
      </w:r>
      <w:r w:rsidR="0077087E">
        <w:rPr>
          <w:rFonts w:ascii="Arial" w:hAnsi="Arial" w:cs="Arial"/>
          <w:sz w:val="22"/>
          <w:szCs w:val="22"/>
          <w:lang w:val="en-US"/>
        </w:rPr>
        <w:t xml:space="preserve"> </w:t>
      </w:r>
      <w:r w:rsidR="005D5D14">
        <w:rPr>
          <w:rFonts w:ascii="Arial" w:hAnsi="Arial" w:cs="Arial"/>
          <w:sz w:val="22"/>
          <w:szCs w:val="22"/>
          <w:lang w:val="en-US"/>
        </w:rPr>
        <w:t>The cell</w:t>
      </w:r>
      <w:r w:rsidR="001A318A">
        <w:rPr>
          <w:rFonts w:ascii="Arial" w:hAnsi="Arial" w:cs="Arial"/>
          <w:sz w:val="22"/>
          <w:szCs w:val="22"/>
          <w:lang w:val="en-US"/>
        </w:rPr>
        <w:t>s</w:t>
      </w:r>
      <w:r w:rsidR="005D5D14">
        <w:rPr>
          <w:rFonts w:ascii="Arial" w:hAnsi="Arial" w:cs="Arial"/>
          <w:sz w:val="22"/>
          <w:szCs w:val="22"/>
          <w:lang w:val="en-US"/>
        </w:rPr>
        <w:t xml:space="preserve"> </w:t>
      </w:r>
      <w:r w:rsidR="004A16B2">
        <w:rPr>
          <w:rFonts w:ascii="Arial" w:hAnsi="Arial" w:cs="Arial"/>
          <w:sz w:val="22"/>
          <w:szCs w:val="22"/>
          <w:lang w:val="en-US"/>
        </w:rPr>
        <w:t xml:space="preserve">recovered after 2 weeks </w:t>
      </w:r>
      <w:r w:rsidR="005D5D14">
        <w:rPr>
          <w:rFonts w:ascii="Arial" w:hAnsi="Arial" w:cs="Arial"/>
          <w:sz w:val="22"/>
          <w:szCs w:val="22"/>
          <w:lang w:val="en-US"/>
        </w:rPr>
        <w:t>w</w:t>
      </w:r>
      <w:r w:rsidR="001A318A">
        <w:rPr>
          <w:rFonts w:ascii="Arial" w:hAnsi="Arial" w:cs="Arial"/>
          <w:sz w:val="22"/>
          <w:szCs w:val="22"/>
          <w:lang w:val="en-US"/>
        </w:rPr>
        <w:t xml:space="preserve">ere </w:t>
      </w:r>
      <w:r w:rsidR="005D5D14">
        <w:rPr>
          <w:rFonts w:ascii="Arial" w:hAnsi="Arial" w:cs="Arial"/>
          <w:sz w:val="22"/>
          <w:szCs w:val="22"/>
          <w:lang w:val="en-US"/>
        </w:rPr>
        <w:t xml:space="preserve">immunoblotted for SART1. </w:t>
      </w:r>
    </w:p>
    <w:p w14:paraId="70A348D8" w14:textId="21D755CF" w:rsidR="006C34DC" w:rsidRPr="00601D8C" w:rsidRDefault="00597931" w:rsidP="00D1672F">
      <w:pPr>
        <w:pageBreakBefore/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  <w:lang w:val="en-US"/>
        </w:rPr>
      </w:pPr>
      <w:r w:rsidRPr="00597931">
        <w:rPr>
          <w:rFonts w:ascii="Arial" w:hAnsi="Arial" w:cs="Arial"/>
          <w:b/>
          <w:sz w:val="22"/>
          <w:szCs w:val="22"/>
          <w:lang w:val="en-US"/>
        </w:rPr>
        <w:lastRenderedPageBreak/>
        <w:t>Table S</w:t>
      </w:r>
      <w:r>
        <w:rPr>
          <w:rFonts w:ascii="Arial" w:hAnsi="Arial" w:cs="Arial"/>
          <w:b/>
          <w:sz w:val="22"/>
          <w:szCs w:val="22"/>
          <w:lang w:val="en-US"/>
        </w:rPr>
        <w:t>1</w:t>
      </w:r>
      <w:r w:rsidRPr="00597931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667224">
        <w:rPr>
          <w:rFonts w:ascii="Arial" w:hAnsi="Arial" w:cs="Arial"/>
          <w:b/>
          <w:sz w:val="22"/>
          <w:szCs w:val="22"/>
          <w:lang w:val="en-US"/>
        </w:rPr>
        <w:t xml:space="preserve">Top 10 </w:t>
      </w:r>
      <w:r w:rsidRPr="00597931">
        <w:rPr>
          <w:rFonts w:ascii="Arial" w:hAnsi="Arial" w:cs="Arial"/>
          <w:b/>
          <w:sz w:val="22"/>
          <w:szCs w:val="22"/>
          <w:lang w:val="en-US"/>
        </w:rPr>
        <w:t xml:space="preserve">Proteins identified in </w:t>
      </w:r>
      <w:r>
        <w:rPr>
          <w:rFonts w:ascii="Arial" w:hAnsi="Arial" w:cs="Arial"/>
          <w:b/>
          <w:sz w:val="22"/>
          <w:szCs w:val="22"/>
          <w:lang w:val="en-US"/>
        </w:rPr>
        <w:t>SART1</w:t>
      </w:r>
      <w:r w:rsidRPr="00597931">
        <w:rPr>
          <w:rFonts w:ascii="Arial" w:hAnsi="Arial" w:cs="Arial"/>
          <w:b/>
          <w:sz w:val="22"/>
          <w:szCs w:val="22"/>
          <w:lang w:val="en-US"/>
        </w:rPr>
        <w:t xml:space="preserve"> immunoprecipitation from Xenopus egg </w:t>
      </w:r>
      <w:proofErr w:type="spellStart"/>
      <w:r w:rsidRPr="00597931">
        <w:rPr>
          <w:rFonts w:ascii="Arial" w:hAnsi="Arial" w:cs="Arial"/>
          <w:b/>
          <w:sz w:val="22"/>
          <w:szCs w:val="22"/>
          <w:lang w:val="en-US"/>
        </w:rPr>
        <w:t>extracts</w:t>
      </w:r>
      <w:r w:rsidRPr="00597931">
        <w:rPr>
          <w:rFonts w:ascii="Arial" w:hAnsi="Arial" w:cs="Arial"/>
          <w:b/>
          <w:sz w:val="22"/>
          <w:szCs w:val="22"/>
          <w:vertAlign w:val="superscript"/>
          <w:lang w:val="en-US"/>
        </w:rPr>
        <w:t>a</w:t>
      </w:r>
      <w:proofErr w:type="spellEnd"/>
    </w:p>
    <w:tbl>
      <w:tblPr>
        <w:tblW w:w="8364" w:type="dxa"/>
        <w:tblLayout w:type="fixed"/>
        <w:tblLook w:val="0000" w:firstRow="0" w:lastRow="0" w:firstColumn="0" w:lastColumn="0" w:noHBand="0" w:noVBand="0"/>
      </w:tblPr>
      <w:tblGrid>
        <w:gridCol w:w="1418"/>
        <w:gridCol w:w="2835"/>
        <w:gridCol w:w="1843"/>
        <w:gridCol w:w="850"/>
        <w:gridCol w:w="1418"/>
      </w:tblGrid>
      <w:tr w:rsidR="006C34DC" w:rsidRPr="00D74471" w14:paraId="2A54B45F" w14:textId="2CF1D7FA" w:rsidTr="00284A6A">
        <w:trPr>
          <w:trHeight w:val="368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A74CA" w14:textId="77777777" w:rsidR="006C34DC" w:rsidRPr="0015055D" w:rsidRDefault="006C34DC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505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Protein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14:paraId="4EA4D963" w14:textId="45910987" w:rsidR="006C34DC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Full name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3248AEC6" w14:textId="789E9428" w:rsidR="006C34DC" w:rsidRPr="0015055D" w:rsidRDefault="006C34DC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505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Accession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9D6C160" w14:textId="06064457" w:rsidR="006C34DC" w:rsidRPr="0015055D" w:rsidRDefault="006C34DC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1505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MW (</w:t>
            </w:r>
            <w:proofErr w:type="spellStart"/>
            <w:r w:rsidRPr="001505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kD</w:t>
            </w:r>
            <w:proofErr w:type="spellEnd"/>
            <w:r w:rsidRPr="0015055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54F7539B" w14:textId="11DB461B" w:rsidR="006C34DC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Quantitative Value</w:t>
            </w:r>
          </w:p>
        </w:tc>
      </w:tr>
      <w:tr w:rsidR="0015055D" w:rsidRPr="00D74471" w14:paraId="0A74F5CA" w14:textId="2F4F4D95" w:rsidTr="00284A6A">
        <w:trPr>
          <w:trHeight w:val="368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14:paraId="0E986AC5" w14:textId="0DE26D6F" w:rsidR="0015055D" w:rsidRPr="004105BA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4518BE">
              <w:rPr>
                <w:rFonts w:ascii="Arial" w:hAnsi="Arial" w:cs="Arial"/>
                <w:color w:val="000000"/>
                <w:sz w:val="22"/>
                <w:szCs w:val="22"/>
              </w:rPr>
              <w:t>SF3B3</w:t>
            </w:r>
            <w:proofErr w:type="spellStart"/>
            <w:r w:rsidR="004105BA" w:rsidRPr="004105B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  <w:r w:rsidR="000C6AE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,c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</w:tcBorders>
          </w:tcPr>
          <w:p w14:paraId="6C1C75E4" w14:textId="2648F4B8" w:rsidR="0015055D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840E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Splicing factor 3B subunit 3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3F37825C" w14:textId="6C9B05AA" w:rsidR="0015055D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892FC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A0A1L8GF54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3EB190F8" w14:textId="1D118497" w:rsidR="0015055D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136</w:t>
            </w: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14:paraId="106012AA" w14:textId="349AFC36" w:rsidR="0015055D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123</w:t>
            </w:r>
          </w:p>
        </w:tc>
      </w:tr>
      <w:tr w:rsidR="0015055D" w:rsidRPr="00D74471" w14:paraId="5F817E5D" w14:textId="50B8CCD0" w:rsidTr="00284A6A">
        <w:trPr>
          <w:trHeight w:val="368"/>
        </w:trPr>
        <w:tc>
          <w:tcPr>
            <w:tcW w:w="1418" w:type="dxa"/>
            <w:shd w:val="clear" w:color="auto" w:fill="auto"/>
          </w:tcPr>
          <w:p w14:paraId="4405FAE8" w14:textId="37247871" w:rsidR="0015055D" w:rsidRPr="004105BA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SF3B1</w:t>
            </w:r>
            <w:r w:rsidR="004105BA" w:rsidRPr="004105B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  <w:r w:rsidR="000C6AE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,c</w:t>
            </w:r>
          </w:p>
        </w:tc>
        <w:tc>
          <w:tcPr>
            <w:tcW w:w="2835" w:type="dxa"/>
          </w:tcPr>
          <w:p w14:paraId="2A6E2AB0" w14:textId="3C97D581" w:rsidR="0015055D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840E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Splicing factor 3B subunit 1</w:t>
            </w:r>
          </w:p>
        </w:tc>
        <w:tc>
          <w:tcPr>
            <w:tcW w:w="1843" w:type="dxa"/>
          </w:tcPr>
          <w:p w14:paraId="022C3489" w14:textId="50B3FA20" w:rsidR="0015055D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9840EF">
              <w:rPr>
                <w:rFonts w:ascii="Arial" w:hAnsi="Arial" w:cs="Arial"/>
                <w:color w:val="000000"/>
                <w:sz w:val="22"/>
                <w:szCs w:val="22"/>
              </w:rPr>
              <w:t>A0A1L8EPY7</w:t>
            </w:r>
          </w:p>
        </w:tc>
        <w:tc>
          <w:tcPr>
            <w:tcW w:w="850" w:type="dxa"/>
          </w:tcPr>
          <w:p w14:paraId="2B763341" w14:textId="210077F3" w:rsidR="0015055D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146</w:t>
            </w:r>
          </w:p>
        </w:tc>
        <w:tc>
          <w:tcPr>
            <w:tcW w:w="1418" w:type="dxa"/>
          </w:tcPr>
          <w:p w14:paraId="5C962539" w14:textId="4E171AF5" w:rsidR="0015055D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15055D" w:rsidRPr="00D74471" w14:paraId="5D5B7696" w14:textId="071ED77F" w:rsidTr="00284A6A">
        <w:trPr>
          <w:trHeight w:val="368"/>
        </w:trPr>
        <w:tc>
          <w:tcPr>
            <w:tcW w:w="1418" w:type="dxa"/>
            <w:shd w:val="clear" w:color="auto" w:fill="auto"/>
          </w:tcPr>
          <w:p w14:paraId="05D9B0E5" w14:textId="20F93BDB" w:rsidR="0015055D" w:rsidRPr="0015055D" w:rsidRDefault="00D95A7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Cep192</w:t>
            </w:r>
            <w:r w:rsidR="000C6AE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d</w:t>
            </w:r>
            <w:r w:rsidR="004105BA" w:rsidRPr="004105B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14:paraId="44368BED" w14:textId="6D626637" w:rsidR="0015055D" w:rsidRPr="0015055D" w:rsidRDefault="005E2E3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Centrosomal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protein 192</w:t>
            </w:r>
          </w:p>
        </w:tc>
        <w:tc>
          <w:tcPr>
            <w:tcW w:w="1843" w:type="dxa"/>
          </w:tcPr>
          <w:p w14:paraId="07514D95" w14:textId="4FF234AE" w:rsidR="0015055D" w:rsidRPr="00D95A7A" w:rsidRDefault="00D95A7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5A7A">
              <w:rPr>
                <w:rFonts w:ascii="Arial" w:hAnsi="Arial" w:cs="Arial"/>
                <w:color w:val="000000"/>
                <w:sz w:val="22"/>
                <w:szCs w:val="22"/>
              </w:rPr>
              <w:t>A0A1L8FYG2</w:t>
            </w:r>
          </w:p>
        </w:tc>
        <w:tc>
          <w:tcPr>
            <w:tcW w:w="850" w:type="dxa"/>
          </w:tcPr>
          <w:p w14:paraId="3A637A25" w14:textId="32367E03" w:rsidR="0015055D" w:rsidRPr="0015055D" w:rsidRDefault="005E2E3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289</w:t>
            </w:r>
          </w:p>
        </w:tc>
        <w:tc>
          <w:tcPr>
            <w:tcW w:w="1418" w:type="dxa"/>
          </w:tcPr>
          <w:p w14:paraId="453DEA2B" w14:textId="2E9E11DB" w:rsidR="0015055D" w:rsidRPr="0015055D" w:rsidRDefault="0015055D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92</w:t>
            </w:r>
          </w:p>
        </w:tc>
      </w:tr>
      <w:tr w:rsidR="00291215" w:rsidRPr="00D74471" w14:paraId="12237E6C" w14:textId="734D54F3" w:rsidTr="00284A6A">
        <w:trPr>
          <w:trHeight w:val="368"/>
        </w:trPr>
        <w:tc>
          <w:tcPr>
            <w:tcW w:w="1418" w:type="dxa"/>
            <w:shd w:val="clear" w:color="auto" w:fill="auto"/>
          </w:tcPr>
          <w:p w14:paraId="18E15374" w14:textId="3A9DF0F0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912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CPSF</w:t>
            </w:r>
            <w:r w:rsidR="004F4F2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</w:t>
            </w:r>
            <w:r w:rsidR="00F06011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2835" w:type="dxa"/>
          </w:tcPr>
          <w:p w14:paraId="3067A75B" w14:textId="26290202" w:rsidR="00291215" w:rsidRPr="0015055D" w:rsidRDefault="00291215" w:rsidP="00D1672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912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Cleavage and polyadenylation specific factor 1</w:t>
            </w:r>
          </w:p>
        </w:tc>
        <w:tc>
          <w:tcPr>
            <w:tcW w:w="1843" w:type="dxa"/>
          </w:tcPr>
          <w:p w14:paraId="6305FB6D" w14:textId="02C3DF64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912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A0A1L8FU85</w:t>
            </w:r>
          </w:p>
        </w:tc>
        <w:tc>
          <w:tcPr>
            <w:tcW w:w="850" w:type="dxa"/>
          </w:tcPr>
          <w:p w14:paraId="7A0B212C" w14:textId="1A240BFF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140</w:t>
            </w:r>
          </w:p>
        </w:tc>
        <w:tc>
          <w:tcPr>
            <w:tcW w:w="1418" w:type="dxa"/>
          </w:tcPr>
          <w:p w14:paraId="78C0EC9A" w14:textId="5E6B045C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64</w:t>
            </w:r>
          </w:p>
        </w:tc>
      </w:tr>
      <w:tr w:rsidR="00291215" w:rsidRPr="00D74471" w14:paraId="6DABCEF7" w14:textId="1C41D9BE" w:rsidTr="00284A6A">
        <w:trPr>
          <w:trHeight w:val="368"/>
        </w:trPr>
        <w:tc>
          <w:tcPr>
            <w:tcW w:w="1418" w:type="dxa"/>
            <w:shd w:val="clear" w:color="auto" w:fill="auto"/>
          </w:tcPr>
          <w:p w14:paraId="76B5A6AF" w14:textId="4FAFD17E" w:rsidR="00291215" w:rsidRPr="00F06011" w:rsidRDefault="005F4EE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SON</w:t>
            </w:r>
            <w:r w:rsidR="00F06011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2835" w:type="dxa"/>
          </w:tcPr>
          <w:p w14:paraId="7F291F29" w14:textId="6EA82DCE" w:rsidR="00291215" w:rsidRPr="0015055D" w:rsidRDefault="00667224" w:rsidP="00D1672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667224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SON DNA And RNA Binding Protein</w:t>
            </w:r>
          </w:p>
        </w:tc>
        <w:tc>
          <w:tcPr>
            <w:tcW w:w="1843" w:type="dxa"/>
          </w:tcPr>
          <w:p w14:paraId="3A117095" w14:textId="3BBB774E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291215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A0A1L8HCI1</w:t>
            </w:r>
          </w:p>
        </w:tc>
        <w:tc>
          <w:tcPr>
            <w:tcW w:w="850" w:type="dxa"/>
          </w:tcPr>
          <w:p w14:paraId="0074FFDD" w14:textId="6C2AC365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527</w:t>
            </w:r>
          </w:p>
        </w:tc>
        <w:tc>
          <w:tcPr>
            <w:tcW w:w="1418" w:type="dxa"/>
          </w:tcPr>
          <w:p w14:paraId="254B0300" w14:textId="1A6B8111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58</w:t>
            </w:r>
          </w:p>
        </w:tc>
      </w:tr>
      <w:tr w:rsidR="00291215" w:rsidRPr="00D74471" w14:paraId="13CC51FC" w14:textId="49BEDA96" w:rsidTr="00284A6A">
        <w:trPr>
          <w:trHeight w:val="368"/>
        </w:trPr>
        <w:tc>
          <w:tcPr>
            <w:tcW w:w="1418" w:type="dxa"/>
            <w:shd w:val="clear" w:color="auto" w:fill="auto"/>
          </w:tcPr>
          <w:p w14:paraId="732FC8FF" w14:textId="5830F5B6" w:rsidR="00291215" w:rsidRPr="00284A6A" w:rsidRDefault="00595769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proofErr w:type="spellStart"/>
            <w:r w:rsidRPr="0059576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Symplekin</w:t>
            </w:r>
            <w:r w:rsidR="00284A6A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2835" w:type="dxa"/>
          </w:tcPr>
          <w:p w14:paraId="1AAFAFDA" w14:textId="0FD153FE" w:rsidR="00291215" w:rsidRPr="0015055D" w:rsidRDefault="00595769" w:rsidP="00D1672F">
            <w:pPr>
              <w:spacing w:before="2" w:after="2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59576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Symplekin</w:t>
            </w:r>
            <w:proofErr w:type="spellEnd"/>
          </w:p>
        </w:tc>
        <w:tc>
          <w:tcPr>
            <w:tcW w:w="1843" w:type="dxa"/>
          </w:tcPr>
          <w:p w14:paraId="365BCC87" w14:textId="7387E5B4" w:rsidR="00291215" w:rsidRPr="0015055D" w:rsidRDefault="00595769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9576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A0A1L8F3F9</w:t>
            </w:r>
          </w:p>
        </w:tc>
        <w:tc>
          <w:tcPr>
            <w:tcW w:w="850" w:type="dxa"/>
          </w:tcPr>
          <w:p w14:paraId="45DD040A" w14:textId="2F14EF78" w:rsidR="00291215" w:rsidRPr="0015055D" w:rsidRDefault="00595769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134</w:t>
            </w:r>
          </w:p>
        </w:tc>
        <w:tc>
          <w:tcPr>
            <w:tcW w:w="1418" w:type="dxa"/>
          </w:tcPr>
          <w:p w14:paraId="6D9065EA" w14:textId="6C0E727B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  <w:r w:rsidR="0059576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</w:p>
          <w:p w14:paraId="39D48030" w14:textId="66307F4C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291215" w:rsidRPr="00D74471" w14:paraId="02E4D5EC" w14:textId="28468728" w:rsidTr="00284A6A">
        <w:trPr>
          <w:trHeight w:val="368"/>
        </w:trPr>
        <w:tc>
          <w:tcPr>
            <w:tcW w:w="1418" w:type="dxa"/>
            <w:shd w:val="clear" w:color="auto" w:fill="auto"/>
          </w:tcPr>
          <w:p w14:paraId="2071F7F5" w14:textId="2A1E40E4" w:rsidR="00291215" w:rsidRPr="005804D7" w:rsidRDefault="005804D7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804D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CSPP1</w:t>
            </w:r>
            <w:r w:rsidR="007B486C" w:rsidRPr="007B486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d</w:t>
            </w:r>
          </w:p>
        </w:tc>
        <w:tc>
          <w:tcPr>
            <w:tcW w:w="2835" w:type="dxa"/>
          </w:tcPr>
          <w:p w14:paraId="716571E2" w14:textId="4B4E3FC9" w:rsidR="00291215" w:rsidRPr="0015055D" w:rsidRDefault="005804D7" w:rsidP="00D1672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804D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Centrosome and spindle pole associated protein 1</w:t>
            </w:r>
          </w:p>
        </w:tc>
        <w:tc>
          <w:tcPr>
            <w:tcW w:w="1843" w:type="dxa"/>
          </w:tcPr>
          <w:p w14:paraId="03988548" w14:textId="7925BB8C" w:rsidR="00291215" w:rsidRPr="0015055D" w:rsidRDefault="005804D7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804D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A0A1L8FZ71</w:t>
            </w:r>
          </w:p>
        </w:tc>
        <w:tc>
          <w:tcPr>
            <w:tcW w:w="850" w:type="dxa"/>
          </w:tcPr>
          <w:p w14:paraId="10A777F2" w14:textId="0ED820BE" w:rsidR="00291215" w:rsidRPr="0015055D" w:rsidRDefault="005804D7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149</w:t>
            </w:r>
          </w:p>
        </w:tc>
        <w:tc>
          <w:tcPr>
            <w:tcW w:w="1418" w:type="dxa"/>
          </w:tcPr>
          <w:p w14:paraId="34BBDB94" w14:textId="2F7D7EB0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</w:t>
            </w:r>
            <w:r w:rsidR="005804D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291215" w:rsidRPr="00D74471" w14:paraId="7A63F330" w14:textId="25E392A3" w:rsidTr="00284A6A">
        <w:trPr>
          <w:trHeight w:val="368"/>
        </w:trPr>
        <w:tc>
          <w:tcPr>
            <w:tcW w:w="1418" w:type="dxa"/>
            <w:shd w:val="clear" w:color="auto" w:fill="auto"/>
          </w:tcPr>
          <w:p w14:paraId="1FEF6972" w14:textId="1A721BBD" w:rsidR="005F4EEA" w:rsidRPr="0015055D" w:rsidRDefault="005F4EE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TNRC6B</w:t>
            </w:r>
          </w:p>
        </w:tc>
        <w:tc>
          <w:tcPr>
            <w:tcW w:w="2835" w:type="dxa"/>
          </w:tcPr>
          <w:p w14:paraId="2C0C0253" w14:textId="3909E100" w:rsidR="00291215" w:rsidRPr="0015055D" w:rsidRDefault="005804D7" w:rsidP="00D1672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804D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Trinucleotide repeat-containing adaptor 6B</w:t>
            </w:r>
          </w:p>
        </w:tc>
        <w:tc>
          <w:tcPr>
            <w:tcW w:w="1843" w:type="dxa"/>
          </w:tcPr>
          <w:p w14:paraId="17FBE537" w14:textId="205A508F" w:rsidR="00291215" w:rsidRPr="0015055D" w:rsidRDefault="005F4EE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5F4EEA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A0A1L8GH02</w:t>
            </w:r>
          </w:p>
        </w:tc>
        <w:tc>
          <w:tcPr>
            <w:tcW w:w="850" w:type="dxa"/>
          </w:tcPr>
          <w:p w14:paraId="43734F22" w14:textId="77C15713" w:rsidR="00291215" w:rsidRPr="0015055D" w:rsidRDefault="005F4EE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195</w:t>
            </w:r>
          </w:p>
        </w:tc>
        <w:tc>
          <w:tcPr>
            <w:tcW w:w="1418" w:type="dxa"/>
          </w:tcPr>
          <w:p w14:paraId="267D30D6" w14:textId="31BAE53D" w:rsidR="00291215" w:rsidRPr="0015055D" w:rsidRDefault="005F4EE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291215" w:rsidRPr="00D74471" w14:paraId="6EEC9A5A" w14:textId="2BC74F5F" w:rsidTr="00284A6A">
        <w:trPr>
          <w:trHeight w:val="368"/>
        </w:trPr>
        <w:tc>
          <w:tcPr>
            <w:tcW w:w="1418" w:type="dxa"/>
            <w:shd w:val="clear" w:color="auto" w:fill="auto"/>
          </w:tcPr>
          <w:p w14:paraId="677583BA" w14:textId="47F1977B" w:rsidR="00291215" w:rsidRPr="007B486C" w:rsidRDefault="005F4EE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TRIM37</w:t>
            </w:r>
          </w:p>
        </w:tc>
        <w:tc>
          <w:tcPr>
            <w:tcW w:w="2835" w:type="dxa"/>
          </w:tcPr>
          <w:p w14:paraId="2134C615" w14:textId="1F8F5764" w:rsidR="00291215" w:rsidRPr="0015055D" w:rsidRDefault="0043662F" w:rsidP="00D1672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3662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Tripartite motif-containing 37</w:t>
            </w:r>
          </w:p>
        </w:tc>
        <w:tc>
          <w:tcPr>
            <w:tcW w:w="1843" w:type="dxa"/>
          </w:tcPr>
          <w:p w14:paraId="36CD635D" w14:textId="64F5DFC8" w:rsidR="00291215" w:rsidRPr="0015055D" w:rsidRDefault="0043662F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3662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A0A1L8H898</w:t>
            </w:r>
          </w:p>
        </w:tc>
        <w:tc>
          <w:tcPr>
            <w:tcW w:w="850" w:type="dxa"/>
          </w:tcPr>
          <w:p w14:paraId="22A057A1" w14:textId="118C1594" w:rsidR="00291215" w:rsidRPr="0015055D" w:rsidRDefault="0043662F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114</w:t>
            </w:r>
          </w:p>
        </w:tc>
        <w:tc>
          <w:tcPr>
            <w:tcW w:w="1418" w:type="dxa"/>
          </w:tcPr>
          <w:p w14:paraId="183CA9E2" w14:textId="325EE5B7" w:rsidR="00291215" w:rsidRPr="0015055D" w:rsidRDefault="005F4EEA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291215" w:rsidRPr="00D74471" w14:paraId="3439A54B" w14:textId="6A4E09AF" w:rsidTr="00284A6A">
        <w:trPr>
          <w:trHeight w:val="36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05EA6A1B" w14:textId="469D4169" w:rsidR="00291215" w:rsidRPr="0015055D" w:rsidRDefault="0043662F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CPSF2</w:t>
            </w:r>
            <w:r w:rsidR="007B486C">
              <w:rPr>
                <w:rFonts w:ascii="Arial" w:hAnsi="Arial" w:cs="Arial"/>
                <w:color w:val="000000"/>
                <w:sz w:val="22"/>
                <w:szCs w:val="22"/>
                <w:vertAlign w:val="superscript"/>
                <w:lang w:val="en-US"/>
              </w:rPr>
              <w:t>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6668CD" w14:textId="5783136F" w:rsidR="00291215" w:rsidRPr="0015055D" w:rsidRDefault="0043662F" w:rsidP="00D1672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3662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Cleavage and polyadenylation specificity factor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4320A3E" w14:textId="04456BD9" w:rsidR="00291215" w:rsidRPr="0015055D" w:rsidRDefault="0043662F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43662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A0A1L8F0H9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9BA204" w14:textId="4FFFAEF4" w:rsidR="00291215" w:rsidRPr="0015055D" w:rsidRDefault="0043662F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D65C75" w14:textId="104E6D15" w:rsidR="00291215" w:rsidRPr="0015055D" w:rsidRDefault="00291215" w:rsidP="00D1672F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4</w:t>
            </w:r>
            <w:r w:rsidR="00C1762E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</w:tr>
    </w:tbl>
    <w:p w14:paraId="41489E8C" w14:textId="0F097A54" w:rsidR="00601D8C" w:rsidRPr="00597931" w:rsidRDefault="00601D8C" w:rsidP="00D1672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597931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a</w:t>
      </w:r>
      <w:proofErr w:type="spellEnd"/>
      <w:r w:rsidR="00CF18A9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 xml:space="preserve"> </w:t>
      </w:r>
      <w:r w:rsidRPr="00597931">
        <w:rPr>
          <w:rFonts w:ascii="Arial" w:hAnsi="Arial" w:cs="Arial"/>
          <w:color w:val="000000"/>
          <w:sz w:val="22"/>
          <w:szCs w:val="22"/>
          <w:lang w:val="en-US"/>
        </w:rPr>
        <w:t xml:space="preserve">We show proteins specifically found in </w:t>
      </w:r>
      <w:r w:rsidR="009533AE">
        <w:rPr>
          <w:rFonts w:ascii="Arial" w:hAnsi="Arial" w:cs="Arial"/>
          <w:color w:val="000000"/>
          <w:sz w:val="22"/>
          <w:szCs w:val="22"/>
          <w:lang w:val="en-US"/>
        </w:rPr>
        <w:t>SART1</w:t>
      </w:r>
      <w:r w:rsidRPr="0059793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597931">
        <w:rPr>
          <w:rFonts w:ascii="Arial" w:hAnsi="Arial" w:cs="Arial"/>
          <w:color w:val="000000"/>
          <w:sz w:val="22"/>
          <w:szCs w:val="22"/>
          <w:lang w:val="en-US"/>
        </w:rPr>
        <w:t>immunoprecipitates</w:t>
      </w:r>
      <w:proofErr w:type="spellEnd"/>
      <w:r w:rsidRPr="00597931">
        <w:rPr>
          <w:rFonts w:ascii="Arial" w:hAnsi="Arial" w:cs="Arial"/>
          <w:color w:val="000000"/>
          <w:sz w:val="22"/>
          <w:szCs w:val="22"/>
          <w:lang w:val="en-US"/>
        </w:rPr>
        <w:t xml:space="preserve"> but not in control IgG </w:t>
      </w:r>
      <w:proofErr w:type="spellStart"/>
      <w:r w:rsidR="002069A5">
        <w:rPr>
          <w:rFonts w:ascii="Arial" w:hAnsi="Arial" w:cs="Arial"/>
          <w:color w:val="000000"/>
          <w:sz w:val="22"/>
          <w:szCs w:val="22"/>
          <w:lang w:val="en-US"/>
        </w:rPr>
        <w:t>immun</w:t>
      </w:r>
      <w:r w:rsidR="001C679D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597931">
        <w:rPr>
          <w:rFonts w:ascii="Arial" w:hAnsi="Arial" w:cs="Arial"/>
          <w:color w:val="000000"/>
          <w:sz w:val="22"/>
          <w:szCs w:val="22"/>
          <w:lang w:val="en-US"/>
        </w:rPr>
        <w:t>precipitates</w:t>
      </w:r>
      <w:proofErr w:type="spellEnd"/>
      <w:r w:rsidRPr="00597931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</w:p>
    <w:p w14:paraId="643D8CCD" w14:textId="221BA8D6" w:rsidR="00574461" w:rsidRPr="00574461" w:rsidRDefault="00601D8C" w:rsidP="00D1672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597931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b</w:t>
      </w:r>
      <w:r w:rsidR="00CF18A9">
        <w:rPr>
          <w:rFonts w:ascii="Arial" w:hAnsi="Arial" w:cs="Arial"/>
          <w:color w:val="000000"/>
          <w:sz w:val="22"/>
          <w:szCs w:val="22"/>
          <w:lang w:val="en-US"/>
        </w:rPr>
        <w:t>Component</w:t>
      </w:r>
      <w:proofErr w:type="spellEnd"/>
      <w:r w:rsidR="00CF18A9">
        <w:rPr>
          <w:rFonts w:ascii="Arial" w:hAnsi="Arial" w:cs="Arial"/>
          <w:color w:val="000000"/>
          <w:sz w:val="22"/>
          <w:szCs w:val="22"/>
          <w:lang w:val="en-US"/>
        </w:rPr>
        <w:t xml:space="preserve"> of the </w:t>
      </w:r>
      <w:r w:rsidR="00CF18A9" w:rsidRPr="009840EF">
        <w:rPr>
          <w:rFonts w:ascii="Arial" w:hAnsi="Arial" w:cs="Arial"/>
          <w:color w:val="000000"/>
          <w:sz w:val="22"/>
          <w:szCs w:val="22"/>
          <w:lang w:val="en-US"/>
        </w:rPr>
        <w:t>Splicing factor 3B</w:t>
      </w:r>
      <w:r w:rsidR="00CF18A9">
        <w:rPr>
          <w:rFonts w:ascii="Arial" w:hAnsi="Arial" w:cs="Arial"/>
          <w:color w:val="000000"/>
          <w:sz w:val="22"/>
          <w:szCs w:val="22"/>
          <w:lang w:val="en-US"/>
        </w:rPr>
        <w:t xml:space="preserve"> (SF3B) complex</w:t>
      </w:r>
    </w:p>
    <w:p w14:paraId="77750FD6" w14:textId="65CE24C9" w:rsidR="00F06011" w:rsidRPr="00F06011" w:rsidRDefault="00F06011" w:rsidP="00D1672F">
      <w:pPr>
        <w:widowControl w:val="0"/>
        <w:autoSpaceDE w:val="0"/>
        <w:autoSpaceDN w:val="0"/>
        <w:adjustRightInd w:val="0"/>
        <w:spacing w:line="276" w:lineRule="auto"/>
        <w:ind w:right="-716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c</w:t>
      </w:r>
      <w:r>
        <w:rPr>
          <w:rFonts w:ascii="Arial" w:hAnsi="Arial" w:cs="Arial"/>
          <w:color w:val="000000"/>
          <w:sz w:val="22"/>
          <w:szCs w:val="22"/>
          <w:lang w:val="en-US"/>
        </w:rPr>
        <w:t>Splicing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7B486C">
        <w:rPr>
          <w:rFonts w:ascii="Arial" w:hAnsi="Arial" w:cs="Arial"/>
          <w:color w:val="000000"/>
          <w:sz w:val="22"/>
          <w:szCs w:val="22"/>
          <w:lang w:val="en-US"/>
        </w:rPr>
        <w:t>relevant</w:t>
      </w:r>
    </w:p>
    <w:p w14:paraId="5239D109" w14:textId="015EBA50" w:rsidR="00F06011" w:rsidRPr="00F06011" w:rsidRDefault="007B486C" w:rsidP="00D1672F">
      <w:pPr>
        <w:widowControl w:val="0"/>
        <w:autoSpaceDE w:val="0"/>
        <w:autoSpaceDN w:val="0"/>
        <w:adjustRightInd w:val="0"/>
        <w:spacing w:line="276" w:lineRule="auto"/>
        <w:ind w:right="-716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d</w:t>
      </w:r>
      <w:r w:rsidR="00F06011">
        <w:rPr>
          <w:rFonts w:ascii="Arial" w:hAnsi="Arial" w:cs="Arial"/>
          <w:color w:val="000000"/>
          <w:sz w:val="22"/>
          <w:szCs w:val="22"/>
          <w:lang w:val="en-US"/>
        </w:rPr>
        <w:t>Centrosom</w:t>
      </w:r>
      <w:r>
        <w:rPr>
          <w:rFonts w:ascii="Arial" w:hAnsi="Arial" w:cs="Arial"/>
          <w:color w:val="000000"/>
          <w:sz w:val="22"/>
          <w:szCs w:val="22"/>
          <w:lang w:val="en-US"/>
        </w:rPr>
        <w:t>e</w:t>
      </w:r>
      <w:proofErr w:type="spellEnd"/>
      <w:r w:rsidR="00F0601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US"/>
        </w:rPr>
        <w:t>relevant</w:t>
      </w:r>
    </w:p>
    <w:p w14:paraId="50A5BACA" w14:textId="1A28D709" w:rsidR="004105BA" w:rsidRDefault="00F06011" w:rsidP="00D1672F">
      <w:pPr>
        <w:widowControl w:val="0"/>
        <w:autoSpaceDE w:val="0"/>
        <w:autoSpaceDN w:val="0"/>
        <w:adjustRightInd w:val="0"/>
        <w:spacing w:line="276" w:lineRule="auto"/>
        <w:ind w:right="-716"/>
        <w:jc w:val="both"/>
        <w:rPr>
          <w:rFonts w:ascii="Arial" w:eastAsiaTheme="minorEastAsia" w:hAnsi="Arial" w:cs="Arial"/>
          <w:color w:val="000000"/>
          <w:kern w:val="1"/>
          <w:sz w:val="22"/>
          <w:szCs w:val="22"/>
          <w:u w:color="303030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e</w:t>
      </w:r>
      <w:r w:rsidR="004105BA" w:rsidRPr="004105BA">
        <w:rPr>
          <w:rFonts w:ascii="Arial" w:eastAsiaTheme="minorEastAsia" w:hAnsi="Arial" w:cs="Arial"/>
          <w:color w:val="000000"/>
          <w:kern w:val="1"/>
          <w:sz w:val="22"/>
          <w:szCs w:val="22"/>
          <w:u w:color="303030"/>
          <w:lang w:val="en-US"/>
        </w:rPr>
        <w:t>Component</w:t>
      </w:r>
      <w:proofErr w:type="spellEnd"/>
      <w:r w:rsidR="004105BA" w:rsidRPr="004105BA">
        <w:rPr>
          <w:rFonts w:ascii="Arial" w:eastAsiaTheme="minorEastAsia" w:hAnsi="Arial" w:cs="Arial"/>
          <w:color w:val="000000"/>
          <w:kern w:val="1"/>
          <w:sz w:val="22"/>
          <w:szCs w:val="22"/>
          <w:u w:color="303030"/>
          <w:lang w:val="en-US"/>
        </w:rPr>
        <w:t xml:space="preserve"> of the cleavage and polyadenylation specificity factor (CPSF) complex</w:t>
      </w:r>
    </w:p>
    <w:p w14:paraId="6CF65E07" w14:textId="42822110" w:rsidR="00B33A5C" w:rsidRDefault="00B33A5C" w:rsidP="00D1672F">
      <w:pPr>
        <w:widowControl w:val="0"/>
        <w:autoSpaceDE w:val="0"/>
        <w:autoSpaceDN w:val="0"/>
        <w:adjustRightInd w:val="0"/>
        <w:spacing w:line="276" w:lineRule="auto"/>
        <w:ind w:right="-716"/>
        <w:jc w:val="both"/>
        <w:rPr>
          <w:rFonts w:ascii="Arial" w:eastAsiaTheme="minorEastAsia" w:hAnsi="Arial" w:cs="Arial"/>
          <w:color w:val="000000"/>
          <w:kern w:val="1"/>
          <w:sz w:val="22"/>
          <w:szCs w:val="22"/>
          <w:u w:color="303030"/>
          <w:lang w:val="en-US"/>
        </w:rPr>
      </w:pPr>
    </w:p>
    <w:p w14:paraId="333F41C2" w14:textId="272C2D9C" w:rsidR="00DA518C" w:rsidRDefault="00DA518C" w:rsidP="00D1672F">
      <w:pPr>
        <w:spacing w:after="20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17417838" w14:textId="261DB3E3" w:rsidR="008A148C" w:rsidRDefault="00DA518C" w:rsidP="00D1672F">
      <w:pPr>
        <w:pageBreakBefore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597931">
        <w:rPr>
          <w:rFonts w:ascii="Arial" w:hAnsi="Arial" w:cs="Arial"/>
          <w:b/>
          <w:sz w:val="22"/>
          <w:szCs w:val="22"/>
          <w:lang w:val="en-US"/>
        </w:rPr>
        <w:lastRenderedPageBreak/>
        <w:t>Table S</w:t>
      </w:r>
      <w:r w:rsidR="008A148C">
        <w:rPr>
          <w:rFonts w:ascii="Arial" w:hAnsi="Arial" w:cs="Arial"/>
          <w:b/>
          <w:sz w:val="22"/>
          <w:szCs w:val="22"/>
          <w:lang w:val="en-US"/>
        </w:rPr>
        <w:t>2</w:t>
      </w:r>
      <w:r w:rsidRPr="00597931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8A148C" w:rsidRPr="008A148C">
        <w:rPr>
          <w:rFonts w:ascii="Arial" w:hAnsi="Arial" w:cs="Arial"/>
          <w:b/>
          <w:sz w:val="22"/>
          <w:szCs w:val="22"/>
          <w:lang w:val="en-US"/>
        </w:rPr>
        <w:t xml:space="preserve">Target sequences of primers </w:t>
      </w:r>
      <w:r w:rsidR="00772227">
        <w:rPr>
          <w:rFonts w:ascii="Arial" w:hAnsi="Arial" w:cs="Arial"/>
          <w:b/>
          <w:sz w:val="22"/>
          <w:szCs w:val="22"/>
          <w:lang w:val="en-US"/>
        </w:rPr>
        <w:t xml:space="preserve">and probes </w:t>
      </w:r>
      <w:r w:rsidR="008A148C" w:rsidRPr="008A148C">
        <w:rPr>
          <w:rFonts w:ascii="Arial" w:hAnsi="Arial" w:cs="Arial"/>
          <w:b/>
          <w:sz w:val="22"/>
          <w:szCs w:val="22"/>
          <w:lang w:val="en-US"/>
        </w:rPr>
        <w:t>used for quantitative real-time PCR</w:t>
      </w:r>
    </w:p>
    <w:tbl>
      <w:tblPr>
        <w:tblStyle w:val="PlainTable2"/>
        <w:tblW w:w="0" w:type="auto"/>
        <w:tblLook w:val="0420" w:firstRow="1" w:lastRow="0" w:firstColumn="0" w:lastColumn="0" w:noHBand="0" w:noVBand="1"/>
      </w:tblPr>
      <w:tblGrid>
        <w:gridCol w:w="1955"/>
        <w:gridCol w:w="1962"/>
        <w:gridCol w:w="4383"/>
      </w:tblGrid>
      <w:tr w:rsidR="00923AAE" w14:paraId="28EB0CAE" w14:textId="77777777" w:rsidTr="00145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38" w:type="dxa"/>
          </w:tcPr>
          <w:p w14:paraId="564628D6" w14:textId="56B6B84C" w:rsidR="00E358FC" w:rsidRPr="00772227" w:rsidRDefault="00772227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227">
              <w:rPr>
                <w:rFonts w:ascii="Arial" w:hAnsi="Arial" w:cs="Arial"/>
                <w:sz w:val="20"/>
                <w:szCs w:val="20"/>
                <w:lang w:val="en-US"/>
              </w:rPr>
              <w:t>Gene name</w:t>
            </w:r>
          </w:p>
        </w:tc>
        <w:tc>
          <w:tcPr>
            <w:tcW w:w="2069" w:type="dxa"/>
          </w:tcPr>
          <w:p w14:paraId="5C9979E0" w14:textId="6184773F" w:rsidR="00E358FC" w:rsidRPr="00772227" w:rsidRDefault="00772227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227">
              <w:rPr>
                <w:rFonts w:ascii="Arial" w:hAnsi="Arial" w:cs="Arial"/>
                <w:sz w:val="20"/>
                <w:szCs w:val="20"/>
                <w:lang w:val="en-US"/>
              </w:rPr>
              <w:t>Primer name</w:t>
            </w:r>
          </w:p>
        </w:tc>
        <w:tc>
          <w:tcPr>
            <w:tcW w:w="4183" w:type="dxa"/>
          </w:tcPr>
          <w:p w14:paraId="06E561F1" w14:textId="2F5DE9D0" w:rsidR="00E358FC" w:rsidRPr="00923AAE" w:rsidRDefault="00772227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AAE">
              <w:rPr>
                <w:rFonts w:ascii="Arial" w:hAnsi="Arial" w:cs="Arial"/>
                <w:sz w:val="20"/>
                <w:szCs w:val="20"/>
                <w:lang w:val="en-US"/>
              </w:rPr>
              <w:t>Target sequences (5'-3')</w:t>
            </w:r>
          </w:p>
        </w:tc>
      </w:tr>
      <w:tr w:rsidR="00923AAE" w14:paraId="0FF06EC6" w14:textId="77777777" w:rsidTr="0014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8" w:type="dxa"/>
            <w:vMerge w:val="restart"/>
          </w:tcPr>
          <w:p w14:paraId="5C52368B" w14:textId="4DD53BDD" w:rsidR="00923AAE" w:rsidRPr="00772227" w:rsidRDefault="00923AAE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Cep192</w:t>
            </w:r>
          </w:p>
        </w:tc>
        <w:tc>
          <w:tcPr>
            <w:tcW w:w="2069" w:type="dxa"/>
          </w:tcPr>
          <w:p w14:paraId="59034956" w14:textId="57BBCEB9" w:rsidR="00923AAE" w:rsidRPr="00772227" w:rsidRDefault="00923AAE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4183" w:type="dxa"/>
          </w:tcPr>
          <w:p w14:paraId="6E215616" w14:textId="33EA1BE9" w:rsidR="00923AAE" w:rsidRPr="00923AAE" w:rsidRDefault="00923AAE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AAE">
              <w:rPr>
                <w:rFonts w:ascii="Arial" w:hAnsi="Arial" w:cs="Arial"/>
                <w:sz w:val="20"/>
                <w:szCs w:val="20"/>
              </w:rPr>
              <w:t>CACCGTCACTCTCACTGCCATTGCCG</w:t>
            </w:r>
          </w:p>
        </w:tc>
      </w:tr>
      <w:tr w:rsidR="00923AAE" w14:paraId="03E7A6AC" w14:textId="77777777" w:rsidTr="001456D8">
        <w:tc>
          <w:tcPr>
            <w:tcW w:w="2038" w:type="dxa"/>
            <w:vMerge/>
          </w:tcPr>
          <w:p w14:paraId="15D6613F" w14:textId="77777777" w:rsidR="00923AAE" w:rsidRPr="00772227" w:rsidRDefault="00923AAE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C5D7405" w14:textId="5AF67C00" w:rsidR="00923AAE" w:rsidRPr="00772227" w:rsidRDefault="00923AAE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4183" w:type="dxa"/>
          </w:tcPr>
          <w:p w14:paraId="0838BE42" w14:textId="373D7FD1" w:rsidR="00923AAE" w:rsidRPr="00923AAE" w:rsidRDefault="00923AAE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AAE">
              <w:rPr>
                <w:rFonts w:ascii="Arial" w:hAnsi="Arial" w:cs="Arial"/>
                <w:sz w:val="20"/>
                <w:szCs w:val="20"/>
              </w:rPr>
              <w:t>GAGACCATCGTACAGGCAGAAG</w:t>
            </w:r>
          </w:p>
        </w:tc>
      </w:tr>
      <w:tr w:rsidR="00923AAE" w14:paraId="788D00C9" w14:textId="77777777" w:rsidTr="0014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8" w:type="dxa"/>
            <w:vMerge/>
          </w:tcPr>
          <w:p w14:paraId="68F1CCE7" w14:textId="77777777" w:rsidR="00923AAE" w:rsidRPr="00772227" w:rsidRDefault="00923AAE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1F4EB181" w14:textId="3D000250" w:rsidR="00923AAE" w:rsidRPr="00772227" w:rsidRDefault="00923AAE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Probe</w:t>
            </w:r>
          </w:p>
        </w:tc>
        <w:tc>
          <w:tcPr>
            <w:tcW w:w="4183" w:type="dxa"/>
          </w:tcPr>
          <w:p w14:paraId="28FC77CF" w14:textId="4D5D3FAB" w:rsidR="00923AAE" w:rsidRPr="00923AAE" w:rsidRDefault="00923AAE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AAE">
              <w:rPr>
                <w:rFonts w:ascii="Arial" w:hAnsi="Arial" w:cs="Arial"/>
                <w:sz w:val="20"/>
                <w:szCs w:val="20"/>
              </w:rPr>
              <w:t>CGTCTTTCTTTTCTGTTTCTACCTCA</w:t>
            </w:r>
          </w:p>
        </w:tc>
      </w:tr>
      <w:tr w:rsidR="00772227" w14:paraId="3BCB7D67" w14:textId="77777777" w:rsidTr="001456D8">
        <w:tc>
          <w:tcPr>
            <w:tcW w:w="2038" w:type="dxa"/>
            <w:vMerge w:val="restart"/>
          </w:tcPr>
          <w:p w14:paraId="54640EE3" w14:textId="035FFBA5" w:rsidR="00772227" w:rsidRPr="00772227" w:rsidRDefault="00772227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Ninein</w:t>
            </w:r>
            <w:proofErr w:type="spellEnd"/>
          </w:p>
        </w:tc>
        <w:tc>
          <w:tcPr>
            <w:tcW w:w="2069" w:type="dxa"/>
          </w:tcPr>
          <w:p w14:paraId="1D9BFBA6" w14:textId="580CE854" w:rsidR="00772227" w:rsidRPr="00772227" w:rsidRDefault="00772227" w:rsidP="00D1672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4183" w:type="dxa"/>
          </w:tcPr>
          <w:p w14:paraId="0411D956" w14:textId="4597A346" w:rsidR="00772227" w:rsidRPr="00923AAE" w:rsidRDefault="00772227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3AAE">
              <w:rPr>
                <w:rFonts w:ascii="Arial" w:hAnsi="Arial" w:cs="Arial"/>
                <w:sz w:val="20"/>
                <w:szCs w:val="20"/>
              </w:rPr>
              <w:t>TCATACTCCTCACTGCGTTGCGTCTTCCA</w:t>
            </w:r>
          </w:p>
        </w:tc>
      </w:tr>
      <w:tr w:rsidR="00772227" w14:paraId="7904D2FF" w14:textId="77777777" w:rsidTr="0014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8" w:type="dxa"/>
            <w:vMerge/>
          </w:tcPr>
          <w:p w14:paraId="0896A500" w14:textId="77777777" w:rsidR="00772227" w:rsidRPr="00772227" w:rsidRDefault="00772227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1644968B" w14:textId="1FB2BA19" w:rsidR="00772227" w:rsidRPr="00772227" w:rsidRDefault="00772227" w:rsidP="00D1672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4183" w:type="dxa"/>
          </w:tcPr>
          <w:p w14:paraId="6050060C" w14:textId="655F8EF1" w:rsidR="00772227" w:rsidRPr="00772227" w:rsidRDefault="00772227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227">
              <w:rPr>
                <w:rFonts w:ascii="Arial" w:hAnsi="Arial" w:cs="Arial"/>
                <w:sz w:val="20"/>
                <w:szCs w:val="20"/>
              </w:rPr>
              <w:t>GACGGTGATTGAGCCACTGG</w:t>
            </w:r>
          </w:p>
        </w:tc>
      </w:tr>
      <w:tr w:rsidR="00772227" w14:paraId="39056F36" w14:textId="77777777" w:rsidTr="001456D8">
        <w:tc>
          <w:tcPr>
            <w:tcW w:w="2038" w:type="dxa"/>
            <w:vMerge/>
          </w:tcPr>
          <w:p w14:paraId="491F7C45" w14:textId="77777777" w:rsidR="00772227" w:rsidRPr="00772227" w:rsidRDefault="00772227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7EF31D1" w14:textId="397EEBD0" w:rsidR="00772227" w:rsidRPr="00772227" w:rsidRDefault="00772227" w:rsidP="00D1672F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Probe</w:t>
            </w:r>
          </w:p>
        </w:tc>
        <w:tc>
          <w:tcPr>
            <w:tcW w:w="4183" w:type="dxa"/>
          </w:tcPr>
          <w:p w14:paraId="0E56F519" w14:textId="1DFB9D94" w:rsidR="00772227" w:rsidRPr="00772227" w:rsidRDefault="00772227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72227">
              <w:rPr>
                <w:rFonts w:ascii="Arial" w:hAnsi="Arial" w:cs="Arial"/>
                <w:sz w:val="20"/>
                <w:szCs w:val="20"/>
              </w:rPr>
              <w:t>GTTCCAAAACCTTAACTGGCCTTC</w:t>
            </w:r>
          </w:p>
        </w:tc>
      </w:tr>
      <w:tr w:rsidR="00720709" w14:paraId="6DCD9615" w14:textId="77777777" w:rsidTr="0014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8" w:type="dxa"/>
            <w:vMerge w:val="restart"/>
          </w:tcPr>
          <w:p w14:paraId="73837A42" w14:textId="18256017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PCM1</w:t>
            </w:r>
          </w:p>
        </w:tc>
        <w:tc>
          <w:tcPr>
            <w:tcW w:w="2069" w:type="dxa"/>
          </w:tcPr>
          <w:p w14:paraId="15F628EB" w14:textId="3FD5E285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4183" w:type="dxa"/>
          </w:tcPr>
          <w:p w14:paraId="1F8C8B6D" w14:textId="7F6592AD" w:rsidR="00720709" w:rsidRPr="00720709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709">
              <w:rPr>
                <w:rFonts w:ascii="Arial" w:hAnsi="Arial" w:cs="Arial"/>
                <w:sz w:val="20"/>
                <w:szCs w:val="20"/>
              </w:rPr>
              <w:t>TGTGATACTGACGCCAGATAAGCTACCTGC</w:t>
            </w:r>
          </w:p>
        </w:tc>
      </w:tr>
      <w:tr w:rsidR="00720709" w14:paraId="1083DE1C" w14:textId="77777777" w:rsidTr="001456D8">
        <w:tc>
          <w:tcPr>
            <w:tcW w:w="2038" w:type="dxa"/>
            <w:vMerge/>
          </w:tcPr>
          <w:p w14:paraId="03039A65" w14:textId="77777777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3C46C46C" w14:textId="0B5FE010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4183" w:type="dxa"/>
          </w:tcPr>
          <w:p w14:paraId="01EA31C4" w14:textId="76B8E8BC" w:rsidR="00720709" w:rsidRPr="00720709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709">
              <w:rPr>
                <w:rFonts w:ascii="Arial" w:hAnsi="Arial" w:cs="Arial"/>
                <w:sz w:val="20"/>
                <w:szCs w:val="20"/>
              </w:rPr>
              <w:t>TGCAGTGATGGATGATTCTGTTG</w:t>
            </w:r>
          </w:p>
        </w:tc>
      </w:tr>
      <w:tr w:rsidR="00720709" w14:paraId="3CE8B652" w14:textId="77777777" w:rsidTr="0014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8" w:type="dxa"/>
            <w:vMerge/>
          </w:tcPr>
          <w:p w14:paraId="4CB87674" w14:textId="77777777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5BA516FB" w14:textId="78236DD2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Probe</w:t>
            </w:r>
          </w:p>
        </w:tc>
        <w:tc>
          <w:tcPr>
            <w:tcW w:w="4183" w:type="dxa"/>
          </w:tcPr>
          <w:p w14:paraId="676F8907" w14:textId="2EC57819" w:rsidR="00720709" w:rsidRPr="00720709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709">
              <w:rPr>
                <w:rFonts w:ascii="Arial" w:hAnsi="Arial" w:cs="Arial"/>
                <w:sz w:val="20"/>
                <w:szCs w:val="20"/>
              </w:rPr>
              <w:t>CGCTGAATTAAGTCATTCAATTCTTC</w:t>
            </w:r>
          </w:p>
        </w:tc>
      </w:tr>
      <w:tr w:rsidR="00720709" w14:paraId="0C377B95" w14:textId="77777777" w:rsidTr="001456D8">
        <w:tc>
          <w:tcPr>
            <w:tcW w:w="2038" w:type="dxa"/>
            <w:vMerge w:val="restart"/>
          </w:tcPr>
          <w:p w14:paraId="46A74D64" w14:textId="0FB45AEF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Pericentrin</w:t>
            </w:r>
            <w:proofErr w:type="spellEnd"/>
          </w:p>
        </w:tc>
        <w:tc>
          <w:tcPr>
            <w:tcW w:w="2069" w:type="dxa"/>
          </w:tcPr>
          <w:p w14:paraId="1B50DADC" w14:textId="6E4013F1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Forward</w:t>
            </w:r>
          </w:p>
        </w:tc>
        <w:tc>
          <w:tcPr>
            <w:tcW w:w="4183" w:type="dxa"/>
          </w:tcPr>
          <w:p w14:paraId="07E8E21F" w14:textId="689D1E09" w:rsidR="00720709" w:rsidRPr="00720709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709">
              <w:rPr>
                <w:rFonts w:ascii="Arial" w:hAnsi="Arial" w:cs="Arial"/>
                <w:sz w:val="20"/>
                <w:szCs w:val="20"/>
              </w:rPr>
              <w:t>TTCTCCACAGCCGTCCTCTGCACATG</w:t>
            </w:r>
          </w:p>
        </w:tc>
      </w:tr>
      <w:tr w:rsidR="00720709" w14:paraId="4515DDD2" w14:textId="77777777" w:rsidTr="00145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8" w:type="dxa"/>
            <w:vMerge/>
          </w:tcPr>
          <w:p w14:paraId="40F22D2E" w14:textId="77777777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25BC0592" w14:textId="2B49EC8E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Reverse</w:t>
            </w:r>
          </w:p>
        </w:tc>
        <w:tc>
          <w:tcPr>
            <w:tcW w:w="4183" w:type="dxa"/>
          </w:tcPr>
          <w:p w14:paraId="392E6CEF" w14:textId="6E963FFE" w:rsidR="00720709" w:rsidRPr="00720709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709">
              <w:rPr>
                <w:rFonts w:ascii="Arial" w:hAnsi="Arial" w:cs="Arial"/>
                <w:sz w:val="20"/>
                <w:szCs w:val="20"/>
              </w:rPr>
              <w:t>GTTCCCCAGGCGTGTCTG</w:t>
            </w:r>
          </w:p>
        </w:tc>
      </w:tr>
      <w:tr w:rsidR="00720709" w14:paraId="0035640C" w14:textId="77777777" w:rsidTr="001456D8">
        <w:tc>
          <w:tcPr>
            <w:tcW w:w="2038" w:type="dxa"/>
            <w:vMerge/>
          </w:tcPr>
          <w:p w14:paraId="20884E20" w14:textId="77777777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2829DD7F" w14:textId="4E04BB8F" w:rsidR="00720709" w:rsidRPr="00772227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Probe</w:t>
            </w:r>
          </w:p>
        </w:tc>
        <w:tc>
          <w:tcPr>
            <w:tcW w:w="4183" w:type="dxa"/>
          </w:tcPr>
          <w:p w14:paraId="692309A1" w14:textId="1521F5BA" w:rsidR="00720709" w:rsidRPr="00720709" w:rsidRDefault="00720709" w:rsidP="00D1672F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0709">
              <w:rPr>
                <w:rFonts w:ascii="Arial" w:hAnsi="Arial" w:cs="Arial"/>
                <w:sz w:val="20"/>
                <w:szCs w:val="20"/>
              </w:rPr>
              <w:t>GGATGTTGTGATAAAATCTTCGACA</w:t>
            </w:r>
          </w:p>
        </w:tc>
      </w:tr>
    </w:tbl>
    <w:p w14:paraId="64DE8413" w14:textId="77777777" w:rsidR="00597931" w:rsidRPr="00990276" w:rsidRDefault="00597931" w:rsidP="00D1672F">
      <w:pPr>
        <w:spacing w:after="200" w:line="276" w:lineRule="auto"/>
        <w:jc w:val="both"/>
        <w:rPr>
          <w:sz w:val="22"/>
          <w:szCs w:val="22"/>
          <w:lang w:val="en-US"/>
        </w:rPr>
      </w:pPr>
    </w:p>
    <w:sectPr w:rsidR="00597931" w:rsidRPr="00990276" w:rsidSect="003568F8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FB34" w14:textId="77777777" w:rsidR="00FD6C44" w:rsidRDefault="00FD6C44" w:rsidP="00561C79">
      <w:r>
        <w:separator/>
      </w:r>
    </w:p>
  </w:endnote>
  <w:endnote w:type="continuationSeparator" w:id="0">
    <w:p w14:paraId="09263C48" w14:textId="77777777" w:rsidR="00FD6C44" w:rsidRDefault="00FD6C44" w:rsidP="0056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9A662" w14:textId="77777777" w:rsidR="00FD6C44" w:rsidRDefault="00FD6C44" w:rsidP="00561C79">
      <w:r>
        <w:separator/>
      </w:r>
    </w:p>
  </w:footnote>
  <w:footnote w:type="continuationSeparator" w:id="0">
    <w:p w14:paraId="20022E9B" w14:textId="77777777" w:rsidR="00FD6C44" w:rsidRDefault="00FD6C44" w:rsidP="00561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4135157"/>
      <w:docPartObj>
        <w:docPartGallery w:val="Page Numbers (Top of Page)"/>
        <w:docPartUnique/>
      </w:docPartObj>
    </w:sdtPr>
    <w:sdtEndPr/>
    <w:sdtContent>
      <w:p w14:paraId="632792D8" w14:textId="06FF4C60" w:rsidR="00D1672F" w:rsidRDefault="00D1672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7014">
          <w:rPr>
            <w:noProof/>
            <w:lang w:val="de-DE"/>
          </w:rPr>
          <w:t>7</w:t>
        </w:r>
        <w:r>
          <w:fldChar w:fldCharType="end"/>
        </w:r>
      </w:p>
    </w:sdtContent>
  </w:sdt>
  <w:p w14:paraId="505112E8" w14:textId="77777777" w:rsidR="00D1672F" w:rsidRDefault="00D16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7B1"/>
    <w:multiLevelType w:val="hybridMultilevel"/>
    <w:tmpl w:val="A7562B3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FBC52D9"/>
    <w:multiLevelType w:val="hybridMultilevel"/>
    <w:tmpl w:val="EEA4C71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57C37"/>
    <w:multiLevelType w:val="hybridMultilevel"/>
    <w:tmpl w:val="918418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4F77B7"/>
    <w:multiLevelType w:val="hybridMultilevel"/>
    <w:tmpl w:val="0F86D5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B1EA2"/>
    <w:multiLevelType w:val="hybridMultilevel"/>
    <w:tmpl w:val="8CC25B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7841ED"/>
    <w:multiLevelType w:val="hybridMultilevel"/>
    <w:tmpl w:val="7CE289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6E48"/>
    <w:multiLevelType w:val="hybridMultilevel"/>
    <w:tmpl w:val="2F401704"/>
    <w:lvl w:ilvl="0" w:tplc="70363C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438FB"/>
    <w:multiLevelType w:val="hybridMultilevel"/>
    <w:tmpl w:val="2CE0DCFE"/>
    <w:lvl w:ilvl="0" w:tplc="70DC06A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2D0727"/>
    <w:multiLevelType w:val="hybridMultilevel"/>
    <w:tmpl w:val="8A06A522"/>
    <w:lvl w:ilvl="0" w:tplc="526A03E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ja-JP" w:vendorID="64" w:dllVersion="0" w:nlCheck="1" w:checkStyle="1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aff9df32pdzqe9wpgx5zdpe9e9epssawsf&quot;&gt;My EndNote SART1-Converted&lt;record-ids&gt;&lt;item&gt;2&lt;/item&gt;&lt;item&gt;19&lt;/item&gt;&lt;item&gt;30&lt;/item&gt;&lt;item&gt;39&lt;/item&gt;&lt;item&gt;40&lt;/item&gt;&lt;item&gt;79&lt;/item&gt;&lt;item&gt;118&lt;/item&gt;&lt;item&gt;119&lt;/item&gt;&lt;item&gt;120&lt;/item&gt;&lt;item&gt;121&lt;/item&gt;&lt;item&gt;122&lt;/item&gt;&lt;item&gt;123&lt;/item&gt;&lt;item&gt;124&lt;/item&gt;&lt;item&gt;129&lt;/item&gt;&lt;item&gt;131&lt;/item&gt;&lt;item&gt;132&lt;/item&gt;&lt;item&gt;138&lt;/item&gt;&lt;item&gt;142&lt;/item&gt;&lt;item&gt;143&lt;/item&gt;&lt;item&gt;147&lt;/item&gt;&lt;item&gt;148&lt;/item&gt;&lt;item&gt;152&lt;/item&gt;&lt;item&gt;153&lt;/item&gt;&lt;item&gt;156&lt;/item&gt;&lt;item&gt;157&lt;/item&gt;&lt;item&gt;158&lt;/item&gt;&lt;item&gt;163&lt;/item&gt;&lt;item&gt;164&lt;/item&gt;&lt;item&gt;165&lt;/item&gt;&lt;item&gt;167&lt;/item&gt;&lt;item&gt;168&lt;/item&gt;&lt;item&gt;169&lt;/item&gt;&lt;item&gt;171&lt;/item&gt;&lt;item&gt;173&lt;/item&gt;&lt;item&gt;174&lt;/item&gt;&lt;item&gt;176&lt;/item&gt;&lt;item&gt;177&lt;/item&gt;&lt;item&gt;178&lt;/item&gt;&lt;item&gt;179&lt;/item&gt;&lt;item&gt;180&lt;/item&gt;&lt;item&gt;181&lt;/item&gt;&lt;item&gt;183&lt;/item&gt;&lt;/record-ids&gt;&lt;/item&gt;&lt;/Libraries&gt;"/>
  </w:docVars>
  <w:rsids>
    <w:rsidRoot w:val="00D60912"/>
    <w:rsid w:val="00000459"/>
    <w:rsid w:val="0000062E"/>
    <w:rsid w:val="00000A3A"/>
    <w:rsid w:val="00001914"/>
    <w:rsid w:val="0000242E"/>
    <w:rsid w:val="00002A6B"/>
    <w:rsid w:val="00003619"/>
    <w:rsid w:val="0000434F"/>
    <w:rsid w:val="00004450"/>
    <w:rsid w:val="00005482"/>
    <w:rsid w:val="00006492"/>
    <w:rsid w:val="00006591"/>
    <w:rsid w:val="00006840"/>
    <w:rsid w:val="000070B6"/>
    <w:rsid w:val="00007B8B"/>
    <w:rsid w:val="000107C5"/>
    <w:rsid w:val="00010DE0"/>
    <w:rsid w:val="00010E7A"/>
    <w:rsid w:val="00011089"/>
    <w:rsid w:val="00012109"/>
    <w:rsid w:val="0001217C"/>
    <w:rsid w:val="00012550"/>
    <w:rsid w:val="00012B76"/>
    <w:rsid w:val="00012E6B"/>
    <w:rsid w:val="00013911"/>
    <w:rsid w:val="00013DBE"/>
    <w:rsid w:val="00015001"/>
    <w:rsid w:val="00015394"/>
    <w:rsid w:val="00015CB9"/>
    <w:rsid w:val="000166D9"/>
    <w:rsid w:val="00016AB5"/>
    <w:rsid w:val="00016C85"/>
    <w:rsid w:val="00016D3C"/>
    <w:rsid w:val="00017419"/>
    <w:rsid w:val="00017C73"/>
    <w:rsid w:val="00017D7D"/>
    <w:rsid w:val="00017EB2"/>
    <w:rsid w:val="00017EFC"/>
    <w:rsid w:val="0002070C"/>
    <w:rsid w:val="00020ADB"/>
    <w:rsid w:val="000214A6"/>
    <w:rsid w:val="000237C3"/>
    <w:rsid w:val="00023CBE"/>
    <w:rsid w:val="00023EC2"/>
    <w:rsid w:val="00023F48"/>
    <w:rsid w:val="0002484D"/>
    <w:rsid w:val="00025A98"/>
    <w:rsid w:val="00025F36"/>
    <w:rsid w:val="00026249"/>
    <w:rsid w:val="00026549"/>
    <w:rsid w:val="000273D9"/>
    <w:rsid w:val="00027450"/>
    <w:rsid w:val="000274B3"/>
    <w:rsid w:val="00027751"/>
    <w:rsid w:val="00030608"/>
    <w:rsid w:val="00030BF7"/>
    <w:rsid w:val="00030C26"/>
    <w:rsid w:val="000312A3"/>
    <w:rsid w:val="0003164F"/>
    <w:rsid w:val="000316E9"/>
    <w:rsid w:val="00031993"/>
    <w:rsid w:val="00031C11"/>
    <w:rsid w:val="00032061"/>
    <w:rsid w:val="000326EA"/>
    <w:rsid w:val="00032B41"/>
    <w:rsid w:val="00032E5D"/>
    <w:rsid w:val="0003332C"/>
    <w:rsid w:val="0003368E"/>
    <w:rsid w:val="000348F2"/>
    <w:rsid w:val="00034924"/>
    <w:rsid w:val="000349C8"/>
    <w:rsid w:val="000353B5"/>
    <w:rsid w:val="00035CB4"/>
    <w:rsid w:val="000361D7"/>
    <w:rsid w:val="0003623E"/>
    <w:rsid w:val="00036744"/>
    <w:rsid w:val="0003689D"/>
    <w:rsid w:val="0003697B"/>
    <w:rsid w:val="00037323"/>
    <w:rsid w:val="00037903"/>
    <w:rsid w:val="00037A2B"/>
    <w:rsid w:val="000404FF"/>
    <w:rsid w:val="000405DC"/>
    <w:rsid w:val="000406EE"/>
    <w:rsid w:val="000410B1"/>
    <w:rsid w:val="000410DD"/>
    <w:rsid w:val="000413BD"/>
    <w:rsid w:val="00041C8D"/>
    <w:rsid w:val="0004208B"/>
    <w:rsid w:val="00042238"/>
    <w:rsid w:val="00042CE8"/>
    <w:rsid w:val="00042E5E"/>
    <w:rsid w:val="00043D3C"/>
    <w:rsid w:val="000446BB"/>
    <w:rsid w:val="00044F98"/>
    <w:rsid w:val="000450F1"/>
    <w:rsid w:val="0004552B"/>
    <w:rsid w:val="00045F24"/>
    <w:rsid w:val="00046891"/>
    <w:rsid w:val="00046E25"/>
    <w:rsid w:val="00047AA0"/>
    <w:rsid w:val="00050872"/>
    <w:rsid w:val="00050B68"/>
    <w:rsid w:val="00051C23"/>
    <w:rsid w:val="00052018"/>
    <w:rsid w:val="0005218D"/>
    <w:rsid w:val="00052781"/>
    <w:rsid w:val="00052EFF"/>
    <w:rsid w:val="000531E6"/>
    <w:rsid w:val="00053687"/>
    <w:rsid w:val="000538D9"/>
    <w:rsid w:val="00053AEE"/>
    <w:rsid w:val="000542FF"/>
    <w:rsid w:val="00054813"/>
    <w:rsid w:val="00054FBC"/>
    <w:rsid w:val="000554B2"/>
    <w:rsid w:val="000560E6"/>
    <w:rsid w:val="0005657C"/>
    <w:rsid w:val="0005772E"/>
    <w:rsid w:val="00057AE6"/>
    <w:rsid w:val="000605F1"/>
    <w:rsid w:val="00060655"/>
    <w:rsid w:val="0006075C"/>
    <w:rsid w:val="0006111A"/>
    <w:rsid w:val="0006113E"/>
    <w:rsid w:val="00061519"/>
    <w:rsid w:val="000616B4"/>
    <w:rsid w:val="00061881"/>
    <w:rsid w:val="0006384C"/>
    <w:rsid w:val="00064E71"/>
    <w:rsid w:val="00065458"/>
    <w:rsid w:val="00065E9A"/>
    <w:rsid w:val="0006798B"/>
    <w:rsid w:val="00067CD2"/>
    <w:rsid w:val="0007061A"/>
    <w:rsid w:val="00071383"/>
    <w:rsid w:val="00071A5D"/>
    <w:rsid w:val="00072230"/>
    <w:rsid w:val="0007270D"/>
    <w:rsid w:val="00072FB2"/>
    <w:rsid w:val="0007321A"/>
    <w:rsid w:val="00073723"/>
    <w:rsid w:val="00073B34"/>
    <w:rsid w:val="00074326"/>
    <w:rsid w:val="000748EB"/>
    <w:rsid w:val="00074D97"/>
    <w:rsid w:val="00075CBD"/>
    <w:rsid w:val="00076127"/>
    <w:rsid w:val="0007764D"/>
    <w:rsid w:val="00077837"/>
    <w:rsid w:val="00077A19"/>
    <w:rsid w:val="00077E83"/>
    <w:rsid w:val="000802B9"/>
    <w:rsid w:val="00080586"/>
    <w:rsid w:val="00081162"/>
    <w:rsid w:val="00081559"/>
    <w:rsid w:val="00081B07"/>
    <w:rsid w:val="00081EAA"/>
    <w:rsid w:val="00082AE8"/>
    <w:rsid w:val="00082F8F"/>
    <w:rsid w:val="00082F94"/>
    <w:rsid w:val="00083A5B"/>
    <w:rsid w:val="00084669"/>
    <w:rsid w:val="000851FC"/>
    <w:rsid w:val="00086A4D"/>
    <w:rsid w:val="00086DE6"/>
    <w:rsid w:val="0009009B"/>
    <w:rsid w:val="000907B1"/>
    <w:rsid w:val="00091175"/>
    <w:rsid w:val="000911D9"/>
    <w:rsid w:val="0009286F"/>
    <w:rsid w:val="00092A9F"/>
    <w:rsid w:val="000930E4"/>
    <w:rsid w:val="00093A9C"/>
    <w:rsid w:val="00093F3A"/>
    <w:rsid w:val="00094597"/>
    <w:rsid w:val="000950DD"/>
    <w:rsid w:val="0009511B"/>
    <w:rsid w:val="000957A9"/>
    <w:rsid w:val="000957AE"/>
    <w:rsid w:val="0009597C"/>
    <w:rsid w:val="00095B61"/>
    <w:rsid w:val="00096E80"/>
    <w:rsid w:val="00096F73"/>
    <w:rsid w:val="00097926"/>
    <w:rsid w:val="00097A36"/>
    <w:rsid w:val="000A00BB"/>
    <w:rsid w:val="000A0250"/>
    <w:rsid w:val="000A03C8"/>
    <w:rsid w:val="000A0C3F"/>
    <w:rsid w:val="000A261A"/>
    <w:rsid w:val="000A294F"/>
    <w:rsid w:val="000A2A7C"/>
    <w:rsid w:val="000A3EC2"/>
    <w:rsid w:val="000A443B"/>
    <w:rsid w:val="000A4592"/>
    <w:rsid w:val="000A5118"/>
    <w:rsid w:val="000A5C65"/>
    <w:rsid w:val="000A5D36"/>
    <w:rsid w:val="000A62AC"/>
    <w:rsid w:val="000A63CD"/>
    <w:rsid w:val="000A6410"/>
    <w:rsid w:val="000A6416"/>
    <w:rsid w:val="000A6470"/>
    <w:rsid w:val="000A6DF3"/>
    <w:rsid w:val="000A7075"/>
    <w:rsid w:val="000A76FE"/>
    <w:rsid w:val="000A7788"/>
    <w:rsid w:val="000A79CD"/>
    <w:rsid w:val="000A7B45"/>
    <w:rsid w:val="000B01C5"/>
    <w:rsid w:val="000B049B"/>
    <w:rsid w:val="000B2829"/>
    <w:rsid w:val="000B2ECF"/>
    <w:rsid w:val="000B3041"/>
    <w:rsid w:val="000B33E2"/>
    <w:rsid w:val="000B378B"/>
    <w:rsid w:val="000B4922"/>
    <w:rsid w:val="000B4BD3"/>
    <w:rsid w:val="000B4EB3"/>
    <w:rsid w:val="000B5D15"/>
    <w:rsid w:val="000B5D87"/>
    <w:rsid w:val="000B5FCC"/>
    <w:rsid w:val="000B689B"/>
    <w:rsid w:val="000B690F"/>
    <w:rsid w:val="000B702F"/>
    <w:rsid w:val="000B72E0"/>
    <w:rsid w:val="000C0408"/>
    <w:rsid w:val="000C1FAF"/>
    <w:rsid w:val="000C2ED0"/>
    <w:rsid w:val="000C3397"/>
    <w:rsid w:val="000C38A2"/>
    <w:rsid w:val="000C3D9E"/>
    <w:rsid w:val="000C568E"/>
    <w:rsid w:val="000C5DEA"/>
    <w:rsid w:val="000C62A7"/>
    <w:rsid w:val="000C656F"/>
    <w:rsid w:val="000C672C"/>
    <w:rsid w:val="000C6920"/>
    <w:rsid w:val="000C6AEC"/>
    <w:rsid w:val="000C6C25"/>
    <w:rsid w:val="000C7C4F"/>
    <w:rsid w:val="000C7D52"/>
    <w:rsid w:val="000D076D"/>
    <w:rsid w:val="000D1631"/>
    <w:rsid w:val="000D1869"/>
    <w:rsid w:val="000D1BFD"/>
    <w:rsid w:val="000D281B"/>
    <w:rsid w:val="000D3F2B"/>
    <w:rsid w:val="000D412A"/>
    <w:rsid w:val="000D439E"/>
    <w:rsid w:val="000D4C92"/>
    <w:rsid w:val="000D4DD4"/>
    <w:rsid w:val="000D550F"/>
    <w:rsid w:val="000D57B7"/>
    <w:rsid w:val="000D6CD5"/>
    <w:rsid w:val="000D739F"/>
    <w:rsid w:val="000D77A1"/>
    <w:rsid w:val="000D7C58"/>
    <w:rsid w:val="000E01B0"/>
    <w:rsid w:val="000E020A"/>
    <w:rsid w:val="000E02AA"/>
    <w:rsid w:val="000E46E6"/>
    <w:rsid w:val="000E759A"/>
    <w:rsid w:val="000E7A38"/>
    <w:rsid w:val="000E7E62"/>
    <w:rsid w:val="000F0A4A"/>
    <w:rsid w:val="000F1958"/>
    <w:rsid w:val="000F2C6B"/>
    <w:rsid w:val="000F2F51"/>
    <w:rsid w:val="000F38D8"/>
    <w:rsid w:val="000F392A"/>
    <w:rsid w:val="000F41C6"/>
    <w:rsid w:val="000F44B0"/>
    <w:rsid w:val="000F486A"/>
    <w:rsid w:val="000F4AFA"/>
    <w:rsid w:val="000F4DA3"/>
    <w:rsid w:val="000F5030"/>
    <w:rsid w:val="000F5049"/>
    <w:rsid w:val="000F5DA7"/>
    <w:rsid w:val="000F7732"/>
    <w:rsid w:val="000F77DA"/>
    <w:rsid w:val="000F78C1"/>
    <w:rsid w:val="000F7C78"/>
    <w:rsid w:val="00100425"/>
    <w:rsid w:val="00100BED"/>
    <w:rsid w:val="00101B3F"/>
    <w:rsid w:val="00101CD3"/>
    <w:rsid w:val="0010258F"/>
    <w:rsid w:val="0010380F"/>
    <w:rsid w:val="00103A79"/>
    <w:rsid w:val="00103D53"/>
    <w:rsid w:val="00104ADC"/>
    <w:rsid w:val="00104FF9"/>
    <w:rsid w:val="001059DB"/>
    <w:rsid w:val="00105A5E"/>
    <w:rsid w:val="00105F42"/>
    <w:rsid w:val="001064C0"/>
    <w:rsid w:val="00106C37"/>
    <w:rsid w:val="0010724D"/>
    <w:rsid w:val="00107524"/>
    <w:rsid w:val="00107A97"/>
    <w:rsid w:val="00107B14"/>
    <w:rsid w:val="0011025A"/>
    <w:rsid w:val="00110DCB"/>
    <w:rsid w:val="00110E7A"/>
    <w:rsid w:val="0011122F"/>
    <w:rsid w:val="001113E6"/>
    <w:rsid w:val="00111A55"/>
    <w:rsid w:val="00113DB6"/>
    <w:rsid w:val="00113F5B"/>
    <w:rsid w:val="0011402B"/>
    <w:rsid w:val="001144D7"/>
    <w:rsid w:val="00114713"/>
    <w:rsid w:val="001147DE"/>
    <w:rsid w:val="00114828"/>
    <w:rsid w:val="00115A83"/>
    <w:rsid w:val="00115BAF"/>
    <w:rsid w:val="001162E8"/>
    <w:rsid w:val="00116ACD"/>
    <w:rsid w:val="00117690"/>
    <w:rsid w:val="00117FF9"/>
    <w:rsid w:val="00120432"/>
    <w:rsid w:val="00120E3B"/>
    <w:rsid w:val="00121821"/>
    <w:rsid w:val="001218E1"/>
    <w:rsid w:val="00121A5B"/>
    <w:rsid w:val="00121E8E"/>
    <w:rsid w:val="00121F63"/>
    <w:rsid w:val="0012298A"/>
    <w:rsid w:val="00122A3F"/>
    <w:rsid w:val="00123B26"/>
    <w:rsid w:val="00123B81"/>
    <w:rsid w:val="00123E5D"/>
    <w:rsid w:val="001243C1"/>
    <w:rsid w:val="0012648F"/>
    <w:rsid w:val="0012673A"/>
    <w:rsid w:val="0012678E"/>
    <w:rsid w:val="00126912"/>
    <w:rsid w:val="00127317"/>
    <w:rsid w:val="0012786D"/>
    <w:rsid w:val="001279C8"/>
    <w:rsid w:val="00130174"/>
    <w:rsid w:val="001304D1"/>
    <w:rsid w:val="001307CE"/>
    <w:rsid w:val="001313A5"/>
    <w:rsid w:val="0013160E"/>
    <w:rsid w:val="00131612"/>
    <w:rsid w:val="0013199C"/>
    <w:rsid w:val="00131B66"/>
    <w:rsid w:val="00132340"/>
    <w:rsid w:val="00133044"/>
    <w:rsid w:val="00133835"/>
    <w:rsid w:val="00133EDB"/>
    <w:rsid w:val="0013411F"/>
    <w:rsid w:val="001343C2"/>
    <w:rsid w:val="001349B0"/>
    <w:rsid w:val="001356D5"/>
    <w:rsid w:val="00135D78"/>
    <w:rsid w:val="00136937"/>
    <w:rsid w:val="00136A04"/>
    <w:rsid w:val="001379D7"/>
    <w:rsid w:val="00137A47"/>
    <w:rsid w:val="00137DAE"/>
    <w:rsid w:val="00137FCA"/>
    <w:rsid w:val="00140B7B"/>
    <w:rsid w:val="001415DB"/>
    <w:rsid w:val="001417D1"/>
    <w:rsid w:val="001419FC"/>
    <w:rsid w:val="00141A21"/>
    <w:rsid w:val="0014215A"/>
    <w:rsid w:val="00142705"/>
    <w:rsid w:val="00142EF0"/>
    <w:rsid w:val="00143162"/>
    <w:rsid w:val="001432F4"/>
    <w:rsid w:val="0014349E"/>
    <w:rsid w:val="00143968"/>
    <w:rsid w:val="001445FC"/>
    <w:rsid w:val="001449F1"/>
    <w:rsid w:val="001456D8"/>
    <w:rsid w:val="001456ED"/>
    <w:rsid w:val="00146B9C"/>
    <w:rsid w:val="00146CA4"/>
    <w:rsid w:val="00146D3C"/>
    <w:rsid w:val="0015027D"/>
    <w:rsid w:val="001504BA"/>
    <w:rsid w:val="0015055D"/>
    <w:rsid w:val="0015102D"/>
    <w:rsid w:val="001513EA"/>
    <w:rsid w:val="00151C5F"/>
    <w:rsid w:val="00152F0A"/>
    <w:rsid w:val="001534B5"/>
    <w:rsid w:val="00153AE4"/>
    <w:rsid w:val="00153D27"/>
    <w:rsid w:val="0015433A"/>
    <w:rsid w:val="00154B5F"/>
    <w:rsid w:val="00154E71"/>
    <w:rsid w:val="001552EC"/>
    <w:rsid w:val="00155407"/>
    <w:rsid w:val="001558DE"/>
    <w:rsid w:val="00155A35"/>
    <w:rsid w:val="00155B12"/>
    <w:rsid w:val="00155E47"/>
    <w:rsid w:val="0015635A"/>
    <w:rsid w:val="0015732B"/>
    <w:rsid w:val="00157EBA"/>
    <w:rsid w:val="00160201"/>
    <w:rsid w:val="00161014"/>
    <w:rsid w:val="001621C4"/>
    <w:rsid w:val="00162683"/>
    <w:rsid w:val="001628B9"/>
    <w:rsid w:val="00162913"/>
    <w:rsid w:val="00162C77"/>
    <w:rsid w:val="00162CFB"/>
    <w:rsid w:val="00163396"/>
    <w:rsid w:val="00164DB9"/>
    <w:rsid w:val="00165599"/>
    <w:rsid w:val="0016566F"/>
    <w:rsid w:val="001661A8"/>
    <w:rsid w:val="001671D7"/>
    <w:rsid w:val="00167AB0"/>
    <w:rsid w:val="00167F92"/>
    <w:rsid w:val="001702B4"/>
    <w:rsid w:val="00170E1F"/>
    <w:rsid w:val="001717EF"/>
    <w:rsid w:val="00171AC0"/>
    <w:rsid w:val="00172345"/>
    <w:rsid w:val="00172C98"/>
    <w:rsid w:val="00172DFB"/>
    <w:rsid w:val="001732CA"/>
    <w:rsid w:val="0017405A"/>
    <w:rsid w:val="00174069"/>
    <w:rsid w:val="001741A2"/>
    <w:rsid w:val="00174AF0"/>
    <w:rsid w:val="00174F8C"/>
    <w:rsid w:val="001752BF"/>
    <w:rsid w:val="00176216"/>
    <w:rsid w:val="00176900"/>
    <w:rsid w:val="001776BE"/>
    <w:rsid w:val="00180BB5"/>
    <w:rsid w:val="00181632"/>
    <w:rsid w:val="001817DF"/>
    <w:rsid w:val="00181EEB"/>
    <w:rsid w:val="00181F0D"/>
    <w:rsid w:val="00182361"/>
    <w:rsid w:val="00182781"/>
    <w:rsid w:val="001834B3"/>
    <w:rsid w:val="0018380D"/>
    <w:rsid w:val="0018485A"/>
    <w:rsid w:val="00185515"/>
    <w:rsid w:val="00185683"/>
    <w:rsid w:val="00185804"/>
    <w:rsid w:val="00185D0A"/>
    <w:rsid w:val="00185DE6"/>
    <w:rsid w:val="001860AC"/>
    <w:rsid w:val="001867FF"/>
    <w:rsid w:val="0018714F"/>
    <w:rsid w:val="0018716F"/>
    <w:rsid w:val="00187332"/>
    <w:rsid w:val="0018767C"/>
    <w:rsid w:val="00190C1F"/>
    <w:rsid w:val="0019133F"/>
    <w:rsid w:val="00191498"/>
    <w:rsid w:val="001925DD"/>
    <w:rsid w:val="00192609"/>
    <w:rsid w:val="00192C90"/>
    <w:rsid w:val="00193181"/>
    <w:rsid w:val="00193D4C"/>
    <w:rsid w:val="00194183"/>
    <w:rsid w:val="001942E9"/>
    <w:rsid w:val="00195143"/>
    <w:rsid w:val="001953EC"/>
    <w:rsid w:val="00196181"/>
    <w:rsid w:val="00196C2A"/>
    <w:rsid w:val="00196FD9"/>
    <w:rsid w:val="0019796C"/>
    <w:rsid w:val="001A0015"/>
    <w:rsid w:val="001A02E7"/>
    <w:rsid w:val="001A0952"/>
    <w:rsid w:val="001A0C57"/>
    <w:rsid w:val="001A0F01"/>
    <w:rsid w:val="001A0F75"/>
    <w:rsid w:val="001A145C"/>
    <w:rsid w:val="001A1F2C"/>
    <w:rsid w:val="001A1F6C"/>
    <w:rsid w:val="001A2570"/>
    <w:rsid w:val="001A2D3A"/>
    <w:rsid w:val="001A318A"/>
    <w:rsid w:val="001A34A4"/>
    <w:rsid w:val="001A43DD"/>
    <w:rsid w:val="001A48D8"/>
    <w:rsid w:val="001A56F5"/>
    <w:rsid w:val="001A576B"/>
    <w:rsid w:val="001A5786"/>
    <w:rsid w:val="001A596F"/>
    <w:rsid w:val="001A5A76"/>
    <w:rsid w:val="001A7AD8"/>
    <w:rsid w:val="001B05C7"/>
    <w:rsid w:val="001B0D56"/>
    <w:rsid w:val="001B0D83"/>
    <w:rsid w:val="001B0DA0"/>
    <w:rsid w:val="001B1702"/>
    <w:rsid w:val="001B1EE1"/>
    <w:rsid w:val="001B2CF5"/>
    <w:rsid w:val="001B37C2"/>
    <w:rsid w:val="001B3A5D"/>
    <w:rsid w:val="001B3BA7"/>
    <w:rsid w:val="001B4259"/>
    <w:rsid w:val="001B45D6"/>
    <w:rsid w:val="001B46FC"/>
    <w:rsid w:val="001B490B"/>
    <w:rsid w:val="001B4F45"/>
    <w:rsid w:val="001B6099"/>
    <w:rsid w:val="001B613E"/>
    <w:rsid w:val="001B6846"/>
    <w:rsid w:val="001B6A52"/>
    <w:rsid w:val="001B725E"/>
    <w:rsid w:val="001B7654"/>
    <w:rsid w:val="001B791A"/>
    <w:rsid w:val="001B7F89"/>
    <w:rsid w:val="001C0116"/>
    <w:rsid w:val="001C12C4"/>
    <w:rsid w:val="001C1622"/>
    <w:rsid w:val="001C1699"/>
    <w:rsid w:val="001C1DA2"/>
    <w:rsid w:val="001C2636"/>
    <w:rsid w:val="001C2AE0"/>
    <w:rsid w:val="001C2AF2"/>
    <w:rsid w:val="001C2BBE"/>
    <w:rsid w:val="001C3C81"/>
    <w:rsid w:val="001C3D19"/>
    <w:rsid w:val="001C3DD6"/>
    <w:rsid w:val="001C4ACB"/>
    <w:rsid w:val="001C5668"/>
    <w:rsid w:val="001C5E50"/>
    <w:rsid w:val="001C6551"/>
    <w:rsid w:val="001C6737"/>
    <w:rsid w:val="001C679D"/>
    <w:rsid w:val="001C6F38"/>
    <w:rsid w:val="001C7AB2"/>
    <w:rsid w:val="001D07D3"/>
    <w:rsid w:val="001D12E8"/>
    <w:rsid w:val="001D1327"/>
    <w:rsid w:val="001D1A6B"/>
    <w:rsid w:val="001D1BE3"/>
    <w:rsid w:val="001D2EC4"/>
    <w:rsid w:val="001D36C6"/>
    <w:rsid w:val="001D3E93"/>
    <w:rsid w:val="001D4AAA"/>
    <w:rsid w:val="001D4D3F"/>
    <w:rsid w:val="001D54A5"/>
    <w:rsid w:val="001D55E2"/>
    <w:rsid w:val="001D5C51"/>
    <w:rsid w:val="001D7876"/>
    <w:rsid w:val="001D7D5F"/>
    <w:rsid w:val="001D7F4E"/>
    <w:rsid w:val="001E11D0"/>
    <w:rsid w:val="001E13AA"/>
    <w:rsid w:val="001E1BE6"/>
    <w:rsid w:val="001E2732"/>
    <w:rsid w:val="001E2989"/>
    <w:rsid w:val="001E3D38"/>
    <w:rsid w:val="001E55C5"/>
    <w:rsid w:val="001E5FB2"/>
    <w:rsid w:val="001E6C82"/>
    <w:rsid w:val="001E73DF"/>
    <w:rsid w:val="001E7B68"/>
    <w:rsid w:val="001E7B8A"/>
    <w:rsid w:val="001E7EC5"/>
    <w:rsid w:val="001F05E7"/>
    <w:rsid w:val="001F0601"/>
    <w:rsid w:val="001F0FDE"/>
    <w:rsid w:val="001F144E"/>
    <w:rsid w:val="001F20BA"/>
    <w:rsid w:val="001F29DB"/>
    <w:rsid w:val="001F3851"/>
    <w:rsid w:val="001F439E"/>
    <w:rsid w:val="001F4C18"/>
    <w:rsid w:val="001F4CFD"/>
    <w:rsid w:val="001F6AE2"/>
    <w:rsid w:val="001F6C51"/>
    <w:rsid w:val="001F6DFE"/>
    <w:rsid w:val="001F702C"/>
    <w:rsid w:val="001F76C2"/>
    <w:rsid w:val="0020005E"/>
    <w:rsid w:val="0020123A"/>
    <w:rsid w:val="002015A4"/>
    <w:rsid w:val="00201BE7"/>
    <w:rsid w:val="00202069"/>
    <w:rsid w:val="002021DC"/>
    <w:rsid w:val="00202C5B"/>
    <w:rsid w:val="00203124"/>
    <w:rsid w:val="00203C96"/>
    <w:rsid w:val="00203F40"/>
    <w:rsid w:val="00204BA3"/>
    <w:rsid w:val="00204E32"/>
    <w:rsid w:val="00204E77"/>
    <w:rsid w:val="002050CD"/>
    <w:rsid w:val="00205491"/>
    <w:rsid w:val="00205CD9"/>
    <w:rsid w:val="00205D58"/>
    <w:rsid w:val="002064D6"/>
    <w:rsid w:val="002069A5"/>
    <w:rsid w:val="00207718"/>
    <w:rsid w:val="002077CE"/>
    <w:rsid w:val="0021008D"/>
    <w:rsid w:val="00210A14"/>
    <w:rsid w:val="00210BAB"/>
    <w:rsid w:val="002111D1"/>
    <w:rsid w:val="00211720"/>
    <w:rsid w:val="002117BD"/>
    <w:rsid w:val="00211E58"/>
    <w:rsid w:val="0021254D"/>
    <w:rsid w:val="0021349C"/>
    <w:rsid w:val="00213F25"/>
    <w:rsid w:val="0021425A"/>
    <w:rsid w:val="002149FD"/>
    <w:rsid w:val="00214BB3"/>
    <w:rsid w:val="00214D49"/>
    <w:rsid w:val="00214E84"/>
    <w:rsid w:val="0021578F"/>
    <w:rsid w:val="00215FF6"/>
    <w:rsid w:val="00216927"/>
    <w:rsid w:val="002170D4"/>
    <w:rsid w:val="0021727F"/>
    <w:rsid w:val="0021767A"/>
    <w:rsid w:val="0021786E"/>
    <w:rsid w:val="002179E5"/>
    <w:rsid w:val="002201B8"/>
    <w:rsid w:val="002210B2"/>
    <w:rsid w:val="00221757"/>
    <w:rsid w:val="0022225D"/>
    <w:rsid w:val="0022227D"/>
    <w:rsid w:val="002222C5"/>
    <w:rsid w:val="00222A0C"/>
    <w:rsid w:val="00222F15"/>
    <w:rsid w:val="0022300C"/>
    <w:rsid w:val="002237C6"/>
    <w:rsid w:val="00223886"/>
    <w:rsid w:val="00223DBD"/>
    <w:rsid w:val="00223FE6"/>
    <w:rsid w:val="00224022"/>
    <w:rsid w:val="00224295"/>
    <w:rsid w:val="00224B1E"/>
    <w:rsid w:val="002250DF"/>
    <w:rsid w:val="00227014"/>
    <w:rsid w:val="00227B4B"/>
    <w:rsid w:val="00227E69"/>
    <w:rsid w:val="002308B9"/>
    <w:rsid w:val="00230AD2"/>
    <w:rsid w:val="00231C00"/>
    <w:rsid w:val="002321EE"/>
    <w:rsid w:val="00232ED8"/>
    <w:rsid w:val="002335DB"/>
    <w:rsid w:val="0023402F"/>
    <w:rsid w:val="002346E5"/>
    <w:rsid w:val="0023484F"/>
    <w:rsid w:val="002357E1"/>
    <w:rsid w:val="0023586C"/>
    <w:rsid w:val="00236654"/>
    <w:rsid w:val="00236DD5"/>
    <w:rsid w:val="00236E13"/>
    <w:rsid w:val="002377C9"/>
    <w:rsid w:val="00237C38"/>
    <w:rsid w:val="00237D27"/>
    <w:rsid w:val="00237E2F"/>
    <w:rsid w:val="002429F4"/>
    <w:rsid w:val="002433F2"/>
    <w:rsid w:val="00244529"/>
    <w:rsid w:val="00244B95"/>
    <w:rsid w:val="00245669"/>
    <w:rsid w:val="00245A6C"/>
    <w:rsid w:val="00245B6F"/>
    <w:rsid w:val="00245E5B"/>
    <w:rsid w:val="0024603A"/>
    <w:rsid w:val="00246401"/>
    <w:rsid w:val="0024709C"/>
    <w:rsid w:val="0024714E"/>
    <w:rsid w:val="002473E7"/>
    <w:rsid w:val="0024772B"/>
    <w:rsid w:val="00247940"/>
    <w:rsid w:val="0025013E"/>
    <w:rsid w:val="002506B7"/>
    <w:rsid w:val="0025139B"/>
    <w:rsid w:val="00251547"/>
    <w:rsid w:val="002517F4"/>
    <w:rsid w:val="002519B9"/>
    <w:rsid w:val="00251E50"/>
    <w:rsid w:val="002520ED"/>
    <w:rsid w:val="00252134"/>
    <w:rsid w:val="00252850"/>
    <w:rsid w:val="00252914"/>
    <w:rsid w:val="00253261"/>
    <w:rsid w:val="00253493"/>
    <w:rsid w:val="002534F8"/>
    <w:rsid w:val="00253728"/>
    <w:rsid w:val="00253D59"/>
    <w:rsid w:val="002540B0"/>
    <w:rsid w:val="00254FAB"/>
    <w:rsid w:val="00255EB0"/>
    <w:rsid w:val="00256248"/>
    <w:rsid w:val="0025667D"/>
    <w:rsid w:val="00256D93"/>
    <w:rsid w:val="00257CF6"/>
    <w:rsid w:val="00257E8A"/>
    <w:rsid w:val="00257EF3"/>
    <w:rsid w:val="00257F32"/>
    <w:rsid w:val="00260A15"/>
    <w:rsid w:val="00260D86"/>
    <w:rsid w:val="00261384"/>
    <w:rsid w:val="00261928"/>
    <w:rsid w:val="0026216C"/>
    <w:rsid w:val="002637F1"/>
    <w:rsid w:val="002648FA"/>
    <w:rsid w:val="00264A29"/>
    <w:rsid w:val="002650BD"/>
    <w:rsid w:val="00265237"/>
    <w:rsid w:val="00265CFE"/>
    <w:rsid w:val="002664FB"/>
    <w:rsid w:val="00266E2F"/>
    <w:rsid w:val="00266E85"/>
    <w:rsid w:val="00266EE3"/>
    <w:rsid w:val="00270774"/>
    <w:rsid w:val="00270D2E"/>
    <w:rsid w:val="00270E3C"/>
    <w:rsid w:val="00270F14"/>
    <w:rsid w:val="0027140D"/>
    <w:rsid w:val="0027153A"/>
    <w:rsid w:val="0027160E"/>
    <w:rsid w:val="002716A1"/>
    <w:rsid w:val="00272153"/>
    <w:rsid w:val="002721E4"/>
    <w:rsid w:val="0027298B"/>
    <w:rsid w:val="00273D7A"/>
    <w:rsid w:val="002741F1"/>
    <w:rsid w:val="00274E46"/>
    <w:rsid w:val="0027504E"/>
    <w:rsid w:val="0027518D"/>
    <w:rsid w:val="0027529D"/>
    <w:rsid w:val="00275AD2"/>
    <w:rsid w:val="00275D2A"/>
    <w:rsid w:val="00275E48"/>
    <w:rsid w:val="00275FD8"/>
    <w:rsid w:val="00276689"/>
    <w:rsid w:val="00277522"/>
    <w:rsid w:val="00277C56"/>
    <w:rsid w:val="00277CBD"/>
    <w:rsid w:val="00277D31"/>
    <w:rsid w:val="00277D9B"/>
    <w:rsid w:val="002802AE"/>
    <w:rsid w:val="002803B1"/>
    <w:rsid w:val="00280754"/>
    <w:rsid w:val="00280FE7"/>
    <w:rsid w:val="002810BF"/>
    <w:rsid w:val="00281261"/>
    <w:rsid w:val="002818D4"/>
    <w:rsid w:val="00281DAD"/>
    <w:rsid w:val="00281E53"/>
    <w:rsid w:val="002821AE"/>
    <w:rsid w:val="00282341"/>
    <w:rsid w:val="00282365"/>
    <w:rsid w:val="002826B5"/>
    <w:rsid w:val="00282BE2"/>
    <w:rsid w:val="00283183"/>
    <w:rsid w:val="00283351"/>
    <w:rsid w:val="0028341C"/>
    <w:rsid w:val="00283E8B"/>
    <w:rsid w:val="002840C1"/>
    <w:rsid w:val="002847E0"/>
    <w:rsid w:val="0028497E"/>
    <w:rsid w:val="00284A6A"/>
    <w:rsid w:val="00284E4C"/>
    <w:rsid w:val="002850DB"/>
    <w:rsid w:val="00285DCF"/>
    <w:rsid w:val="002860A0"/>
    <w:rsid w:val="00286429"/>
    <w:rsid w:val="002868F9"/>
    <w:rsid w:val="002878C3"/>
    <w:rsid w:val="0029004D"/>
    <w:rsid w:val="00290A22"/>
    <w:rsid w:val="00291069"/>
    <w:rsid w:val="00291215"/>
    <w:rsid w:val="00291B1F"/>
    <w:rsid w:val="00291CC3"/>
    <w:rsid w:val="00291E20"/>
    <w:rsid w:val="00292022"/>
    <w:rsid w:val="0029275B"/>
    <w:rsid w:val="00292FD9"/>
    <w:rsid w:val="00292FE7"/>
    <w:rsid w:val="0029337A"/>
    <w:rsid w:val="0029443A"/>
    <w:rsid w:val="00294A20"/>
    <w:rsid w:val="00294CFB"/>
    <w:rsid w:val="00294E8B"/>
    <w:rsid w:val="002951F6"/>
    <w:rsid w:val="002953AD"/>
    <w:rsid w:val="00295FE5"/>
    <w:rsid w:val="002962CC"/>
    <w:rsid w:val="002969C5"/>
    <w:rsid w:val="00296B77"/>
    <w:rsid w:val="00296E06"/>
    <w:rsid w:val="00296E90"/>
    <w:rsid w:val="0029762E"/>
    <w:rsid w:val="00297675"/>
    <w:rsid w:val="00297B14"/>
    <w:rsid w:val="002A0246"/>
    <w:rsid w:val="002A0B1F"/>
    <w:rsid w:val="002A189E"/>
    <w:rsid w:val="002A19AC"/>
    <w:rsid w:val="002A2036"/>
    <w:rsid w:val="002A236B"/>
    <w:rsid w:val="002A23AB"/>
    <w:rsid w:val="002A3086"/>
    <w:rsid w:val="002A3DDE"/>
    <w:rsid w:val="002A4018"/>
    <w:rsid w:val="002A4331"/>
    <w:rsid w:val="002A4CD9"/>
    <w:rsid w:val="002A50DA"/>
    <w:rsid w:val="002A56FD"/>
    <w:rsid w:val="002A5E5D"/>
    <w:rsid w:val="002A620C"/>
    <w:rsid w:val="002A6438"/>
    <w:rsid w:val="002A6670"/>
    <w:rsid w:val="002A6D75"/>
    <w:rsid w:val="002A6E79"/>
    <w:rsid w:val="002A70B7"/>
    <w:rsid w:val="002A741F"/>
    <w:rsid w:val="002A78B3"/>
    <w:rsid w:val="002B0779"/>
    <w:rsid w:val="002B152B"/>
    <w:rsid w:val="002B17E8"/>
    <w:rsid w:val="002B1915"/>
    <w:rsid w:val="002B19F1"/>
    <w:rsid w:val="002B34B2"/>
    <w:rsid w:val="002B385F"/>
    <w:rsid w:val="002B3AFF"/>
    <w:rsid w:val="002B4930"/>
    <w:rsid w:val="002B502E"/>
    <w:rsid w:val="002B53ED"/>
    <w:rsid w:val="002B6770"/>
    <w:rsid w:val="002B6D1B"/>
    <w:rsid w:val="002B6FCA"/>
    <w:rsid w:val="002B73AE"/>
    <w:rsid w:val="002B73C7"/>
    <w:rsid w:val="002B7773"/>
    <w:rsid w:val="002C0CD5"/>
    <w:rsid w:val="002C1DF9"/>
    <w:rsid w:val="002C270A"/>
    <w:rsid w:val="002C2B1B"/>
    <w:rsid w:val="002C2F90"/>
    <w:rsid w:val="002C3AD4"/>
    <w:rsid w:val="002C5FBF"/>
    <w:rsid w:val="002C61C2"/>
    <w:rsid w:val="002C620E"/>
    <w:rsid w:val="002C62E2"/>
    <w:rsid w:val="002C6BA2"/>
    <w:rsid w:val="002C6F95"/>
    <w:rsid w:val="002D04D3"/>
    <w:rsid w:val="002D0E84"/>
    <w:rsid w:val="002D0F1D"/>
    <w:rsid w:val="002D1D41"/>
    <w:rsid w:val="002D1F60"/>
    <w:rsid w:val="002D2462"/>
    <w:rsid w:val="002D246E"/>
    <w:rsid w:val="002D28F3"/>
    <w:rsid w:val="002D2A0A"/>
    <w:rsid w:val="002D5BCA"/>
    <w:rsid w:val="002D5C75"/>
    <w:rsid w:val="002D7002"/>
    <w:rsid w:val="002D7240"/>
    <w:rsid w:val="002E00E5"/>
    <w:rsid w:val="002E0AF2"/>
    <w:rsid w:val="002E0F32"/>
    <w:rsid w:val="002E16DF"/>
    <w:rsid w:val="002E22DF"/>
    <w:rsid w:val="002E26AA"/>
    <w:rsid w:val="002E29EB"/>
    <w:rsid w:val="002E2DBA"/>
    <w:rsid w:val="002E30D1"/>
    <w:rsid w:val="002E379A"/>
    <w:rsid w:val="002E3E90"/>
    <w:rsid w:val="002E3F25"/>
    <w:rsid w:val="002E54C5"/>
    <w:rsid w:val="002E6079"/>
    <w:rsid w:val="002E6C53"/>
    <w:rsid w:val="002E7BF5"/>
    <w:rsid w:val="002F00C4"/>
    <w:rsid w:val="002F072F"/>
    <w:rsid w:val="002F0C4E"/>
    <w:rsid w:val="002F0CB2"/>
    <w:rsid w:val="002F0CFF"/>
    <w:rsid w:val="002F1995"/>
    <w:rsid w:val="002F2213"/>
    <w:rsid w:val="002F263D"/>
    <w:rsid w:val="002F28BD"/>
    <w:rsid w:val="002F2C14"/>
    <w:rsid w:val="002F2CAC"/>
    <w:rsid w:val="002F315F"/>
    <w:rsid w:val="002F3D84"/>
    <w:rsid w:val="002F3F9F"/>
    <w:rsid w:val="002F4469"/>
    <w:rsid w:val="002F47BA"/>
    <w:rsid w:val="002F4CA8"/>
    <w:rsid w:val="002F5798"/>
    <w:rsid w:val="002F58A8"/>
    <w:rsid w:val="002F6286"/>
    <w:rsid w:val="002F692B"/>
    <w:rsid w:val="002F6AA8"/>
    <w:rsid w:val="002F71B7"/>
    <w:rsid w:val="002F77D5"/>
    <w:rsid w:val="002F78AD"/>
    <w:rsid w:val="0030008C"/>
    <w:rsid w:val="003008EC"/>
    <w:rsid w:val="0030164F"/>
    <w:rsid w:val="00301C87"/>
    <w:rsid w:val="00301ECF"/>
    <w:rsid w:val="00302289"/>
    <w:rsid w:val="003028AE"/>
    <w:rsid w:val="00302B46"/>
    <w:rsid w:val="00302F83"/>
    <w:rsid w:val="0030334F"/>
    <w:rsid w:val="00303AE0"/>
    <w:rsid w:val="00303C4D"/>
    <w:rsid w:val="00303CCF"/>
    <w:rsid w:val="003041CE"/>
    <w:rsid w:val="003044E3"/>
    <w:rsid w:val="00305857"/>
    <w:rsid w:val="00305ABA"/>
    <w:rsid w:val="00305FBC"/>
    <w:rsid w:val="003060F9"/>
    <w:rsid w:val="00306421"/>
    <w:rsid w:val="0030750E"/>
    <w:rsid w:val="00307E7A"/>
    <w:rsid w:val="00310C1D"/>
    <w:rsid w:val="00310C80"/>
    <w:rsid w:val="0031107E"/>
    <w:rsid w:val="00312865"/>
    <w:rsid w:val="003138D9"/>
    <w:rsid w:val="0031390F"/>
    <w:rsid w:val="00314B89"/>
    <w:rsid w:val="00315C81"/>
    <w:rsid w:val="00316018"/>
    <w:rsid w:val="00316604"/>
    <w:rsid w:val="003201D1"/>
    <w:rsid w:val="00320499"/>
    <w:rsid w:val="003204D7"/>
    <w:rsid w:val="0032073E"/>
    <w:rsid w:val="00320F86"/>
    <w:rsid w:val="00321669"/>
    <w:rsid w:val="0032286D"/>
    <w:rsid w:val="00322DD8"/>
    <w:rsid w:val="0032319F"/>
    <w:rsid w:val="00323611"/>
    <w:rsid w:val="003248A6"/>
    <w:rsid w:val="00325110"/>
    <w:rsid w:val="00325ACC"/>
    <w:rsid w:val="00325C8A"/>
    <w:rsid w:val="003260E2"/>
    <w:rsid w:val="00326262"/>
    <w:rsid w:val="00326405"/>
    <w:rsid w:val="00326E31"/>
    <w:rsid w:val="00327997"/>
    <w:rsid w:val="00327F01"/>
    <w:rsid w:val="00331699"/>
    <w:rsid w:val="00331767"/>
    <w:rsid w:val="00331FA8"/>
    <w:rsid w:val="0033201D"/>
    <w:rsid w:val="00332FEB"/>
    <w:rsid w:val="0033348F"/>
    <w:rsid w:val="0033431D"/>
    <w:rsid w:val="00334B6A"/>
    <w:rsid w:val="00334E3C"/>
    <w:rsid w:val="00334E93"/>
    <w:rsid w:val="00334EBC"/>
    <w:rsid w:val="00335D1D"/>
    <w:rsid w:val="00335D2D"/>
    <w:rsid w:val="003368BB"/>
    <w:rsid w:val="00336A50"/>
    <w:rsid w:val="00336D71"/>
    <w:rsid w:val="0033705D"/>
    <w:rsid w:val="0033716E"/>
    <w:rsid w:val="0033717D"/>
    <w:rsid w:val="00340782"/>
    <w:rsid w:val="00340F34"/>
    <w:rsid w:val="00341270"/>
    <w:rsid w:val="00341808"/>
    <w:rsid w:val="00341B40"/>
    <w:rsid w:val="00342C1E"/>
    <w:rsid w:val="003436B2"/>
    <w:rsid w:val="00343BC7"/>
    <w:rsid w:val="0034473B"/>
    <w:rsid w:val="00344972"/>
    <w:rsid w:val="003474D3"/>
    <w:rsid w:val="003479A3"/>
    <w:rsid w:val="00350071"/>
    <w:rsid w:val="00350210"/>
    <w:rsid w:val="003502B3"/>
    <w:rsid w:val="003505DE"/>
    <w:rsid w:val="00350DF4"/>
    <w:rsid w:val="003514EA"/>
    <w:rsid w:val="0035434E"/>
    <w:rsid w:val="0035450F"/>
    <w:rsid w:val="003548FE"/>
    <w:rsid w:val="0035496A"/>
    <w:rsid w:val="00355224"/>
    <w:rsid w:val="003566AA"/>
    <w:rsid w:val="003568F8"/>
    <w:rsid w:val="003575E5"/>
    <w:rsid w:val="00357DD3"/>
    <w:rsid w:val="00360DAE"/>
    <w:rsid w:val="00360E23"/>
    <w:rsid w:val="00361CA1"/>
    <w:rsid w:val="00362318"/>
    <w:rsid w:val="0036242F"/>
    <w:rsid w:val="003626C8"/>
    <w:rsid w:val="00362C70"/>
    <w:rsid w:val="003631BD"/>
    <w:rsid w:val="003633D3"/>
    <w:rsid w:val="00363701"/>
    <w:rsid w:val="00363E81"/>
    <w:rsid w:val="00364422"/>
    <w:rsid w:val="003656A3"/>
    <w:rsid w:val="00366E81"/>
    <w:rsid w:val="00367A65"/>
    <w:rsid w:val="00370B09"/>
    <w:rsid w:val="003710DE"/>
    <w:rsid w:val="0037221F"/>
    <w:rsid w:val="003723B3"/>
    <w:rsid w:val="0037292F"/>
    <w:rsid w:val="003729FF"/>
    <w:rsid w:val="00372CFF"/>
    <w:rsid w:val="003731CE"/>
    <w:rsid w:val="00373D01"/>
    <w:rsid w:val="00374650"/>
    <w:rsid w:val="003746ED"/>
    <w:rsid w:val="00375113"/>
    <w:rsid w:val="00375C4A"/>
    <w:rsid w:val="00375CCC"/>
    <w:rsid w:val="00376C94"/>
    <w:rsid w:val="003777F7"/>
    <w:rsid w:val="00377C7C"/>
    <w:rsid w:val="0038095D"/>
    <w:rsid w:val="00380A80"/>
    <w:rsid w:val="00380CE9"/>
    <w:rsid w:val="00380F85"/>
    <w:rsid w:val="0038115B"/>
    <w:rsid w:val="00381404"/>
    <w:rsid w:val="003821F6"/>
    <w:rsid w:val="0038396E"/>
    <w:rsid w:val="00384584"/>
    <w:rsid w:val="00384A50"/>
    <w:rsid w:val="00384B5B"/>
    <w:rsid w:val="00384C15"/>
    <w:rsid w:val="00384F29"/>
    <w:rsid w:val="0038521B"/>
    <w:rsid w:val="003859D9"/>
    <w:rsid w:val="00385A33"/>
    <w:rsid w:val="00386170"/>
    <w:rsid w:val="00386A80"/>
    <w:rsid w:val="00386B56"/>
    <w:rsid w:val="0038718E"/>
    <w:rsid w:val="00387CB3"/>
    <w:rsid w:val="0039013D"/>
    <w:rsid w:val="0039038D"/>
    <w:rsid w:val="00390783"/>
    <w:rsid w:val="003908E0"/>
    <w:rsid w:val="0039094C"/>
    <w:rsid w:val="00390D23"/>
    <w:rsid w:val="00390E22"/>
    <w:rsid w:val="00390F70"/>
    <w:rsid w:val="003913CD"/>
    <w:rsid w:val="003917BC"/>
    <w:rsid w:val="003918D2"/>
    <w:rsid w:val="00391BBC"/>
    <w:rsid w:val="00391C66"/>
    <w:rsid w:val="0039202B"/>
    <w:rsid w:val="0039291E"/>
    <w:rsid w:val="00394B8F"/>
    <w:rsid w:val="0039504B"/>
    <w:rsid w:val="0039551D"/>
    <w:rsid w:val="0039582F"/>
    <w:rsid w:val="0039597D"/>
    <w:rsid w:val="003959E0"/>
    <w:rsid w:val="00395ABD"/>
    <w:rsid w:val="00395FF3"/>
    <w:rsid w:val="0039666D"/>
    <w:rsid w:val="00396997"/>
    <w:rsid w:val="00397556"/>
    <w:rsid w:val="00397B0C"/>
    <w:rsid w:val="003A007E"/>
    <w:rsid w:val="003A0917"/>
    <w:rsid w:val="003A12BF"/>
    <w:rsid w:val="003A1FB2"/>
    <w:rsid w:val="003A2E5D"/>
    <w:rsid w:val="003A3E1B"/>
    <w:rsid w:val="003A4597"/>
    <w:rsid w:val="003A4916"/>
    <w:rsid w:val="003A49D1"/>
    <w:rsid w:val="003A4D00"/>
    <w:rsid w:val="003A4E03"/>
    <w:rsid w:val="003A544C"/>
    <w:rsid w:val="003A5CD6"/>
    <w:rsid w:val="003A5E3B"/>
    <w:rsid w:val="003B00F5"/>
    <w:rsid w:val="003B0453"/>
    <w:rsid w:val="003B2B1A"/>
    <w:rsid w:val="003B2D90"/>
    <w:rsid w:val="003B4532"/>
    <w:rsid w:val="003B472B"/>
    <w:rsid w:val="003B472E"/>
    <w:rsid w:val="003B4C46"/>
    <w:rsid w:val="003B4F36"/>
    <w:rsid w:val="003B4FF1"/>
    <w:rsid w:val="003B5877"/>
    <w:rsid w:val="003B5B81"/>
    <w:rsid w:val="003B5FA1"/>
    <w:rsid w:val="003B5FBE"/>
    <w:rsid w:val="003C0014"/>
    <w:rsid w:val="003C07D7"/>
    <w:rsid w:val="003C0836"/>
    <w:rsid w:val="003C0BD3"/>
    <w:rsid w:val="003C0C16"/>
    <w:rsid w:val="003C10E4"/>
    <w:rsid w:val="003C1A32"/>
    <w:rsid w:val="003C1BE3"/>
    <w:rsid w:val="003C334F"/>
    <w:rsid w:val="003C3781"/>
    <w:rsid w:val="003C3C8B"/>
    <w:rsid w:val="003C3DF7"/>
    <w:rsid w:val="003C4562"/>
    <w:rsid w:val="003C471A"/>
    <w:rsid w:val="003C47AE"/>
    <w:rsid w:val="003C5435"/>
    <w:rsid w:val="003C5CB3"/>
    <w:rsid w:val="003C6649"/>
    <w:rsid w:val="003C6969"/>
    <w:rsid w:val="003C7704"/>
    <w:rsid w:val="003C781C"/>
    <w:rsid w:val="003C7E12"/>
    <w:rsid w:val="003D0B59"/>
    <w:rsid w:val="003D103B"/>
    <w:rsid w:val="003D27FF"/>
    <w:rsid w:val="003D3EDC"/>
    <w:rsid w:val="003D4314"/>
    <w:rsid w:val="003D4624"/>
    <w:rsid w:val="003D54C5"/>
    <w:rsid w:val="003D5B29"/>
    <w:rsid w:val="003D6423"/>
    <w:rsid w:val="003D6835"/>
    <w:rsid w:val="003D6D3E"/>
    <w:rsid w:val="003D7E6A"/>
    <w:rsid w:val="003E0244"/>
    <w:rsid w:val="003E12E3"/>
    <w:rsid w:val="003E15F6"/>
    <w:rsid w:val="003E18FD"/>
    <w:rsid w:val="003E28BD"/>
    <w:rsid w:val="003E2E0C"/>
    <w:rsid w:val="003E328D"/>
    <w:rsid w:val="003E40B8"/>
    <w:rsid w:val="003E54DA"/>
    <w:rsid w:val="003E5672"/>
    <w:rsid w:val="003E5B8C"/>
    <w:rsid w:val="003E5F90"/>
    <w:rsid w:val="003E6E01"/>
    <w:rsid w:val="003E70B6"/>
    <w:rsid w:val="003E720D"/>
    <w:rsid w:val="003E76BC"/>
    <w:rsid w:val="003F0360"/>
    <w:rsid w:val="003F0B99"/>
    <w:rsid w:val="003F0F7D"/>
    <w:rsid w:val="003F270A"/>
    <w:rsid w:val="003F2C7E"/>
    <w:rsid w:val="003F36E6"/>
    <w:rsid w:val="003F44FC"/>
    <w:rsid w:val="003F4B32"/>
    <w:rsid w:val="003F4CE7"/>
    <w:rsid w:val="003F59E5"/>
    <w:rsid w:val="003F5E75"/>
    <w:rsid w:val="003F6074"/>
    <w:rsid w:val="003F610F"/>
    <w:rsid w:val="003F61A0"/>
    <w:rsid w:val="003F65DF"/>
    <w:rsid w:val="003F7441"/>
    <w:rsid w:val="003F745B"/>
    <w:rsid w:val="004013F1"/>
    <w:rsid w:val="00401CFB"/>
    <w:rsid w:val="00402924"/>
    <w:rsid w:val="00402BA4"/>
    <w:rsid w:val="004032BD"/>
    <w:rsid w:val="00404128"/>
    <w:rsid w:val="004043D7"/>
    <w:rsid w:val="004044C1"/>
    <w:rsid w:val="00405553"/>
    <w:rsid w:val="004070A0"/>
    <w:rsid w:val="00410286"/>
    <w:rsid w:val="004105BA"/>
    <w:rsid w:val="00411F55"/>
    <w:rsid w:val="0041266C"/>
    <w:rsid w:val="004126B7"/>
    <w:rsid w:val="004127B8"/>
    <w:rsid w:val="00412A52"/>
    <w:rsid w:val="00412B0A"/>
    <w:rsid w:val="004133D2"/>
    <w:rsid w:val="00413B50"/>
    <w:rsid w:val="00414439"/>
    <w:rsid w:val="00414C9D"/>
    <w:rsid w:val="00414DD5"/>
    <w:rsid w:val="0041562E"/>
    <w:rsid w:val="004160DB"/>
    <w:rsid w:val="004165B6"/>
    <w:rsid w:val="004168F0"/>
    <w:rsid w:val="00416C83"/>
    <w:rsid w:val="00417313"/>
    <w:rsid w:val="00417460"/>
    <w:rsid w:val="00417C31"/>
    <w:rsid w:val="00420342"/>
    <w:rsid w:val="0042063E"/>
    <w:rsid w:val="004210B7"/>
    <w:rsid w:val="00421199"/>
    <w:rsid w:val="00421EB8"/>
    <w:rsid w:val="0042230A"/>
    <w:rsid w:val="0042357B"/>
    <w:rsid w:val="00423642"/>
    <w:rsid w:val="004237E4"/>
    <w:rsid w:val="0042472A"/>
    <w:rsid w:val="004248C2"/>
    <w:rsid w:val="00426446"/>
    <w:rsid w:val="00426783"/>
    <w:rsid w:val="00426CC6"/>
    <w:rsid w:val="00426F8E"/>
    <w:rsid w:val="00427311"/>
    <w:rsid w:val="004274A7"/>
    <w:rsid w:val="00427A2F"/>
    <w:rsid w:val="00427B32"/>
    <w:rsid w:val="00430A71"/>
    <w:rsid w:val="00431670"/>
    <w:rsid w:val="00431707"/>
    <w:rsid w:val="00431FED"/>
    <w:rsid w:val="00432A3F"/>
    <w:rsid w:val="00432B1B"/>
    <w:rsid w:val="00432FED"/>
    <w:rsid w:val="00432FFE"/>
    <w:rsid w:val="004339BB"/>
    <w:rsid w:val="0043479A"/>
    <w:rsid w:val="00434879"/>
    <w:rsid w:val="00435147"/>
    <w:rsid w:val="004355BC"/>
    <w:rsid w:val="00435BEA"/>
    <w:rsid w:val="004360D3"/>
    <w:rsid w:val="0043620A"/>
    <w:rsid w:val="0043662F"/>
    <w:rsid w:val="00436C80"/>
    <w:rsid w:val="00437A26"/>
    <w:rsid w:val="004403AE"/>
    <w:rsid w:val="00440DC8"/>
    <w:rsid w:val="00441941"/>
    <w:rsid w:val="00441A6F"/>
    <w:rsid w:val="00441F9A"/>
    <w:rsid w:val="0044250B"/>
    <w:rsid w:val="00442AF4"/>
    <w:rsid w:val="004437B4"/>
    <w:rsid w:val="00443BDF"/>
    <w:rsid w:val="00443D29"/>
    <w:rsid w:val="00443F39"/>
    <w:rsid w:val="00444349"/>
    <w:rsid w:val="004444E7"/>
    <w:rsid w:val="004448D8"/>
    <w:rsid w:val="004449B8"/>
    <w:rsid w:val="00445E28"/>
    <w:rsid w:val="004460E1"/>
    <w:rsid w:val="00446188"/>
    <w:rsid w:val="00446C8C"/>
    <w:rsid w:val="00447906"/>
    <w:rsid w:val="00447A85"/>
    <w:rsid w:val="00447D01"/>
    <w:rsid w:val="00450DA2"/>
    <w:rsid w:val="004518BE"/>
    <w:rsid w:val="00451E6F"/>
    <w:rsid w:val="0045277F"/>
    <w:rsid w:val="00452994"/>
    <w:rsid w:val="00452A34"/>
    <w:rsid w:val="00452CA9"/>
    <w:rsid w:val="004537E9"/>
    <w:rsid w:val="00453FDB"/>
    <w:rsid w:val="00454044"/>
    <w:rsid w:val="0045433E"/>
    <w:rsid w:val="00454376"/>
    <w:rsid w:val="00454549"/>
    <w:rsid w:val="00454A65"/>
    <w:rsid w:val="00455459"/>
    <w:rsid w:val="0045585D"/>
    <w:rsid w:val="00455A83"/>
    <w:rsid w:val="00455C11"/>
    <w:rsid w:val="00455C69"/>
    <w:rsid w:val="00456198"/>
    <w:rsid w:val="00457E3B"/>
    <w:rsid w:val="004601F3"/>
    <w:rsid w:val="0046023C"/>
    <w:rsid w:val="00461037"/>
    <w:rsid w:val="004611CB"/>
    <w:rsid w:val="00461BB7"/>
    <w:rsid w:val="00461F50"/>
    <w:rsid w:val="004624ED"/>
    <w:rsid w:val="00462F4A"/>
    <w:rsid w:val="00463429"/>
    <w:rsid w:val="00463D7A"/>
    <w:rsid w:val="00463FCE"/>
    <w:rsid w:val="00464812"/>
    <w:rsid w:val="00464A28"/>
    <w:rsid w:val="00464A2D"/>
    <w:rsid w:val="004655D9"/>
    <w:rsid w:val="004659CC"/>
    <w:rsid w:val="00467697"/>
    <w:rsid w:val="00467A5B"/>
    <w:rsid w:val="00467A81"/>
    <w:rsid w:val="00467EAE"/>
    <w:rsid w:val="004702C8"/>
    <w:rsid w:val="0047199E"/>
    <w:rsid w:val="0047205E"/>
    <w:rsid w:val="0047286F"/>
    <w:rsid w:val="0047310D"/>
    <w:rsid w:val="00473A26"/>
    <w:rsid w:val="00473CC7"/>
    <w:rsid w:val="00473FA1"/>
    <w:rsid w:val="004754B9"/>
    <w:rsid w:val="00475894"/>
    <w:rsid w:val="00475E45"/>
    <w:rsid w:val="004760D9"/>
    <w:rsid w:val="00476321"/>
    <w:rsid w:val="00476544"/>
    <w:rsid w:val="004765C6"/>
    <w:rsid w:val="004777C1"/>
    <w:rsid w:val="00481CA1"/>
    <w:rsid w:val="00483974"/>
    <w:rsid w:val="004839D1"/>
    <w:rsid w:val="00483A6E"/>
    <w:rsid w:val="00483BEB"/>
    <w:rsid w:val="0048534D"/>
    <w:rsid w:val="0048546C"/>
    <w:rsid w:val="00485BF6"/>
    <w:rsid w:val="004866D7"/>
    <w:rsid w:val="0048707C"/>
    <w:rsid w:val="00490A5A"/>
    <w:rsid w:val="00490A6B"/>
    <w:rsid w:val="00491AEE"/>
    <w:rsid w:val="00491E7C"/>
    <w:rsid w:val="004929E3"/>
    <w:rsid w:val="00492AA5"/>
    <w:rsid w:val="00492FD3"/>
    <w:rsid w:val="0049323D"/>
    <w:rsid w:val="00494E97"/>
    <w:rsid w:val="00495E56"/>
    <w:rsid w:val="004972B2"/>
    <w:rsid w:val="00497D59"/>
    <w:rsid w:val="00497D7C"/>
    <w:rsid w:val="004A02A2"/>
    <w:rsid w:val="004A0592"/>
    <w:rsid w:val="004A0A0B"/>
    <w:rsid w:val="004A0E42"/>
    <w:rsid w:val="004A0F07"/>
    <w:rsid w:val="004A134B"/>
    <w:rsid w:val="004A16B2"/>
    <w:rsid w:val="004A1936"/>
    <w:rsid w:val="004A2B04"/>
    <w:rsid w:val="004A2D84"/>
    <w:rsid w:val="004A2E81"/>
    <w:rsid w:val="004A3733"/>
    <w:rsid w:val="004A39E9"/>
    <w:rsid w:val="004A3CEA"/>
    <w:rsid w:val="004A3EBF"/>
    <w:rsid w:val="004A4302"/>
    <w:rsid w:val="004A55D0"/>
    <w:rsid w:val="004A5C4F"/>
    <w:rsid w:val="004A6179"/>
    <w:rsid w:val="004A61FA"/>
    <w:rsid w:val="004A62CA"/>
    <w:rsid w:val="004A6B3A"/>
    <w:rsid w:val="004A6D4B"/>
    <w:rsid w:val="004A7E34"/>
    <w:rsid w:val="004B0BF5"/>
    <w:rsid w:val="004B211A"/>
    <w:rsid w:val="004B21E4"/>
    <w:rsid w:val="004B3A63"/>
    <w:rsid w:val="004B3D84"/>
    <w:rsid w:val="004B3E7D"/>
    <w:rsid w:val="004B4491"/>
    <w:rsid w:val="004B457D"/>
    <w:rsid w:val="004B45C5"/>
    <w:rsid w:val="004B484E"/>
    <w:rsid w:val="004B5160"/>
    <w:rsid w:val="004B5745"/>
    <w:rsid w:val="004B6CAE"/>
    <w:rsid w:val="004B6ED1"/>
    <w:rsid w:val="004B6F3E"/>
    <w:rsid w:val="004B7219"/>
    <w:rsid w:val="004B7357"/>
    <w:rsid w:val="004B74EB"/>
    <w:rsid w:val="004C106C"/>
    <w:rsid w:val="004C1D6F"/>
    <w:rsid w:val="004C22F8"/>
    <w:rsid w:val="004C23F2"/>
    <w:rsid w:val="004C2FFF"/>
    <w:rsid w:val="004C3096"/>
    <w:rsid w:val="004C3D6E"/>
    <w:rsid w:val="004C4953"/>
    <w:rsid w:val="004C4BE8"/>
    <w:rsid w:val="004C50B0"/>
    <w:rsid w:val="004C5145"/>
    <w:rsid w:val="004C525B"/>
    <w:rsid w:val="004C605B"/>
    <w:rsid w:val="004C62AB"/>
    <w:rsid w:val="004C6364"/>
    <w:rsid w:val="004C63A9"/>
    <w:rsid w:val="004D032F"/>
    <w:rsid w:val="004D072A"/>
    <w:rsid w:val="004D20C9"/>
    <w:rsid w:val="004D2DAE"/>
    <w:rsid w:val="004D4653"/>
    <w:rsid w:val="004D5261"/>
    <w:rsid w:val="004D5ACB"/>
    <w:rsid w:val="004D62F2"/>
    <w:rsid w:val="004D6BB5"/>
    <w:rsid w:val="004D7BF0"/>
    <w:rsid w:val="004D7DA9"/>
    <w:rsid w:val="004D7DFE"/>
    <w:rsid w:val="004D7E04"/>
    <w:rsid w:val="004E17A5"/>
    <w:rsid w:val="004E1AA3"/>
    <w:rsid w:val="004E1E53"/>
    <w:rsid w:val="004E238E"/>
    <w:rsid w:val="004E27D5"/>
    <w:rsid w:val="004E2B77"/>
    <w:rsid w:val="004E3971"/>
    <w:rsid w:val="004E5CBC"/>
    <w:rsid w:val="004E5E89"/>
    <w:rsid w:val="004E5FA0"/>
    <w:rsid w:val="004E6636"/>
    <w:rsid w:val="004E6BC1"/>
    <w:rsid w:val="004E72B1"/>
    <w:rsid w:val="004E7B6A"/>
    <w:rsid w:val="004E7C2B"/>
    <w:rsid w:val="004E7E33"/>
    <w:rsid w:val="004E7E95"/>
    <w:rsid w:val="004F00B6"/>
    <w:rsid w:val="004F12B1"/>
    <w:rsid w:val="004F1592"/>
    <w:rsid w:val="004F20A9"/>
    <w:rsid w:val="004F2297"/>
    <w:rsid w:val="004F2719"/>
    <w:rsid w:val="004F2BBA"/>
    <w:rsid w:val="004F2C60"/>
    <w:rsid w:val="004F2E02"/>
    <w:rsid w:val="004F387C"/>
    <w:rsid w:val="004F38C9"/>
    <w:rsid w:val="004F3AE2"/>
    <w:rsid w:val="004F4CC4"/>
    <w:rsid w:val="004F4F27"/>
    <w:rsid w:val="004F507F"/>
    <w:rsid w:val="004F601C"/>
    <w:rsid w:val="004F60DA"/>
    <w:rsid w:val="004F6649"/>
    <w:rsid w:val="004F6A8E"/>
    <w:rsid w:val="004F6E3F"/>
    <w:rsid w:val="00500D91"/>
    <w:rsid w:val="00500F28"/>
    <w:rsid w:val="00501645"/>
    <w:rsid w:val="00501BBB"/>
    <w:rsid w:val="00502123"/>
    <w:rsid w:val="0050247E"/>
    <w:rsid w:val="0050412D"/>
    <w:rsid w:val="00504D77"/>
    <w:rsid w:val="0050529C"/>
    <w:rsid w:val="00505B8B"/>
    <w:rsid w:val="00505E37"/>
    <w:rsid w:val="005063DA"/>
    <w:rsid w:val="00506C20"/>
    <w:rsid w:val="005071A9"/>
    <w:rsid w:val="00507F0C"/>
    <w:rsid w:val="005108E6"/>
    <w:rsid w:val="00510C45"/>
    <w:rsid w:val="00513827"/>
    <w:rsid w:val="00513BB6"/>
    <w:rsid w:val="00514AE6"/>
    <w:rsid w:val="00514BDC"/>
    <w:rsid w:val="005164E6"/>
    <w:rsid w:val="00516BB2"/>
    <w:rsid w:val="005173CB"/>
    <w:rsid w:val="00517A40"/>
    <w:rsid w:val="00517AFA"/>
    <w:rsid w:val="00517F35"/>
    <w:rsid w:val="0052007D"/>
    <w:rsid w:val="00520C1D"/>
    <w:rsid w:val="00520F20"/>
    <w:rsid w:val="00521A27"/>
    <w:rsid w:val="00521A7D"/>
    <w:rsid w:val="00521D63"/>
    <w:rsid w:val="00522559"/>
    <w:rsid w:val="00522B61"/>
    <w:rsid w:val="00522DD7"/>
    <w:rsid w:val="00523A9E"/>
    <w:rsid w:val="00523F5F"/>
    <w:rsid w:val="005240A6"/>
    <w:rsid w:val="005240A9"/>
    <w:rsid w:val="00524D1E"/>
    <w:rsid w:val="005259BF"/>
    <w:rsid w:val="00525E55"/>
    <w:rsid w:val="00525F61"/>
    <w:rsid w:val="005260FF"/>
    <w:rsid w:val="005264A4"/>
    <w:rsid w:val="00526DDF"/>
    <w:rsid w:val="00527457"/>
    <w:rsid w:val="00527B7D"/>
    <w:rsid w:val="00527D2A"/>
    <w:rsid w:val="005308B6"/>
    <w:rsid w:val="00530EF4"/>
    <w:rsid w:val="00531B8D"/>
    <w:rsid w:val="005324EB"/>
    <w:rsid w:val="005331D7"/>
    <w:rsid w:val="00533BD0"/>
    <w:rsid w:val="005342C2"/>
    <w:rsid w:val="005343CB"/>
    <w:rsid w:val="00534489"/>
    <w:rsid w:val="00534A79"/>
    <w:rsid w:val="005350C9"/>
    <w:rsid w:val="00535338"/>
    <w:rsid w:val="005355E3"/>
    <w:rsid w:val="005361B4"/>
    <w:rsid w:val="00536C20"/>
    <w:rsid w:val="005370D4"/>
    <w:rsid w:val="005403A1"/>
    <w:rsid w:val="00540B5A"/>
    <w:rsid w:val="00540C91"/>
    <w:rsid w:val="00540E78"/>
    <w:rsid w:val="005416C9"/>
    <w:rsid w:val="00541E1F"/>
    <w:rsid w:val="00542AC3"/>
    <w:rsid w:val="005432A4"/>
    <w:rsid w:val="00543DBD"/>
    <w:rsid w:val="00544DC4"/>
    <w:rsid w:val="005463FC"/>
    <w:rsid w:val="00547038"/>
    <w:rsid w:val="0055192F"/>
    <w:rsid w:val="00551F96"/>
    <w:rsid w:val="0055202D"/>
    <w:rsid w:val="00552156"/>
    <w:rsid w:val="0055237E"/>
    <w:rsid w:val="00553AF4"/>
    <w:rsid w:val="00553D42"/>
    <w:rsid w:val="0055482A"/>
    <w:rsid w:val="00555161"/>
    <w:rsid w:val="005553E0"/>
    <w:rsid w:val="00555726"/>
    <w:rsid w:val="005562FB"/>
    <w:rsid w:val="00557599"/>
    <w:rsid w:val="005575AA"/>
    <w:rsid w:val="0056012C"/>
    <w:rsid w:val="005601F6"/>
    <w:rsid w:val="00560CE2"/>
    <w:rsid w:val="00561A07"/>
    <w:rsid w:val="00561C79"/>
    <w:rsid w:val="00561E90"/>
    <w:rsid w:val="00562D9E"/>
    <w:rsid w:val="00563230"/>
    <w:rsid w:val="005632B8"/>
    <w:rsid w:val="005638B4"/>
    <w:rsid w:val="00563B12"/>
    <w:rsid w:val="00564242"/>
    <w:rsid w:val="005648FA"/>
    <w:rsid w:val="00564DB6"/>
    <w:rsid w:val="00564FF7"/>
    <w:rsid w:val="00565DD6"/>
    <w:rsid w:val="005666E5"/>
    <w:rsid w:val="00566DD1"/>
    <w:rsid w:val="00566DF2"/>
    <w:rsid w:val="00566E74"/>
    <w:rsid w:val="0056700B"/>
    <w:rsid w:val="00567284"/>
    <w:rsid w:val="00567A0F"/>
    <w:rsid w:val="00567A5A"/>
    <w:rsid w:val="005705AB"/>
    <w:rsid w:val="005709F0"/>
    <w:rsid w:val="00570C79"/>
    <w:rsid w:val="00571186"/>
    <w:rsid w:val="005726B7"/>
    <w:rsid w:val="005729DE"/>
    <w:rsid w:val="0057336D"/>
    <w:rsid w:val="005734FC"/>
    <w:rsid w:val="00573A47"/>
    <w:rsid w:val="00573C53"/>
    <w:rsid w:val="00574461"/>
    <w:rsid w:val="00574D8A"/>
    <w:rsid w:val="00574F5F"/>
    <w:rsid w:val="005758E4"/>
    <w:rsid w:val="00576A05"/>
    <w:rsid w:val="00577173"/>
    <w:rsid w:val="005773F0"/>
    <w:rsid w:val="005774E9"/>
    <w:rsid w:val="00577B7B"/>
    <w:rsid w:val="005804D7"/>
    <w:rsid w:val="00581153"/>
    <w:rsid w:val="00581C93"/>
    <w:rsid w:val="005825D9"/>
    <w:rsid w:val="00583628"/>
    <w:rsid w:val="00583850"/>
    <w:rsid w:val="00584386"/>
    <w:rsid w:val="005852F1"/>
    <w:rsid w:val="005859AF"/>
    <w:rsid w:val="0058667C"/>
    <w:rsid w:val="0058678C"/>
    <w:rsid w:val="00586F6F"/>
    <w:rsid w:val="00587279"/>
    <w:rsid w:val="005877F6"/>
    <w:rsid w:val="0058783F"/>
    <w:rsid w:val="005878EE"/>
    <w:rsid w:val="00590974"/>
    <w:rsid w:val="00590C70"/>
    <w:rsid w:val="00590FA4"/>
    <w:rsid w:val="0059153B"/>
    <w:rsid w:val="00592C1D"/>
    <w:rsid w:val="00593275"/>
    <w:rsid w:val="005935CA"/>
    <w:rsid w:val="00593D11"/>
    <w:rsid w:val="00594611"/>
    <w:rsid w:val="00594C7A"/>
    <w:rsid w:val="00594CB4"/>
    <w:rsid w:val="0059507A"/>
    <w:rsid w:val="00595769"/>
    <w:rsid w:val="00595C2D"/>
    <w:rsid w:val="00596595"/>
    <w:rsid w:val="0059675C"/>
    <w:rsid w:val="00596A2C"/>
    <w:rsid w:val="00597583"/>
    <w:rsid w:val="00597931"/>
    <w:rsid w:val="005979B1"/>
    <w:rsid w:val="00597A7F"/>
    <w:rsid w:val="005A02F4"/>
    <w:rsid w:val="005A0438"/>
    <w:rsid w:val="005A07A8"/>
    <w:rsid w:val="005A0837"/>
    <w:rsid w:val="005A2CD1"/>
    <w:rsid w:val="005A33C2"/>
    <w:rsid w:val="005A380C"/>
    <w:rsid w:val="005A41C1"/>
    <w:rsid w:val="005A41E3"/>
    <w:rsid w:val="005A4A03"/>
    <w:rsid w:val="005A5250"/>
    <w:rsid w:val="005A638E"/>
    <w:rsid w:val="005A700E"/>
    <w:rsid w:val="005A737D"/>
    <w:rsid w:val="005A7F65"/>
    <w:rsid w:val="005B177A"/>
    <w:rsid w:val="005B1897"/>
    <w:rsid w:val="005B18AB"/>
    <w:rsid w:val="005B2676"/>
    <w:rsid w:val="005B269E"/>
    <w:rsid w:val="005B3912"/>
    <w:rsid w:val="005B490F"/>
    <w:rsid w:val="005B513B"/>
    <w:rsid w:val="005B5386"/>
    <w:rsid w:val="005B5546"/>
    <w:rsid w:val="005B6231"/>
    <w:rsid w:val="005B7092"/>
    <w:rsid w:val="005C030B"/>
    <w:rsid w:val="005C09F0"/>
    <w:rsid w:val="005C1795"/>
    <w:rsid w:val="005C17D4"/>
    <w:rsid w:val="005C1E40"/>
    <w:rsid w:val="005C2253"/>
    <w:rsid w:val="005C26D3"/>
    <w:rsid w:val="005C2885"/>
    <w:rsid w:val="005C4180"/>
    <w:rsid w:val="005C5C65"/>
    <w:rsid w:val="005C6724"/>
    <w:rsid w:val="005C7111"/>
    <w:rsid w:val="005C7F60"/>
    <w:rsid w:val="005D0625"/>
    <w:rsid w:val="005D0BFD"/>
    <w:rsid w:val="005D14B1"/>
    <w:rsid w:val="005D1B51"/>
    <w:rsid w:val="005D1ECA"/>
    <w:rsid w:val="005D2C19"/>
    <w:rsid w:val="005D394B"/>
    <w:rsid w:val="005D3B23"/>
    <w:rsid w:val="005D3E54"/>
    <w:rsid w:val="005D4032"/>
    <w:rsid w:val="005D4309"/>
    <w:rsid w:val="005D4FC2"/>
    <w:rsid w:val="005D5B0B"/>
    <w:rsid w:val="005D5D14"/>
    <w:rsid w:val="005D6150"/>
    <w:rsid w:val="005D61BB"/>
    <w:rsid w:val="005D62C9"/>
    <w:rsid w:val="005D66FB"/>
    <w:rsid w:val="005D6ACE"/>
    <w:rsid w:val="005D72B4"/>
    <w:rsid w:val="005D78D1"/>
    <w:rsid w:val="005D7CEA"/>
    <w:rsid w:val="005D7D0C"/>
    <w:rsid w:val="005E0090"/>
    <w:rsid w:val="005E0450"/>
    <w:rsid w:val="005E067A"/>
    <w:rsid w:val="005E0680"/>
    <w:rsid w:val="005E155F"/>
    <w:rsid w:val="005E162C"/>
    <w:rsid w:val="005E1692"/>
    <w:rsid w:val="005E20CB"/>
    <w:rsid w:val="005E2E3A"/>
    <w:rsid w:val="005E2ED4"/>
    <w:rsid w:val="005E3754"/>
    <w:rsid w:val="005E3933"/>
    <w:rsid w:val="005E3F1D"/>
    <w:rsid w:val="005E4210"/>
    <w:rsid w:val="005E44E8"/>
    <w:rsid w:val="005E46A5"/>
    <w:rsid w:val="005E53D4"/>
    <w:rsid w:val="005E6547"/>
    <w:rsid w:val="005E6C7E"/>
    <w:rsid w:val="005E6CBB"/>
    <w:rsid w:val="005E7313"/>
    <w:rsid w:val="005E7423"/>
    <w:rsid w:val="005E76F0"/>
    <w:rsid w:val="005E7F2A"/>
    <w:rsid w:val="005F08A9"/>
    <w:rsid w:val="005F0DA9"/>
    <w:rsid w:val="005F0EFB"/>
    <w:rsid w:val="005F1A57"/>
    <w:rsid w:val="005F1EF1"/>
    <w:rsid w:val="005F2971"/>
    <w:rsid w:val="005F3A72"/>
    <w:rsid w:val="005F41F5"/>
    <w:rsid w:val="005F4B85"/>
    <w:rsid w:val="005F4EEA"/>
    <w:rsid w:val="005F4FFB"/>
    <w:rsid w:val="005F5288"/>
    <w:rsid w:val="005F6468"/>
    <w:rsid w:val="005F670B"/>
    <w:rsid w:val="005F67D7"/>
    <w:rsid w:val="005F6807"/>
    <w:rsid w:val="005F6A12"/>
    <w:rsid w:val="005F72D9"/>
    <w:rsid w:val="005F7541"/>
    <w:rsid w:val="005F7598"/>
    <w:rsid w:val="005F7FFC"/>
    <w:rsid w:val="006004A7"/>
    <w:rsid w:val="00600DEB"/>
    <w:rsid w:val="00600F5A"/>
    <w:rsid w:val="006017A8"/>
    <w:rsid w:val="00601C68"/>
    <w:rsid w:val="00601D8C"/>
    <w:rsid w:val="00602428"/>
    <w:rsid w:val="00602FDC"/>
    <w:rsid w:val="006038C6"/>
    <w:rsid w:val="00604173"/>
    <w:rsid w:val="00604B47"/>
    <w:rsid w:val="00604E7C"/>
    <w:rsid w:val="006060CB"/>
    <w:rsid w:val="006062B2"/>
    <w:rsid w:val="00606717"/>
    <w:rsid w:val="00606D93"/>
    <w:rsid w:val="006071A6"/>
    <w:rsid w:val="0060757D"/>
    <w:rsid w:val="00610382"/>
    <w:rsid w:val="00610BFE"/>
    <w:rsid w:val="00610F23"/>
    <w:rsid w:val="006114DD"/>
    <w:rsid w:val="006115B3"/>
    <w:rsid w:val="006117B7"/>
    <w:rsid w:val="006117F4"/>
    <w:rsid w:val="00611B40"/>
    <w:rsid w:val="006132EF"/>
    <w:rsid w:val="00614001"/>
    <w:rsid w:val="00614738"/>
    <w:rsid w:val="00614A9B"/>
    <w:rsid w:val="00615419"/>
    <w:rsid w:val="00615816"/>
    <w:rsid w:val="0061581E"/>
    <w:rsid w:val="00615A74"/>
    <w:rsid w:val="0061647D"/>
    <w:rsid w:val="00616983"/>
    <w:rsid w:val="00616A15"/>
    <w:rsid w:val="00616DC3"/>
    <w:rsid w:val="00616EB3"/>
    <w:rsid w:val="00617902"/>
    <w:rsid w:val="00617AF2"/>
    <w:rsid w:val="00617E51"/>
    <w:rsid w:val="00621078"/>
    <w:rsid w:val="006218B1"/>
    <w:rsid w:val="00621BF7"/>
    <w:rsid w:val="00622224"/>
    <w:rsid w:val="00622E56"/>
    <w:rsid w:val="0062416F"/>
    <w:rsid w:val="0062442A"/>
    <w:rsid w:val="0062476D"/>
    <w:rsid w:val="00625A85"/>
    <w:rsid w:val="00626B47"/>
    <w:rsid w:val="00627F21"/>
    <w:rsid w:val="00630081"/>
    <w:rsid w:val="0063097C"/>
    <w:rsid w:val="00630A3F"/>
    <w:rsid w:val="00630A4F"/>
    <w:rsid w:val="006315A1"/>
    <w:rsid w:val="00632863"/>
    <w:rsid w:val="00633153"/>
    <w:rsid w:val="00633C30"/>
    <w:rsid w:val="00633D67"/>
    <w:rsid w:val="00634F7E"/>
    <w:rsid w:val="0063533F"/>
    <w:rsid w:val="0063553D"/>
    <w:rsid w:val="006355EF"/>
    <w:rsid w:val="006359F2"/>
    <w:rsid w:val="00635B89"/>
    <w:rsid w:val="00635FA5"/>
    <w:rsid w:val="00637E26"/>
    <w:rsid w:val="00640CDD"/>
    <w:rsid w:val="00641B2C"/>
    <w:rsid w:val="00641C79"/>
    <w:rsid w:val="006420F9"/>
    <w:rsid w:val="00642511"/>
    <w:rsid w:val="00642CD5"/>
    <w:rsid w:val="00642F2F"/>
    <w:rsid w:val="0064312A"/>
    <w:rsid w:val="006432A2"/>
    <w:rsid w:val="00643AE7"/>
    <w:rsid w:val="0064404A"/>
    <w:rsid w:val="006447AC"/>
    <w:rsid w:val="00644CE9"/>
    <w:rsid w:val="00644E35"/>
    <w:rsid w:val="00644F36"/>
    <w:rsid w:val="00645119"/>
    <w:rsid w:val="0064531F"/>
    <w:rsid w:val="006472F2"/>
    <w:rsid w:val="00647930"/>
    <w:rsid w:val="00647A7D"/>
    <w:rsid w:val="00647B44"/>
    <w:rsid w:val="006505D9"/>
    <w:rsid w:val="00651435"/>
    <w:rsid w:val="006518D6"/>
    <w:rsid w:val="006535BC"/>
    <w:rsid w:val="0065377D"/>
    <w:rsid w:val="00653CED"/>
    <w:rsid w:val="006546D5"/>
    <w:rsid w:val="00654CAF"/>
    <w:rsid w:val="00655230"/>
    <w:rsid w:val="00655F16"/>
    <w:rsid w:val="006560C2"/>
    <w:rsid w:val="00656942"/>
    <w:rsid w:val="006570CC"/>
    <w:rsid w:val="00657E64"/>
    <w:rsid w:val="0066013E"/>
    <w:rsid w:val="00660257"/>
    <w:rsid w:val="00660342"/>
    <w:rsid w:val="00660DA9"/>
    <w:rsid w:val="00662A6F"/>
    <w:rsid w:val="00662D19"/>
    <w:rsid w:val="006630FD"/>
    <w:rsid w:val="00663179"/>
    <w:rsid w:val="00663771"/>
    <w:rsid w:val="00664079"/>
    <w:rsid w:val="006647C0"/>
    <w:rsid w:val="00664E50"/>
    <w:rsid w:val="0066538E"/>
    <w:rsid w:val="00666107"/>
    <w:rsid w:val="006668E9"/>
    <w:rsid w:val="00667224"/>
    <w:rsid w:val="006672DC"/>
    <w:rsid w:val="00670475"/>
    <w:rsid w:val="00670DB9"/>
    <w:rsid w:val="00670EDB"/>
    <w:rsid w:val="00670F83"/>
    <w:rsid w:val="00671255"/>
    <w:rsid w:val="0067181A"/>
    <w:rsid w:val="00673553"/>
    <w:rsid w:val="00673A15"/>
    <w:rsid w:val="00673BAC"/>
    <w:rsid w:val="0067493D"/>
    <w:rsid w:val="00674BFC"/>
    <w:rsid w:val="00674C38"/>
    <w:rsid w:val="006760CE"/>
    <w:rsid w:val="00677969"/>
    <w:rsid w:val="00680D16"/>
    <w:rsid w:val="006812E2"/>
    <w:rsid w:val="00681B90"/>
    <w:rsid w:val="0068251F"/>
    <w:rsid w:val="00682954"/>
    <w:rsid w:val="00682FF5"/>
    <w:rsid w:val="00683844"/>
    <w:rsid w:val="00683857"/>
    <w:rsid w:val="00684709"/>
    <w:rsid w:val="00684725"/>
    <w:rsid w:val="00685921"/>
    <w:rsid w:val="00685982"/>
    <w:rsid w:val="00685E2E"/>
    <w:rsid w:val="0068607C"/>
    <w:rsid w:val="00687607"/>
    <w:rsid w:val="0068760F"/>
    <w:rsid w:val="00687F2D"/>
    <w:rsid w:val="00687F52"/>
    <w:rsid w:val="006903A9"/>
    <w:rsid w:val="00690746"/>
    <w:rsid w:val="0069089C"/>
    <w:rsid w:val="006917E6"/>
    <w:rsid w:val="00691F86"/>
    <w:rsid w:val="00693A26"/>
    <w:rsid w:val="00693A73"/>
    <w:rsid w:val="00693ED2"/>
    <w:rsid w:val="00694BF7"/>
    <w:rsid w:val="00695A4B"/>
    <w:rsid w:val="00695AB1"/>
    <w:rsid w:val="00695F93"/>
    <w:rsid w:val="006967DC"/>
    <w:rsid w:val="006972AF"/>
    <w:rsid w:val="00697549"/>
    <w:rsid w:val="00697BEE"/>
    <w:rsid w:val="00697C13"/>
    <w:rsid w:val="006A01C5"/>
    <w:rsid w:val="006A0ACB"/>
    <w:rsid w:val="006A1446"/>
    <w:rsid w:val="006A17D1"/>
    <w:rsid w:val="006A2485"/>
    <w:rsid w:val="006A2780"/>
    <w:rsid w:val="006A2A18"/>
    <w:rsid w:val="006A3153"/>
    <w:rsid w:val="006A36FA"/>
    <w:rsid w:val="006A4480"/>
    <w:rsid w:val="006A4B96"/>
    <w:rsid w:val="006A4F3E"/>
    <w:rsid w:val="006A5132"/>
    <w:rsid w:val="006A54CE"/>
    <w:rsid w:val="006A5F89"/>
    <w:rsid w:val="006A62C0"/>
    <w:rsid w:val="006A67EE"/>
    <w:rsid w:val="006A6D6D"/>
    <w:rsid w:val="006A7D96"/>
    <w:rsid w:val="006A7ECE"/>
    <w:rsid w:val="006B019C"/>
    <w:rsid w:val="006B2B70"/>
    <w:rsid w:val="006B2C30"/>
    <w:rsid w:val="006B345F"/>
    <w:rsid w:val="006B3528"/>
    <w:rsid w:val="006B4BBC"/>
    <w:rsid w:val="006B6074"/>
    <w:rsid w:val="006B6E06"/>
    <w:rsid w:val="006B7900"/>
    <w:rsid w:val="006C1017"/>
    <w:rsid w:val="006C1575"/>
    <w:rsid w:val="006C1910"/>
    <w:rsid w:val="006C21D0"/>
    <w:rsid w:val="006C34DC"/>
    <w:rsid w:val="006C38BC"/>
    <w:rsid w:val="006C4BB8"/>
    <w:rsid w:val="006C4CE6"/>
    <w:rsid w:val="006C4F0B"/>
    <w:rsid w:val="006C6494"/>
    <w:rsid w:val="006C6765"/>
    <w:rsid w:val="006C7082"/>
    <w:rsid w:val="006C73EB"/>
    <w:rsid w:val="006C75B6"/>
    <w:rsid w:val="006D0B94"/>
    <w:rsid w:val="006D0BDF"/>
    <w:rsid w:val="006D1646"/>
    <w:rsid w:val="006D16E1"/>
    <w:rsid w:val="006D193F"/>
    <w:rsid w:val="006D2146"/>
    <w:rsid w:val="006D3001"/>
    <w:rsid w:val="006D3425"/>
    <w:rsid w:val="006D3BC8"/>
    <w:rsid w:val="006D42C4"/>
    <w:rsid w:val="006D460E"/>
    <w:rsid w:val="006D4640"/>
    <w:rsid w:val="006D508D"/>
    <w:rsid w:val="006D6270"/>
    <w:rsid w:val="006D63A9"/>
    <w:rsid w:val="006D6680"/>
    <w:rsid w:val="006D7283"/>
    <w:rsid w:val="006D7DBC"/>
    <w:rsid w:val="006E0034"/>
    <w:rsid w:val="006E1E55"/>
    <w:rsid w:val="006E2042"/>
    <w:rsid w:val="006E2097"/>
    <w:rsid w:val="006E27BA"/>
    <w:rsid w:val="006E2829"/>
    <w:rsid w:val="006E2B9F"/>
    <w:rsid w:val="006E2DF9"/>
    <w:rsid w:val="006E30EE"/>
    <w:rsid w:val="006E33A4"/>
    <w:rsid w:val="006E443B"/>
    <w:rsid w:val="006E4879"/>
    <w:rsid w:val="006E653B"/>
    <w:rsid w:val="006E6603"/>
    <w:rsid w:val="006E7858"/>
    <w:rsid w:val="006E7903"/>
    <w:rsid w:val="006E7A83"/>
    <w:rsid w:val="006E7D90"/>
    <w:rsid w:val="006F0DB9"/>
    <w:rsid w:val="006F125F"/>
    <w:rsid w:val="006F1AA4"/>
    <w:rsid w:val="006F208D"/>
    <w:rsid w:val="006F2FC1"/>
    <w:rsid w:val="006F3B4F"/>
    <w:rsid w:val="006F3D77"/>
    <w:rsid w:val="006F3EDC"/>
    <w:rsid w:val="006F43CE"/>
    <w:rsid w:val="006F52A4"/>
    <w:rsid w:val="006F5385"/>
    <w:rsid w:val="006F56ED"/>
    <w:rsid w:val="006F6A3C"/>
    <w:rsid w:val="006F72C9"/>
    <w:rsid w:val="006F7393"/>
    <w:rsid w:val="006F74F3"/>
    <w:rsid w:val="006F763C"/>
    <w:rsid w:val="006F7677"/>
    <w:rsid w:val="006F7CC3"/>
    <w:rsid w:val="007001E3"/>
    <w:rsid w:val="00700B60"/>
    <w:rsid w:val="00703926"/>
    <w:rsid w:val="00704086"/>
    <w:rsid w:val="007052FD"/>
    <w:rsid w:val="00705A29"/>
    <w:rsid w:val="00705C44"/>
    <w:rsid w:val="00705DBC"/>
    <w:rsid w:val="00706A40"/>
    <w:rsid w:val="00707EE6"/>
    <w:rsid w:val="0071121A"/>
    <w:rsid w:val="00711625"/>
    <w:rsid w:val="0071414F"/>
    <w:rsid w:val="0071492E"/>
    <w:rsid w:val="007154BB"/>
    <w:rsid w:val="00716459"/>
    <w:rsid w:val="007168EC"/>
    <w:rsid w:val="00716EB3"/>
    <w:rsid w:val="007176A7"/>
    <w:rsid w:val="007202A7"/>
    <w:rsid w:val="00720709"/>
    <w:rsid w:val="00720839"/>
    <w:rsid w:val="00720C28"/>
    <w:rsid w:val="00721055"/>
    <w:rsid w:val="007219B4"/>
    <w:rsid w:val="007224A0"/>
    <w:rsid w:val="00722796"/>
    <w:rsid w:val="00722ADA"/>
    <w:rsid w:val="00723080"/>
    <w:rsid w:val="007236F3"/>
    <w:rsid w:val="00723956"/>
    <w:rsid w:val="00724409"/>
    <w:rsid w:val="00724DE4"/>
    <w:rsid w:val="0072510E"/>
    <w:rsid w:val="00725B6C"/>
    <w:rsid w:val="00725DD2"/>
    <w:rsid w:val="00726217"/>
    <w:rsid w:val="007262A2"/>
    <w:rsid w:val="00727019"/>
    <w:rsid w:val="007271B7"/>
    <w:rsid w:val="007272B2"/>
    <w:rsid w:val="00727517"/>
    <w:rsid w:val="007275AE"/>
    <w:rsid w:val="00730806"/>
    <w:rsid w:val="00731944"/>
    <w:rsid w:val="00731B38"/>
    <w:rsid w:val="00732363"/>
    <w:rsid w:val="00732DE0"/>
    <w:rsid w:val="0073498D"/>
    <w:rsid w:val="007349B2"/>
    <w:rsid w:val="0073582D"/>
    <w:rsid w:val="007368D9"/>
    <w:rsid w:val="00736912"/>
    <w:rsid w:val="00736DC4"/>
    <w:rsid w:val="00736E43"/>
    <w:rsid w:val="0073738A"/>
    <w:rsid w:val="00741377"/>
    <w:rsid w:val="0074195E"/>
    <w:rsid w:val="00741DAA"/>
    <w:rsid w:val="0074258E"/>
    <w:rsid w:val="00742786"/>
    <w:rsid w:val="00742C6D"/>
    <w:rsid w:val="00742F12"/>
    <w:rsid w:val="007433F2"/>
    <w:rsid w:val="007439A4"/>
    <w:rsid w:val="00744002"/>
    <w:rsid w:val="00744016"/>
    <w:rsid w:val="007441F5"/>
    <w:rsid w:val="00744531"/>
    <w:rsid w:val="00744AE5"/>
    <w:rsid w:val="00744C1F"/>
    <w:rsid w:val="00745068"/>
    <w:rsid w:val="00746083"/>
    <w:rsid w:val="007460FB"/>
    <w:rsid w:val="00747C60"/>
    <w:rsid w:val="00750315"/>
    <w:rsid w:val="007508EA"/>
    <w:rsid w:val="00750BB6"/>
    <w:rsid w:val="007516A7"/>
    <w:rsid w:val="00751C53"/>
    <w:rsid w:val="007525B7"/>
    <w:rsid w:val="00752F6E"/>
    <w:rsid w:val="00752FDD"/>
    <w:rsid w:val="00753373"/>
    <w:rsid w:val="00753947"/>
    <w:rsid w:val="00753A0E"/>
    <w:rsid w:val="00753E8D"/>
    <w:rsid w:val="00754743"/>
    <w:rsid w:val="007549A2"/>
    <w:rsid w:val="00754CB4"/>
    <w:rsid w:val="007551A0"/>
    <w:rsid w:val="00755328"/>
    <w:rsid w:val="00755AF8"/>
    <w:rsid w:val="00755BB9"/>
    <w:rsid w:val="00755D77"/>
    <w:rsid w:val="00756241"/>
    <w:rsid w:val="00756462"/>
    <w:rsid w:val="0075733B"/>
    <w:rsid w:val="0075770A"/>
    <w:rsid w:val="0076013E"/>
    <w:rsid w:val="00761893"/>
    <w:rsid w:val="00762FAD"/>
    <w:rsid w:val="00763778"/>
    <w:rsid w:val="007637C4"/>
    <w:rsid w:val="00763C22"/>
    <w:rsid w:val="00764901"/>
    <w:rsid w:val="00764D31"/>
    <w:rsid w:val="007652B9"/>
    <w:rsid w:val="0076566B"/>
    <w:rsid w:val="007662F1"/>
    <w:rsid w:val="00766A0E"/>
    <w:rsid w:val="00766BF4"/>
    <w:rsid w:val="007671A8"/>
    <w:rsid w:val="00767DFB"/>
    <w:rsid w:val="007702D7"/>
    <w:rsid w:val="0077043D"/>
    <w:rsid w:val="00770592"/>
    <w:rsid w:val="00770713"/>
    <w:rsid w:val="0077087E"/>
    <w:rsid w:val="00770C6E"/>
    <w:rsid w:val="00770CD6"/>
    <w:rsid w:val="007718D8"/>
    <w:rsid w:val="00771F71"/>
    <w:rsid w:val="00772227"/>
    <w:rsid w:val="00772322"/>
    <w:rsid w:val="007723DD"/>
    <w:rsid w:val="00772832"/>
    <w:rsid w:val="00772DEE"/>
    <w:rsid w:val="00773122"/>
    <w:rsid w:val="007738BD"/>
    <w:rsid w:val="00773F81"/>
    <w:rsid w:val="00774128"/>
    <w:rsid w:val="00774A91"/>
    <w:rsid w:val="00774F80"/>
    <w:rsid w:val="0077509C"/>
    <w:rsid w:val="0077569C"/>
    <w:rsid w:val="00775D4F"/>
    <w:rsid w:val="00775EAA"/>
    <w:rsid w:val="00776054"/>
    <w:rsid w:val="00776912"/>
    <w:rsid w:val="007773A5"/>
    <w:rsid w:val="0078078E"/>
    <w:rsid w:val="00780B09"/>
    <w:rsid w:val="00781816"/>
    <w:rsid w:val="00781AE0"/>
    <w:rsid w:val="007830C9"/>
    <w:rsid w:val="007831E5"/>
    <w:rsid w:val="00783D3B"/>
    <w:rsid w:val="00783EF5"/>
    <w:rsid w:val="00783F19"/>
    <w:rsid w:val="007869E9"/>
    <w:rsid w:val="00790572"/>
    <w:rsid w:val="00790C76"/>
    <w:rsid w:val="0079104D"/>
    <w:rsid w:val="007932BA"/>
    <w:rsid w:val="00793CF7"/>
    <w:rsid w:val="00793E87"/>
    <w:rsid w:val="007952D1"/>
    <w:rsid w:val="00795A2C"/>
    <w:rsid w:val="007962BE"/>
    <w:rsid w:val="007965C8"/>
    <w:rsid w:val="00796B51"/>
    <w:rsid w:val="00796E7D"/>
    <w:rsid w:val="00796FCA"/>
    <w:rsid w:val="00797FFA"/>
    <w:rsid w:val="007A0302"/>
    <w:rsid w:val="007A0500"/>
    <w:rsid w:val="007A086C"/>
    <w:rsid w:val="007A0D0A"/>
    <w:rsid w:val="007A13C5"/>
    <w:rsid w:val="007A1509"/>
    <w:rsid w:val="007A15E1"/>
    <w:rsid w:val="007A17F0"/>
    <w:rsid w:val="007A1A83"/>
    <w:rsid w:val="007A1D1C"/>
    <w:rsid w:val="007A1E16"/>
    <w:rsid w:val="007A24DF"/>
    <w:rsid w:val="007A263F"/>
    <w:rsid w:val="007A396A"/>
    <w:rsid w:val="007A4643"/>
    <w:rsid w:val="007A487F"/>
    <w:rsid w:val="007A4A9B"/>
    <w:rsid w:val="007A4CE4"/>
    <w:rsid w:val="007A539C"/>
    <w:rsid w:val="007A61A5"/>
    <w:rsid w:val="007A64DE"/>
    <w:rsid w:val="007A6AC2"/>
    <w:rsid w:val="007B0610"/>
    <w:rsid w:val="007B0A4F"/>
    <w:rsid w:val="007B10CB"/>
    <w:rsid w:val="007B269A"/>
    <w:rsid w:val="007B3587"/>
    <w:rsid w:val="007B3923"/>
    <w:rsid w:val="007B486C"/>
    <w:rsid w:val="007B4996"/>
    <w:rsid w:val="007B4A23"/>
    <w:rsid w:val="007B4E8B"/>
    <w:rsid w:val="007B58AE"/>
    <w:rsid w:val="007B5A15"/>
    <w:rsid w:val="007B5D59"/>
    <w:rsid w:val="007B6590"/>
    <w:rsid w:val="007B65F9"/>
    <w:rsid w:val="007B6D0F"/>
    <w:rsid w:val="007B6FEA"/>
    <w:rsid w:val="007B7304"/>
    <w:rsid w:val="007B7444"/>
    <w:rsid w:val="007C0375"/>
    <w:rsid w:val="007C0F11"/>
    <w:rsid w:val="007C10E0"/>
    <w:rsid w:val="007C14C1"/>
    <w:rsid w:val="007C1E18"/>
    <w:rsid w:val="007C3C3E"/>
    <w:rsid w:val="007C3E49"/>
    <w:rsid w:val="007C5285"/>
    <w:rsid w:val="007C56FD"/>
    <w:rsid w:val="007C5F5F"/>
    <w:rsid w:val="007C6932"/>
    <w:rsid w:val="007C6A86"/>
    <w:rsid w:val="007C72C2"/>
    <w:rsid w:val="007C7F73"/>
    <w:rsid w:val="007D0B5F"/>
    <w:rsid w:val="007D0C0B"/>
    <w:rsid w:val="007D144A"/>
    <w:rsid w:val="007D23CC"/>
    <w:rsid w:val="007D293A"/>
    <w:rsid w:val="007D2EAF"/>
    <w:rsid w:val="007D45DD"/>
    <w:rsid w:val="007D4BA2"/>
    <w:rsid w:val="007D54DD"/>
    <w:rsid w:val="007D5A8A"/>
    <w:rsid w:val="007D5DA1"/>
    <w:rsid w:val="007D61C7"/>
    <w:rsid w:val="007D6879"/>
    <w:rsid w:val="007D77F6"/>
    <w:rsid w:val="007D7FCC"/>
    <w:rsid w:val="007E00F9"/>
    <w:rsid w:val="007E053C"/>
    <w:rsid w:val="007E0AB1"/>
    <w:rsid w:val="007E1BC6"/>
    <w:rsid w:val="007E1CA0"/>
    <w:rsid w:val="007E21D5"/>
    <w:rsid w:val="007E2CAC"/>
    <w:rsid w:val="007E2CBF"/>
    <w:rsid w:val="007E3092"/>
    <w:rsid w:val="007E3267"/>
    <w:rsid w:val="007E3675"/>
    <w:rsid w:val="007E458B"/>
    <w:rsid w:val="007E479B"/>
    <w:rsid w:val="007E47CB"/>
    <w:rsid w:val="007E5194"/>
    <w:rsid w:val="007E51F4"/>
    <w:rsid w:val="007E6158"/>
    <w:rsid w:val="007E6C28"/>
    <w:rsid w:val="007E76C1"/>
    <w:rsid w:val="007E77E8"/>
    <w:rsid w:val="007E792E"/>
    <w:rsid w:val="007F04EE"/>
    <w:rsid w:val="007F0626"/>
    <w:rsid w:val="007F0AEA"/>
    <w:rsid w:val="007F15F5"/>
    <w:rsid w:val="007F30BA"/>
    <w:rsid w:val="007F35D8"/>
    <w:rsid w:val="007F3AB1"/>
    <w:rsid w:val="007F5196"/>
    <w:rsid w:val="007F56BD"/>
    <w:rsid w:val="007F5BF3"/>
    <w:rsid w:val="007F60A3"/>
    <w:rsid w:val="007F60D0"/>
    <w:rsid w:val="007F670B"/>
    <w:rsid w:val="007F6C0F"/>
    <w:rsid w:val="007F6CD6"/>
    <w:rsid w:val="007F6D6C"/>
    <w:rsid w:val="007F6DE9"/>
    <w:rsid w:val="008001DF"/>
    <w:rsid w:val="0080160A"/>
    <w:rsid w:val="00801A1D"/>
    <w:rsid w:val="00801F86"/>
    <w:rsid w:val="00801F9D"/>
    <w:rsid w:val="0080248E"/>
    <w:rsid w:val="00802A0B"/>
    <w:rsid w:val="00802E54"/>
    <w:rsid w:val="0080340E"/>
    <w:rsid w:val="0080427E"/>
    <w:rsid w:val="008049AE"/>
    <w:rsid w:val="00804A90"/>
    <w:rsid w:val="00804DE2"/>
    <w:rsid w:val="0080504F"/>
    <w:rsid w:val="008057CB"/>
    <w:rsid w:val="00805A83"/>
    <w:rsid w:val="00805D92"/>
    <w:rsid w:val="00805EAF"/>
    <w:rsid w:val="00806226"/>
    <w:rsid w:val="00806D20"/>
    <w:rsid w:val="00807100"/>
    <w:rsid w:val="00810980"/>
    <w:rsid w:val="00810C8B"/>
    <w:rsid w:val="0081276B"/>
    <w:rsid w:val="00812C89"/>
    <w:rsid w:val="00812FF3"/>
    <w:rsid w:val="00813012"/>
    <w:rsid w:val="00813B3A"/>
    <w:rsid w:val="008145B0"/>
    <w:rsid w:val="00814A16"/>
    <w:rsid w:val="00814C12"/>
    <w:rsid w:val="008150ED"/>
    <w:rsid w:val="008158CF"/>
    <w:rsid w:val="00815EEE"/>
    <w:rsid w:val="0081645B"/>
    <w:rsid w:val="00817AD1"/>
    <w:rsid w:val="00817D25"/>
    <w:rsid w:val="008205B0"/>
    <w:rsid w:val="00820B77"/>
    <w:rsid w:val="00822EE9"/>
    <w:rsid w:val="008236AC"/>
    <w:rsid w:val="00823802"/>
    <w:rsid w:val="008249E5"/>
    <w:rsid w:val="0082544F"/>
    <w:rsid w:val="008274C1"/>
    <w:rsid w:val="008278CC"/>
    <w:rsid w:val="00827CD1"/>
    <w:rsid w:val="008304BA"/>
    <w:rsid w:val="00831772"/>
    <w:rsid w:val="00831872"/>
    <w:rsid w:val="00831B2B"/>
    <w:rsid w:val="00832711"/>
    <w:rsid w:val="00833358"/>
    <w:rsid w:val="00833DE2"/>
    <w:rsid w:val="008348D4"/>
    <w:rsid w:val="00834953"/>
    <w:rsid w:val="00835077"/>
    <w:rsid w:val="008352F4"/>
    <w:rsid w:val="0083553C"/>
    <w:rsid w:val="00835962"/>
    <w:rsid w:val="00835D85"/>
    <w:rsid w:val="00836005"/>
    <w:rsid w:val="0083610B"/>
    <w:rsid w:val="00836907"/>
    <w:rsid w:val="00837110"/>
    <w:rsid w:val="00840686"/>
    <w:rsid w:val="00840726"/>
    <w:rsid w:val="00840A1B"/>
    <w:rsid w:val="00840C7F"/>
    <w:rsid w:val="0084125D"/>
    <w:rsid w:val="00841548"/>
    <w:rsid w:val="008418C1"/>
    <w:rsid w:val="00841DC6"/>
    <w:rsid w:val="008424F4"/>
    <w:rsid w:val="00842819"/>
    <w:rsid w:val="008428AC"/>
    <w:rsid w:val="008430D6"/>
    <w:rsid w:val="00843640"/>
    <w:rsid w:val="00843881"/>
    <w:rsid w:val="0084483C"/>
    <w:rsid w:val="00845887"/>
    <w:rsid w:val="00845B23"/>
    <w:rsid w:val="00846066"/>
    <w:rsid w:val="00847436"/>
    <w:rsid w:val="008477C6"/>
    <w:rsid w:val="00851904"/>
    <w:rsid w:val="00851906"/>
    <w:rsid w:val="00852D61"/>
    <w:rsid w:val="008533D3"/>
    <w:rsid w:val="00853834"/>
    <w:rsid w:val="00853A35"/>
    <w:rsid w:val="00853BE7"/>
    <w:rsid w:val="008540A1"/>
    <w:rsid w:val="008543DE"/>
    <w:rsid w:val="0085557F"/>
    <w:rsid w:val="00855C64"/>
    <w:rsid w:val="00855E0B"/>
    <w:rsid w:val="00856573"/>
    <w:rsid w:val="00856E38"/>
    <w:rsid w:val="00860288"/>
    <w:rsid w:val="0086060C"/>
    <w:rsid w:val="0086064E"/>
    <w:rsid w:val="008614FF"/>
    <w:rsid w:val="00862355"/>
    <w:rsid w:val="00862761"/>
    <w:rsid w:val="008628FE"/>
    <w:rsid w:val="00862994"/>
    <w:rsid w:val="00862E55"/>
    <w:rsid w:val="00863D8F"/>
    <w:rsid w:val="00863E08"/>
    <w:rsid w:val="00866190"/>
    <w:rsid w:val="00866C51"/>
    <w:rsid w:val="00866ECE"/>
    <w:rsid w:val="008670D9"/>
    <w:rsid w:val="00867691"/>
    <w:rsid w:val="008676BC"/>
    <w:rsid w:val="00867C5A"/>
    <w:rsid w:val="0087098A"/>
    <w:rsid w:val="008712DE"/>
    <w:rsid w:val="00871983"/>
    <w:rsid w:val="0087245B"/>
    <w:rsid w:val="008727A0"/>
    <w:rsid w:val="008739B0"/>
    <w:rsid w:val="00874BFF"/>
    <w:rsid w:val="00874D39"/>
    <w:rsid w:val="008751B2"/>
    <w:rsid w:val="0087534D"/>
    <w:rsid w:val="00875552"/>
    <w:rsid w:val="00875C05"/>
    <w:rsid w:val="00876509"/>
    <w:rsid w:val="00876B6E"/>
    <w:rsid w:val="008775D7"/>
    <w:rsid w:val="008779C0"/>
    <w:rsid w:val="00880024"/>
    <w:rsid w:val="0088121B"/>
    <w:rsid w:val="0088171F"/>
    <w:rsid w:val="008819D6"/>
    <w:rsid w:val="00881CC4"/>
    <w:rsid w:val="00881FE4"/>
    <w:rsid w:val="008821A8"/>
    <w:rsid w:val="0088232B"/>
    <w:rsid w:val="0088274D"/>
    <w:rsid w:val="00882CAD"/>
    <w:rsid w:val="008837A5"/>
    <w:rsid w:val="00883811"/>
    <w:rsid w:val="00883D2F"/>
    <w:rsid w:val="00884B46"/>
    <w:rsid w:val="00885AD5"/>
    <w:rsid w:val="00885DF8"/>
    <w:rsid w:val="00886C7C"/>
    <w:rsid w:val="00886CFC"/>
    <w:rsid w:val="00887440"/>
    <w:rsid w:val="00887482"/>
    <w:rsid w:val="00887582"/>
    <w:rsid w:val="00887ACB"/>
    <w:rsid w:val="00890113"/>
    <w:rsid w:val="008903A0"/>
    <w:rsid w:val="0089093C"/>
    <w:rsid w:val="00890ADB"/>
    <w:rsid w:val="008916A4"/>
    <w:rsid w:val="00892D5A"/>
    <w:rsid w:val="00892E8A"/>
    <w:rsid w:val="00892FCF"/>
    <w:rsid w:val="0089350D"/>
    <w:rsid w:val="008936A2"/>
    <w:rsid w:val="00893D13"/>
    <w:rsid w:val="00893E8C"/>
    <w:rsid w:val="00894200"/>
    <w:rsid w:val="00894277"/>
    <w:rsid w:val="008946DE"/>
    <w:rsid w:val="008947E2"/>
    <w:rsid w:val="0089486A"/>
    <w:rsid w:val="00894C45"/>
    <w:rsid w:val="00894CE2"/>
    <w:rsid w:val="00895973"/>
    <w:rsid w:val="0089609F"/>
    <w:rsid w:val="008972E1"/>
    <w:rsid w:val="0089771D"/>
    <w:rsid w:val="00897781"/>
    <w:rsid w:val="008A0219"/>
    <w:rsid w:val="008A0549"/>
    <w:rsid w:val="008A0FAB"/>
    <w:rsid w:val="008A1195"/>
    <w:rsid w:val="008A144F"/>
    <w:rsid w:val="008A148C"/>
    <w:rsid w:val="008A1B9A"/>
    <w:rsid w:val="008A1E1E"/>
    <w:rsid w:val="008A265D"/>
    <w:rsid w:val="008A2B0E"/>
    <w:rsid w:val="008A2DEF"/>
    <w:rsid w:val="008A3131"/>
    <w:rsid w:val="008A3710"/>
    <w:rsid w:val="008A37EA"/>
    <w:rsid w:val="008A4010"/>
    <w:rsid w:val="008A4587"/>
    <w:rsid w:val="008A5110"/>
    <w:rsid w:val="008A5261"/>
    <w:rsid w:val="008A5844"/>
    <w:rsid w:val="008A5876"/>
    <w:rsid w:val="008A5D68"/>
    <w:rsid w:val="008A60A4"/>
    <w:rsid w:val="008A66DC"/>
    <w:rsid w:val="008A6B08"/>
    <w:rsid w:val="008A7A46"/>
    <w:rsid w:val="008A7ED9"/>
    <w:rsid w:val="008B046F"/>
    <w:rsid w:val="008B06F0"/>
    <w:rsid w:val="008B0B75"/>
    <w:rsid w:val="008B1C95"/>
    <w:rsid w:val="008B23B7"/>
    <w:rsid w:val="008B37BE"/>
    <w:rsid w:val="008B4331"/>
    <w:rsid w:val="008B4418"/>
    <w:rsid w:val="008B451C"/>
    <w:rsid w:val="008B6119"/>
    <w:rsid w:val="008B66D5"/>
    <w:rsid w:val="008B6800"/>
    <w:rsid w:val="008B6BAA"/>
    <w:rsid w:val="008B74F3"/>
    <w:rsid w:val="008B7C96"/>
    <w:rsid w:val="008B7E7A"/>
    <w:rsid w:val="008B7FD0"/>
    <w:rsid w:val="008C03C3"/>
    <w:rsid w:val="008C0737"/>
    <w:rsid w:val="008C14C4"/>
    <w:rsid w:val="008C176E"/>
    <w:rsid w:val="008C188A"/>
    <w:rsid w:val="008C1B0E"/>
    <w:rsid w:val="008C21C6"/>
    <w:rsid w:val="008C258E"/>
    <w:rsid w:val="008C284D"/>
    <w:rsid w:val="008C2E2E"/>
    <w:rsid w:val="008C440E"/>
    <w:rsid w:val="008C4694"/>
    <w:rsid w:val="008C50BC"/>
    <w:rsid w:val="008C5961"/>
    <w:rsid w:val="008C60D7"/>
    <w:rsid w:val="008C747A"/>
    <w:rsid w:val="008C74D4"/>
    <w:rsid w:val="008C7BE6"/>
    <w:rsid w:val="008D0C6A"/>
    <w:rsid w:val="008D0C93"/>
    <w:rsid w:val="008D1149"/>
    <w:rsid w:val="008D169C"/>
    <w:rsid w:val="008D208D"/>
    <w:rsid w:val="008D23B8"/>
    <w:rsid w:val="008D2D3D"/>
    <w:rsid w:val="008D3D70"/>
    <w:rsid w:val="008D4055"/>
    <w:rsid w:val="008D4127"/>
    <w:rsid w:val="008D45A8"/>
    <w:rsid w:val="008D4E3A"/>
    <w:rsid w:val="008D5231"/>
    <w:rsid w:val="008D573D"/>
    <w:rsid w:val="008D5E97"/>
    <w:rsid w:val="008D6567"/>
    <w:rsid w:val="008D7372"/>
    <w:rsid w:val="008D7586"/>
    <w:rsid w:val="008D7951"/>
    <w:rsid w:val="008D7AFD"/>
    <w:rsid w:val="008E0A62"/>
    <w:rsid w:val="008E3353"/>
    <w:rsid w:val="008E343B"/>
    <w:rsid w:val="008E3A3B"/>
    <w:rsid w:val="008E3F18"/>
    <w:rsid w:val="008E3FF4"/>
    <w:rsid w:val="008E58BA"/>
    <w:rsid w:val="008E5BFB"/>
    <w:rsid w:val="008E61E1"/>
    <w:rsid w:val="008E6516"/>
    <w:rsid w:val="008E65BE"/>
    <w:rsid w:val="008E677D"/>
    <w:rsid w:val="008E778E"/>
    <w:rsid w:val="008E7B98"/>
    <w:rsid w:val="008F0634"/>
    <w:rsid w:val="008F07B9"/>
    <w:rsid w:val="008F0D3D"/>
    <w:rsid w:val="008F14A9"/>
    <w:rsid w:val="008F1591"/>
    <w:rsid w:val="008F1853"/>
    <w:rsid w:val="008F24BB"/>
    <w:rsid w:val="008F287E"/>
    <w:rsid w:val="008F44F7"/>
    <w:rsid w:val="008F478A"/>
    <w:rsid w:val="008F4B76"/>
    <w:rsid w:val="008F511E"/>
    <w:rsid w:val="0090213E"/>
    <w:rsid w:val="009023B4"/>
    <w:rsid w:val="0090284A"/>
    <w:rsid w:val="00902C25"/>
    <w:rsid w:val="00903622"/>
    <w:rsid w:val="00903DFB"/>
    <w:rsid w:val="00905451"/>
    <w:rsid w:val="0090582D"/>
    <w:rsid w:val="00906E42"/>
    <w:rsid w:val="0090704A"/>
    <w:rsid w:val="00910092"/>
    <w:rsid w:val="00910B3E"/>
    <w:rsid w:val="00911B2C"/>
    <w:rsid w:val="00911CC1"/>
    <w:rsid w:val="009127E4"/>
    <w:rsid w:val="0091366D"/>
    <w:rsid w:val="0091391D"/>
    <w:rsid w:val="0091398C"/>
    <w:rsid w:val="00913D9A"/>
    <w:rsid w:val="00913E2B"/>
    <w:rsid w:val="00914434"/>
    <w:rsid w:val="009147F0"/>
    <w:rsid w:val="00914A1C"/>
    <w:rsid w:val="00914B50"/>
    <w:rsid w:val="00914C50"/>
    <w:rsid w:val="00914FA1"/>
    <w:rsid w:val="009164E3"/>
    <w:rsid w:val="0091728A"/>
    <w:rsid w:val="00917301"/>
    <w:rsid w:val="009176ED"/>
    <w:rsid w:val="0091788C"/>
    <w:rsid w:val="00917C86"/>
    <w:rsid w:val="00920041"/>
    <w:rsid w:val="0092040D"/>
    <w:rsid w:val="00920F97"/>
    <w:rsid w:val="00921535"/>
    <w:rsid w:val="00922593"/>
    <w:rsid w:val="00922C8E"/>
    <w:rsid w:val="00922CD7"/>
    <w:rsid w:val="009231CC"/>
    <w:rsid w:val="00923A5A"/>
    <w:rsid w:val="00923AAE"/>
    <w:rsid w:val="00923F13"/>
    <w:rsid w:val="0092465E"/>
    <w:rsid w:val="0092497A"/>
    <w:rsid w:val="00924A8E"/>
    <w:rsid w:val="00925197"/>
    <w:rsid w:val="00925A1C"/>
    <w:rsid w:val="00925A78"/>
    <w:rsid w:val="0092655C"/>
    <w:rsid w:val="00930871"/>
    <w:rsid w:val="009309E3"/>
    <w:rsid w:val="00930B9E"/>
    <w:rsid w:val="00931181"/>
    <w:rsid w:val="009314C6"/>
    <w:rsid w:val="00931AAA"/>
    <w:rsid w:val="00931FF3"/>
    <w:rsid w:val="00932B55"/>
    <w:rsid w:val="00933331"/>
    <w:rsid w:val="00933F14"/>
    <w:rsid w:val="0093422D"/>
    <w:rsid w:val="00934811"/>
    <w:rsid w:val="009349BD"/>
    <w:rsid w:val="009349CD"/>
    <w:rsid w:val="00934A14"/>
    <w:rsid w:val="00934E40"/>
    <w:rsid w:val="009364A3"/>
    <w:rsid w:val="00936979"/>
    <w:rsid w:val="00936CF0"/>
    <w:rsid w:val="009405D2"/>
    <w:rsid w:val="00940A0A"/>
    <w:rsid w:val="009410DC"/>
    <w:rsid w:val="00943058"/>
    <w:rsid w:val="009438F6"/>
    <w:rsid w:val="0094435D"/>
    <w:rsid w:val="009445CA"/>
    <w:rsid w:val="0094484E"/>
    <w:rsid w:val="0094588C"/>
    <w:rsid w:val="009467B1"/>
    <w:rsid w:val="00946F61"/>
    <w:rsid w:val="00947AC2"/>
    <w:rsid w:val="00950850"/>
    <w:rsid w:val="009511AB"/>
    <w:rsid w:val="00951262"/>
    <w:rsid w:val="00951269"/>
    <w:rsid w:val="00951486"/>
    <w:rsid w:val="009518C0"/>
    <w:rsid w:val="00951DFD"/>
    <w:rsid w:val="00951ECE"/>
    <w:rsid w:val="00952664"/>
    <w:rsid w:val="0095282C"/>
    <w:rsid w:val="009529FB"/>
    <w:rsid w:val="00952F48"/>
    <w:rsid w:val="009532CE"/>
    <w:rsid w:val="009533AE"/>
    <w:rsid w:val="0095350C"/>
    <w:rsid w:val="00953F5C"/>
    <w:rsid w:val="009543B6"/>
    <w:rsid w:val="0095465F"/>
    <w:rsid w:val="00954CC0"/>
    <w:rsid w:val="00954E07"/>
    <w:rsid w:val="00955161"/>
    <w:rsid w:val="009558DC"/>
    <w:rsid w:val="00955D18"/>
    <w:rsid w:val="009566EB"/>
    <w:rsid w:val="0095690E"/>
    <w:rsid w:val="00956C9A"/>
    <w:rsid w:val="00960D90"/>
    <w:rsid w:val="00961D91"/>
    <w:rsid w:val="00962213"/>
    <w:rsid w:val="00962AA8"/>
    <w:rsid w:val="00963F95"/>
    <w:rsid w:val="00964077"/>
    <w:rsid w:val="0096439C"/>
    <w:rsid w:val="00964B32"/>
    <w:rsid w:val="00964D2C"/>
    <w:rsid w:val="00964E25"/>
    <w:rsid w:val="00965027"/>
    <w:rsid w:val="0096523B"/>
    <w:rsid w:val="00965715"/>
    <w:rsid w:val="0096578F"/>
    <w:rsid w:val="00966243"/>
    <w:rsid w:val="00966B9B"/>
    <w:rsid w:val="009671D3"/>
    <w:rsid w:val="00967388"/>
    <w:rsid w:val="0096745B"/>
    <w:rsid w:val="00970432"/>
    <w:rsid w:val="00970838"/>
    <w:rsid w:val="00971D1A"/>
    <w:rsid w:val="00971F61"/>
    <w:rsid w:val="009721CE"/>
    <w:rsid w:val="00972CA1"/>
    <w:rsid w:val="00972EF7"/>
    <w:rsid w:val="009730A4"/>
    <w:rsid w:val="009742AC"/>
    <w:rsid w:val="00974446"/>
    <w:rsid w:val="009745BB"/>
    <w:rsid w:val="00974723"/>
    <w:rsid w:val="009748EF"/>
    <w:rsid w:val="0097499E"/>
    <w:rsid w:val="00975E70"/>
    <w:rsid w:val="009771B9"/>
    <w:rsid w:val="00977C4F"/>
    <w:rsid w:val="009801F3"/>
    <w:rsid w:val="00980862"/>
    <w:rsid w:val="00980E1C"/>
    <w:rsid w:val="00981663"/>
    <w:rsid w:val="009819A6"/>
    <w:rsid w:val="00981A6E"/>
    <w:rsid w:val="00981D26"/>
    <w:rsid w:val="00982390"/>
    <w:rsid w:val="00982D2F"/>
    <w:rsid w:val="009833BB"/>
    <w:rsid w:val="0098396B"/>
    <w:rsid w:val="009840EF"/>
    <w:rsid w:val="00984690"/>
    <w:rsid w:val="009847A7"/>
    <w:rsid w:val="00984879"/>
    <w:rsid w:val="0098579C"/>
    <w:rsid w:val="0098610E"/>
    <w:rsid w:val="00986391"/>
    <w:rsid w:val="009864E2"/>
    <w:rsid w:val="00987217"/>
    <w:rsid w:val="00987260"/>
    <w:rsid w:val="009901A1"/>
    <w:rsid w:val="00990276"/>
    <w:rsid w:val="009902F8"/>
    <w:rsid w:val="009909C8"/>
    <w:rsid w:val="00991679"/>
    <w:rsid w:val="00991C82"/>
    <w:rsid w:val="00992999"/>
    <w:rsid w:val="00993C73"/>
    <w:rsid w:val="00994212"/>
    <w:rsid w:val="009944E4"/>
    <w:rsid w:val="0099452E"/>
    <w:rsid w:val="00994FA8"/>
    <w:rsid w:val="00995CC7"/>
    <w:rsid w:val="00996501"/>
    <w:rsid w:val="00997357"/>
    <w:rsid w:val="00997541"/>
    <w:rsid w:val="009975AC"/>
    <w:rsid w:val="009978B0"/>
    <w:rsid w:val="009A00B8"/>
    <w:rsid w:val="009A10FC"/>
    <w:rsid w:val="009A1296"/>
    <w:rsid w:val="009A13CA"/>
    <w:rsid w:val="009A1468"/>
    <w:rsid w:val="009A1A9F"/>
    <w:rsid w:val="009A276A"/>
    <w:rsid w:val="009A2B90"/>
    <w:rsid w:val="009A3430"/>
    <w:rsid w:val="009A379E"/>
    <w:rsid w:val="009A3B1C"/>
    <w:rsid w:val="009A4D5A"/>
    <w:rsid w:val="009A5BD0"/>
    <w:rsid w:val="009A5F4D"/>
    <w:rsid w:val="009A6831"/>
    <w:rsid w:val="009A7C11"/>
    <w:rsid w:val="009A7F15"/>
    <w:rsid w:val="009B06FA"/>
    <w:rsid w:val="009B0896"/>
    <w:rsid w:val="009B0C1E"/>
    <w:rsid w:val="009B118E"/>
    <w:rsid w:val="009B1646"/>
    <w:rsid w:val="009B1BCF"/>
    <w:rsid w:val="009B2813"/>
    <w:rsid w:val="009B28BF"/>
    <w:rsid w:val="009B2D1D"/>
    <w:rsid w:val="009B2E0B"/>
    <w:rsid w:val="009B31EE"/>
    <w:rsid w:val="009B3818"/>
    <w:rsid w:val="009B38CE"/>
    <w:rsid w:val="009B4774"/>
    <w:rsid w:val="009B4E5A"/>
    <w:rsid w:val="009B4F80"/>
    <w:rsid w:val="009B5254"/>
    <w:rsid w:val="009B58A5"/>
    <w:rsid w:val="009B5A44"/>
    <w:rsid w:val="009B614F"/>
    <w:rsid w:val="009B62EF"/>
    <w:rsid w:val="009B731B"/>
    <w:rsid w:val="009B757B"/>
    <w:rsid w:val="009C0394"/>
    <w:rsid w:val="009C0508"/>
    <w:rsid w:val="009C087B"/>
    <w:rsid w:val="009C08D7"/>
    <w:rsid w:val="009C0A2C"/>
    <w:rsid w:val="009C173D"/>
    <w:rsid w:val="009C1A14"/>
    <w:rsid w:val="009C1D6F"/>
    <w:rsid w:val="009C23E3"/>
    <w:rsid w:val="009C258E"/>
    <w:rsid w:val="009C2843"/>
    <w:rsid w:val="009C3365"/>
    <w:rsid w:val="009C3981"/>
    <w:rsid w:val="009C4614"/>
    <w:rsid w:val="009C4F8B"/>
    <w:rsid w:val="009C5103"/>
    <w:rsid w:val="009C59C7"/>
    <w:rsid w:val="009C5F35"/>
    <w:rsid w:val="009C64F5"/>
    <w:rsid w:val="009C683A"/>
    <w:rsid w:val="009C69E2"/>
    <w:rsid w:val="009C72DB"/>
    <w:rsid w:val="009C7355"/>
    <w:rsid w:val="009C7A1E"/>
    <w:rsid w:val="009C7B5A"/>
    <w:rsid w:val="009D04D4"/>
    <w:rsid w:val="009D134B"/>
    <w:rsid w:val="009D14F1"/>
    <w:rsid w:val="009D1D9B"/>
    <w:rsid w:val="009D2CBF"/>
    <w:rsid w:val="009D2D15"/>
    <w:rsid w:val="009D30AE"/>
    <w:rsid w:val="009D3163"/>
    <w:rsid w:val="009D4A5B"/>
    <w:rsid w:val="009D56A6"/>
    <w:rsid w:val="009D5CA0"/>
    <w:rsid w:val="009D5CE0"/>
    <w:rsid w:val="009D5F69"/>
    <w:rsid w:val="009D64D3"/>
    <w:rsid w:val="009D6574"/>
    <w:rsid w:val="009D6EFD"/>
    <w:rsid w:val="009D7ED7"/>
    <w:rsid w:val="009E01C3"/>
    <w:rsid w:val="009E02EA"/>
    <w:rsid w:val="009E0DA8"/>
    <w:rsid w:val="009E1277"/>
    <w:rsid w:val="009E1388"/>
    <w:rsid w:val="009E1A2D"/>
    <w:rsid w:val="009E2285"/>
    <w:rsid w:val="009E2A86"/>
    <w:rsid w:val="009E2D9B"/>
    <w:rsid w:val="009E414A"/>
    <w:rsid w:val="009E4A79"/>
    <w:rsid w:val="009E4A93"/>
    <w:rsid w:val="009E4B99"/>
    <w:rsid w:val="009E4D40"/>
    <w:rsid w:val="009E55F3"/>
    <w:rsid w:val="009E5AA9"/>
    <w:rsid w:val="009E5D20"/>
    <w:rsid w:val="009E6040"/>
    <w:rsid w:val="009E70E6"/>
    <w:rsid w:val="009E7A48"/>
    <w:rsid w:val="009F059B"/>
    <w:rsid w:val="009F1111"/>
    <w:rsid w:val="009F145E"/>
    <w:rsid w:val="009F24E6"/>
    <w:rsid w:val="009F29BE"/>
    <w:rsid w:val="009F2D93"/>
    <w:rsid w:val="009F2FB2"/>
    <w:rsid w:val="009F33CE"/>
    <w:rsid w:val="009F354E"/>
    <w:rsid w:val="009F35DF"/>
    <w:rsid w:val="009F3C6E"/>
    <w:rsid w:val="009F447E"/>
    <w:rsid w:val="009F4C37"/>
    <w:rsid w:val="009F67BB"/>
    <w:rsid w:val="009F6B77"/>
    <w:rsid w:val="009F75B8"/>
    <w:rsid w:val="00A007BA"/>
    <w:rsid w:val="00A00A91"/>
    <w:rsid w:val="00A010A2"/>
    <w:rsid w:val="00A01104"/>
    <w:rsid w:val="00A019D9"/>
    <w:rsid w:val="00A01D32"/>
    <w:rsid w:val="00A02072"/>
    <w:rsid w:val="00A02431"/>
    <w:rsid w:val="00A02467"/>
    <w:rsid w:val="00A02D4D"/>
    <w:rsid w:val="00A03223"/>
    <w:rsid w:val="00A037BD"/>
    <w:rsid w:val="00A03812"/>
    <w:rsid w:val="00A03CDD"/>
    <w:rsid w:val="00A03D8B"/>
    <w:rsid w:val="00A04196"/>
    <w:rsid w:val="00A04C68"/>
    <w:rsid w:val="00A04F8A"/>
    <w:rsid w:val="00A0592E"/>
    <w:rsid w:val="00A0697D"/>
    <w:rsid w:val="00A06CE0"/>
    <w:rsid w:val="00A07643"/>
    <w:rsid w:val="00A07A9C"/>
    <w:rsid w:val="00A07B05"/>
    <w:rsid w:val="00A1041C"/>
    <w:rsid w:val="00A11533"/>
    <w:rsid w:val="00A12472"/>
    <w:rsid w:val="00A12BBF"/>
    <w:rsid w:val="00A13243"/>
    <w:rsid w:val="00A13586"/>
    <w:rsid w:val="00A13BEC"/>
    <w:rsid w:val="00A13C0F"/>
    <w:rsid w:val="00A14D33"/>
    <w:rsid w:val="00A15783"/>
    <w:rsid w:val="00A169E9"/>
    <w:rsid w:val="00A16BA0"/>
    <w:rsid w:val="00A16EE6"/>
    <w:rsid w:val="00A17C74"/>
    <w:rsid w:val="00A17F1E"/>
    <w:rsid w:val="00A20D2B"/>
    <w:rsid w:val="00A21727"/>
    <w:rsid w:val="00A21EA1"/>
    <w:rsid w:val="00A22285"/>
    <w:rsid w:val="00A222EE"/>
    <w:rsid w:val="00A22386"/>
    <w:rsid w:val="00A22D11"/>
    <w:rsid w:val="00A22EAE"/>
    <w:rsid w:val="00A257E0"/>
    <w:rsid w:val="00A25DC8"/>
    <w:rsid w:val="00A260F6"/>
    <w:rsid w:val="00A27C60"/>
    <w:rsid w:val="00A27D46"/>
    <w:rsid w:val="00A27FCC"/>
    <w:rsid w:val="00A30AE7"/>
    <w:rsid w:val="00A3178A"/>
    <w:rsid w:val="00A31A32"/>
    <w:rsid w:val="00A32FC1"/>
    <w:rsid w:val="00A340D4"/>
    <w:rsid w:val="00A3424E"/>
    <w:rsid w:val="00A342AE"/>
    <w:rsid w:val="00A37D3E"/>
    <w:rsid w:val="00A40686"/>
    <w:rsid w:val="00A410C1"/>
    <w:rsid w:val="00A4157B"/>
    <w:rsid w:val="00A4159B"/>
    <w:rsid w:val="00A41B12"/>
    <w:rsid w:val="00A43F2B"/>
    <w:rsid w:val="00A449C9"/>
    <w:rsid w:val="00A45BE3"/>
    <w:rsid w:val="00A46646"/>
    <w:rsid w:val="00A46DE3"/>
    <w:rsid w:val="00A47470"/>
    <w:rsid w:val="00A4787B"/>
    <w:rsid w:val="00A504BD"/>
    <w:rsid w:val="00A51732"/>
    <w:rsid w:val="00A51777"/>
    <w:rsid w:val="00A51D37"/>
    <w:rsid w:val="00A522DE"/>
    <w:rsid w:val="00A54014"/>
    <w:rsid w:val="00A543E5"/>
    <w:rsid w:val="00A54495"/>
    <w:rsid w:val="00A547C2"/>
    <w:rsid w:val="00A554AB"/>
    <w:rsid w:val="00A55778"/>
    <w:rsid w:val="00A55788"/>
    <w:rsid w:val="00A55CD6"/>
    <w:rsid w:val="00A55F91"/>
    <w:rsid w:val="00A56D10"/>
    <w:rsid w:val="00A575BD"/>
    <w:rsid w:val="00A60FB2"/>
    <w:rsid w:val="00A6110E"/>
    <w:rsid w:val="00A61C7C"/>
    <w:rsid w:val="00A61E85"/>
    <w:rsid w:val="00A62C0F"/>
    <w:rsid w:val="00A63517"/>
    <w:rsid w:val="00A6370F"/>
    <w:rsid w:val="00A6374B"/>
    <w:rsid w:val="00A65942"/>
    <w:rsid w:val="00A66266"/>
    <w:rsid w:val="00A67917"/>
    <w:rsid w:val="00A67C3A"/>
    <w:rsid w:val="00A67E15"/>
    <w:rsid w:val="00A70049"/>
    <w:rsid w:val="00A70187"/>
    <w:rsid w:val="00A70926"/>
    <w:rsid w:val="00A70E93"/>
    <w:rsid w:val="00A70EBD"/>
    <w:rsid w:val="00A711D9"/>
    <w:rsid w:val="00A71BE2"/>
    <w:rsid w:val="00A71FF2"/>
    <w:rsid w:val="00A72590"/>
    <w:rsid w:val="00A72681"/>
    <w:rsid w:val="00A72BBA"/>
    <w:rsid w:val="00A72DE0"/>
    <w:rsid w:val="00A74769"/>
    <w:rsid w:val="00A74EEE"/>
    <w:rsid w:val="00A74FC7"/>
    <w:rsid w:val="00A7531B"/>
    <w:rsid w:val="00A75442"/>
    <w:rsid w:val="00A755B1"/>
    <w:rsid w:val="00A75D22"/>
    <w:rsid w:val="00A75E56"/>
    <w:rsid w:val="00A769A8"/>
    <w:rsid w:val="00A76EBC"/>
    <w:rsid w:val="00A77AAB"/>
    <w:rsid w:val="00A805ED"/>
    <w:rsid w:val="00A80A23"/>
    <w:rsid w:val="00A81042"/>
    <w:rsid w:val="00A81398"/>
    <w:rsid w:val="00A81874"/>
    <w:rsid w:val="00A81CCA"/>
    <w:rsid w:val="00A820C6"/>
    <w:rsid w:val="00A828F7"/>
    <w:rsid w:val="00A83240"/>
    <w:rsid w:val="00A84145"/>
    <w:rsid w:val="00A8447B"/>
    <w:rsid w:val="00A8460F"/>
    <w:rsid w:val="00A85555"/>
    <w:rsid w:val="00A857EE"/>
    <w:rsid w:val="00A86047"/>
    <w:rsid w:val="00A86072"/>
    <w:rsid w:val="00A860A6"/>
    <w:rsid w:val="00A86E15"/>
    <w:rsid w:val="00A906ED"/>
    <w:rsid w:val="00A90C5E"/>
    <w:rsid w:val="00A91855"/>
    <w:rsid w:val="00A93AC2"/>
    <w:rsid w:val="00A93C42"/>
    <w:rsid w:val="00A93DC2"/>
    <w:rsid w:val="00A966FA"/>
    <w:rsid w:val="00A971BD"/>
    <w:rsid w:val="00A97572"/>
    <w:rsid w:val="00A9761A"/>
    <w:rsid w:val="00A97DA4"/>
    <w:rsid w:val="00AA0406"/>
    <w:rsid w:val="00AA0597"/>
    <w:rsid w:val="00AA0B64"/>
    <w:rsid w:val="00AA1085"/>
    <w:rsid w:val="00AA13AD"/>
    <w:rsid w:val="00AA14CF"/>
    <w:rsid w:val="00AA1842"/>
    <w:rsid w:val="00AA392C"/>
    <w:rsid w:val="00AA4B8E"/>
    <w:rsid w:val="00AA50E4"/>
    <w:rsid w:val="00AA5285"/>
    <w:rsid w:val="00AA5515"/>
    <w:rsid w:val="00AA5C51"/>
    <w:rsid w:val="00AA6527"/>
    <w:rsid w:val="00AA66FA"/>
    <w:rsid w:val="00AA79FC"/>
    <w:rsid w:val="00AA7B32"/>
    <w:rsid w:val="00AB1D6A"/>
    <w:rsid w:val="00AB1FE8"/>
    <w:rsid w:val="00AB2980"/>
    <w:rsid w:val="00AB39E6"/>
    <w:rsid w:val="00AB3A87"/>
    <w:rsid w:val="00AB445A"/>
    <w:rsid w:val="00AB548A"/>
    <w:rsid w:val="00AB5FF6"/>
    <w:rsid w:val="00AB612E"/>
    <w:rsid w:val="00AB6316"/>
    <w:rsid w:val="00AB63B5"/>
    <w:rsid w:val="00AB680E"/>
    <w:rsid w:val="00AB7CF3"/>
    <w:rsid w:val="00AB7EE0"/>
    <w:rsid w:val="00AC0745"/>
    <w:rsid w:val="00AC07BA"/>
    <w:rsid w:val="00AC0864"/>
    <w:rsid w:val="00AC0B8B"/>
    <w:rsid w:val="00AC1B96"/>
    <w:rsid w:val="00AC34EC"/>
    <w:rsid w:val="00AC35A6"/>
    <w:rsid w:val="00AC3BD4"/>
    <w:rsid w:val="00AC3EFC"/>
    <w:rsid w:val="00AC40B3"/>
    <w:rsid w:val="00AC4F10"/>
    <w:rsid w:val="00AC5679"/>
    <w:rsid w:val="00AC5D46"/>
    <w:rsid w:val="00AC61C3"/>
    <w:rsid w:val="00AC631A"/>
    <w:rsid w:val="00AC6692"/>
    <w:rsid w:val="00AC6A25"/>
    <w:rsid w:val="00AC767D"/>
    <w:rsid w:val="00AD0399"/>
    <w:rsid w:val="00AD1168"/>
    <w:rsid w:val="00AD1628"/>
    <w:rsid w:val="00AD1D6E"/>
    <w:rsid w:val="00AD1DA2"/>
    <w:rsid w:val="00AD20C7"/>
    <w:rsid w:val="00AD233E"/>
    <w:rsid w:val="00AD49BB"/>
    <w:rsid w:val="00AD57BB"/>
    <w:rsid w:val="00AD58BB"/>
    <w:rsid w:val="00AD6187"/>
    <w:rsid w:val="00AD68D1"/>
    <w:rsid w:val="00AD6AEF"/>
    <w:rsid w:val="00AE06ED"/>
    <w:rsid w:val="00AE08CE"/>
    <w:rsid w:val="00AE1366"/>
    <w:rsid w:val="00AE1390"/>
    <w:rsid w:val="00AE1B6E"/>
    <w:rsid w:val="00AE201E"/>
    <w:rsid w:val="00AE2D56"/>
    <w:rsid w:val="00AE334B"/>
    <w:rsid w:val="00AE389D"/>
    <w:rsid w:val="00AE3930"/>
    <w:rsid w:val="00AE460F"/>
    <w:rsid w:val="00AE46E7"/>
    <w:rsid w:val="00AE4824"/>
    <w:rsid w:val="00AE4BA6"/>
    <w:rsid w:val="00AE4C15"/>
    <w:rsid w:val="00AE54CD"/>
    <w:rsid w:val="00AE5849"/>
    <w:rsid w:val="00AE65B0"/>
    <w:rsid w:val="00AE6900"/>
    <w:rsid w:val="00AE6C46"/>
    <w:rsid w:val="00AE724A"/>
    <w:rsid w:val="00AE76D1"/>
    <w:rsid w:val="00AE7D13"/>
    <w:rsid w:val="00AE7E10"/>
    <w:rsid w:val="00AF02C9"/>
    <w:rsid w:val="00AF060B"/>
    <w:rsid w:val="00AF0D1C"/>
    <w:rsid w:val="00AF0DFB"/>
    <w:rsid w:val="00AF0EB7"/>
    <w:rsid w:val="00AF1255"/>
    <w:rsid w:val="00AF144A"/>
    <w:rsid w:val="00AF1EB0"/>
    <w:rsid w:val="00AF242B"/>
    <w:rsid w:val="00AF29E5"/>
    <w:rsid w:val="00AF2FDE"/>
    <w:rsid w:val="00AF3218"/>
    <w:rsid w:val="00AF3FBA"/>
    <w:rsid w:val="00AF4AD2"/>
    <w:rsid w:val="00AF547C"/>
    <w:rsid w:val="00AF5DFC"/>
    <w:rsid w:val="00AF5EE2"/>
    <w:rsid w:val="00AF676B"/>
    <w:rsid w:val="00AF6993"/>
    <w:rsid w:val="00AF7352"/>
    <w:rsid w:val="00AF7B79"/>
    <w:rsid w:val="00AF7C2E"/>
    <w:rsid w:val="00B005DF"/>
    <w:rsid w:val="00B00A2A"/>
    <w:rsid w:val="00B00C9B"/>
    <w:rsid w:val="00B01272"/>
    <w:rsid w:val="00B0213C"/>
    <w:rsid w:val="00B0227E"/>
    <w:rsid w:val="00B024F4"/>
    <w:rsid w:val="00B039BA"/>
    <w:rsid w:val="00B04396"/>
    <w:rsid w:val="00B04431"/>
    <w:rsid w:val="00B056E1"/>
    <w:rsid w:val="00B057A6"/>
    <w:rsid w:val="00B071B7"/>
    <w:rsid w:val="00B100E3"/>
    <w:rsid w:val="00B10E66"/>
    <w:rsid w:val="00B111CE"/>
    <w:rsid w:val="00B11833"/>
    <w:rsid w:val="00B11BAF"/>
    <w:rsid w:val="00B11F96"/>
    <w:rsid w:val="00B120D5"/>
    <w:rsid w:val="00B1223B"/>
    <w:rsid w:val="00B1256F"/>
    <w:rsid w:val="00B1302F"/>
    <w:rsid w:val="00B1382C"/>
    <w:rsid w:val="00B13A3C"/>
    <w:rsid w:val="00B1473A"/>
    <w:rsid w:val="00B14B6B"/>
    <w:rsid w:val="00B14E06"/>
    <w:rsid w:val="00B1545B"/>
    <w:rsid w:val="00B16F2E"/>
    <w:rsid w:val="00B171BF"/>
    <w:rsid w:val="00B17262"/>
    <w:rsid w:val="00B174DB"/>
    <w:rsid w:val="00B179E0"/>
    <w:rsid w:val="00B17A78"/>
    <w:rsid w:val="00B17C84"/>
    <w:rsid w:val="00B203F1"/>
    <w:rsid w:val="00B207BA"/>
    <w:rsid w:val="00B20A79"/>
    <w:rsid w:val="00B20ADD"/>
    <w:rsid w:val="00B20C96"/>
    <w:rsid w:val="00B20F65"/>
    <w:rsid w:val="00B21024"/>
    <w:rsid w:val="00B21042"/>
    <w:rsid w:val="00B21044"/>
    <w:rsid w:val="00B21182"/>
    <w:rsid w:val="00B21208"/>
    <w:rsid w:val="00B21256"/>
    <w:rsid w:val="00B212DE"/>
    <w:rsid w:val="00B215B4"/>
    <w:rsid w:val="00B219C1"/>
    <w:rsid w:val="00B220C0"/>
    <w:rsid w:val="00B221DD"/>
    <w:rsid w:val="00B22E4A"/>
    <w:rsid w:val="00B232B7"/>
    <w:rsid w:val="00B23EB5"/>
    <w:rsid w:val="00B246BF"/>
    <w:rsid w:val="00B24705"/>
    <w:rsid w:val="00B248C8"/>
    <w:rsid w:val="00B24973"/>
    <w:rsid w:val="00B24CB8"/>
    <w:rsid w:val="00B252DB"/>
    <w:rsid w:val="00B25AEF"/>
    <w:rsid w:val="00B26375"/>
    <w:rsid w:val="00B269C3"/>
    <w:rsid w:val="00B27614"/>
    <w:rsid w:val="00B3004F"/>
    <w:rsid w:val="00B30053"/>
    <w:rsid w:val="00B301AF"/>
    <w:rsid w:val="00B3023E"/>
    <w:rsid w:val="00B30C02"/>
    <w:rsid w:val="00B32098"/>
    <w:rsid w:val="00B32108"/>
    <w:rsid w:val="00B32995"/>
    <w:rsid w:val="00B33384"/>
    <w:rsid w:val="00B334C9"/>
    <w:rsid w:val="00B334FA"/>
    <w:rsid w:val="00B3367C"/>
    <w:rsid w:val="00B33A5C"/>
    <w:rsid w:val="00B3401C"/>
    <w:rsid w:val="00B3419E"/>
    <w:rsid w:val="00B3486D"/>
    <w:rsid w:val="00B35E2D"/>
    <w:rsid w:val="00B36B5F"/>
    <w:rsid w:val="00B36E98"/>
    <w:rsid w:val="00B37030"/>
    <w:rsid w:val="00B37298"/>
    <w:rsid w:val="00B37C5D"/>
    <w:rsid w:val="00B40607"/>
    <w:rsid w:val="00B4076F"/>
    <w:rsid w:val="00B41C1F"/>
    <w:rsid w:val="00B42604"/>
    <w:rsid w:val="00B42910"/>
    <w:rsid w:val="00B429BA"/>
    <w:rsid w:val="00B4385D"/>
    <w:rsid w:val="00B43B8B"/>
    <w:rsid w:val="00B44667"/>
    <w:rsid w:val="00B448A1"/>
    <w:rsid w:val="00B44B1A"/>
    <w:rsid w:val="00B44CF7"/>
    <w:rsid w:val="00B45D28"/>
    <w:rsid w:val="00B45F6B"/>
    <w:rsid w:val="00B4738A"/>
    <w:rsid w:val="00B47A07"/>
    <w:rsid w:val="00B47C0B"/>
    <w:rsid w:val="00B47D0D"/>
    <w:rsid w:val="00B5034C"/>
    <w:rsid w:val="00B50603"/>
    <w:rsid w:val="00B50D38"/>
    <w:rsid w:val="00B51391"/>
    <w:rsid w:val="00B517F0"/>
    <w:rsid w:val="00B51F5A"/>
    <w:rsid w:val="00B52826"/>
    <w:rsid w:val="00B5284F"/>
    <w:rsid w:val="00B5348C"/>
    <w:rsid w:val="00B53D4D"/>
    <w:rsid w:val="00B541F7"/>
    <w:rsid w:val="00B548A1"/>
    <w:rsid w:val="00B550A9"/>
    <w:rsid w:val="00B55236"/>
    <w:rsid w:val="00B55E11"/>
    <w:rsid w:val="00B57180"/>
    <w:rsid w:val="00B57C14"/>
    <w:rsid w:val="00B60B8B"/>
    <w:rsid w:val="00B60C94"/>
    <w:rsid w:val="00B61037"/>
    <w:rsid w:val="00B61DC9"/>
    <w:rsid w:val="00B61EA1"/>
    <w:rsid w:val="00B62200"/>
    <w:rsid w:val="00B623EF"/>
    <w:rsid w:val="00B62C6E"/>
    <w:rsid w:val="00B6384F"/>
    <w:rsid w:val="00B63970"/>
    <w:rsid w:val="00B63D62"/>
    <w:rsid w:val="00B64356"/>
    <w:rsid w:val="00B64730"/>
    <w:rsid w:val="00B64CCC"/>
    <w:rsid w:val="00B64FED"/>
    <w:rsid w:val="00B65165"/>
    <w:rsid w:val="00B6528A"/>
    <w:rsid w:val="00B661DF"/>
    <w:rsid w:val="00B664BF"/>
    <w:rsid w:val="00B669AD"/>
    <w:rsid w:val="00B66FC1"/>
    <w:rsid w:val="00B67EB6"/>
    <w:rsid w:val="00B70273"/>
    <w:rsid w:val="00B7044D"/>
    <w:rsid w:val="00B70FF9"/>
    <w:rsid w:val="00B71434"/>
    <w:rsid w:val="00B71512"/>
    <w:rsid w:val="00B716FA"/>
    <w:rsid w:val="00B71A04"/>
    <w:rsid w:val="00B71F11"/>
    <w:rsid w:val="00B72045"/>
    <w:rsid w:val="00B72FBA"/>
    <w:rsid w:val="00B730F2"/>
    <w:rsid w:val="00B73393"/>
    <w:rsid w:val="00B743AF"/>
    <w:rsid w:val="00B74ECB"/>
    <w:rsid w:val="00B751CA"/>
    <w:rsid w:val="00B80576"/>
    <w:rsid w:val="00B812CF"/>
    <w:rsid w:val="00B813EE"/>
    <w:rsid w:val="00B8226A"/>
    <w:rsid w:val="00B839ED"/>
    <w:rsid w:val="00B84AA9"/>
    <w:rsid w:val="00B84CE1"/>
    <w:rsid w:val="00B8581A"/>
    <w:rsid w:val="00B859FC"/>
    <w:rsid w:val="00B86007"/>
    <w:rsid w:val="00B869B9"/>
    <w:rsid w:val="00B87CB4"/>
    <w:rsid w:val="00B90035"/>
    <w:rsid w:val="00B90484"/>
    <w:rsid w:val="00B90A57"/>
    <w:rsid w:val="00B90D68"/>
    <w:rsid w:val="00B91185"/>
    <w:rsid w:val="00B917B7"/>
    <w:rsid w:val="00B9182D"/>
    <w:rsid w:val="00B91C15"/>
    <w:rsid w:val="00B9203C"/>
    <w:rsid w:val="00B92918"/>
    <w:rsid w:val="00B93A36"/>
    <w:rsid w:val="00B94D51"/>
    <w:rsid w:val="00B95046"/>
    <w:rsid w:val="00B964F4"/>
    <w:rsid w:val="00B97A12"/>
    <w:rsid w:val="00B97E31"/>
    <w:rsid w:val="00BA02EB"/>
    <w:rsid w:val="00BA11F7"/>
    <w:rsid w:val="00BA1513"/>
    <w:rsid w:val="00BA2162"/>
    <w:rsid w:val="00BA2535"/>
    <w:rsid w:val="00BA264D"/>
    <w:rsid w:val="00BA2670"/>
    <w:rsid w:val="00BA2B2D"/>
    <w:rsid w:val="00BA2F7F"/>
    <w:rsid w:val="00BA3A9D"/>
    <w:rsid w:val="00BA3CBD"/>
    <w:rsid w:val="00BA418B"/>
    <w:rsid w:val="00BA4272"/>
    <w:rsid w:val="00BA5157"/>
    <w:rsid w:val="00BA5DF5"/>
    <w:rsid w:val="00BA5F33"/>
    <w:rsid w:val="00BA62DA"/>
    <w:rsid w:val="00BA65AC"/>
    <w:rsid w:val="00BA7055"/>
    <w:rsid w:val="00BA7882"/>
    <w:rsid w:val="00BB0363"/>
    <w:rsid w:val="00BB068E"/>
    <w:rsid w:val="00BB0FEC"/>
    <w:rsid w:val="00BB1650"/>
    <w:rsid w:val="00BB1C76"/>
    <w:rsid w:val="00BB22F6"/>
    <w:rsid w:val="00BB27BC"/>
    <w:rsid w:val="00BB2B34"/>
    <w:rsid w:val="00BB33D4"/>
    <w:rsid w:val="00BB39FD"/>
    <w:rsid w:val="00BB48D6"/>
    <w:rsid w:val="00BB54A4"/>
    <w:rsid w:val="00BB5632"/>
    <w:rsid w:val="00BB5840"/>
    <w:rsid w:val="00BB6269"/>
    <w:rsid w:val="00BB6298"/>
    <w:rsid w:val="00BB6ED5"/>
    <w:rsid w:val="00BB7F20"/>
    <w:rsid w:val="00BC0296"/>
    <w:rsid w:val="00BC09CA"/>
    <w:rsid w:val="00BC0B07"/>
    <w:rsid w:val="00BC0B4D"/>
    <w:rsid w:val="00BC0DCA"/>
    <w:rsid w:val="00BC1337"/>
    <w:rsid w:val="00BC14C0"/>
    <w:rsid w:val="00BC1609"/>
    <w:rsid w:val="00BC1927"/>
    <w:rsid w:val="00BC1DAF"/>
    <w:rsid w:val="00BC2677"/>
    <w:rsid w:val="00BC2BA5"/>
    <w:rsid w:val="00BC3766"/>
    <w:rsid w:val="00BC3EB6"/>
    <w:rsid w:val="00BC528B"/>
    <w:rsid w:val="00BC55F5"/>
    <w:rsid w:val="00BC5867"/>
    <w:rsid w:val="00BC602C"/>
    <w:rsid w:val="00BC6FF9"/>
    <w:rsid w:val="00BC7EC9"/>
    <w:rsid w:val="00BD0213"/>
    <w:rsid w:val="00BD0AF7"/>
    <w:rsid w:val="00BD1026"/>
    <w:rsid w:val="00BD225C"/>
    <w:rsid w:val="00BD28D4"/>
    <w:rsid w:val="00BD2A09"/>
    <w:rsid w:val="00BD3A06"/>
    <w:rsid w:val="00BD3E11"/>
    <w:rsid w:val="00BD4361"/>
    <w:rsid w:val="00BD46D3"/>
    <w:rsid w:val="00BD57CB"/>
    <w:rsid w:val="00BD65C0"/>
    <w:rsid w:val="00BD6629"/>
    <w:rsid w:val="00BD735E"/>
    <w:rsid w:val="00BD7C2A"/>
    <w:rsid w:val="00BE055C"/>
    <w:rsid w:val="00BE07FC"/>
    <w:rsid w:val="00BE0F81"/>
    <w:rsid w:val="00BE1096"/>
    <w:rsid w:val="00BE1429"/>
    <w:rsid w:val="00BE1BA5"/>
    <w:rsid w:val="00BE1C45"/>
    <w:rsid w:val="00BE27EF"/>
    <w:rsid w:val="00BE29A2"/>
    <w:rsid w:val="00BE3729"/>
    <w:rsid w:val="00BE3895"/>
    <w:rsid w:val="00BE395E"/>
    <w:rsid w:val="00BE3F2B"/>
    <w:rsid w:val="00BE438A"/>
    <w:rsid w:val="00BE4516"/>
    <w:rsid w:val="00BE5561"/>
    <w:rsid w:val="00BE56A4"/>
    <w:rsid w:val="00BE579A"/>
    <w:rsid w:val="00BE5C1D"/>
    <w:rsid w:val="00BE6691"/>
    <w:rsid w:val="00BE6786"/>
    <w:rsid w:val="00BF0856"/>
    <w:rsid w:val="00BF0B8F"/>
    <w:rsid w:val="00BF1117"/>
    <w:rsid w:val="00BF139D"/>
    <w:rsid w:val="00BF146B"/>
    <w:rsid w:val="00BF1E8D"/>
    <w:rsid w:val="00BF271B"/>
    <w:rsid w:val="00BF3CA8"/>
    <w:rsid w:val="00BF4295"/>
    <w:rsid w:val="00BF4752"/>
    <w:rsid w:val="00BF486D"/>
    <w:rsid w:val="00BF4B8F"/>
    <w:rsid w:val="00BF5C61"/>
    <w:rsid w:val="00BF68F4"/>
    <w:rsid w:val="00BF6EE7"/>
    <w:rsid w:val="00BF6F91"/>
    <w:rsid w:val="00BF71E1"/>
    <w:rsid w:val="00BF7ACB"/>
    <w:rsid w:val="00C00C18"/>
    <w:rsid w:val="00C018C8"/>
    <w:rsid w:val="00C01C19"/>
    <w:rsid w:val="00C02441"/>
    <w:rsid w:val="00C029D8"/>
    <w:rsid w:val="00C03339"/>
    <w:rsid w:val="00C033D8"/>
    <w:rsid w:val="00C035F6"/>
    <w:rsid w:val="00C03E50"/>
    <w:rsid w:val="00C04705"/>
    <w:rsid w:val="00C04A5C"/>
    <w:rsid w:val="00C054DB"/>
    <w:rsid w:val="00C0698D"/>
    <w:rsid w:val="00C07122"/>
    <w:rsid w:val="00C07702"/>
    <w:rsid w:val="00C121E4"/>
    <w:rsid w:val="00C12668"/>
    <w:rsid w:val="00C14324"/>
    <w:rsid w:val="00C14EC5"/>
    <w:rsid w:val="00C15318"/>
    <w:rsid w:val="00C15D49"/>
    <w:rsid w:val="00C16041"/>
    <w:rsid w:val="00C162B8"/>
    <w:rsid w:val="00C17485"/>
    <w:rsid w:val="00C1762E"/>
    <w:rsid w:val="00C17D0B"/>
    <w:rsid w:val="00C2037E"/>
    <w:rsid w:val="00C21166"/>
    <w:rsid w:val="00C21816"/>
    <w:rsid w:val="00C21F1A"/>
    <w:rsid w:val="00C23418"/>
    <w:rsid w:val="00C24DBA"/>
    <w:rsid w:val="00C25E09"/>
    <w:rsid w:val="00C264D1"/>
    <w:rsid w:val="00C26737"/>
    <w:rsid w:val="00C27017"/>
    <w:rsid w:val="00C2733D"/>
    <w:rsid w:val="00C30856"/>
    <w:rsid w:val="00C313E1"/>
    <w:rsid w:val="00C3251E"/>
    <w:rsid w:val="00C325BB"/>
    <w:rsid w:val="00C32B7C"/>
    <w:rsid w:val="00C32C98"/>
    <w:rsid w:val="00C3344C"/>
    <w:rsid w:val="00C33812"/>
    <w:rsid w:val="00C33A76"/>
    <w:rsid w:val="00C34671"/>
    <w:rsid w:val="00C348BE"/>
    <w:rsid w:val="00C34BC7"/>
    <w:rsid w:val="00C350F0"/>
    <w:rsid w:val="00C3613F"/>
    <w:rsid w:val="00C3679E"/>
    <w:rsid w:val="00C369A7"/>
    <w:rsid w:val="00C36FEE"/>
    <w:rsid w:val="00C375EE"/>
    <w:rsid w:val="00C379A6"/>
    <w:rsid w:val="00C37E05"/>
    <w:rsid w:val="00C40009"/>
    <w:rsid w:val="00C40565"/>
    <w:rsid w:val="00C40FC7"/>
    <w:rsid w:val="00C4121C"/>
    <w:rsid w:val="00C4145A"/>
    <w:rsid w:val="00C41466"/>
    <w:rsid w:val="00C4160A"/>
    <w:rsid w:val="00C4169A"/>
    <w:rsid w:val="00C417FB"/>
    <w:rsid w:val="00C41A33"/>
    <w:rsid w:val="00C41D5D"/>
    <w:rsid w:val="00C43231"/>
    <w:rsid w:val="00C43417"/>
    <w:rsid w:val="00C43902"/>
    <w:rsid w:val="00C439DC"/>
    <w:rsid w:val="00C43CBB"/>
    <w:rsid w:val="00C441D2"/>
    <w:rsid w:val="00C4442D"/>
    <w:rsid w:val="00C444A9"/>
    <w:rsid w:val="00C44E1E"/>
    <w:rsid w:val="00C451B5"/>
    <w:rsid w:val="00C460F2"/>
    <w:rsid w:val="00C46B2A"/>
    <w:rsid w:val="00C47DB8"/>
    <w:rsid w:val="00C50AF4"/>
    <w:rsid w:val="00C50D88"/>
    <w:rsid w:val="00C5226E"/>
    <w:rsid w:val="00C52652"/>
    <w:rsid w:val="00C52B27"/>
    <w:rsid w:val="00C52E56"/>
    <w:rsid w:val="00C52ECA"/>
    <w:rsid w:val="00C532F2"/>
    <w:rsid w:val="00C53AD8"/>
    <w:rsid w:val="00C53DDC"/>
    <w:rsid w:val="00C5433C"/>
    <w:rsid w:val="00C549AD"/>
    <w:rsid w:val="00C55048"/>
    <w:rsid w:val="00C55F46"/>
    <w:rsid w:val="00C56459"/>
    <w:rsid w:val="00C5651C"/>
    <w:rsid w:val="00C569EB"/>
    <w:rsid w:val="00C5750E"/>
    <w:rsid w:val="00C57D3C"/>
    <w:rsid w:val="00C600E6"/>
    <w:rsid w:val="00C60767"/>
    <w:rsid w:val="00C60F81"/>
    <w:rsid w:val="00C61727"/>
    <w:rsid w:val="00C61E19"/>
    <w:rsid w:val="00C627EC"/>
    <w:rsid w:val="00C62BE1"/>
    <w:rsid w:val="00C62F09"/>
    <w:rsid w:val="00C62F64"/>
    <w:rsid w:val="00C63700"/>
    <w:rsid w:val="00C6384A"/>
    <w:rsid w:val="00C64F7A"/>
    <w:rsid w:val="00C6742C"/>
    <w:rsid w:val="00C674F1"/>
    <w:rsid w:val="00C6770F"/>
    <w:rsid w:val="00C708A1"/>
    <w:rsid w:val="00C71949"/>
    <w:rsid w:val="00C71BE9"/>
    <w:rsid w:val="00C726BA"/>
    <w:rsid w:val="00C7345F"/>
    <w:rsid w:val="00C73531"/>
    <w:rsid w:val="00C73578"/>
    <w:rsid w:val="00C73BAF"/>
    <w:rsid w:val="00C742AD"/>
    <w:rsid w:val="00C743EA"/>
    <w:rsid w:val="00C747B7"/>
    <w:rsid w:val="00C7549F"/>
    <w:rsid w:val="00C7550C"/>
    <w:rsid w:val="00C75641"/>
    <w:rsid w:val="00C76C9B"/>
    <w:rsid w:val="00C771D1"/>
    <w:rsid w:val="00C7755D"/>
    <w:rsid w:val="00C77B05"/>
    <w:rsid w:val="00C77EE2"/>
    <w:rsid w:val="00C80436"/>
    <w:rsid w:val="00C818A1"/>
    <w:rsid w:val="00C81C4B"/>
    <w:rsid w:val="00C822CB"/>
    <w:rsid w:val="00C82D3D"/>
    <w:rsid w:val="00C847B2"/>
    <w:rsid w:val="00C8761E"/>
    <w:rsid w:val="00C87CD6"/>
    <w:rsid w:val="00C90235"/>
    <w:rsid w:val="00C9143E"/>
    <w:rsid w:val="00C9254B"/>
    <w:rsid w:val="00C927F7"/>
    <w:rsid w:val="00C92886"/>
    <w:rsid w:val="00C93148"/>
    <w:rsid w:val="00C931A2"/>
    <w:rsid w:val="00C94FB1"/>
    <w:rsid w:val="00C961A7"/>
    <w:rsid w:val="00C97758"/>
    <w:rsid w:val="00CA08EB"/>
    <w:rsid w:val="00CA35B7"/>
    <w:rsid w:val="00CA4120"/>
    <w:rsid w:val="00CA4F62"/>
    <w:rsid w:val="00CA4FB5"/>
    <w:rsid w:val="00CA51B6"/>
    <w:rsid w:val="00CA5786"/>
    <w:rsid w:val="00CA59EC"/>
    <w:rsid w:val="00CA5C66"/>
    <w:rsid w:val="00CA7959"/>
    <w:rsid w:val="00CA7969"/>
    <w:rsid w:val="00CB13CC"/>
    <w:rsid w:val="00CB15F7"/>
    <w:rsid w:val="00CB197E"/>
    <w:rsid w:val="00CB1C76"/>
    <w:rsid w:val="00CB1F00"/>
    <w:rsid w:val="00CB2194"/>
    <w:rsid w:val="00CB269E"/>
    <w:rsid w:val="00CB273B"/>
    <w:rsid w:val="00CB284B"/>
    <w:rsid w:val="00CB290C"/>
    <w:rsid w:val="00CB29CF"/>
    <w:rsid w:val="00CB378E"/>
    <w:rsid w:val="00CB3927"/>
    <w:rsid w:val="00CB3CF8"/>
    <w:rsid w:val="00CB4464"/>
    <w:rsid w:val="00CB506A"/>
    <w:rsid w:val="00CB5211"/>
    <w:rsid w:val="00CB5835"/>
    <w:rsid w:val="00CB5B98"/>
    <w:rsid w:val="00CB74D1"/>
    <w:rsid w:val="00CB769B"/>
    <w:rsid w:val="00CB7F71"/>
    <w:rsid w:val="00CC0725"/>
    <w:rsid w:val="00CC0BD5"/>
    <w:rsid w:val="00CC17A1"/>
    <w:rsid w:val="00CC2DA1"/>
    <w:rsid w:val="00CC413E"/>
    <w:rsid w:val="00CC4DB4"/>
    <w:rsid w:val="00CC556D"/>
    <w:rsid w:val="00CC6F3D"/>
    <w:rsid w:val="00CC740B"/>
    <w:rsid w:val="00CD0E7B"/>
    <w:rsid w:val="00CD1CF8"/>
    <w:rsid w:val="00CD22DC"/>
    <w:rsid w:val="00CD2F12"/>
    <w:rsid w:val="00CD3590"/>
    <w:rsid w:val="00CD38B7"/>
    <w:rsid w:val="00CD4553"/>
    <w:rsid w:val="00CD572B"/>
    <w:rsid w:val="00CD5811"/>
    <w:rsid w:val="00CD60AC"/>
    <w:rsid w:val="00CD6E30"/>
    <w:rsid w:val="00CD6F5C"/>
    <w:rsid w:val="00CD6F65"/>
    <w:rsid w:val="00CE0A97"/>
    <w:rsid w:val="00CE11D7"/>
    <w:rsid w:val="00CE1A6F"/>
    <w:rsid w:val="00CE3C32"/>
    <w:rsid w:val="00CE4866"/>
    <w:rsid w:val="00CE4A68"/>
    <w:rsid w:val="00CE5126"/>
    <w:rsid w:val="00CE56DC"/>
    <w:rsid w:val="00CE5AD3"/>
    <w:rsid w:val="00CE5AEE"/>
    <w:rsid w:val="00CE6CFA"/>
    <w:rsid w:val="00CE6FC9"/>
    <w:rsid w:val="00CE7231"/>
    <w:rsid w:val="00CF07CB"/>
    <w:rsid w:val="00CF16BD"/>
    <w:rsid w:val="00CF18A9"/>
    <w:rsid w:val="00CF1AC7"/>
    <w:rsid w:val="00CF1DCD"/>
    <w:rsid w:val="00CF20EE"/>
    <w:rsid w:val="00CF29CA"/>
    <w:rsid w:val="00CF301F"/>
    <w:rsid w:val="00CF32B3"/>
    <w:rsid w:val="00CF3894"/>
    <w:rsid w:val="00CF3C6D"/>
    <w:rsid w:val="00CF49BE"/>
    <w:rsid w:val="00CF4CBB"/>
    <w:rsid w:val="00CF5B2C"/>
    <w:rsid w:val="00CF60C9"/>
    <w:rsid w:val="00CF6108"/>
    <w:rsid w:val="00CF63A3"/>
    <w:rsid w:val="00CF6504"/>
    <w:rsid w:val="00CF6BB1"/>
    <w:rsid w:val="00CF6ED3"/>
    <w:rsid w:val="00CF7777"/>
    <w:rsid w:val="00D012B1"/>
    <w:rsid w:val="00D021CF"/>
    <w:rsid w:val="00D029D2"/>
    <w:rsid w:val="00D02E61"/>
    <w:rsid w:val="00D03632"/>
    <w:rsid w:val="00D03CB5"/>
    <w:rsid w:val="00D041D4"/>
    <w:rsid w:val="00D04389"/>
    <w:rsid w:val="00D04523"/>
    <w:rsid w:val="00D047BC"/>
    <w:rsid w:val="00D04A1E"/>
    <w:rsid w:val="00D04AB4"/>
    <w:rsid w:val="00D0530D"/>
    <w:rsid w:val="00D05C6B"/>
    <w:rsid w:val="00D05D1B"/>
    <w:rsid w:val="00D06088"/>
    <w:rsid w:val="00D0615E"/>
    <w:rsid w:val="00D07B5B"/>
    <w:rsid w:val="00D10086"/>
    <w:rsid w:val="00D1017D"/>
    <w:rsid w:val="00D101E2"/>
    <w:rsid w:val="00D10442"/>
    <w:rsid w:val="00D12593"/>
    <w:rsid w:val="00D12AE9"/>
    <w:rsid w:val="00D12DBE"/>
    <w:rsid w:val="00D13772"/>
    <w:rsid w:val="00D147E2"/>
    <w:rsid w:val="00D14809"/>
    <w:rsid w:val="00D153FC"/>
    <w:rsid w:val="00D15436"/>
    <w:rsid w:val="00D1672F"/>
    <w:rsid w:val="00D17364"/>
    <w:rsid w:val="00D177BE"/>
    <w:rsid w:val="00D20E82"/>
    <w:rsid w:val="00D215E4"/>
    <w:rsid w:val="00D22317"/>
    <w:rsid w:val="00D22CE3"/>
    <w:rsid w:val="00D22E02"/>
    <w:rsid w:val="00D23B32"/>
    <w:rsid w:val="00D2426A"/>
    <w:rsid w:val="00D252A8"/>
    <w:rsid w:val="00D25FF4"/>
    <w:rsid w:val="00D26539"/>
    <w:rsid w:val="00D2687B"/>
    <w:rsid w:val="00D27382"/>
    <w:rsid w:val="00D27540"/>
    <w:rsid w:val="00D27837"/>
    <w:rsid w:val="00D27B1F"/>
    <w:rsid w:val="00D27DF0"/>
    <w:rsid w:val="00D30154"/>
    <w:rsid w:val="00D30F47"/>
    <w:rsid w:val="00D3282F"/>
    <w:rsid w:val="00D33747"/>
    <w:rsid w:val="00D3379B"/>
    <w:rsid w:val="00D33DB8"/>
    <w:rsid w:val="00D3429B"/>
    <w:rsid w:val="00D345AD"/>
    <w:rsid w:val="00D345BE"/>
    <w:rsid w:val="00D35B5A"/>
    <w:rsid w:val="00D35CB1"/>
    <w:rsid w:val="00D35DFC"/>
    <w:rsid w:val="00D36687"/>
    <w:rsid w:val="00D36943"/>
    <w:rsid w:val="00D36A4A"/>
    <w:rsid w:val="00D378F9"/>
    <w:rsid w:val="00D37903"/>
    <w:rsid w:val="00D37917"/>
    <w:rsid w:val="00D379C1"/>
    <w:rsid w:val="00D402C1"/>
    <w:rsid w:val="00D40935"/>
    <w:rsid w:val="00D414B1"/>
    <w:rsid w:val="00D41D04"/>
    <w:rsid w:val="00D41EB7"/>
    <w:rsid w:val="00D42054"/>
    <w:rsid w:val="00D42171"/>
    <w:rsid w:val="00D42726"/>
    <w:rsid w:val="00D427CD"/>
    <w:rsid w:val="00D42D14"/>
    <w:rsid w:val="00D42F32"/>
    <w:rsid w:val="00D4347C"/>
    <w:rsid w:val="00D4365A"/>
    <w:rsid w:val="00D436ED"/>
    <w:rsid w:val="00D43D69"/>
    <w:rsid w:val="00D44723"/>
    <w:rsid w:val="00D44B63"/>
    <w:rsid w:val="00D44B9F"/>
    <w:rsid w:val="00D456FA"/>
    <w:rsid w:val="00D457C3"/>
    <w:rsid w:val="00D4583D"/>
    <w:rsid w:val="00D46176"/>
    <w:rsid w:val="00D46D35"/>
    <w:rsid w:val="00D46E6C"/>
    <w:rsid w:val="00D47ACE"/>
    <w:rsid w:val="00D500B8"/>
    <w:rsid w:val="00D51924"/>
    <w:rsid w:val="00D51BF8"/>
    <w:rsid w:val="00D529E8"/>
    <w:rsid w:val="00D538AB"/>
    <w:rsid w:val="00D53AE4"/>
    <w:rsid w:val="00D54426"/>
    <w:rsid w:val="00D5578F"/>
    <w:rsid w:val="00D5589A"/>
    <w:rsid w:val="00D55C50"/>
    <w:rsid w:val="00D55DE6"/>
    <w:rsid w:val="00D56770"/>
    <w:rsid w:val="00D572CC"/>
    <w:rsid w:val="00D572FE"/>
    <w:rsid w:val="00D573AE"/>
    <w:rsid w:val="00D57D39"/>
    <w:rsid w:val="00D57F57"/>
    <w:rsid w:val="00D6001B"/>
    <w:rsid w:val="00D60226"/>
    <w:rsid w:val="00D60912"/>
    <w:rsid w:val="00D613C1"/>
    <w:rsid w:val="00D61424"/>
    <w:rsid w:val="00D61924"/>
    <w:rsid w:val="00D61F3F"/>
    <w:rsid w:val="00D63068"/>
    <w:rsid w:val="00D63190"/>
    <w:rsid w:val="00D631F6"/>
    <w:rsid w:val="00D65680"/>
    <w:rsid w:val="00D65D84"/>
    <w:rsid w:val="00D669F3"/>
    <w:rsid w:val="00D66EA8"/>
    <w:rsid w:val="00D704C7"/>
    <w:rsid w:val="00D708A7"/>
    <w:rsid w:val="00D70AA1"/>
    <w:rsid w:val="00D714D9"/>
    <w:rsid w:val="00D7177B"/>
    <w:rsid w:val="00D71F0F"/>
    <w:rsid w:val="00D72CC4"/>
    <w:rsid w:val="00D736FB"/>
    <w:rsid w:val="00D737AC"/>
    <w:rsid w:val="00D73F14"/>
    <w:rsid w:val="00D75F6E"/>
    <w:rsid w:val="00D7623E"/>
    <w:rsid w:val="00D76273"/>
    <w:rsid w:val="00D76DED"/>
    <w:rsid w:val="00D77C08"/>
    <w:rsid w:val="00D8007A"/>
    <w:rsid w:val="00D8013F"/>
    <w:rsid w:val="00D80EE2"/>
    <w:rsid w:val="00D81266"/>
    <w:rsid w:val="00D8166B"/>
    <w:rsid w:val="00D81ACF"/>
    <w:rsid w:val="00D81C95"/>
    <w:rsid w:val="00D82313"/>
    <w:rsid w:val="00D8333A"/>
    <w:rsid w:val="00D83601"/>
    <w:rsid w:val="00D83CE8"/>
    <w:rsid w:val="00D83E98"/>
    <w:rsid w:val="00D8475F"/>
    <w:rsid w:val="00D848F8"/>
    <w:rsid w:val="00D858EB"/>
    <w:rsid w:val="00D86BBC"/>
    <w:rsid w:val="00D86E41"/>
    <w:rsid w:val="00D87E60"/>
    <w:rsid w:val="00D90A06"/>
    <w:rsid w:val="00D91202"/>
    <w:rsid w:val="00D9130C"/>
    <w:rsid w:val="00D91379"/>
    <w:rsid w:val="00D9195A"/>
    <w:rsid w:val="00D91B46"/>
    <w:rsid w:val="00D91BBC"/>
    <w:rsid w:val="00D91D0B"/>
    <w:rsid w:val="00D9220A"/>
    <w:rsid w:val="00D92496"/>
    <w:rsid w:val="00D927B7"/>
    <w:rsid w:val="00D928E0"/>
    <w:rsid w:val="00D93B1A"/>
    <w:rsid w:val="00D946F9"/>
    <w:rsid w:val="00D949CE"/>
    <w:rsid w:val="00D94E70"/>
    <w:rsid w:val="00D9585C"/>
    <w:rsid w:val="00D95A7A"/>
    <w:rsid w:val="00D96378"/>
    <w:rsid w:val="00D96951"/>
    <w:rsid w:val="00D969A2"/>
    <w:rsid w:val="00D96E40"/>
    <w:rsid w:val="00D97107"/>
    <w:rsid w:val="00D979F2"/>
    <w:rsid w:val="00DA00C5"/>
    <w:rsid w:val="00DA022C"/>
    <w:rsid w:val="00DA1203"/>
    <w:rsid w:val="00DA164D"/>
    <w:rsid w:val="00DA1840"/>
    <w:rsid w:val="00DA3692"/>
    <w:rsid w:val="00DA3DDA"/>
    <w:rsid w:val="00DA3E0E"/>
    <w:rsid w:val="00DA3E4F"/>
    <w:rsid w:val="00DA4365"/>
    <w:rsid w:val="00DA45A2"/>
    <w:rsid w:val="00DA518C"/>
    <w:rsid w:val="00DA6814"/>
    <w:rsid w:val="00DA7DDF"/>
    <w:rsid w:val="00DA7ED3"/>
    <w:rsid w:val="00DA7F6C"/>
    <w:rsid w:val="00DB0A0A"/>
    <w:rsid w:val="00DB0A93"/>
    <w:rsid w:val="00DB0FCE"/>
    <w:rsid w:val="00DB1707"/>
    <w:rsid w:val="00DB1BC7"/>
    <w:rsid w:val="00DB286E"/>
    <w:rsid w:val="00DB29D9"/>
    <w:rsid w:val="00DB2F04"/>
    <w:rsid w:val="00DB2F76"/>
    <w:rsid w:val="00DB3365"/>
    <w:rsid w:val="00DB34E3"/>
    <w:rsid w:val="00DB3C62"/>
    <w:rsid w:val="00DB3ED4"/>
    <w:rsid w:val="00DB4896"/>
    <w:rsid w:val="00DB50E8"/>
    <w:rsid w:val="00DB559A"/>
    <w:rsid w:val="00DB57AF"/>
    <w:rsid w:val="00DB5C2A"/>
    <w:rsid w:val="00DB5E24"/>
    <w:rsid w:val="00DB6781"/>
    <w:rsid w:val="00DB67D7"/>
    <w:rsid w:val="00DB68D9"/>
    <w:rsid w:val="00DB693D"/>
    <w:rsid w:val="00DB69CC"/>
    <w:rsid w:val="00DB6D48"/>
    <w:rsid w:val="00DB6EDD"/>
    <w:rsid w:val="00DB724C"/>
    <w:rsid w:val="00DB7582"/>
    <w:rsid w:val="00DB7AA7"/>
    <w:rsid w:val="00DB7F7A"/>
    <w:rsid w:val="00DC0BDD"/>
    <w:rsid w:val="00DC0D59"/>
    <w:rsid w:val="00DC134E"/>
    <w:rsid w:val="00DC17A5"/>
    <w:rsid w:val="00DC2F74"/>
    <w:rsid w:val="00DC33AE"/>
    <w:rsid w:val="00DC34B4"/>
    <w:rsid w:val="00DC3C3C"/>
    <w:rsid w:val="00DC40C4"/>
    <w:rsid w:val="00DC4738"/>
    <w:rsid w:val="00DC4938"/>
    <w:rsid w:val="00DC536F"/>
    <w:rsid w:val="00DC5C1A"/>
    <w:rsid w:val="00DC5DF1"/>
    <w:rsid w:val="00DC5F53"/>
    <w:rsid w:val="00DC64A6"/>
    <w:rsid w:val="00DC6614"/>
    <w:rsid w:val="00DC6693"/>
    <w:rsid w:val="00DC6DDB"/>
    <w:rsid w:val="00DC7B75"/>
    <w:rsid w:val="00DD05F1"/>
    <w:rsid w:val="00DD084D"/>
    <w:rsid w:val="00DD0A2B"/>
    <w:rsid w:val="00DD0BC2"/>
    <w:rsid w:val="00DD121C"/>
    <w:rsid w:val="00DD1420"/>
    <w:rsid w:val="00DD1758"/>
    <w:rsid w:val="00DD1BFB"/>
    <w:rsid w:val="00DD216C"/>
    <w:rsid w:val="00DD24A4"/>
    <w:rsid w:val="00DD294B"/>
    <w:rsid w:val="00DD2C43"/>
    <w:rsid w:val="00DD32CD"/>
    <w:rsid w:val="00DD335C"/>
    <w:rsid w:val="00DD449C"/>
    <w:rsid w:val="00DD4513"/>
    <w:rsid w:val="00DD47A1"/>
    <w:rsid w:val="00DD5E82"/>
    <w:rsid w:val="00DD606A"/>
    <w:rsid w:val="00DD6BCA"/>
    <w:rsid w:val="00DD7DA3"/>
    <w:rsid w:val="00DE013A"/>
    <w:rsid w:val="00DE01A6"/>
    <w:rsid w:val="00DE0A46"/>
    <w:rsid w:val="00DE1357"/>
    <w:rsid w:val="00DE1E77"/>
    <w:rsid w:val="00DE3441"/>
    <w:rsid w:val="00DE3CDF"/>
    <w:rsid w:val="00DE43A6"/>
    <w:rsid w:val="00DE4696"/>
    <w:rsid w:val="00DE52D7"/>
    <w:rsid w:val="00DE6A9F"/>
    <w:rsid w:val="00DE6B04"/>
    <w:rsid w:val="00DE6BA2"/>
    <w:rsid w:val="00DE6CAA"/>
    <w:rsid w:val="00DE77BD"/>
    <w:rsid w:val="00DE79DC"/>
    <w:rsid w:val="00DF04F5"/>
    <w:rsid w:val="00DF055E"/>
    <w:rsid w:val="00DF1339"/>
    <w:rsid w:val="00DF1879"/>
    <w:rsid w:val="00DF1DB8"/>
    <w:rsid w:val="00DF3B00"/>
    <w:rsid w:val="00DF3CA0"/>
    <w:rsid w:val="00DF4AD8"/>
    <w:rsid w:val="00DF54D5"/>
    <w:rsid w:val="00DF5D3E"/>
    <w:rsid w:val="00DF60BE"/>
    <w:rsid w:val="00DF6802"/>
    <w:rsid w:val="00DF7C6F"/>
    <w:rsid w:val="00E0073C"/>
    <w:rsid w:val="00E00793"/>
    <w:rsid w:val="00E008CD"/>
    <w:rsid w:val="00E0133E"/>
    <w:rsid w:val="00E01365"/>
    <w:rsid w:val="00E020B9"/>
    <w:rsid w:val="00E0218F"/>
    <w:rsid w:val="00E021B0"/>
    <w:rsid w:val="00E02C0B"/>
    <w:rsid w:val="00E02ED1"/>
    <w:rsid w:val="00E02FFC"/>
    <w:rsid w:val="00E0427F"/>
    <w:rsid w:val="00E0649E"/>
    <w:rsid w:val="00E06693"/>
    <w:rsid w:val="00E06A2F"/>
    <w:rsid w:val="00E07DE3"/>
    <w:rsid w:val="00E10366"/>
    <w:rsid w:val="00E10592"/>
    <w:rsid w:val="00E109AB"/>
    <w:rsid w:val="00E10A25"/>
    <w:rsid w:val="00E10D74"/>
    <w:rsid w:val="00E10E7B"/>
    <w:rsid w:val="00E10F96"/>
    <w:rsid w:val="00E12D65"/>
    <w:rsid w:val="00E13160"/>
    <w:rsid w:val="00E13E85"/>
    <w:rsid w:val="00E140F0"/>
    <w:rsid w:val="00E14E73"/>
    <w:rsid w:val="00E1535C"/>
    <w:rsid w:val="00E15AF8"/>
    <w:rsid w:val="00E164A9"/>
    <w:rsid w:val="00E168D4"/>
    <w:rsid w:val="00E16F0D"/>
    <w:rsid w:val="00E17A80"/>
    <w:rsid w:val="00E17E25"/>
    <w:rsid w:val="00E2093E"/>
    <w:rsid w:val="00E20FCA"/>
    <w:rsid w:val="00E213C3"/>
    <w:rsid w:val="00E2160C"/>
    <w:rsid w:val="00E21B73"/>
    <w:rsid w:val="00E22B79"/>
    <w:rsid w:val="00E24C91"/>
    <w:rsid w:val="00E2520F"/>
    <w:rsid w:val="00E25324"/>
    <w:rsid w:val="00E25856"/>
    <w:rsid w:val="00E258A1"/>
    <w:rsid w:val="00E25A17"/>
    <w:rsid w:val="00E25D61"/>
    <w:rsid w:val="00E26143"/>
    <w:rsid w:val="00E26378"/>
    <w:rsid w:val="00E272B0"/>
    <w:rsid w:val="00E27516"/>
    <w:rsid w:val="00E275C2"/>
    <w:rsid w:val="00E27B56"/>
    <w:rsid w:val="00E30A4E"/>
    <w:rsid w:val="00E31458"/>
    <w:rsid w:val="00E31484"/>
    <w:rsid w:val="00E317C7"/>
    <w:rsid w:val="00E323F5"/>
    <w:rsid w:val="00E3250D"/>
    <w:rsid w:val="00E32774"/>
    <w:rsid w:val="00E32989"/>
    <w:rsid w:val="00E334AA"/>
    <w:rsid w:val="00E33785"/>
    <w:rsid w:val="00E33D27"/>
    <w:rsid w:val="00E358FC"/>
    <w:rsid w:val="00E367EE"/>
    <w:rsid w:val="00E37247"/>
    <w:rsid w:val="00E3727D"/>
    <w:rsid w:val="00E374B9"/>
    <w:rsid w:val="00E37D2C"/>
    <w:rsid w:val="00E4021A"/>
    <w:rsid w:val="00E40DD3"/>
    <w:rsid w:val="00E41287"/>
    <w:rsid w:val="00E417D9"/>
    <w:rsid w:val="00E41DB2"/>
    <w:rsid w:val="00E41F43"/>
    <w:rsid w:val="00E42778"/>
    <w:rsid w:val="00E43097"/>
    <w:rsid w:val="00E43458"/>
    <w:rsid w:val="00E43772"/>
    <w:rsid w:val="00E43B2E"/>
    <w:rsid w:val="00E43E42"/>
    <w:rsid w:val="00E43E44"/>
    <w:rsid w:val="00E44BBA"/>
    <w:rsid w:val="00E44D08"/>
    <w:rsid w:val="00E4563D"/>
    <w:rsid w:val="00E465CF"/>
    <w:rsid w:val="00E466C7"/>
    <w:rsid w:val="00E476F7"/>
    <w:rsid w:val="00E47C1B"/>
    <w:rsid w:val="00E509CE"/>
    <w:rsid w:val="00E50A8C"/>
    <w:rsid w:val="00E50F6D"/>
    <w:rsid w:val="00E5126A"/>
    <w:rsid w:val="00E51723"/>
    <w:rsid w:val="00E51A25"/>
    <w:rsid w:val="00E52175"/>
    <w:rsid w:val="00E521C8"/>
    <w:rsid w:val="00E53212"/>
    <w:rsid w:val="00E53686"/>
    <w:rsid w:val="00E5379D"/>
    <w:rsid w:val="00E53B9D"/>
    <w:rsid w:val="00E549F8"/>
    <w:rsid w:val="00E55176"/>
    <w:rsid w:val="00E55990"/>
    <w:rsid w:val="00E559B3"/>
    <w:rsid w:val="00E55C49"/>
    <w:rsid w:val="00E55E5F"/>
    <w:rsid w:val="00E571DE"/>
    <w:rsid w:val="00E57B00"/>
    <w:rsid w:val="00E57EC7"/>
    <w:rsid w:val="00E60194"/>
    <w:rsid w:val="00E601A1"/>
    <w:rsid w:val="00E60252"/>
    <w:rsid w:val="00E60E82"/>
    <w:rsid w:val="00E61633"/>
    <w:rsid w:val="00E61BB0"/>
    <w:rsid w:val="00E62A18"/>
    <w:rsid w:val="00E62C27"/>
    <w:rsid w:val="00E63BE1"/>
    <w:rsid w:val="00E63CA7"/>
    <w:rsid w:val="00E63FFD"/>
    <w:rsid w:val="00E649F4"/>
    <w:rsid w:val="00E64B36"/>
    <w:rsid w:val="00E64C78"/>
    <w:rsid w:val="00E6595E"/>
    <w:rsid w:val="00E65AE1"/>
    <w:rsid w:val="00E65FA5"/>
    <w:rsid w:val="00E66186"/>
    <w:rsid w:val="00E6628A"/>
    <w:rsid w:val="00E6684A"/>
    <w:rsid w:val="00E6696E"/>
    <w:rsid w:val="00E701D6"/>
    <w:rsid w:val="00E705A2"/>
    <w:rsid w:val="00E705ED"/>
    <w:rsid w:val="00E709F8"/>
    <w:rsid w:val="00E70D9B"/>
    <w:rsid w:val="00E7212E"/>
    <w:rsid w:val="00E7285A"/>
    <w:rsid w:val="00E73513"/>
    <w:rsid w:val="00E7419E"/>
    <w:rsid w:val="00E74227"/>
    <w:rsid w:val="00E74623"/>
    <w:rsid w:val="00E74A97"/>
    <w:rsid w:val="00E75682"/>
    <w:rsid w:val="00E76363"/>
    <w:rsid w:val="00E76555"/>
    <w:rsid w:val="00E7666F"/>
    <w:rsid w:val="00E77088"/>
    <w:rsid w:val="00E772F6"/>
    <w:rsid w:val="00E803B5"/>
    <w:rsid w:val="00E80FB5"/>
    <w:rsid w:val="00E819D0"/>
    <w:rsid w:val="00E8236B"/>
    <w:rsid w:val="00E8252B"/>
    <w:rsid w:val="00E836EA"/>
    <w:rsid w:val="00E83970"/>
    <w:rsid w:val="00E83C0E"/>
    <w:rsid w:val="00E844E5"/>
    <w:rsid w:val="00E84A43"/>
    <w:rsid w:val="00E85468"/>
    <w:rsid w:val="00E8579C"/>
    <w:rsid w:val="00E859D1"/>
    <w:rsid w:val="00E863CA"/>
    <w:rsid w:val="00E86583"/>
    <w:rsid w:val="00E87568"/>
    <w:rsid w:val="00E90054"/>
    <w:rsid w:val="00E909FA"/>
    <w:rsid w:val="00E91B8A"/>
    <w:rsid w:val="00E91C33"/>
    <w:rsid w:val="00E92082"/>
    <w:rsid w:val="00E92098"/>
    <w:rsid w:val="00E9220B"/>
    <w:rsid w:val="00E92DBA"/>
    <w:rsid w:val="00E93542"/>
    <w:rsid w:val="00E93E60"/>
    <w:rsid w:val="00E940FA"/>
    <w:rsid w:val="00E94B7C"/>
    <w:rsid w:val="00E94DEA"/>
    <w:rsid w:val="00E95289"/>
    <w:rsid w:val="00E953DD"/>
    <w:rsid w:val="00E96B09"/>
    <w:rsid w:val="00E9756B"/>
    <w:rsid w:val="00E976DC"/>
    <w:rsid w:val="00E97BDA"/>
    <w:rsid w:val="00EA090C"/>
    <w:rsid w:val="00EA0A83"/>
    <w:rsid w:val="00EA0E70"/>
    <w:rsid w:val="00EA1165"/>
    <w:rsid w:val="00EA1328"/>
    <w:rsid w:val="00EA21E4"/>
    <w:rsid w:val="00EA27FB"/>
    <w:rsid w:val="00EA2E1C"/>
    <w:rsid w:val="00EA2F23"/>
    <w:rsid w:val="00EA3C3B"/>
    <w:rsid w:val="00EA4724"/>
    <w:rsid w:val="00EA4A22"/>
    <w:rsid w:val="00EA4CAC"/>
    <w:rsid w:val="00EA62BC"/>
    <w:rsid w:val="00EA6F9E"/>
    <w:rsid w:val="00EA7041"/>
    <w:rsid w:val="00EA70F0"/>
    <w:rsid w:val="00EA7898"/>
    <w:rsid w:val="00EB022A"/>
    <w:rsid w:val="00EB033D"/>
    <w:rsid w:val="00EB117D"/>
    <w:rsid w:val="00EB16CF"/>
    <w:rsid w:val="00EB1A91"/>
    <w:rsid w:val="00EB1DF8"/>
    <w:rsid w:val="00EB2F81"/>
    <w:rsid w:val="00EB36B6"/>
    <w:rsid w:val="00EB4337"/>
    <w:rsid w:val="00EB68D5"/>
    <w:rsid w:val="00EB71B6"/>
    <w:rsid w:val="00EB79D4"/>
    <w:rsid w:val="00EC0387"/>
    <w:rsid w:val="00EC1627"/>
    <w:rsid w:val="00EC1628"/>
    <w:rsid w:val="00EC1FB8"/>
    <w:rsid w:val="00EC20D3"/>
    <w:rsid w:val="00EC2516"/>
    <w:rsid w:val="00EC298B"/>
    <w:rsid w:val="00EC2BF7"/>
    <w:rsid w:val="00EC2EB6"/>
    <w:rsid w:val="00EC2FEE"/>
    <w:rsid w:val="00EC322B"/>
    <w:rsid w:val="00EC3EBF"/>
    <w:rsid w:val="00EC40DF"/>
    <w:rsid w:val="00EC6063"/>
    <w:rsid w:val="00EC6C82"/>
    <w:rsid w:val="00EC6E4F"/>
    <w:rsid w:val="00EC6EF9"/>
    <w:rsid w:val="00EC736B"/>
    <w:rsid w:val="00EC76CA"/>
    <w:rsid w:val="00ED039B"/>
    <w:rsid w:val="00ED0E89"/>
    <w:rsid w:val="00ED1234"/>
    <w:rsid w:val="00ED137B"/>
    <w:rsid w:val="00ED13AE"/>
    <w:rsid w:val="00ED1932"/>
    <w:rsid w:val="00ED1BCF"/>
    <w:rsid w:val="00ED25E7"/>
    <w:rsid w:val="00ED3FA1"/>
    <w:rsid w:val="00ED4538"/>
    <w:rsid w:val="00ED4D48"/>
    <w:rsid w:val="00ED58F4"/>
    <w:rsid w:val="00ED6CC0"/>
    <w:rsid w:val="00ED6FC2"/>
    <w:rsid w:val="00ED7D5A"/>
    <w:rsid w:val="00EE0005"/>
    <w:rsid w:val="00EE005B"/>
    <w:rsid w:val="00EE01A3"/>
    <w:rsid w:val="00EE0518"/>
    <w:rsid w:val="00EE06D2"/>
    <w:rsid w:val="00EE0BE3"/>
    <w:rsid w:val="00EE1312"/>
    <w:rsid w:val="00EE1A92"/>
    <w:rsid w:val="00EE2ADC"/>
    <w:rsid w:val="00EE2C4D"/>
    <w:rsid w:val="00EE2D55"/>
    <w:rsid w:val="00EE2E2B"/>
    <w:rsid w:val="00EE38AF"/>
    <w:rsid w:val="00EE4267"/>
    <w:rsid w:val="00EE43D5"/>
    <w:rsid w:val="00EE4A3A"/>
    <w:rsid w:val="00EE4BFD"/>
    <w:rsid w:val="00EE512A"/>
    <w:rsid w:val="00EE5F15"/>
    <w:rsid w:val="00EE6298"/>
    <w:rsid w:val="00EE653F"/>
    <w:rsid w:val="00EE6F96"/>
    <w:rsid w:val="00EE7410"/>
    <w:rsid w:val="00EF08D4"/>
    <w:rsid w:val="00EF1CB7"/>
    <w:rsid w:val="00EF1E7E"/>
    <w:rsid w:val="00EF36F9"/>
    <w:rsid w:val="00EF4AF8"/>
    <w:rsid w:val="00EF4EB3"/>
    <w:rsid w:val="00EF511C"/>
    <w:rsid w:val="00EF5196"/>
    <w:rsid w:val="00EF5574"/>
    <w:rsid w:val="00EF56BF"/>
    <w:rsid w:val="00EF598C"/>
    <w:rsid w:val="00EF5DB4"/>
    <w:rsid w:val="00F001B6"/>
    <w:rsid w:val="00F0033D"/>
    <w:rsid w:val="00F006F3"/>
    <w:rsid w:val="00F00757"/>
    <w:rsid w:val="00F012F9"/>
    <w:rsid w:val="00F01BBF"/>
    <w:rsid w:val="00F01E32"/>
    <w:rsid w:val="00F02397"/>
    <w:rsid w:val="00F0271A"/>
    <w:rsid w:val="00F0279A"/>
    <w:rsid w:val="00F02A7B"/>
    <w:rsid w:val="00F03D56"/>
    <w:rsid w:val="00F03E13"/>
    <w:rsid w:val="00F04AA8"/>
    <w:rsid w:val="00F04B09"/>
    <w:rsid w:val="00F055F3"/>
    <w:rsid w:val="00F05D4E"/>
    <w:rsid w:val="00F06011"/>
    <w:rsid w:val="00F0692B"/>
    <w:rsid w:val="00F06DD1"/>
    <w:rsid w:val="00F0701C"/>
    <w:rsid w:val="00F0739B"/>
    <w:rsid w:val="00F11563"/>
    <w:rsid w:val="00F11E21"/>
    <w:rsid w:val="00F12882"/>
    <w:rsid w:val="00F12B87"/>
    <w:rsid w:val="00F12FEF"/>
    <w:rsid w:val="00F130BE"/>
    <w:rsid w:val="00F14C3E"/>
    <w:rsid w:val="00F15390"/>
    <w:rsid w:val="00F16444"/>
    <w:rsid w:val="00F16754"/>
    <w:rsid w:val="00F1693D"/>
    <w:rsid w:val="00F16C04"/>
    <w:rsid w:val="00F17314"/>
    <w:rsid w:val="00F204AB"/>
    <w:rsid w:val="00F208E5"/>
    <w:rsid w:val="00F21CB4"/>
    <w:rsid w:val="00F228D7"/>
    <w:rsid w:val="00F23D56"/>
    <w:rsid w:val="00F23FC1"/>
    <w:rsid w:val="00F245B8"/>
    <w:rsid w:val="00F248FB"/>
    <w:rsid w:val="00F24B1C"/>
    <w:rsid w:val="00F254E0"/>
    <w:rsid w:val="00F26170"/>
    <w:rsid w:val="00F26490"/>
    <w:rsid w:val="00F26799"/>
    <w:rsid w:val="00F275CD"/>
    <w:rsid w:val="00F27AD1"/>
    <w:rsid w:val="00F31AD6"/>
    <w:rsid w:val="00F31CCF"/>
    <w:rsid w:val="00F3299B"/>
    <w:rsid w:val="00F32BC0"/>
    <w:rsid w:val="00F3397F"/>
    <w:rsid w:val="00F34513"/>
    <w:rsid w:val="00F34545"/>
    <w:rsid w:val="00F3693C"/>
    <w:rsid w:val="00F36DF5"/>
    <w:rsid w:val="00F37B0A"/>
    <w:rsid w:val="00F40202"/>
    <w:rsid w:val="00F4071B"/>
    <w:rsid w:val="00F40739"/>
    <w:rsid w:val="00F40CB3"/>
    <w:rsid w:val="00F4127C"/>
    <w:rsid w:val="00F4168B"/>
    <w:rsid w:val="00F41BD7"/>
    <w:rsid w:val="00F424C1"/>
    <w:rsid w:val="00F42898"/>
    <w:rsid w:val="00F42FAA"/>
    <w:rsid w:val="00F43947"/>
    <w:rsid w:val="00F43D52"/>
    <w:rsid w:val="00F43DD5"/>
    <w:rsid w:val="00F43E0C"/>
    <w:rsid w:val="00F43F56"/>
    <w:rsid w:val="00F444A1"/>
    <w:rsid w:val="00F44DC2"/>
    <w:rsid w:val="00F44FC6"/>
    <w:rsid w:val="00F45EDA"/>
    <w:rsid w:val="00F46640"/>
    <w:rsid w:val="00F466A2"/>
    <w:rsid w:val="00F46955"/>
    <w:rsid w:val="00F469F7"/>
    <w:rsid w:val="00F46AC5"/>
    <w:rsid w:val="00F46AEE"/>
    <w:rsid w:val="00F502F5"/>
    <w:rsid w:val="00F51009"/>
    <w:rsid w:val="00F5145C"/>
    <w:rsid w:val="00F51F67"/>
    <w:rsid w:val="00F52406"/>
    <w:rsid w:val="00F52951"/>
    <w:rsid w:val="00F53411"/>
    <w:rsid w:val="00F535CB"/>
    <w:rsid w:val="00F5387F"/>
    <w:rsid w:val="00F5444C"/>
    <w:rsid w:val="00F5475F"/>
    <w:rsid w:val="00F54AA9"/>
    <w:rsid w:val="00F54F04"/>
    <w:rsid w:val="00F55032"/>
    <w:rsid w:val="00F553F1"/>
    <w:rsid w:val="00F5549D"/>
    <w:rsid w:val="00F55501"/>
    <w:rsid w:val="00F5585D"/>
    <w:rsid w:val="00F55A5F"/>
    <w:rsid w:val="00F55DED"/>
    <w:rsid w:val="00F56626"/>
    <w:rsid w:val="00F56737"/>
    <w:rsid w:val="00F56887"/>
    <w:rsid w:val="00F56A20"/>
    <w:rsid w:val="00F56BE5"/>
    <w:rsid w:val="00F5758A"/>
    <w:rsid w:val="00F575FC"/>
    <w:rsid w:val="00F5795A"/>
    <w:rsid w:val="00F57FAC"/>
    <w:rsid w:val="00F60344"/>
    <w:rsid w:val="00F608DB"/>
    <w:rsid w:val="00F6106F"/>
    <w:rsid w:val="00F61094"/>
    <w:rsid w:val="00F610E4"/>
    <w:rsid w:val="00F610EF"/>
    <w:rsid w:val="00F61132"/>
    <w:rsid w:val="00F6315C"/>
    <w:rsid w:val="00F639D7"/>
    <w:rsid w:val="00F63E63"/>
    <w:rsid w:val="00F64263"/>
    <w:rsid w:val="00F64C96"/>
    <w:rsid w:val="00F66710"/>
    <w:rsid w:val="00F66F97"/>
    <w:rsid w:val="00F6750C"/>
    <w:rsid w:val="00F67829"/>
    <w:rsid w:val="00F67884"/>
    <w:rsid w:val="00F67AD1"/>
    <w:rsid w:val="00F7050D"/>
    <w:rsid w:val="00F70C97"/>
    <w:rsid w:val="00F70D65"/>
    <w:rsid w:val="00F71537"/>
    <w:rsid w:val="00F7226A"/>
    <w:rsid w:val="00F72600"/>
    <w:rsid w:val="00F72A7F"/>
    <w:rsid w:val="00F72D3A"/>
    <w:rsid w:val="00F74867"/>
    <w:rsid w:val="00F750FF"/>
    <w:rsid w:val="00F7539B"/>
    <w:rsid w:val="00F75829"/>
    <w:rsid w:val="00F7611B"/>
    <w:rsid w:val="00F7691C"/>
    <w:rsid w:val="00F76A7C"/>
    <w:rsid w:val="00F77135"/>
    <w:rsid w:val="00F775CB"/>
    <w:rsid w:val="00F779A5"/>
    <w:rsid w:val="00F77A02"/>
    <w:rsid w:val="00F80679"/>
    <w:rsid w:val="00F8067C"/>
    <w:rsid w:val="00F8086A"/>
    <w:rsid w:val="00F80B9B"/>
    <w:rsid w:val="00F80E2A"/>
    <w:rsid w:val="00F8180C"/>
    <w:rsid w:val="00F820FB"/>
    <w:rsid w:val="00F821E2"/>
    <w:rsid w:val="00F8279B"/>
    <w:rsid w:val="00F82803"/>
    <w:rsid w:val="00F8317E"/>
    <w:rsid w:val="00F840D1"/>
    <w:rsid w:val="00F8429B"/>
    <w:rsid w:val="00F847EA"/>
    <w:rsid w:val="00F84BE4"/>
    <w:rsid w:val="00F84FD2"/>
    <w:rsid w:val="00F85171"/>
    <w:rsid w:val="00F85690"/>
    <w:rsid w:val="00F8573A"/>
    <w:rsid w:val="00F86FED"/>
    <w:rsid w:val="00F878E2"/>
    <w:rsid w:val="00F87F8B"/>
    <w:rsid w:val="00F9043E"/>
    <w:rsid w:val="00F910B2"/>
    <w:rsid w:val="00F914DF"/>
    <w:rsid w:val="00F915F9"/>
    <w:rsid w:val="00F91897"/>
    <w:rsid w:val="00F91FE4"/>
    <w:rsid w:val="00F94182"/>
    <w:rsid w:val="00F952A4"/>
    <w:rsid w:val="00F95B2A"/>
    <w:rsid w:val="00F95BAF"/>
    <w:rsid w:val="00F9661B"/>
    <w:rsid w:val="00F96D97"/>
    <w:rsid w:val="00F972AB"/>
    <w:rsid w:val="00F97569"/>
    <w:rsid w:val="00F979E6"/>
    <w:rsid w:val="00FA0522"/>
    <w:rsid w:val="00FA1B74"/>
    <w:rsid w:val="00FA2F8F"/>
    <w:rsid w:val="00FA3186"/>
    <w:rsid w:val="00FA3A35"/>
    <w:rsid w:val="00FA617A"/>
    <w:rsid w:val="00FA6784"/>
    <w:rsid w:val="00FA6D78"/>
    <w:rsid w:val="00FB1976"/>
    <w:rsid w:val="00FB222F"/>
    <w:rsid w:val="00FB2244"/>
    <w:rsid w:val="00FB3A5F"/>
    <w:rsid w:val="00FB3C7A"/>
    <w:rsid w:val="00FB4548"/>
    <w:rsid w:val="00FB496C"/>
    <w:rsid w:val="00FB4B92"/>
    <w:rsid w:val="00FB4BD1"/>
    <w:rsid w:val="00FB4F4E"/>
    <w:rsid w:val="00FB6355"/>
    <w:rsid w:val="00FB65DF"/>
    <w:rsid w:val="00FB67E4"/>
    <w:rsid w:val="00FB6F70"/>
    <w:rsid w:val="00FB792E"/>
    <w:rsid w:val="00FC08D9"/>
    <w:rsid w:val="00FC0F67"/>
    <w:rsid w:val="00FC13D1"/>
    <w:rsid w:val="00FC219A"/>
    <w:rsid w:val="00FC267F"/>
    <w:rsid w:val="00FC2992"/>
    <w:rsid w:val="00FC2C22"/>
    <w:rsid w:val="00FC3407"/>
    <w:rsid w:val="00FC3CF7"/>
    <w:rsid w:val="00FC3F87"/>
    <w:rsid w:val="00FC45DB"/>
    <w:rsid w:val="00FC493C"/>
    <w:rsid w:val="00FC4A12"/>
    <w:rsid w:val="00FC4A32"/>
    <w:rsid w:val="00FC50E5"/>
    <w:rsid w:val="00FC5555"/>
    <w:rsid w:val="00FC5ED0"/>
    <w:rsid w:val="00FC6BF0"/>
    <w:rsid w:val="00FC7FF0"/>
    <w:rsid w:val="00FD0139"/>
    <w:rsid w:val="00FD0863"/>
    <w:rsid w:val="00FD13DA"/>
    <w:rsid w:val="00FD1A97"/>
    <w:rsid w:val="00FD1AFA"/>
    <w:rsid w:val="00FD20CB"/>
    <w:rsid w:val="00FD212F"/>
    <w:rsid w:val="00FD21F3"/>
    <w:rsid w:val="00FD22C9"/>
    <w:rsid w:val="00FD2692"/>
    <w:rsid w:val="00FD2CD4"/>
    <w:rsid w:val="00FD2FAD"/>
    <w:rsid w:val="00FD3A93"/>
    <w:rsid w:val="00FD3BCC"/>
    <w:rsid w:val="00FD3C32"/>
    <w:rsid w:val="00FD4259"/>
    <w:rsid w:val="00FD441A"/>
    <w:rsid w:val="00FD48AA"/>
    <w:rsid w:val="00FD4AFE"/>
    <w:rsid w:val="00FD4D87"/>
    <w:rsid w:val="00FD506B"/>
    <w:rsid w:val="00FD5150"/>
    <w:rsid w:val="00FD5B08"/>
    <w:rsid w:val="00FD6C44"/>
    <w:rsid w:val="00FD7924"/>
    <w:rsid w:val="00FD7E55"/>
    <w:rsid w:val="00FE1AA1"/>
    <w:rsid w:val="00FE1DF8"/>
    <w:rsid w:val="00FE265F"/>
    <w:rsid w:val="00FE2696"/>
    <w:rsid w:val="00FE3926"/>
    <w:rsid w:val="00FE4078"/>
    <w:rsid w:val="00FE4777"/>
    <w:rsid w:val="00FE4B43"/>
    <w:rsid w:val="00FE57D7"/>
    <w:rsid w:val="00FE5C0B"/>
    <w:rsid w:val="00FE6A25"/>
    <w:rsid w:val="00FF014F"/>
    <w:rsid w:val="00FF0303"/>
    <w:rsid w:val="00FF0BD0"/>
    <w:rsid w:val="00FF0BF6"/>
    <w:rsid w:val="00FF0C46"/>
    <w:rsid w:val="00FF0C75"/>
    <w:rsid w:val="00FF13FE"/>
    <w:rsid w:val="00FF1A6C"/>
    <w:rsid w:val="00FF1D17"/>
    <w:rsid w:val="00FF1D51"/>
    <w:rsid w:val="00FF295C"/>
    <w:rsid w:val="00FF2C42"/>
    <w:rsid w:val="00FF33F3"/>
    <w:rsid w:val="00FF37ED"/>
    <w:rsid w:val="00FF391D"/>
    <w:rsid w:val="00FF7374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C4725"/>
  <w15:docId w15:val="{43EB80DC-67C2-2249-8132-831034E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D60912"/>
  </w:style>
  <w:style w:type="paragraph" w:styleId="NormalWeb">
    <w:name w:val="Normal (Web)"/>
    <w:basedOn w:val="Normal"/>
    <w:uiPriority w:val="99"/>
    <w:semiHidden/>
    <w:unhideWhenUsed/>
    <w:rsid w:val="002A3DDE"/>
    <w:pPr>
      <w:spacing w:before="100" w:beforeAutospacing="1" w:after="100" w:afterAutospacing="1"/>
    </w:pPr>
    <w:rPr>
      <w:lang w:eastAsia="de-DE"/>
    </w:rPr>
  </w:style>
  <w:style w:type="paragraph" w:styleId="ListParagraph">
    <w:name w:val="List Paragraph"/>
    <w:basedOn w:val="Normal"/>
    <w:uiPriority w:val="34"/>
    <w:qFormat/>
    <w:rsid w:val="00A71FF2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Revision">
    <w:name w:val="Revision"/>
    <w:hidden/>
    <w:uiPriority w:val="99"/>
    <w:semiHidden/>
    <w:rsid w:val="00FD20CB"/>
    <w:pPr>
      <w:spacing w:after="0" w:line="240" w:lineRule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CB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C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7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7EC5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EC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EC5"/>
    <w:rPr>
      <w:b/>
      <w:bCs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666E5"/>
    <w:pPr>
      <w:jc w:val="center"/>
    </w:pPr>
    <w:rPr>
      <w:rFonts w:ascii="Calibri" w:eastAsiaTheme="minorEastAsia" w:hAnsi="Calibri" w:cs="Calibri"/>
      <w:noProof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666E5"/>
    <w:rPr>
      <w:rFonts w:ascii="Calibri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666E5"/>
    <w:pPr>
      <w:jc w:val="both"/>
    </w:pPr>
    <w:rPr>
      <w:rFonts w:ascii="Calibri" w:eastAsiaTheme="minorEastAsia" w:hAnsi="Calibri" w:cs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666E5"/>
    <w:rPr>
      <w:rFonts w:ascii="Calibri" w:hAnsi="Calibri" w:cs="Calibri"/>
      <w:noProof/>
      <w:sz w:val="24"/>
      <w:szCs w:val="24"/>
      <w:lang w:val="en-US"/>
    </w:rPr>
  </w:style>
  <w:style w:type="character" w:customStyle="1" w:styleId="element-citation">
    <w:name w:val="element-citation"/>
    <w:basedOn w:val="DefaultParagraphFont"/>
    <w:rsid w:val="00023CBE"/>
  </w:style>
  <w:style w:type="character" w:customStyle="1" w:styleId="ref-journal">
    <w:name w:val="ref-journal"/>
    <w:basedOn w:val="DefaultParagraphFont"/>
    <w:rsid w:val="00023CBE"/>
  </w:style>
  <w:style w:type="character" w:customStyle="1" w:styleId="ref-vol">
    <w:name w:val="ref-vol"/>
    <w:basedOn w:val="DefaultParagraphFont"/>
    <w:rsid w:val="00023CBE"/>
  </w:style>
  <w:style w:type="character" w:customStyle="1" w:styleId="nowrap">
    <w:name w:val="nowrap"/>
    <w:basedOn w:val="DefaultParagraphFont"/>
    <w:rsid w:val="00023CBE"/>
  </w:style>
  <w:style w:type="character" w:styleId="Hyperlink">
    <w:name w:val="Hyperlink"/>
    <w:basedOn w:val="DefaultParagraphFont"/>
    <w:uiPriority w:val="99"/>
    <w:unhideWhenUsed/>
    <w:rsid w:val="00023C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7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C7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1C79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C79"/>
    <w:rPr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D47ACE"/>
  </w:style>
  <w:style w:type="paragraph" w:styleId="EndnoteText">
    <w:name w:val="endnote text"/>
    <w:basedOn w:val="Normal"/>
    <w:link w:val="EndnoteTextChar"/>
    <w:uiPriority w:val="99"/>
    <w:semiHidden/>
    <w:unhideWhenUsed/>
    <w:rsid w:val="00A75D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5D22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75D2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0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0D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3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E35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E35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E358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99"/>
    <w:rsid w:val="001456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99"/>
    <w:rsid w:val="001456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1456D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4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9E79-2BBE-412C-BC83-333BBE6F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Moreno-Andres, Daniel</dc:creator>
  <cp:keywords/>
  <dc:description/>
  <cp:lastModifiedBy>Yokoyama Hideki</cp:lastModifiedBy>
  <cp:revision>2</cp:revision>
  <cp:lastPrinted>2020-12-02T02:13:00Z</cp:lastPrinted>
  <dcterms:created xsi:type="dcterms:W3CDTF">2020-12-11T09:35:00Z</dcterms:created>
  <dcterms:modified xsi:type="dcterms:W3CDTF">2020-12-11T09:35:00Z</dcterms:modified>
</cp:coreProperties>
</file>