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1440" w14:textId="7FB9A6B8" w:rsidR="00EA025A" w:rsidRDefault="009D74D3" w:rsidP="00EA025A">
      <w:pPr>
        <w:spacing w:after="240" w:line="480" w:lineRule="auto"/>
        <w:jc w:val="center"/>
        <w:rPr>
          <w:rFonts w:ascii="Times" w:eastAsia="Times New Roman" w:hAnsi="Times" w:cs="Times New Roman"/>
          <w:sz w:val="24"/>
          <w:szCs w:val="20"/>
          <w:lang w:eastAsia="en-US"/>
        </w:rPr>
      </w:pPr>
      <w:r w:rsidRPr="009D74D3">
        <w:rPr>
          <w:rFonts w:ascii="Times" w:eastAsia="Times New Roman" w:hAnsi="Times" w:cs="Times New Roman"/>
          <w:b/>
          <w:sz w:val="24"/>
          <w:szCs w:val="20"/>
          <w:lang w:eastAsia="en-US"/>
        </w:rPr>
        <w:t>Supporting Information</w:t>
      </w:r>
    </w:p>
    <w:p w14:paraId="4995AC82" w14:textId="77777777" w:rsidR="00EA025A" w:rsidRPr="005738E2" w:rsidRDefault="00EA025A" w:rsidP="00B54382">
      <w:pPr>
        <w:pStyle w:val="BATitle"/>
        <w:rPr>
          <w:b/>
          <w:bCs/>
        </w:rPr>
      </w:pPr>
      <w:r w:rsidRPr="005738E2">
        <w:rPr>
          <w:b/>
          <w:bCs/>
        </w:rPr>
        <w:t>Micro size exclusion chromatography combined with a multiplex protein profiling method for extracellular vesicle protein detection from small sample volumes</w:t>
      </w:r>
    </w:p>
    <w:p w14:paraId="0E07E3D7" w14:textId="77777777" w:rsidR="00EA025A" w:rsidRDefault="00EA025A" w:rsidP="00B54382">
      <w:pPr>
        <w:pStyle w:val="BBAuthorName"/>
        <w:jc w:val="left"/>
      </w:pPr>
      <w:r w:rsidRPr="00711D9A">
        <w:t>Li Sun and David G. Meckes Jr</w:t>
      </w:r>
      <w:r>
        <w:t>*</w:t>
      </w:r>
    </w:p>
    <w:p w14:paraId="5FBC5A6A" w14:textId="77777777" w:rsidR="00EA025A" w:rsidRDefault="00EA025A" w:rsidP="00B54382">
      <w:pPr>
        <w:pStyle w:val="BCAuthorAddress"/>
        <w:jc w:val="left"/>
      </w:pPr>
      <w:r w:rsidRPr="00711D9A">
        <w:t>Department of Biomedical Sciences, Florida State University College of Medicine, Tallahassee, FL, 32306</w:t>
      </w:r>
    </w:p>
    <w:p w14:paraId="6968BEC6" w14:textId="726BAE4F" w:rsidR="00F269F3" w:rsidRDefault="00F269F3" w:rsidP="00B54382">
      <w:pPr>
        <w:spacing w:after="240" w:line="480" w:lineRule="auto"/>
        <w:rPr>
          <w:rFonts w:ascii="Times" w:eastAsia="Times New Roman" w:hAnsi="Times" w:cs="Times New Roman"/>
          <w:sz w:val="24"/>
          <w:szCs w:val="20"/>
          <w:lang w:eastAsia="en-US"/>
        </w:rPr>
      </w:pPr>
    </w:p>
    <w:p w14:paraId="389351E8" w14:textId="35C30099" w:rsidR="00B54382" w:rsidRPr="005738E2" w:rsidRDefault="00F269F3" w:rsidP="005738E2">
      <w:pPr>
        <w:pStyle w:val="BATitle"/>
        <w:rPr>
          <w:b/>
          <w:bCs/>
        </w:rPr>
      </w:pPr>
      <w:r w:rsidRPr="005738E2">
        <w:rPr>
          <w:b/>
          <w:bCs/>
        </w:rPr>
        <w:t>Content</w:t>
      </w:r>
    </w:p>
    <w:p w14:paraId="4BBF0DE5" w14:textId="77777777" w:rsidR="00B239BE" w:rsidRDefault="00B239BE" w:rsidP="00311EE8">
      <w:pPr>
        <w:spacing w:after="240" w:line="480" w:lineRule="auto"/>
        <w:rPr>
          <w:rFonts w:ascii="Times" w:eastAsia="Times New Roman" w:hAnsi="Times" w:cs="Times New Roman"/>
          <w:noProof/>
          <w:sz w:val="24"/>
          <w:szCs w:val="20"/>
          <w:lang w:eastAsia="en-US"/>
        </w:rPr>
        <w:sectPr w:rsidR="00B239BE" w:rsidSect="00B239BE">
          <w:footerReference w:type="default" r:id="rId7"/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Times" w:eastAsia="Times New Roman" w:hAnsi="Times" w:cs="Times New Roman"/>
          <w:sz w:val="24"/>
          <w:szCs w:val="20"/>
          <w:lang w:eastAsia="en-US"/>
        </w:rPr>
        <w:fldChar w:fldCharType="begin"/>
      </w:r>
      <w:r>
        <w:rPr>
          <w:rFonts w:ascii="Times" w:eastAsia="Times New Roman" w:hAnsi="Times" w:cs="Times New Roman"/>
          <w:sz w:val="24"/>
          <w:szCs w:val="20"/>
          <w:lang w:eastAsia="en-US"/>
        </w:rPr>
        <w:instrText xml:space="preserve"> INDEX \e "</w:instrText>
      </w:r>
      <w:r>
        <w:rPr>
          <w:rFonts w:ascii="Times" w:eastAsia="Times New Roman" w:hAnsi="Times" w:cs="Times New Roman"/>
          <w:sz w:val="24"/>
          <w:szCs w:val="20"/>
          <w:lang w:eastAsia="en-US"/>
        </w:rPr>
        <w:tab/>
        <w:instrText xml:space="preserve">" \c "1" \z "1033" </w:instrText>
      </w:r>
      <w:r>
        <w:rPr>
          <w:rFonts w:ascii="Times" w:eastAsia="Times New Roman" w:hAnsi="Times" w:cs="Times New Roman"/>
          <w:sz w:val="24"/>
          <w:szCs w:val="20"/>
          <w:lang w:eastAsia="en-US"/>
        </w:rPr>
        <w:fldChar w:fldCharType="separate"/>
      </w:r>
    </w:p>
    <w:p w14:paraId="24CFF0D3" w14:textId="77777777" w:rsidR="00B239BE" w:rsidRPr="00B239BE" w:rsidRDefault="00B239BE" w:rsidP="00B239BE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NewRomanPS-BoldMT" w:hAnsi="TimesNewRomanPS-BoldMT" w:cs="TimesNewRomanPS-BoldMT"/>
          <w:bCs/>
          <w:noProof/>
        </w:rPr>
        <w:t>Supplementary Figures and Tables</w:t>
      </w:r>
      <w:r w:rsidRPr="00B239BE">
        <w:rPr>
          <w:bCs/>
          <w:noProof/>
        </w:rPr>
        <w:tab/>
        <w:t>2</w:t>
      </w:r>
    </w:p>
    <w:p w14:paraId="7B84F5DC" w14:textId="77777777" w:rsidR="00B239BE" w:rsidRPr="00B239BE" w:rsidRDefault="00B239BE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Figure S1. qPCR on serial dilution of TotalSeq Oligos.</w:t>
      </w:r>
      <w:r w:rsidRPr="00B239BE">
        <w:rPr>
          <w:bCs/>
          <w:noProof/>
        </w:rPr>
        <w:tab/>
        <w:t>2</w:t>
      </w:r>
    </w:p>
    <w:p w14:paraId="36D8F9CD" w14:textId="77777777" w:rsidR="00B239BE" w:rsidRPr="00B239BE" w:rsidRDefault="00B239BE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Figure S2. Spike-in oligo into other oligo mixture.</w:t>
      </w:r>
      <w:r w:rsidRPr="00B239BE">
        <w:rPr>
          <w:bCs/>
          <w:noProof/>
        </w:rPr>
        <w:tab/>
        <w:t>3</w:t>
      </w:r>
    </w:p>
    <w:p w14:paraId="032F863C" w14:textId="77777777" w:rsidR="00C34422" w:rsidRPr="00B239BE" w:rsidRDefault="00C34422" w:rsidP="00C34422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Table S1. qPCR primer specify test</w:t>
      </w:r>
      <w:r w:rsidRPr="00B239BE">
        <w:rPr>
          <w:bCs/>
          <w:noProof/>
        </w:rPr>
        <w:tab/>
        <w:t>4</w:t>
      </w:r>
    </w:p>
    <w:p w14:paraId="513D6484" w14:textId="77777777" w:rsidR="00C34422" w:rsidRPr="00B239BE" w:rsidRDefault="00C34422" w:rsidP="00C34422">
      <w:pPr>
        <w:spacing w:after="240" w:line="480" w:lineRule="auto"/>
        <w:rPr>
          <w:rFonts w:ascii="Times" w:eastAsia="Times New Roman" w:hAnsi="Times" w:cs="Times New Roman"/>
          <w:bCs/>
          <w:noProof/>
          <w:sz w:val="24"/>
          <w:szCs w:val="20"/>
          <w:lang w:eastAsia="en-US"/>
        </w:rPr>
        <w:sectPr w:rsidR="00C34422" w:rsidRPr="00B239BE" w:rsidSect="00B239BE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CF3F122" w14:textId="77777777" w:rsidR="00B239BE" w:rsidRPr="00B239BE" w:rsidRDefault="00B239BE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Figure S3. TotalSeq Protocol test with Biotin-BSA and Streptavidin-Oligo.</w:t>
      </w:r>
      <w:r w:rsidRPr="00B239BE">
        <w:rPr>
          <w:bCs/>
          <w:noProof/>
        </w:rPr>
        <w:tab/>
        <w:t>5</w:t>
      </w:r>
    </w:p>
    <w:p w14:paraId="75768003" w14:textId="77777777" w:rsidR="00B239BE" w:rsidRPr="00B239BE" w:rsidRDefault="00B239BE">
      <w:pPr>
        <w:pStyle w:val="Index1"/>
        <w:tabs>
          <w:tab w:val="right" w:leader="dot" w:pos="11366"/>
        </w:tabs>
        <w:rPr>
          <w:bCs/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Figure S4. Dot blot of BSA.</w:t>
      </w:r>
      <w:r w:rsidRPr="00B239BE">
        <w:rPr>
          <w:bCs/>
          <w:noProof/>
        </w:rPr>
        <w:tab/>
        <w:t>6</w:t>
      </w:r>
    </w:p>
    <w:p w14:paraId="5E19EB0C" w14:textId="77777777" w:rsidR="00B239BE" w:rsidRDefault="00B239BE">
      <w:pPr>
        <w:pStyle w:val="Index1"/>
        <w:tabs>
          <w:tab w:val="right" w:leader="dot" w:pos="11366"/>
        </w:tabs>
        <w:rPr>
          <w:noProof/>
        </w:rPr>
      </w:pPr>
      <w:r w:rsidRPr="00B239BE">
        <w:rPr>
          <w:rFonts w:ascii="Times" w:eastAsia="Times New Roman" w:hAnsi="Times" w:cs="Times New Roman"/>
          <w:bCs/>
          <w:noProof/>
          <w:lang w:eastAsia="en-US"/>
        </w:rPr>
        <w:t>Figure S5. Ct value comparison of cDNA from isolated RNA or direct reverse transcription.</w:t>
      </w:r>
      <w:r>
        <w:rPr>
          <w:noProof/>
        </w:rPr>
        <w:tab/>
        <w:t>7</w:t>
      </w:r>
    </w:p>
    <w:p w14:paraId="14FAB5E4" w14:textId="32148ACE" w:rsidR="00311EE8" w:rsidRDefault="00B239BE" w:rsidP="00311EE8">
      <w:pPr>
        <w:spacing w:after="240" w:line="480" w:lineRule="auto"/>
        <w:rPr>
          <w:rFonts w:ascii="Times" w:eastAsia="Times New Roman" w:hAnsi="Times" w:cs="Times New Roman"/>
          <w:sz w:val="24"/>
          <w:szCs w:val="20"/>
          <w:lang w:eastAsia="en-US"/>
        </w:rPr>
      </w:pPr>
      <w:r>
        <w:rPr>
          <w:rFonts w:ascii="Times" w:eastAsia="Times New Roman" w:hAnsi="Times" w:cs="Times New Roman"/>
          <w:sz w:val="24"/>
          <w:szCs w:val="20"/>
          <w:lang w:eastAsia="en-US"/>
        </w:rPr>
        <w:fldChar w:fldCharType="end"/>
      </w:r>
    </w:p>
    <w:p w14:paraId="302C1A42" w14:textId="77777777" w:rsidR="002D5EA2" w:rsidRPr="002D5EA2" w:rsidRDefault="002D5EA2" w:rsidP="00B54382">
      <w:pPr>
        <w:spacing w:after="0" w:line="276" w:lineRule="auto"/>
        <w:rPr>
          <w:rFonts w:ascii="Times" w:eastAsia="Times New Roman" w:hAnsi="Times" w:cs="Times New Roman"/>
          <w:sz w:val="24"/>
          <w:szCs w:val="20"/>
          <w:lang w:eastAsia="en-US"/>
        </w:rPr>
      </w:pPr>
      <w:r w:rsidRPr="002D5EA2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0437A5BB" w14:textId="1E9D67F7" w:rsidR="00F269F3" w:rsidRDefault="00F269F3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Supplementary Figures and Tables</w:t>
      </w:r>
      <w:r w:rsidR="00B239BE">
        <w:rPr>
          <w:rFonts w:ascii="TimesNewRomanPS-BoldMT" w:hAnsi="TimesNewRomanPS-BoldMT" w:cs="TimesNewRomanPS-BoldMT"/>
          <w:b/>
          <w:bCs/>
          <w:sz w:val="32"/>
          <w:szCs w:val="32"/>
        </w:rPr>
        <w:fldChar w:fldCharType="begin"/>
      </w:r>
      <w:r w:rsidR="00B239BE">
        <w:instrText xml:space="preserve"> XE "</w:instrText>
      </w:r>
      <w:r w:rsidR="00B239BE" w:rsidRPr="003B2808">
        <w:rPr>
          <w:rFonts w:ascii="TimesNewRomanPS-BoldMT" w:hAnsi="TimesNewRomanPS-BoldMT" w:cs="TimesNewRomanPS-BoldMT"/>
          <w:bCs/>
          <w:sz w:val="32"/>
          <w:szCs w:val="32"/>
        </w:rPr>
        <w:instrText>Supplementary Figures</w:instrText>
      </w:r>
      <w:r w:rsidR="00B239BE" w:rsidRPr="003B2808">
        <w:rPr>
          <w:rFonts w:ascii="TimesNewRomanPS-BoldMT" w:hAnsi="TimesNewRomanPS-BoldMT" w:cs="TimesNewRomanPS-BoldMT"/>
          <w:b/>
          <w:bCs/>
          <w:sz w:val="32"/>
          <w:szCs w:val="32"/>
        </w:rPr>
        <w:instrText xml:space="preserve"> </w:instrText>
      </w:r>
      <w:r w:rsidR="00B239BE" w:rsidRPr="006F3A10">
        <w:rPr>
          <w:rFonts w:ascii="TimesNewRomanPS-BoldMT" w:hAnsi="TimesNewRomanPS-BoldMT" w:cs="TimesNewRomanPS-BoldMT"/>
          <w:sz w:val="32"/>
          <w:szCs w:val="32"/>
        </w:rPr>
        <w:instrText>and Tables</w:instrText>
      </w:r>
      <w:r w:rsidR="00B239BE">
        <w:instrText xml:space="preserve">" </w:instrText>
      </w:r>
      <w:r w:rsidR="00B239BE">
        <w:rPr>
          <w:rFonts w:ascii="TimesNewRomanPS-BoldMT" w:hAnsi="TimesNewRomanPS-BoldMT" w:cs="TimesNewRomanPS-BoldMT"/>
          <w:b/>
          <w:bCs/>
          <w:sz w:val="32"/>
          <w:szCs w:val="32"/>
        </w:rPr>
        <w:fldChar w:fldCharType="end"/>
      </w:r>
    </w:p>
    <w:p w14:paraId="30D45EF6" w14:textId="54EA8481" w:rsidR="009D74D3" w:rsidRDefault="00311EE8" w:rsidP="00B54382">
      <w:pPr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 wp14:anchorId="6650775B" wp14:editId="45DC65BA">
            <wp:simplePos x="0" y="0"/>
            <wp:positionH relativeFrom="column">
              <wp:posOffset>3222935</wp:posOffset>
            </wp:positionH>
            <wp:positionV relativeFrom="paragraph">
              <wp:posOffset>286385</wp:posOffset>
            </wp:positionV>
            <wp:extent cx="2608857" cy="1565413"/>
            <wp:effectExtent l="0" t="0" r="127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69" cy="157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B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6D5F8" wp14:editId="0335CD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8025" cy="437699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FE3DD8-CD6A-4C34-9B0F-C9AC3F69BD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25" cy="4376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8776F" w14:textId="77777777" w:rsidR="00311EE8" w:rsidRPr="00B30EB0" w:rsidRDefault="00311EE8" w:rsidP="00311E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0E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6D5F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0;width:26.6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AmlAEAAAwDAAAOAAAAZHJzL2Uyb0RvYy54bWysUk1v2zAMvQ/YfxB0X+wmXdcacYpuRXcZ&#10;tgLtfoAiS7EAS9RIJXb+/Sg5TYftNvRCSfx4fHzU+nbygzgYJAehlReLWgoTNHQu7Fr58/nhw7UU&#10;lFTo1ADBtPJoSN5u3r9bj7ExS+hh6AwKBgnUjLGVfUqxqSrSvfGKFhBN4KAF9CrxE3dVh2pkdD9U&#10;y7q+qkbALiJoQ8Te+zkoNwXfWqPTD2vJJDG0krmlYrHYbbbVZq2aHarYO32iof6DhVcucNMz1L1K&#10;SuzR/QPlnUYgsGmhwVdgrdOmzMDTXNR/TfPUq2jKLCwOxbNM9Haw+vvhEYXrWnkpRVCeV/RspvQZ&#10;JrHK4oyRGs55ipyVJnbzkl/8xM4882TR55OnERxnmY9naRlLaHauVtf18qMUmkOXq09XNzcZpXot&#10;jkjpqwEv8qWVyJsrgqrDN0pz6ktK7hXgwQ1D9meGM5N8S9N2OtHeQndk1iMvt5X0a6/QSIFp+ALl&#10;L8wod/sE1pUGuXyuOaGy5IXi6Xvknf75Llmvn3jzGwAA//8DAFBLAwQUAAYACAAAACEAbcohVtoA&#10;AAADAQAADwAAAGRycy9kb3ducmV2LnhtbEyPzU7DMBCE70h9B2srcaN2C63akE2FQFxBlB+Jmxtv&#10;k6jxOordJrw9Cxe4rDSa0cy3+Xb0rTpTH5vACPOZAUVcBtdwhfD2+ni1BhWTZWfbwITwRRG2xeQi&#10;t5kLA7/QeZcqJSUcM4tQp9RlWseyJm/jLHTE4h1C720S2Vfa9XaQct/qhTEr7W3DslDbju5rKo+7&#10;k0d4fzp8ftyY5+rBL7shjEaz32jEy+l4dwsq0Zj+wvCDL+hQCNM+nNhF1SLII+n3ire8XoDaI6zW&#10;G9BFrv+zF98AAAD//wMAUEsBAi0AFAAGAAgAAAAhALaDOJL+AAAA4QEAABMAAAAAAAAAAAAAAAAA&#10;AAAAAFtDb250ZW50X1R5cGVzXS54bWxQSwECLQAUAAYACAAAACEAOP0h/9YAAACUAQAACwAAAAAA&#10;AAAAAAAAAAAvAQAAX3JlbHMvLnJlbHNQSwECLQAUAAYACAAAACEAmNRAJpQBAAAMAwAADgAAAAAA&#10;AAAAAAAAAAAuAgAAZHJzL2Uyb0RvYy54bWxQSwECLQAUAAYACAAAACEAbcohVtoAAAADAQAADwAA&#10;AAAAAAAAAAAAAADuAwAAZHJzL2Rvd25yZXYueG1sUEsFBgAAAAAEAAQA8wAAAPUEAAAAAA==&#10;" filled="f" stroked="f">
                <v:textbox>
                  <w:txbxContent>
                    <w:p w14:paraId="7DD8776F" w14:textId="77777777" w:rsidR="00311EE8" w:rsidRPr="00B30EB0" w:rsidRDefault="00311EE8" w:rsidP="00311E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0E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52B60D" w14:textId="5CA0816D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CB349E5" wp14:editId="7EC6FA2C">
            <wp:simplePos x="0" y="0"/>
            <wp:positionH relativeFrom="column">
              <wp:posOffset>444726</wp:posOffset>
            </wp:positionH>
            <wp:positionV relativeFrom="paragraph">
              <wp:posOffset>3978</wp:posOffset>
            </wp:positionV>
            <wp:extent cx="2591522" cy="1554913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22" cy="155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F4D16" w14:textId="1D9789B6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7BB97A96" w14:textId="6EB41975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523338EE" w14:textId="151F9288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54DEC51D" w14:textId="375EF8AA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14E3573F" w14:textId="51766288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CD0B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B999D" wp14:editId="45AECDE7">
                <wp:simplePos x="0" y="0"/>
                <wp:positionH relativeFrom="margin">
                  <wp:align>left</wp:align>
                </wp:positionH>
                <wp:positionV relativeFrom="paragraph">
                  <wp:posOffset>172871</wp:posOffset>
                </wp:positionV>
                <wp:extent cx="338025" cy="437699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25" cy="4376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EB5B8A" w14:textId="4046219C" w:rsidR="00311EE8" w:rsidRPr="00B30EB0" w:rsidRDefault="00311EE8" w:rsidP="00311E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999D" id="_x0000_s1027" type="#_x0000_t202" style="position:absolute;margin-left:0;margin-top:13.6pt;width:26.6pt;height:34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fulQEAABMDAAAOAAAAZHJzL2Uyb0RvYy54bWysUsGO0zAQvSPxD5bvNNkWlt2o6QpYLRcE&#10;SLt8gOvYjaXYY2bcJv17xk62i+CGuIztmfHze2+8vZv8IE4GyUFo5dWqlsIEDZ0Lh1b+eHp4cyMF&#10;JRU6NUAwrTwbkne716+2Y2zMGnoYOoOCQQI1Y2xln1Jsqop0b7yiFUQTuGgBvUp8xEPVoRoZ3Q/V&#10;uq6vqxGwiwjaEHH2fi7KXcG31uj0zVoySQytZG6pRCxxn2O126rmgCr2Ti801D+w8MoFfvQCda+S&#10;Ekd0f0F5pxEIbFpp8BVY67QpGljNVf2HmsdeRVO0sDkULzbR/4PVX0/fUbiOZydFUJ5H9GSm9BEm&#10;scnmjJEa7nmM3JUmTufGJU+czJoniz6vrEZwnW0+X6xlLKE5udnc1Ot3Umguvd28v769zSjVy+WI&#10;lD4b8CJvWok8uWKoOn2hNLc+t+S3Ajy4Ycj5zHBmkndp2k+LnIXlHrozkx95xq2kn0eFRgpMwyco&#10;X2IG+3BMYF15J6PMdxZwdr4wXX5JHu3v59L18pd3vwAAAP//AwBQSwMEFAAGAAgAAAAhAFxnFi3b&#10;AAAABQEAAA8AAABkcnMvZG93bnJldi54bWxMj8FOwzAQRO9I/IO1SNyo3UBbGrKpEIgriEKRuLnx&#10;NomI11HsNuHvWU5wWo1mNPO22Ey+UycaYhsYYT4zoIir4FquEd7fnq5uQcVk2dkuMCF8U4RNeX5W&#10;2NyFkV/ptE21khKOuUVoUupzrWPVkLdxFnpi8Q5h8DaJHGrtBjtKue90ZsxSe9uyLDS2p4eGqq/t&#10;0SPsng+fHzfmpX70i34Mk9Hs1xrx8mK6vwOVaEp/YfjFF3QohWkfjuyi6hDkkYSQrTJQ4i6u5e4R&#10;1ss56LLQ/+nLHwAAAP//AwBQSwECLQAUAAYACAAAACEAtoM4kv4AAADhAQAAEwAAAAAAAAAAAAAA&#10;AAAAAAAAW0NvbnRlbnRfVHlwZXNdLnhtbFBLAQItABQABgAIAAAAIQA4/SH/1gAAAJQBAAALAAAA&#10;AAAAAAAAAAAAAC8BAABfcmVscy8ucmVsc1BLAQItABQABgAIAAAAIQCyeNfulQEAABMDAAAOAAAA&#10;AAAAAAAAAAAAAC4CAABkcnMvZTJvRG9jLnhtbFBLAQItABQABgAIAAAAIQBcZxYt2wAAAAUBAAAP&#10;AAAAAAAAAAAAAAAAAO8DAABkcnMvZG93bnJldi54bWxQSwUGAAAAAAQABADzAAAA9wQAAAAA&#10;" filled="f" stroked="f">
                <v:textbox>
                  <w:txbxContent>
                    <w:p w14:paraId="6AEB5B8A" w14:textId="4046219C" w:rsidR="00311EE8" w:rsidRPr="00B30EB0" w:rsidRDefault="00311EE8" w:rsidP="00311EE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D47CF" w14:textId="1E9752B2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5DBB0CE9" wp14:editId="59F99FFB">
            <wp:simplePos x="0" y="0"/>
            <wp:positionH relativeFrom="column">
              <wp:posOffset>3261939</wp:posOffset>
            </wp:positionH>
            <wp:positionV relativeFrom="paragraph">
              <wp:posOffset>166683</wp:posOffset>
            </wp:positionV>
            <wp:extent cx="2587188" cy="1553307"/>
            <wp:effectExtent l="0" t="0" r="3810" b="8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7" cy="155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00F4048D" wp14:editId="749CC492">
            <wp:simplePos x="0" y="0"/>
            <wp:positionH relativeFrom="column">
              <wp:posOffset>458024</wp:posOffset>
            </wp:positionH>
            <wp:positionV relativeFrom="paragraph">
              <wp:posOffset>183870</wp:posOffset>
            </wp:positionV>
            <wp:extent cx="2608857" cy="1566709"/>
            <wp:effectExtent l="0" t="0" r="127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7" cy="156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B2B36" w14:textId="1EEA0A6D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0B377CA8" w14:textId="5770451F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6141BD42" w14:textId="40B0CC3D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0B6AC9F0" w14:textId="77777777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7B2CE8D4" w14:textId="77777777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1568CBC9" w14:textId="77777777" w:rsidR="00311EE8" w:rsidRDefault="00311EE8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1395E399" w14:textId="3D6FB1F1" w:rsidR="009D74D3" w:rsidRPr="00EA025A" w:rsidRDefault="009D74D3" w:rsidP="00B54382">
      <w:pPr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Fig</w:t>
      </w:r>
      <w:r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ure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1</w:t>
      </w:r>
      <w:r w:rsidRPr="009D74D3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qPCR on</w:t>
      </w:r>
      <w:r w:rsidR="00E91882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serial dilution of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TotalSeq Oligos</w:t>
      </w:r>
      <w:r w:rsidRPr="009D74D3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Cs/>
          <w:sz w:val="24"/>
          <w:szCs w:val="20"/>
          <w:lang w:eastAsia="en-US"/>
        </w:rPr>
        <w:instrText>Figure S1. qPCR on serial dilution of TotalSeq Oligos.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  <w:r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="00E91882">
        <w:rPr>
          <w:rFonts w:ascii="Times" w:eastAsia="Times New Roman" w:hAnsi="Times" w:cs="Times New Roman"/>
          <w:sz w:val="24"/>
          <w:szCs w:val="20"/>
          <w:lang w:eastAsia="en-US"/>
        </w:rPr>
        <w:t xml:space="preserve">(A) 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>Ten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-fold dilution of</w:t>
      </w:r>
      <w:r>
        <w:rPr>
          <w:rFonts w:ascii="Times" w:eastAsia="Times New Roman" w:hAnsi="Times" w:cs="Times New Roman"/>
          <w:sz w:val="24"/>
          <w:szCs w:val="20"/>
          <w:lang w:eastAsia="en-US"/>
        </w:rPr>
        <w:t xml:space="preserve"> seven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different TotalSeq Oligos were performed only the ligation and qPCR step. The oligos were either tested alone (left) or </w:t>
      </w:r>
      <w:r w:rsidR="00E91882">
        <w:rPr>
          <w:rFonts w:ascii="Times" w:eastAsia="Times New Roman" w:hAnsi="Times" w:cs="Times New Roman"/>
          <w:sz w:val="24"/>
          <w:szCs w:val="20"/>
          <w:lang w:eastAsia="en-US"/>
        </w:rPr>
        <w:t>in a mixture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(right). </w:t>
      </w:r>
      <w:r w:rsidR="00E91882">
        <w:rPr>
          <w:rFonts w:ascii="Times" w:eastAsia="Times New Roman" w:hAnsi="Times" w:cs="Times New Roman"/>
          <w:sz w:val="24"/>
          <w:szCs w:val="20"/>
          <w:lang w:eastAsia="en-US"/>
        </w:rPr>
        <w:t>(B) Two d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ilution curve</w:t>
      </w:r>
      <w:r w:rsidR="00E91882">
        <w:rPr>
          <w:rFonts w:ascii="Times" w:eastAsia="Times New Roman" w:hAnsi="Times" w:cs="Times New Roman"/>
          <w:sz w:val="24"/>
          <w:szCs w:val="20"/>
          <w:lang w:eastAsia="en-US"/>
        </w:rPr>
        <w:t>s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from same oligo alone or mixed sample were </w:t>
      </w:r>
      <w:r w:rsidR="006B2E88">
        <w:rPr>
          <w:rFonts w:ascii="Times" w:eastAsia="Times New Roman" w:hAnsi="Times" w:cs="Times New Roman"/>
          <w:sz w:val="24"/>
          <w:szCs w:val="20"/>
          <w:lang w:eastAsia="en-US"/>
        </w:rPr>
        <w:t>plotted in the same chart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.</w:t>
      </w:r>
    </w:p>
    <w:p w14:paraId="200AED0C" w14:textId="78492983" w:rsidR="004130C0" w:rsidRPr="00EA025A" w:rsidRDefault="004130C0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76803EB4" w14:textId="77777777" w:rsidR="009D74D3" w:rsidRDefault="009D74D3" w:rsidP="00B54382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lastRenderedPageBreak/>
        <w:drawing>
          <wp:inline distT="0" distB="0" distL="0" distR="0" wp14:anchorId="4E58F136" wp14:editId="452A81E7">
            <wp:extent cx="4159250" cy="2497586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49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67A17" w14:textId="245BABFD" w:rsidR="004130C0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Fig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ure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2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="006B2E88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Spike-in</w:t>
      </w:r>
      <w:r w:rsidR="0082032A"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o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ligo</w:t>
      </w:r>
      <w:r w:rsidR="006B2E88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into other</w:t>
      </w:r>
      <w:r w:rsidR="0082032A"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</w:t>
      </w:r>
      <w:r w:rsidR="006B2E88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oligo</w:t>
      </w:r>
      <w:r w:rsidR="0082032A"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mixture.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Figure S2.</w:instrText>
      </w:r>
      <w:r w:rsidR="00B239BE" w:rsidRPr="00A975D4">
        <w:rPr>
          <w:rFonts w:ascii="Times" w:eastAsia="Times New Roman" w:hAnsi="Times" w:cs="Times New Roman"/>
          <w:sz w:val="24"/>
          <w:szCs w:val="20"/>
          <w:lang w:eastAsia="en-US"/>
        </w:rPr>
        <w:instrText xml:space="preserve"> 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Spike-in oligo into other oligo mixture.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  <w:r w:rsidR="009D74D3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Different concentration of </w:t>
      </w:r>
      <w:r w:rsidR="00F723BA" w:rsidRPr="00EA025A">
        <w:rPr>
          <w:rFonts w:ascii="Times" w:eastAsia="Times New Roman" w:hAnsi="Times" w:cs="Times New Roman"/>
          <w:sz w:val="24"/>
          <w:szCs w:val="20"/>
          <w:lang w:eastAsia="en-US"/>
        </w:rPr>
        <w:t>PD-L1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oligo were spiked into an equal molar mixture of</w:t>
      </w:r>
      <w:r w:rsidR="00F723BA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="0082032A" w:rsidRPr="00EA025A">
        <w:rPr>
          <w:rFonts w:ascii="Times" w:eastAsia="Times New Roman" w:hAnsi="Times" w:cs="Times New Roman"/>
          <w:sz w:val="24"/>
          <w:szCs w:val="20"/>
          <w:lang w:eastAsia="en-US"/>
        </w:rPr>
        <w:t>four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other oligos</w:t>
      </w:r>
      <w:r w:rsidR="0005400C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(CD63, CD81, EGFR, Ctl Ig)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. </w:t>
      </w:r>
    </w:p>
    <w:p w14:paraId="7B416E8E" w14:textId="0CF950C4" w:rsidR="00F723BA" w:rsidRPr="00EA025A" w:rsidRDefault="00F723BA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</w:p>
    <w:p w14:paraId="1BA45606" w14:textId="59FEA353" w:rsidR="004130C0" w:rsidRPr="00EA025A" w:rsidRDefault="004130C0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3AE83EBE" w14:textId="12FF4C62" w:rsidR="004130C0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lastRenderedPageBreak/>
        <w:t>Table</w:t>
      </w:r>
      <w:r w:rsidR="00BD0B5B" w:rsidRP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1</w:t>
      </w:r>
      <w:r w:rsidR="00BD0B5B" w:rsidRP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qPCR primer specify test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Table S1. qPCR primer specify test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</w:p>
    <w:tbl>
      <w:tblPr>
        <w:tblStyle w:val="ListTable2"/>
        <w:tblW w:w="9317" w:type="dxa"/>
        <w:jc w:val="center"/>
        <w:tblLook w:val="06A0" w:firstRow="1" w:lastRow="0" w:firstColumn="1" w:lastColumn="0" w:noHBand="1" w:noVBand="1"/>
      </w:tblPr>
      <w:tblGrid>
        <w:gridCol w:w="1139"/>
        <w:gridCol w:w="1225"/>
        <w:gridCol w:w="913"/>
        <w:gridCol w:w="962"/>
        <w:gridCol w:w="962"/>
        <w:gridCol w:w="944"/>
        <w:gridCol w:w="1225"/>
        <w:gridCol w:w="999"/>
        <w:gridCol w:w="948"/>
      </w:tblGrid>
      <w:tr w:rsidR="004130C0" w:rsidRPr="003F2774" w14:paraId="3C82EAA5" w14:textId="77777777" w:rsidTr="008D7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56341EA1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2887EB6B" w14:textId="77777777" w:rsidR="004130C0" w:rsidRPr="00EA025A" w:rsidRDefault="004130C0" w:rsidP="00B5438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6953" w:type="dxa"/>
            <w:gridSpan w:val="7"/>
            <w:vAlign w:val="center"/>
            <w:hideMark/>
          </w:tcPr>
          <w:p w14:paraId="015F350D" w14:textId="7C91C947" w:rsidR="004130C0" w:rsidRPr="00EA025A" w:rsidRDefault="00B10901" w:rsidP="00B54382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 xml:space="preserve">Oligo </w:t>
            </w:r>
            <w:r w:rsidR="004130C0"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Sample</w:t>
            </w:r>
          </w:p>
        </w:tc>
      </w:tr>
      <w:tr w:rsidR="004130C0" w:rsidRPr="003F2774" w14:paraId="45D0DD2E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Align w:val="center"/>
            <w:hideMark/>
          </w:tcPr>
          <w:p w14:paraId="05709B41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4C00CD5A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913" w:type="dxa"/>
            <w:vAlign w:val="center"/>
            <w:hideMark/>
          </w:tcPr>
          <w:p w14:paraId="55D2CD23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CD9</w:t>
            </w:r>
          </w:p>
        </w:tc>
        <w:tc>
          <w:tcPr>
            <w:tcW w:w="962" w:type="dxa"/>
            <w:vAlign w:val="center"/>
            <w:hideMark/>
          </w:tcPr>
          <w:p w14:paraId="13149095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CD63</w:t>
            </w:r>
          </w:p>
        </w:tc>
        <w:tc>
          <w:tcPr>
            <w:tcW w:w="962" w:type="dxa"/>
            <w:vAlign w:val="center"/>
            <w:hideMark/>
          </w:tcPr>
          <w:p w14:paraId="16FB67F1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CD81</w:t>
            </w:r>
          </w:p>
        </w:tc>
        <w:tc>
          <w:tcPr>
            <w:tcW w:w="944" w:type="dxa"/>
            <w:vAlign w:val="center"/>
            <w:hideMark/>
          </w:tcPr>
          <w:p w14:paraId="45CF4ACA" w14:textId="21EAA0AD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PD</w:t>
            </w:r>
            <w:r w:rsidR="0077563B"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-</w:t>
            </w: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L1</w:t>
            </w:r>
          </w:p>
        </w:tc>
        <w:tc>
          <w:tcPr>
            <w:tcW w:w="1225" w:type="dxa"/>
            <w:vAlign w:val="center"/>
            <w:hideMark/>
          </w:tcPr>
          <w:p w14:paraId="3C74F0BD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EpCAM</w:t>
            </w:r>
          </w:p>
        </w:tc>
        <w:tc>
          <w:tcPr>
            <w:tcW w:w="999" w:type="dxa"/>
            <w:vAlign w:val="center"/>
            <w:hideMark/>
          </w:tcPr>
          <w:p w14:paraId="6D4455D4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EGFR</w:t>
            </w:r>
          </w:p>
        </w:tc>
        <w:tc>
          <w:tcPr>
            <w:tcW w:w="946" w:type="dxa"/>
            <w:vAlign w:val="center"/>
            <w:hideMark/>
          </w:tcPr>
          <w:p w14:paraId="719D97AE" w14:textId="372E0A9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Ctl</w:t>
            </w:r>
            <w:r w:rsidR="0077563B"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 xml:space="preserve"> Ig</w:t>
            </w:r>
          </w:p>
        </w:tc>
      </w:tr>
      <w:tr w:rsidR="004130C0" w:rsidRPr="003F2774" w14:paraId="124D8761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vMerge w:val="restart"/>
            <w:vAlign w:val="center"/>
            <w:hideMark/>
          </w:tcPr>
          <w:p w14:paraId="66C1430C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qPCR</w:t>
            </w:r>
          </w:p>
          <w:p w14:paraId="78C207FF" w14:textId="3ED28E4E" w:rsidR="00B10901" w:rsidRPr="00EA025A" w:rsidRDefault="00B10901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Primer</w:t>
            </w:r>
          </w:p>
        </w:tc>
        <w:tc>
          <w:tcPr>
            <w:tcW w:w="1225" w:type="dxa"/>
            <w:vAlign w:val="center"/>
            <w:hideMark/>
          </w:tcPr>
          <w:p w14:paraId="46B9BD1E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CD9</w:t>
            </w:r>
          </w:p>
        </w:tc>
        <w:tc>
          <w:tcPr>
            <w:tcW w:w="913" w:type="dxa"/>
            <w:vAlign w:val="center"/>
            <w:hideMark/>
          </w:tcPr>
          <w:p w14:paraId="5E990EEC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4.73</w:t>
            </w:r>
          </w:p>
        </w:tc>
        <w:tc>
          <w:tcPr>
            <w:tcW w:w="962" w:type="dxa"/>
            <w:vAlign w:val="center"/>
            <w:hideMark/>
          </w:tcPr>
          <w:p w14:paraId="30DE6A92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34.98</w:t>
            </w:r>
          </w:p>
        </w:tc>
        <w:tc>
          <w:tcPr>
            <w:tcW w:w="962" w:type="dxa"/>
            <w:vAlign w:val="center"/>
            <w:hideMark/>
          </w:tcPr>
          <w:p w14:paraId="5FAB4006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35.63</w:t>
            </w:r>
          </w:p>
        </w:tc>
        <w:tc>
          <w:tcPr>
            <w:tcW w:w="944" w:type="dxa"/>
            <w:vAlign w:val="center"/>
            <w:hideMark/>
          </w:tcPr>
          <w:p w14:paraId="47C40FFA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34.56</w:t>
            </w:r>
          </w:p>
        </w:tc>
        <w:tc>
          <w:tcPr>
            <w:tcW w:w="1225" w:type="dxa"/>
            <w:vAlign w:val="center"/>
            <w:hideMark/>
          </w:tcPr>
          <w:p w14:paraId="47A5D5F1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32.16</w:t>
            </w:r>
          </w:p>
        </w:tc>
        <w:tc>
          <w:tcPr>
            <w:tcW w:w="999" w:type="dxa"/>
            <w:vAlign w:val="center"/>
            <w:hideMark/>
          </w:tcPr>
          <w:p w14:paraId="400D5C83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36.24</w:t>
            </w:r>
          </w:p>
        </w:tc>
        <w:tc>
          <w:tcPr>
            <w:tcW w:w="946" w:type="dxa"/>
            <w:vAlign w:val="center"/>
            <w:hideMark/>
          </w:tcPr>
          <w:p w14:paraId="5BA2DEE3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34.55</w:t>
            </w:r>
          </w:p>
        </w:tc>
      </w:tr>
      <w:tr w:rsidR="004130C0" w:rsidRPr="003F2774" w14:paraId="0A8DDA16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34F50B5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54D7F9A2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CD63</w:t>
            </w:r>
          </w:p>
        </w:tc>
        <w:tc>
          <w:tcPr>
            <w:tcW w:w="913" w:type="dxa"/>
            <w:vAlign w:val="center"/>
            <w:hideMark/>
          </w:tcPr>
          <w:p w14:paraId="7C90996F" w14:textId="3B9744A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525B3281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16.61</w:t>
            </w:r>
          </w:p>
        </w:tc>
        <w:tc>
          <w:tcPr>
            <w:tcW w:w="962" w:type="dxa"/>
            <w:vAlign w:val="center"/>
            <w:hideMark/>
          </w:tcPr>
          <w:p w14:paraId="0FAD7062" w14:textId="3530ED6B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4" w:type="dxa"/>
            <w:vAlign w:val="center"/>
            <w:hideMark/>
          </w:tcPr>
          <w:p w14:paraId="0BBD1A33" w14:textId="3110F14C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1225" w:type="dxa"/>
            <w:vAlign w:val="center"/>
            <w:hideMark/>
          </w:tcPr>
          <w:p w14:paraId="70A2CBA6" w14:textId="7205B8C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99" w:type="dxa"/>
            <w:vAlign w:val="center"/>
            <w:hideMark/>
          </w:tcPr>
          <w:p w14:paraId="306B9731" w14:textId="608E0DF8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6" w:type="dxa"/>
            <w:vAlign w:val="center"/>
            <w:hideMark/>
          </w:tcPr>
          <w:p w14:paraId="2A93FE41" w14:textId="44BACA1F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</w:tr>
      <w:tr w:rsidR="004130C0" w:rsidRPr="003F2774" w14:paraId="67380507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7EF422A1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76E173DE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CD81</w:t>
            </w:r>
          </w:p>
        </w:tc>
        <w:tc>
          <w:tcPr>
            <w:tcW w:w="913" w:type="dxa"/>
            <w:vAlign w:val="center"/>
            <w:hideMark/>
          </w:tcPr>
          <w:p w14:paraId="422715BE" w14:textId="4CE8D7BC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7079EADE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37.81</w:t>
            </w:r>
          </w:p>
        </w:tc>
        <w:tc>
          <w:tcPr>
            <w:tcW w:w="962" w:type="dxa"/>
            <w:vAlign w:val="center"/>
            <w:hideMark/>
          </w:tcPr>
          <w:p w14:paraId="1034467B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14.59</w:t>
            </w:r>
          </w:p>
        </w:tc>
        <w:tc>
          <w:tcPr>
            <w:tcW w:w="944" w:type="dxa"/>
            <w:vAlign w:val="center"/>
            <w:hideMark/>
          </w:tcPr>
          <w:p w14:paraId="40808BAA" w14:textId="1BA92449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1225" w:type="dxa"/>
            <w:vAlign w:val="center"/>
            <w:hideMark/>
          </w:tcPr>
          <w:p w14:paraId="1E7ACE54" w14:textId="42E1C7F5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99" w:type="dxa"/>
            <w:vAlign w:val="center"/>
            <w:hideMark/>
          </w:tcPr>
          <w:p w14:paraId="684A30A0" w14:textId="6AC0C7C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6" w:type="dxa"/>
            <w:vAlign w:val="center"/>
            <w:hideMark/>
          </w:tcPr>
          <w:p w14:paraId="0138483D" w14:textId="00BC61CE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</w:tr>
      <w:tr w:rsidR="004130C0" w:rsidRPr="003F2774" w14:paraId="542656CA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B25D893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25F26E73" w14:textId="63AA938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PD</w:t>
            </w:r>
            <w:r w:rsidR="0077563B"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-</w:t>
            </w: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L1</w:t>
            </w:r>
          </w:p>
        </w:tc>
        <w:tc>
          <w:tcPr>
            <w:tcW w:w="913" w:type="dxa"/>
            <w:vAlign w:val="center"/>
            <w:hideMark/>
          </w:tcPr>
          <w:p w14:paraId="6083ECBF" w14:textId="5600C6C5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401E335A" w14:textId="76D6507A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61A4E6F9" w14:textId="16DA469E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4" w:type="dxa"/>
            <w:vAlign w:val="center"/>
            <w:hideMark/>
          </w:tcPr>
          <w:p w14:paraId="0E3DD226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19.40</w:t>
            </w:r>
          </w:p>
        </w:tc>
        <w:tc>
          <w:tcPr>
            <w:tcW w:w="1225" w:type="dxa"/>
            <w:vAlign w:val="center"/>
            <w:hideMark/>
          </w:tcPr>
          <w:p w14:paraId="74B3C0A9" w14:textId="4ED3DD4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99" w:type="dxa"/>
            <w:vAlign w:val="center"/>
            <w:hideMark/>
          </w:tcPr>
          <w:p w14:paraId="2EF310D3" w14:textId="30DC2038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6" w:type="dxa"/>
            <w:vAlign w:val="center"/>
            <w:hideMark/>
          </w:tcPr>
          <w:p w14:paraId="3DD94B30" w14:textId="07CCC5C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</w:tr>
      <w:tr w:rsidR="004130C0" w:rsidRPr="003F2774" w14:paraId="14C6A107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5DDC61DE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6AA35D5C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EpCAM</w:t>
            </w:r>
          </w:p>
        </w:tc>
        <w:tc>
          <w:tcPr>
            <w:tcW w:w="913" w:type="dxa"/>
            <w:vAlign w:val="center"/>
            <w:hideMark/>
          </w:tcPr>
          <w:p w14:paraId="184178DA" w14:textId="55CB6CE8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22C60249" w14:textId="781DDA6B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2152821D" w14:textId="2C51286B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4" w:type="dxa"/>
            <w:vAlign w:val="center"/>
            <w:hideMark/>
          </w:tcPr>
          <w:p w14:paraId="755652F8" w14:textId="408859ED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1225" w:type="dxa"/>
            <w:vAlign w:val="center"/>
            <w:hideMark/>
          </w:tcPr>
          <w:p w14:paraId="0BB9FC64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26.68</w:t>
            </w:r>
          </w:p>
        </w:tc>
        <w:tc>
          <w:tcPr>
            <w:tcW w:w="999" w:type="dxa"/>
            <w:vAlign w:val="center"/>
            <w:hideMark/>
          </w:tcPr>
          <w:p w14:paraId="79144B63" w14:textId="49EEB6C2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6" w:type="dxa"/>
            <w:vAlign w:val="center"/>
            <w:hideMark/>
          </w:tcPr>
          <w:p w14:paraId="1A9D049C" w14:textId="65E60C43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</w:tr>
      <w:tr w:rsidR="004130C0" w:rsidRPr="003F2774" w14:paraId="2FC0F2AA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231C408B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0DE4D46A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EGFR</w:t>
            </w:r>
          </w:p>
        </w:tc>
        <w:tc>
          <w:tcPr>
            <w:tcW w:w="913" w:type="dxa"/>
            <w:vAlign w:val="center"/>
            <w:hideMark/>
          </w:tcPr>
          <w:p w14:paraId="1EB597AA" w14:textId="457153BC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37880E3B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32.92</w:t>
            </w:r>
          </w:p>
        </w:tc>
        <w:tc>
          <w:tcPr>
            <w:tcW w:w="962" w:type="dxa"/>
            <w:vAlign w:val="center"/>
            <w:hideMark/>
          </w:tcPr>
          <w:p w14:paraId="7996AD1F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37.17</w:t>
            </w:r>
          </w:p>
        </w:tc>
        <w:tc>
          <w:tcPr>
            <w:tcW w:w="944" w:type="dxa"/>
            <w:vAlign w:val="center"/>
            <w:hideMark/>
          </w:tcPr>
          <w:p w14:paraId="247C673D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39.19</w:t>
            </w:r>
          </w:p>
        </w:tc>
        <w:tc>
          <w:tcPr>
            <w:tcW w:w="1225" w:type="dxa"/>
            <w:vAlign w:val="center"/>
            <w:hideMark/>
          </w:tcPr>
          <w:p w14:paraId="53915511" w14:textId="27A634A1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99" w:type="dxa"/>
            <w:vAlign w:val="center"/>
            <w:hideMark/>
          </w:tcPr>
          <w:p w14:paraId="09795914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14.00</w:t>
            </w:r>
          </w:p>
        </w:tc>
        <w:tc>
          <w:tcPr>
            <w:tcW w:w="946" w:type="dxa"/>
            <w:vAlign w:val="center"/>
            <w:hideMark/>
          </w:tcPr>
          <w:p w14:paraId="0F5AF6F6" w14:textId="2E3DDC75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</w:tr>
      <w:tr w:rsidR="004130C0" w:rsidRPr="003F2774" w14:paraId="1CF704BF" w14:textId="77777777" w:rsidTr="008D75AD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82A3F8C" w14:textId="77777777" w:rsidR="004130C0" w:rsidRPr="00EA025A" w:rsidRDefault="004130C0" w:rsidP="00B54382">
            <w:pPr>
              <w:spacing w:line="259" w:lineRule="auto"/>
              <w:jc w:val="center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  <w:hideMark/>
          </w:tcPr>
          <w:p w14:paraId="27D4A4E5" w14:textId="73DDB731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>Ctl</w:t>
            </w:r>
            <w:r w:rsidR="0077563B" w:rsidRPr="00EA025A">
              <w:rPr>
                <w:rFonts w:ascii="Times" w:eastAsia="Times New Roman" w:hAnsi="Times" w:cs="Times New Roman"/>
                <w:b/>
                <w:bCs/>
                <w:sz w:val="24"/>
                <w:szCs w:val="20"/>
                <w:lang w:eastAsia="en-US"/>
              </w:rPr>
              <w:t xml:space="preserve"> Ig</w:t>
            </w:r>
          </w:p>
        </w:tc>
        <w:tc>
          <w:tcPr>
            <w:tcW w:w="913" w:type="dxa"/>
            <w:vAlign w:val="center"/>
            <w:hideMark/>
          </w:tcPr>
          <w:p w14:paraId="23C6A029" w14:textId="163F316C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15FB1CDD" w14:textId="1157C990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62" w:type="dxa"/>
            <w:vAlign w:val="center"/>
            <w:hideMark/>
          </w:tcPr>
          <w:p w14:paraId="5D8F0733" w14:textId="6FDC5E2B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4" w:type="dxa"/>
            <w:vAlign w:val="center"/>
            <w:hideMark/>
          </w:tcPr>
          <w:p w14:paraId="53142337" w14:textId="7415950C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1225" w:type="dxa"/>
            <w:vAlign w:val="center"/>
            <w:hideMark/>
          </w:tcPr>
          <w:p w14:paraId="4697E034" w14:textId="7B03F041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99" w:type="dxa"/>
            <w:vAlign w:val="center"/>
            <w:hideMark/>
          </w:tcPr>
          <w:p w14:paraId="4B8101F5" w14:textId="6124FA6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N.D.</w:t>
            </w:r>
          </w:p>
        </w:tc>
        <w:tc>
          <w:tcPr>
            <w:tcW w:w="946" w:type="dxa"/>
            <w:vAlign w:val="center"/>
            <w:hideMark/>
          </w:tcPr>
          <w:p w14:paraId="2F34F064" w14:textId="77777777" w:rsidR="004130C0" w:rsidRPr="00EA025A" w:rsidRDefault="004130C0" w:rsidP="00B5438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</w:pPr>
            <w:r w:rsidRPr="00EA025A">
              <w:rPr>
                <w:rFonts w:ascii="Times" w:eastAsia="Times New Roman" w:hAnsi="Times" w:cs="Times New Roman"/>
                <w:sz w:val="24"/>
                <w:szCs w:val="20"/>
                <w:lang w:eastAsia="en-US"/>
              </w:rPr>
              <w:t>4.80</w:t>
            </w:r>
          </w:p>
        </w:tc>
      </w:tr>
    </w:tbl>
    <w:p w14:paraId="4A84B78A" w14:textId="4D083579" w:rsidR="004130C0" w:rsidRPr="00EA025A" w:rsidRDefault="004130C0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="00501C61" w:rsidRPr="00EA025A">
        <w:rPr>
          <w:rFonts w:ascii="Times" w:eastAsia="Times New Roman" w:hAnsi="Times" w:cs="Times New Roman"/>
          <w:sz w:val="24"/>
          <w:szCs w:val="20"/>
          <w:lang w:eastAsia="en-US"/>
        </w:rPr>
        <w:t>0.5 nM of each oligo sample was tested with all other qPCR primers, Ct value of qPCR was shown in the table. N.D. = not detectable</w:t>
      </w:r>
      <w:r w:rsidR="00501C61" w:rsidRPr="003F2774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3FF5822A" w14:textId="77777777" w:rsidR="00501C61" w:rsidRDefault="00501C61" w:rsidP="00B54382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lastRenderedPageBreak/>
        <w:drawing>
          <wp:inline distT="0" distB="0" distL="0" distR="0" wp14:anchorId="4C13453F" wp14:editId="2B792A7F">
            <wp:extent cx="4038600" cy="242306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15" cy="242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8D8F5" w14:textId="611CE0AC" w:rsidR="004130C0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Fig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ure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3</w:t>
      </w:r>
      <w:r w:rsidR="000016AF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</w:t>
      </w:r>
      <w:r w:rsidR="004C1F5F"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TotalSeq 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Protocol test with Biotin-BSA and Streptavidin-Oligo</w:t>
      </w:r>
      <w:r w:rsid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Figure S3. TotalSeq Protocol test with Biotin-BSA and Streptavidin-Oligo.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  <w:r w:rsid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Biotinylated BSA was blotted on the strip as analyte, and probe by oligo conjugated streptavidin. Ct of qPCR was plotted to BSA amount.</w:t>
      </w:r>
    </w:p>
    <w:p w14:paraId="7D434341" w14:textId="0E89B371" w:rsidR="004130C0" w:rsidRPr="00EA025A" w:rsidRDefault="004130C0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736560E7" w14:textId="5DA728EC" w:rsidR="00501C61" w:rsidRDefault="00D278BF" w:rsidP="00B54382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CD0B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2B684" wp14:editId="6369025A">
                <wp:simplePos x="0" y="0"/>
                <wp:positionH relativeFrom="margin">
                  <wp:posOffset>3347240</wp:posOffset>
                </wp:positionH>
                <wp:positionV relativeFrom="paragraph">
                  <wp:posOffset>4352</wp:posOffset>
                </wp:positionV>
                <wp:extent cx="338025" cy="437699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25" cy="4376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2C3B3" w14:textId="46325B56" w:rsidR="00D278BF" w:rsidRPr="00B30EB0" w:rsidRDefault="00D278BF" w:rsidP="00D278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B684" id="_x0000_s1028" type="#_x0000_t202" style="position:absolute;left:0;text-align:left;margin-left:263.55pt;margin-top:.35pt;width:26.6pt;height:3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c4lgEAABMDAAAOAAAAZHJzL2Uyb0RvYy54bWysUk1P4zAQva/Ef7B8pwnNwkLUFPEhuKxg&#10;JeAHuI7dWIo9xuM26b/fsdOW1XJDXMb2zPj5vTdeXI+2Z1sV0IBr+Nms5Ew5Ca1x64a/vT6cXnKG&#10;UbhW9OBUw3cK+fXy5Mdi8LWaQwd9qwIjEIf14BvexejrokDZKStwBl45KmoIVkQ6hnXRBjEQuu2L&#10;eVleFAOE1geQCpGy91ORLzO+1krGZ61RRdY3nLjFHEOOqxSL5ULU6yB8Z+SehvgCCyuMo0ePUPci&#10;CrYJ5hOUNTIAgo4zCbYArY1UWQOpOSv/U/PSCa+yFjIH/dEm/D5Y+bT9E5hpG15x5oSlEb2qMd7C&#10;yKpkzuCxpp4XT11xpDQN+ZBHSibNow42raSGUZ1s3h2tJSwmKVlVl+X8nDNJpZ/Vr4urq4RSfFz2&#10;AeOjAsvSpuGBJpcNFdvfGKfWQ0t6y8GD6fuUTwwnJmkXx9WY5cwPLFfQ7oj8QDNuOL5vRFCchdjf&#10;Qf4SE9jNJoI2+Z2EMt3Zg5Pzmen+l6TR/nvOXR9/efkXAAD//wMAUEsDBBQABgAIAAAAIQDo54M7&#10;3AAAAAcBAAAPAAAAZHJzL2Rvd25yZXYueG1sTI5NT8MwEETvSPwHa5G4UbuFpG3IpqpAXEH0S+Lm&#10;xtskaryOYrcJ/x5zguNoRm9evhptK67U+8YxwnSiQBCXzjRcIey2bw8LED5oNrp1TAjf5GFV3N7k&#10;OjNu4E+6bkIlIoR9phHqELpMSl/WZLWfuI44difXWx1i7Ctpej1EuG3lTKlUWt1wfKh1Ry81lefN&#10;xSLs309fhyf1Ub3apBvcqCTbpUS8vxvXzyACjeFvDL/6UR2K6HR0FzZetAjJbD6NU4Q5iFgnC/UI&#10;4oiQLlOQRS7/+xc/AAAA//8DAFBLAQItABQABgAIAAAAIQC2gziS/gAAAOEBAAATAAAAAAAAAAAA&#10;AAAAAAAAAABbQ29udGVudF9UeXBlc10ueG1sUEsBAi0AFAAGAAgAAAAhADj9If/WAAAAlAEAAAsA&#10;AAAAAAAAAAAAAAAALwEAAF9yZWxzLy5yZWxzUEsBAi0AFAAGAAgAAAAhAF03dziWAQAAEwMAAA4A&#10;AAAAAAAAAAAAAAAALgIAAGRycy9lMm9Eb2MueG1sUEsBAi0AFAAGAAgAAAAhAOjngzvcAAAABwEA&#10;AA8AAAAAAAAAAAAAAAAA8AMAAGRycy9kb3ducmV2LnhtbFBLBQYAAAAABAAEAPMAAAD5BAAAAAA=&#10;" filled="f" stroked="f">
                <v:textbox>
                  <w:txbxContent>
                    <w:p w14:paraId="5D32C3B3" w14:textId="46325B56" w:rsidR="00D278BF" w:rsidRPr="00B30EB0" w:rsidRDefault="00D278BF" w:rsidP="00D278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0B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CF6AA" wp14:editId="0A3FB4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8025" cy="437699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25" cy="4376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65573" w14:textId="77777777" w:rsidR="00D278BF" w:rsidRPr="00B30EB0" w:rsidRDefault="00D278BF" w:rsidP="00D278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0E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F6AA" id="_x0000_s1029" type="#_x0000_t202" style="position:absolute;left:0;text-align:left;margin-left:0;margin-top:0;width:26.6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bIlgEAABMDAAAOAAAAZHJzL2Uyb0RvYy54bWysUsFu2zAMvQ/YPwi6L3aTtWuNOMW2or0U&#10;24B2H6DIUizAEjVSiZ2/LyWn6bDdhl0oiaSe3nvU+nbygzgYJAehlReLWgoTNHQu7Fr58/n+w7UU&#10;lFTo1ADBtPJoSN5u3r9bj7ExS+hh6AwKBgnUjLGVfUqxqSrSvfGKFhBN4KIF9CrxEXdVh2pkdD9U&#10;y7q+qkbALiJoQ8TZu7koNwXfWqPTd2vJJDG0krmlErHEbY7VZq2aHarYO32iof6BhVcu8KNnqDuV&#10;lNij+wvKO41AYNNCg6/AWqdN0cBqLuo/1Dz1Kpqihc2heLaJ/h+s/nb4gcJ1rVxKEZTnET2bKX2B&#10;SayyOWOkhnueInelidM85Nc8cTJrniz6vLIawXW2+Xi2lrGE5uRqdV0vL6XQXPq4+nR1c5NRqrfL&#10;ESk9GPAib1qJPLliqDo8UppbX1vyWwHu3TDkfGY4M8m7NG2nIufMfgvdkcmPPONW0q+9QiMFpuEr&#10;lC8xg33eJ7CuvJNR5jsncHa+MD39kjza38+l6+0vb14AAAD//wMAUEsDBBQABgAIAAAAIQBtyiFW&#10;2gAAAAMBAAAPAAAAZHJzL2Rvd25yZXYueG1sTI/NTsMwEITvSH0Haytxo3YLrdqQTYVAXEGUH4mb&#10;G2+TqPE6it0mvD0LF7isNJrRzLf5dvStOlMfm8AI85kBRVwG13CF8Pb6eLUGFZNlZ9vAhPBFEbbF&#10;5CK3mQsDv9B5lyolJRwzi1Cn1GVax7Imb+MsdMTiHULvbRLZV9r1dpBy3+qFMSvtbcOyUNuO7msq&#10;j7uTR3h/Onx+3Jjn6sEvuyGMRrPfaMTL6Xh3CyrRmP7C8IMv6FAI0z6c2EXVIsgj6feKt7xegNoj&#10;rNYb0EWu/7MX3wAAAP//AwBQSwECLQAUAAYACAAAACEAtoM4kv4AAADhAQAAEwAAAAAAAAAAAAAA&#10;AAAAAAAAW0NvbnRlbnRfVHlwZXNdLnhtbFBLAQItABQABgAIAAAAIQA4/SH/1gAAAJQBAAALAAAA&#10;AAAAAAAAAAAAAC8BAABfcmVscy8ucmVsc1BLAQItABQABgAIAAAAIQDu7ebIlgEAABMDAAAOAAAA&#10;AAAAAAAAAAAAAC4CAABkcnMvZTJvRG9jLnhtbFBLAQItABQABgAIAAAAIQBtyiFW2gAAAAMBAAAP&#10;AAAAAAAAAAAAAAAAAPADAABkcnMvZG93bnJldi54bWxQSwUGAAAAAAQABADzAAAA9wQAAAAA&#10;" filled="f" stroked="f">
                <v:textbox>
                  <w:txbxContent>
                    <w:p w14:paraId="32665573" w14:textId="77777777" w:rsidR="00D278BF" w:rsidRPr="00B30EB0" w:rsidRDefault="00D278BF" w:rsidP="00D278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0E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C61"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66432" behindDoc="0" locked="0" layoutInCell="1" allowOverlap="1" wp14:anchorId="501F90F7" wp14:editId="33CE56DA">
            <wp:simplePos x="0" y="0"/>
            <wp:positionH relativeFrom="column">
              <wp:posOffset>412100</wp:posOffset>
            </wp:positionH>
            <wp:positionV relativeFrom="paragraph">
              <wp:posOffset>743</wp:posOffset>
            </wp:positionV>
            <wp:extent cx="2302735" cy="3248025"/>
            <wp:effectExtent l="0" t="0" r="254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3105B0" w14:textId="70D9DA8C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drawing>
          <wp:anchor distT="0" distB="0" distL="114300" distR="114300" simplePos="0" relativeHeight="251667456" behindDoc="0" locked="0" layoutInCell="1" allowOverlap="1" wp14:anchorId="7BD603AD" wp14:editId="2A1C8E6B">
            <wp:simplePos x="0" y="0"/>
            <wp:positionH relativeFrom="column">
              <wp:posOffset>3962756</wp:posOffset>
            </wp:positionH>
            <wp:positionV relativeFrom="paragraph">
              <wp:posOffset>186272</wp:posOffset>
            </wp:positionV>
            <wp:extent cx="2921620" cy="1754331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20" cy="1754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0526F" w14:textId="088B6900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7A25381A" w14:textId="3931C4F9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1A878A43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2D545767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6A5BF885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45F03992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6A30AFDD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334596AA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32331E3B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33114F68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7A61E785" w14:textId="77777777" w:rsidR="00D278BF" w:rsidRDefault="00D278BF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</w:p>
    <w:p w14:paraId="1606372F" w14:textId="0986A1A5" w:rsidR="004130C0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Fig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ure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4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Dot blot of BSA</w:t>
      </w:r>
      <w:r w:rsid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Figure S4.</w:instrText>
      </w:r>
      <w:r w:rsidR="00B239BE" w:rsidRPr="00A975D4">
        <w:rPr>
          <w:rFonts w:ascii="Times" w:eastAsia="Times New Roman" w:hAnsi="Times" w:cs="Times New Roman"/>
          <w:sz w:val="24"/>
          <w:szCs w:val="20"/>
          <w:lang w:eastAsia="en-US"/>
        </w:rPr>
        <w:instrText xml:space="preserve"> 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Dot blot of BSA.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  <w:r w:rsid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 xml:space="preserve"> </w:t>
      </w:r>
      <w:r w:rsidR="00BE682F" w:rsidRPr="00BE682F">
        <w:rPr>
          <w:rFonts w:ascii="Times" w:eastAsia="Times New Roman" w:hAnsi="Times" w:cs="Times New Roman"/>
          <w:sz w:val="24"/>
          <w:szCs w:val="20"/>
          <w:lang w:eastAsia="en-US"/>
        </w:rPr>
        <w:t xml:space="preserve">(A)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Serial dilution of biotinylated BSA were blotted on the NC membrane and tested under standard protocol with streptavidin-HRP. The membrane was exposed for 4s, 30s or 5 minutes.</w:t>
      </w:r>
      <w:r w:rsidR="00BE682F">
        <w:rPr>
          <w:rFonts w:ascii="Times" w:eastAsia="Times New Roman" w:hAnsi="Times" w:cs="Times New Roman"/>
          <w:sz w:val="24"/>
          <w:szCs w:val="20"/>
          <w:lang w:eastAsia="en-US"/>
        </w:rPr>
        <w:t xml:space="preserve"> (B)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The plot shows </w:t>
      </w:r>
      <w:r w:rsidR="009618E8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optical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intensity to protein amount.</w:t>
      </w:r>
    </w:p>
    <w:p w14:paraId="5FAF85F8" w14:textId="0E128875" w:rsidR="004130C0" w:rsidRPr="00EA025A" w:rsidRDefault="004130C0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br w:type="page"/>
      </w:r>
    </w:p>
    <w:p w14:paraId="6386149E" w14:textId="77777777" w:rsidR="00501C61" w:rsidRDefault="00501C61" w:rsidP="00B54382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noProof/>
          <w:sz w:val="24"/>
          <w:szCs w:val="20"/>
          <w:lang w:eastAsia="en-US"/>
        </w:rPr>
        <w:lastRenderedPageBreak/>
        <w:drawing>
          <wp:inline distT="0" distB="0" distL="0" distR="0" wp14:anchorId="3E69F157" wp14:editId="2FA1A356">
            <wp:extent cx="4189279" cy="2517698"/>
            <wp:effectExtent l="0" t="0" r="190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39" cy="25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0B6E5" w14:textId="7AF06E4D" w:rsidR="00E56915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sz w:val="24"/>
          <w:szCs w:val="20"/>
          <w:lang w:eastAsia="en-US"/>
        </w:rPr>
      </w:pP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Fig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ure S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5</w:t>
      </w:r>
      <w:r w:rsidR="00BD0B5B" w:rsidRPr="00BD0B5B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Pr="00EA025A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Ct value comparison of cDNA from isolated RNA or direct reverse transcription</w:t>
      </w:r>
      <w:r w:rsidR="00501C61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t>.</w: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begin"/>
      </w:r>
      <w:r w:rsidR="00B239BE">
        <w:instrText xml:space="preserve"> XE "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Figure S5.</w:instrText>
      </w:r>
      <w:r w:rsidR="00B239BE" w:rsidRPr="00A975D4">
        <w:rPr>
          <w:rFonts w:ascii="Times" w:eastAsia="Times New Roman" w:hAnsi="Times" w:cs="Times New Roman"/>
          <w:sz w:val="24"/>
          <w:szCs w:val="20"/>
          <w:lang w:eastAsia="en-US"/>
        </w:rPr>
        <w:instrText xml:space="preserve"> </w:instrText>
      </w:r>
      <w:r w:rsidR="00B239BE" w:rsidRPr="00A975D4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instrText>Ct value comparison of cDNA from isolated RNA or direct reverse transcription.</w:instrText>
      </w:r>
      <w:r w:rsidR="00B239BE">
        <w:instrText xml:space="preserve">" </w:instrText>
      </w:r>
      <w:r w:rsidR="00B239BE">
        <w:rPr>
          <w:rFonts w:ascii="Times" w:eastAsia="Times New Roman" w:hAnsi="Times" w:cs="Times New Roman"/>
          <w:b/>
          <w:bCs/>
          <w:sz w:val="24"/>
          <w:szCs w:val="20"/>
          <w:lang w:eastAsia="en-US"/>
        </w:rPr>
        <w:fldChar w:fldCharType="end"/>
      </w:r>
      <w:r w:rsidR="00501C61">
        <w:rPr>
          <w:rFonts w:ascii="Times" w:eastAsia="Times New Roman" w:hAnsi="Times" w:cs="Times New Roman"/>
          <w:sz w:val="24"/>
          <w:szCs w:val="20"/>
          <w:lang w:eastAsia="en-US"/>
        </w:rPr>
        <w:t xml:space="preserve"> </w:t>
      </w:r>
      <w:r w:rsidR="00082762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Average 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>Ct values of RNA</w:t>
      </w:r>
      <w:r w:rsidR="004719C0">
        <w:rPr>
          <w:rFonts w:ascii="Times" w:eastAsia="Times New Roman" w:hAnsi="Times" w:cs="Times New Roman"/>
          <w:sz w:val="24"/>
          <w:szCs w:val="20"/>
          <w:lang w:eastAsia="en-US"/>
        </w:rPr>
        <w:t>s</w:t>
      </w:r>
      <w:r w:rsidR="00BB0593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isolated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from cell, RNA</w:t>
      </w:r>
      <w:r w:rsidR="004719C0">
        <w:rPr>
          <w:rFonts w:ascii="Times" w:eastAsia="Times New Roman" w:hAnsi="Times" w:cs="Times New Roman"/>
          <w:sz w:val="24"/>
          <w:szCs w:val="20"/>
          <w:lang w:eastAsia="en-US"/>
        </w:rPr>
        <w:t>s</w:t>
      </w:r>
      <w:r w:rsidR="00BB0593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isolated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from supernatan</w:t>
      </w:r>
      <w:r w:rsidR="00A22CE3" w:rsidRPr="00EA025A">
        <w:rPr>
          <w:rFonts w:ascii="Times" w:eastAsia="Times New Roman" w:hAnsi="Times" w:cs="Times New Roman"/>
          <w:sz w:val="24"/>
          <w:szCs w:val="20"/>
          <w:lang w:eastAsia="en-US"/>
        </w:rPr>
        <w:t>t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and</w:t>
      </w:r>
      <w:r w:rsidR="00BB0593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supernatant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directly in</w:t>
      </w:r>
      <w:r w:rsidR="00BB0593" w:rsidRPr="00EA025A">
        <w:rPr>
          <w:rFonts w:ascii="Times" w:eastAsia="Times New Roman" w:hAnsi="Times" w:cs="Times New Roman"/>
          <w:sz w:val="24"/>
          <w:szCs w:val="20"/>
          <w:lang w:eastAsia="en-US"/>
        </w:rPr>
        <w:t>to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cDNA were clustered into 3 groups. ΔCt</w:t>
      </w:r>
      <w:r w:rsidR="00BB0593"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was the difference compared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with RNA</w:t>
      </w:r>
      <w:r w:rsidR="004719C0">
        <w:rPr>
          <w:rFonts w:ascii="Times" w:eastAsia="Times New Roman" w:hAnsi="Times" w:cs="Times New Roman"/>
          <w:sz w:val="24"/>
          <w:szCs w:val="20"/>
          <w:lang w:eastAsia="en-US"/>
        </w:rPr>
        <w:t>s isolated</w:t>
      </w:r>
      <w:r w:rsidRPr="00EA025A">
        <w:rPr>
          <w:rFonts w:ascii="Times" w:eastAsia="Times New Roman" w:hAnsi="Times" w:cs="Times New Roman"/>
          <w:sz w:val="24"/>
          <w:szCs w:val="20"/>
          <w:lang w:eastAsia="en-US"/>
        </w:rPr>
        <w:t xml:space="preserve"> from cell.</w:t>
      </w:r>
    </w:p>
    <w:p w14:paraId="5144ABD5" w14:textId="1581B3B2" w:rsidR="00E56915" w:rsidRPr="00EA025A" w:rsidRDefault="00E56915" w:rsidP="00B54382">
      <w:pPr>
        <w:spacing w:after="0" w:line="360" w:lineRule="auto"/>
        <w:rPr>
          <w:rFonts w:ascii="Times" w:eastAsia="Times New Roman" w:hAnsi="Times" w:cs="Times New Roman"/>
          <w:sz w:val="24"/>
          <w:szCs w:val="20"/>
          <w:lang w:eastAsia="en-US"/>
        </w:rPr>
      </w:pPr>
    </w:p>
    <w:p w14:paraId="26E738DE" w14:textId="0F4CD552" w:rsidR="00E56915" w:rsidRPr="00EA025A" w:rsidRDefault="00E56915" w:rsidP="00B54382">
      <w:pPr>
        <w:rPr>
          <w:rFonts w:ascii="Times" w:eastAsia="Times New Roman" w:hAnsi="Times" w:cs="Times New Roman"/>
          <w:sz w:val="24"/>
          <w:szCs w:val="20"/>
          <w:lang w:eastAsia="en-US"/>
        </w:rPr>
      </w:pPr>
    </w:p>
    <w:sectPr w:rsidR="00E56915" w:rsidRPr="00EA025A" w:rsidSect="00B239BE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65F2" w14:textId="77777777" w:rsidR="00317C50" w:rsidRDefault="00317C50" w:rsidP="00EA025A">
      <w:pPr>
        <w:spacing w:after="0" w:line="240" w:lineRule="auto"/>
      </w:pPr>
      <w:r>
        <w:separator/>
      </w:r>
    </w:p>
  </w:endnote>
  <w:endnote w:type="continuationSeparator" w:id="0">
    <w:p w14:paraId="7E9E3B9D" w14:textId="77777777" w:rsidR="00317C50" w:rsidRDefault="00317C50" w:rsidP="00EA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60DE" w14:textId="436065CD" w:rsidR="00EA025A" w:rsidRDefault="00EA025A">
    <w:pPr>
      <w:pStyle w:val="Footer"/>
      <w:jc w:val="center"/>
    </w:pPr>
    <w:r>
      <w:t>S</w:t>
    </w:r>
    <w:sdt>
      <w:sdtPr>
        <w:id w:val="199820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BBC64B1" w14:textId="77777777" w:rsidR="00EA025A" w:rsidRDefault="00EA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160D" w14:textId="77777777" w:rsidR="00317C50" w:rsidRDefault="00317C50" w:rsidP="00EA025A">
      <w:pPr>
        <w:spacing w:after="0" w:line="240" w:lineRule="auto"/>
      </w:pPr>
      <w:r>
        <w:separator/>
      </w:r>
    </w:p>
  </w:footnote>
  <w:footnote w:type="continuationSeparator" w:id="0">
    <w:p w14:paraId="25CEA5D8" w14:textId="77777777" w:rsidR="00317C50" w:rsidRDefault="00317C50" w:rsidP="00EA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9B"/>
    <w:rsid w:val="000016AF"/>
    <w:rsid w:val="00017611"/>
    <w:rsid w:val="00022B49"/>
    <w:rsid w:val="00031F62"/>
    <w:rsid w:val="0003357E"/>
    <w:rsid w:val="0005400C"/>
    <w:rsid w:val="0006763B"/>
    <w:rsid w:val="00082762"/>
    <w:rsid w:val="000D4A1B"/>
    <w:rsid w:val="000D6163"/>
    <w:rsid w:val="001015BD"/>
    <w:rsid w:val="00104C64"/>
    <w:rsid w:val="0011183B"/>
    <w:rsid w:val="0011786D"/>
    <w:rsid w:val="00126A14"/>
    <w:rsid w:val="001A2664"/>
    <w:rsid w:val="001B3A9B"/>
    <w:rsid w:val="001C1C36"/>
    <w:rsid w:val="001D44BB"/>
    <w:rsid w:val="00214D03"/>
    <w:rsid w:val="00227671"/>
    <w:rsid w:val="00275DF8"/>
    <w:rsid w:val="00283F38"/>
    <w:rsid w:val="002B40C8"/>
    <w:rsid w:val="002D5EA2"/>
    <w:rsid w:val="002D7121"/>
    <w:rsid w:val="003035B3"/>
    <w:rsid w:val="003100E7"/>
    <w:rsid w:val="00311EE8"/>
    <w:rsid w:val="00317C50"/>
    <w:rsid w:val="00363CCC"/>
    <w:rsid w:val="003755D5"/>
    <w:rsid w:val="00387777"/>
    <w:rsid w:val="003B0FDF"/>
    <w:rsid w:val="003E5F2F"/>
    <w:rsid w:val="003F2774"/>
    <w:rsid w:val="004130C0"/>
    <w:rsid w:val="004611DF"/>
    <w:rsid w:val="004719C0"/>
    <w:rsid w:val="00495B08"/>
    <w:rsid w:val="004C1F5F"/>
    <w:rsid w:val="004C51F2"/>
    <w:rsid w:val="004D6A0C"/>
    <w:rsid w:val="00501C61"/>
    <w:rsid w:val="0051375F"/>
    <w:rsid w:val="00532ECC"/>
    <w:rsid w:val="00534BFE"/>
    <w:rsid w:val="00562004"/>
    <w:rsid w:val="005738E2"/>
    <w:rsid w:val="00573D0A"/>
    <w:rsid w:val="00582D78"/>
    <w:rsid w:val="005E58F4"/>
    <w:rsid w:val="005F2847"/>
    <w:rsid w:val="006216D8"/>
    <w:rsid w:val="006838E9"/>
    <w:rsid w:val="0069783A"/>
    <w:rsid w:val="006B2E88"/>
    <w:rsid w:val="006C558B"/>
    <w:rsid w:val="006E0410"/>
    <w:rsid w:val="006F3A10"/>
    <w:rsid w:val="0077563B"/>
    <w:rsid w:val="007B3716"/>
    <w:rsid w:val="007E7091"/>
    <w:rsid w:val="0080757D"/>
    <w:rsid w:val="0082032A"/>
    <w:rsid w:val="00834B3F"/>
    <w:rsid w:val="00837AC9"/>
    <w:rsid w:val="008A1115"/>
    <w:rsid w:val="008A3F29"/>
    <w:rsid w:val="008D75AD"/>
    <w:rsid w:val="008F04AF"/>
    <w:rsid w:val="00923B95"/>
    <w:rsid w:val="009618E8"/>
    <w:rsid w:val="0098375A"/>
    <w:rsid w:val="009A1FC6"/>
    <w:rsid w:val="009A68C6"/>
    <w:rsid w:val="009A7291"/>
    <w:rsid w:val="009B71FB"/>
    <w:rsid w:val="009D74D3"/>
    <w:rsid w:val="009E21FC"/>
    <w:rsid w:val="00A22CE3"/>
    <w:rsid w:val="00A267B4"/>
    <w:rsid w:val="00A4379D"/>
    <w:rsid w:val="00A46E9D"/>
    <w:rsid w:val="00A52EE3"/>
    <w:rsid w:val="00A735F2"/>
    <w:rsid w:val="00A76CD5"/>
    <w:rsid w:val="00B10901"/>
    <w:rsid w:val="00B239BE"/>
    <w:rsid w:val="00B27F11"/>
    <w:rsid w:val="00B47D1D"/>
    <w:rsid w:val="00B54382"/>
    <w:rsid w:val="00B942CD"/>
    <w:rsid w:val="00BB0593"/>
    <w:rsid w:val="00BD0B5B"/>
    <w:rsid w:val="00BE0114"/>
    <w:rsid w:val="00BE19B8"/>
    <w:rsid w:val="00BE682F"/>
    <w:rsid w:val="00C34422"/>
    <w:rsid w:val="00CB1755"/>
    <w:rsid w:val="00CB76F5"/>
    <w:rsid w:val="00CC2C58"/>
    <w:rsid w:val="00CC6053"/>
    <w:rsid w:val="00D04A51"/>
    <w:rsid w:val="00D278BF"/>
    <w:rsid w:val="00D424F8"/>
    <w:rsid w:val="00D52BD0"/>
    <w:rsid w:val="00D66B15"/>
    <w:rsid w:val="00D87493"/>
    <w:rsid w:val="00DB46BC"/>
    <w:rsid w:val="00DC7298"/>
    <w:rsid w:val="00DD0913"/>
    <w:rsid w:val="00DF2A49"/>
    <w:rsid w:val="00DF2ECD"/>
    <w:rsid w:val="00DF498B"/>
    <w:rsid w:val="00E34563"/>
    <w:rsid w:val="00E56915"/>
    <w:rsid w:val="00E91882"/>
    <w:rsid w:val="00EA025A"/>
    <w:rsid w:val="00EA5E48"/>
    <w:rsid w:val="00EC3923"/>
    <w:rsid w:val="00EF6F33"/>
    <w:rsid w:val="00F00457"/>
    <w:rsid w:val="00F269F3"/>
    <w:rsid w:val="00F723BA"/>
    <w:rsid w:val="00F86FE1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EE8E"/>
  <w15:chartTrackingRefBased/>
  <w15:docId w15:val="{5C917D2A-B0E9-46C9-94E0-729C8B5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9A68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55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7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C9"/>
    <w:rPr>
      <w:b/>
      <w:bCs/>
      <w:sz w:val="20"/>
      <w:szCs w:val="20"/>
    </w:rPr>
  </w:style>
  <w:style w:type="table" w:styleId="ListTable2">
    <w:name w:val="List Table 2"/>
    <w:basedOn w:val="TableNormal"/>
    <w:uiPriority w:val="47"/>
    <w:rsid w:val="00031F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ATitle">
    <w:name w:val="BA_Title"/>
    <w:basedOn w:val="Normal"/>
    <w:next w:val="BBAuthorName"/>
    <w:rsid w:val="00EA025A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eastAsia="en-US"/>
    </w:rPr>
  </w:style>
  <w:style w:type="paragraph" w:customStyle="1" w:styleId="BBAuthorName">
    <w:name w:val="BB_Author_Name"/>
    <w:basedOn w:val="Normal"/>
    <w:next w:val="BCAuthorAddress"/>
    <w:rsid w:val="00EA025A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Normal"/>
    <w:rsid w:val="00EA025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5A"/>
  </w:style>
  <w:style w:type="paragraph" w:styleId="Footer">
    <w:name w:val="footer"/>
    <w:basedOn w:val="Normal"/>
    <w:link w:val="FooterChar"/>
    <w:uiPriority w:val="99"/>
    <w:unhideWhenUsed/>
    <w:rsid w:val="00EA0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5A"/>
  </w:style>
  <w:style w:type="character" w:customStyle="1" w:styleId="Heading1Char">
    <w:name w:val="Heading 1 Char"/>
    <w:basedOn w:val="DefaultParagraphFont"/>
    <w:link w:val="Heading1"/>
    <w:uiPriority w:val="9"/>
    <w:rsid w:val="00B54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1EE8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BD68-B740-4F19-AC7F-0477D16B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sun</dc:creator>
  <cp:keywords/>
  <dc:description/>
  <cp:lastModifiedBy>li sun</cp:lastModifiedBy>
  <cp:revision>19</cp:revision>
  <dcterms:created xsi:type="dcterms:W3CDTF">2020-11-29T05:01:00Z</dcterms:created>
  <dcterms:modified xsi:type="dcterms:W3CDTF">2020-11-30T04:00:00Z</dcterms:modified>
</cp:coreProperties>
</file>