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F99" w:rsidRPr="0042119D" w:rsidRDefault="00810F99" w:rsidP="00810F99">
      <w:pPr>
        <w:spacing w:line="480" w:lineRule="auto"/>
        <w:rPr>
          <w:rFonts w:asciiTheme="majorBidi" w:eastAsia="Arial" w:hAnsiTheme="majorBidi" w:cstheme="majorBidi"/>
          <w:b/>
          <w:color w:val="222222"/>
          <w:highlight w:val="white"/>
        </w:rPr>
      </w:pPr>
      <w:r w:rsidRPr="004F1949">
        <w:rPr>
          <w:rFonts w:asciiTheme="majorBidi" w:hAnsiTheme="majorBidi" w:cstheme="majorBidi"/>
          <w:b/>
          <w:sz w:val="28"/>
          <w:szCs w:val="28"/>
          <w:highlight w:val="white"/>
        </w:rPr>
        <w:t>Supplementary information</w:t>
      </w:r>
    </w:p>
    <w:p w:rsidR="00810F99" w:rsidRDefault="00810F99" w:rsidP="00810F99">
      <w:pPr>
        <w:spacing w:line="480" w:lineRule="auto"/>
        <w:rPr>
          <w:b/>
          <w:highlight w:val="white"/>
        </w:rPr>
      </w:pPr>
      <w:r>
        <w:rPr>
          <w:noProof/>
          <w:color w:val="FF0000"/>
        </w:rPr>
        <w:drawing>
          <wp:inline distT="0" distB="0" distL="0" distR="0" wp14:anchorId="46038C50" wp14:editId="112AA27F">
            <wp:extent cx="4892040" cy="41452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2040" cy="4145280"/>
                    </a:xfrm>
                    <a:prstGeom prst="rect">
                      <a:avLst/>
                    </a:prstGeom>
                    <a:noFill/>
                    <a:ln>
                      <a:noFill/>
                    </a:ln>
                  </pic:spPr>
                </pic:pic>
              </a:graphicData>
            </a:graphic>
          </wp:inline>
        </w:drawing>
      </w:r>
    </w:p>
    <w:p w:rsidR="00810F99" w:rsidRDefault="00810F99" w:rsidP="00810F99">
      <w:pPr>
        <w:spacing w:line="480" w:lineRule="auto"/>
        <w:rPr>
          <w:rFonts w:asciiTheme="majorBidi" w:hAnsiTheme="majorBidi" w:cstheme="majorBidi"/>
          <w:sz w:val="20"/>
          <w:szCs w:val="20"/>
        </w:rPr>
      </w:pPr>
      <w:r w:rsidRPr="005A30E9">
        <w:rPr>
          <w:rFonts w:asciiTheme="majorBidi" w:hAnsiTheme="majorBidi" w:cstheme="majorBidi"/>
          <w:b/>
          <w:sz w:val="20"/>
          <w:szCs w:val="20"/>
        </w:rPr>
        <w:t xml:space="preserve">Figure </w:t>
      </w:r>
      <w:r>
        <w:rPr>
          <w:rFonts w:asciiTheme="majorBidi" w:hAnsiTheme="majorBidi" w:cstheme="majorBidi"/>
          <w:b/>
          <w:sz w:val="20"/>
          <w:szCs w:val="20"/>
        </w:rPr>
        <w:t>S1</w:t>
      </w:r>
      <w:r w:rsidRPr="005A30E9">
        <w:rPr>
          <w:rFonts w:asciiTheme="majorBidi" w:hAnsiTheme="majorBidi" w:cstheme="majorBidi"/>
          <w:sz w:val="20"/>
          <w:szCs w:val="20"/>
        </w:rPr>
        <w:t>. 4T1 breast cancer model.</w:t>
      </w:r>
      <w:r>
        <w:rPr>
          <w:rFonts w:asciiTheme="majorBidi" w:hAnsiTheme="majorBidi" w:cstheme="majorBidi"/>
          <w:sz w:val="20"/>
          <w:szCs w:val="20"/>
        </w:rPr>
        <w:t xml:space="preserve"> </w:t>
      </w:r>
      <w:r w:rsidRPr="005A30E9">
        <w:rPr>
          <w:rFonts w:asciiTheme="majorBidi" w:hAnsiTheme="majorBidi" w:cstheme="majorBidi"/>
          <w:b/>
          <w:sz w:val="20"/>
          <w:szCs w:val="20"/>
        </w:rPr>
        <w:t>a.</w:t>
      </w:r>
      <w:r w:rsidRPr="005A30E9">
        <w:rPr>
          <w:rFonts w:asciiTheme="majorBidi" w:hAnsiTheme="majorBidi" w:cstheme="majorBidi"/>
          <w:sz w:val="20"/>
          <w:szCs w:val="20"/>
        </w:rPr>
        <w:t xml:space="preserve"> Hematoxylin and eosin (H&amp;E) staining of the healthy breast sample </w:t>
      </w:r>
      <w:r w:rsidRPr="005A30E9">
        <w:rPr>
          <w:rFonts w:asciiTheme="majorBidi" w:hAnsiTheme="majorBidi" w:cstheme="majorBidi"/>
          <w:b/>
          <w:sz w:val="20"/>
          <w:szCs w:val="20"/>
        </w:rPr>
        <w:t>b</w:t>
      </w:r>
      <w:r w:rsidRPr="005A30E9">
        <w:rPr>
          <w:rFonts w:asciiTheme="majorBidi" w:hAnsiTheme="majorBidi" w:cstheme="majorBidi"/>
          <w:sz w:val="20"/>
          <w:szCs w:val="20"/>
        </w:rPr>
        <w:t xml:space="preserve">. Hematoxylin and eosin (H&amp;E) staining of the breast tumor sample </w:t>
      </w:r>
      <w:r w:rsidRPr="005A30E9">
        <w:rPr>
          <w:rFonts w:asciiTheme="majorBidi" w:hAnsiTheme="majorBidi" w:cstheme="majorBidi"/>
          <w:b/>
          <w:sz w:val="20"/>
          <w:szCs w:val="20"/>
        </w:rPr>
        <w:t>c</w:t>
      </w:r>
      <w:r w:rsidRPr="005A30E9">
        <w:rPr>
          <w:rFonts w:asciiTheme="majorBidi" w:hAnsiTheme="majorBidi" w:cstheme="majorBidi"/>
          <w:sz w:val="20"/>
          <w:szCs w:val="20"/>
        </w:rPr>
        <w:t xml:space="preserve">. Ki67 expression in the </w:t>
      </w:r>
      <w:r>
        <w:rPr>
          <w:rFonts w:asciiTheme="majorBidi" w:hAnsiTheme="majorBidi" w:cstheme="majorBidi"/>
          <w:sz w:val="20"/>
          <w:szCs w:val="20"/>
        </w:rPr>
        <w:t>healthy</w:t>
      </w:r>
      <w:r w:rsidRPr="005A30E9">
        <w:rPr>
          <w:rFonts w:asciiTheme="majorBidi" w:hAnsiTheme="majorBidi" w:cstheme="majorBidi"/>
          <w:sz w:val="20"/>
          <w:szCs w:val="20"/>
        </w:rPr>
        <w:t xml:space="preserve"> breast section </w:t>
      </w:r>
      <w:r w:rsidRPr="005A30E9">
        <w:rPr>
          <w:rFonts w:asciiTheme="majorBidi" w:hAnsiTheme="majorBidi" w:cstheme="majorBidi"/>
          <w:b/>
          <w:sz w:val="20"/>
          <w:szCs w:val="20"/>
        </w:rPr>
        <w:t>d</w:t>
      </w:r>
      <w:r w:rsidRPr="005A30E9">
        <w:rPr>
          <w:rFonts w:asciiTheme="majorBidi" w:hAnsiTheme="majorBidi" w:cstheme="majorBidi"/>
          <w:sz w:val="20"/>
          <w:szCs w:val="20"/>
        </w:rPr>
        <w:t xml:space="preserve">. Ki67 expression in the breast tumor section </w:t>
      </w:r>
      <w:r w:rsidRPr="005A30E9">
        <w:rPr>
          <w:rFonts w:asciiTheme="majorBidi" w:hAnsiTheme="majorBidi" w:cstheme="majorBidi"/>
          <w:b/>
          <w:sz w:val="20"/>
          <w:szCs w:val="20"/>
        </w:rPr>
        <w:t>e</w:t>
      </w:r>
      <w:r w:rsidRPr="005A30E9">
        <w:rPr>
          <w:rFonts w:asciiTheme="majorBidi" w:hAnsiTheme="majorBidi" w:cstheme="majorBidi"/>
          <w:sz w:val="20"/>
          <w:szCs w:val="20"/>
        </w:rPr>
        <w:t xml:space="preserve">. Glypican3 expression in the healthy breast section </w:t>
      </w:r>
      <w:r w:rsidRPr="005A30E9">
        <w:rPr>
          <w:rFonts w:asciiTheme="majorBidi" w:hAnsiTheme="majorBidi" w:cstheme="majorBidi"/>
          <w:b/>
          <w:sz w:val="20"/>
          <w:szCs w:val="20"/>
        </w:rPr>
        <w:t>f</w:t>
      </w:r>
      <w:r w:rsidRPr="005A30E9">
        <w:rPr>
          <w:rFonts w:asciiTheme="majorBidi" w:hAnsiTheme="majorBidi" w:cstheme="majorBidi"/>
          <w:sz w:val="20"/>
          <w:szCs w:val="20"/>
        </w:rPr>
        <w:t>. Glypican3 expression in the breast tumor section</w:t>
      </w:r>
    </w:p>
    <w:p w:rsidR="00810F99" w:rsidRDefault="00810F99" w:rsidP="00810F99">
      <w:pPr>
        <w:spacing w:line="480" w:lineRule="auto"/>
        <w:rPr>
          <w:rFonts w:asciiTheme="majorBidi" w:hAnsiTheme="majorBidi" w:cstheme="majorBidi"/>
          <w:b/>
          <w:i/>
          <w:iCs/>
          <w:color w:val="000000" w:themeColor="text1"/>
        </w:rPr>
      </w:pPr>
    </w:p>
    <w:p w:rsidR="00810F99" w:rsidRPr="00AF6D69" w:rsidRDefault="00810F99" w:rsidP="00810F99">
      <w:pPr>
        <w:spacing w:line="480" w:lineRule="auto"/>
        <w:rPr>
          <w:rFonts w:asciiTheme="majorBidi" w:hAnsiTheme="majorBidi" w:cstheme="majorBidi"/>
          <w:b/>
          <w:i/>
          <w:iCs/>
          <w:color w:val="000000" w:themeColor="text1"/>
        </w:rPr>
      </w:pPr>
      <w:r w:rsidRPr="004F1949">
        <w:rPr>
          <w:rFonts w:asciiTheme="majorBidi" w:hAnsiTheme="majorBidi" w:cstheme="majorBidi"/>
          <w:b/>
          <w:i/>
          <w:iCs/>
          <w:color w:val="000000" w:themeColor="text1"/>
        </w:rPr>
        <w:t>In vivo</w:t>
      </w:r>
      <w:r>
        <w:rPr>
          <w:rFonts w:asciiTheme="majorBidi" w:hAnsiTheme="majorBidi" w:cstheme="majorBidi"/>
          <w:b/>
          <w:color w:val="000000" w:themeColor="text1"/>
        </w:rPr>
        <w:t xml:space="preserve"> e-biopsy</w:t>
      </w:r>
      <w:r w:rsidRPr="004F1949">
        <w:rPr>
          <w:rFonts w:asciiTheme="majorBidi" w:hAnsiTheme="majorBidi" w:cstheme="majorBidi"/>
          <w:b/>
          <w:color w:val="000000" w:themeColor="text1"/>
        </w:rPr>
        <w:t xml:space="preserve"> </w:t>
      </w:r>
      <w:r>
        <w:rPr>
          <w:rFonts w:asciiTheme="majorBidi" w:hAnsiTheme="majorBidi" w:cstheme="majorBidi"/>
          <w:b/>
          <w:color w:val="000000" w:themeColor="text1"/>
        </w:rPr>
        <w:t xml:space="preserve">extraction </w:t>
      </w:r>
      <w:r w:rsidRPr="004F1949">
        <w:rPr>
          <w:rFonts w:asciiTheme="majorBidi" w:hAnsiTheme="majorBidi" w:cstheme="majorBidi"/>
          <w:b/>
          <w:color w:val="000000" w:themeColor="text1"/>
        </w:rPr>
        <w:t xml:space="preserve">of proteins </w:t>
      </w:r>
      <w:r>
        <w:rPr>
          <w:rFonts w:asciiTheme="majorBidi" w:hAnsiTheme="majorBidi" w:cstheme="majorBidi"/>
          <w:b/>
          <w:color w:val="000000" w:themeColor="text1"/>
        </w:rPr>
        <w:t xml:space="preserve">yields </w:t>
      </w:r>
      <w:r w:rsidRPr="004F1949">
        <w:rPr>
          <w:rFonts w:asciiTheme="majorBidi" w:hAnsiTheme="majorBidi" w:cstheme="majorBidi"/>
          <w:b/>
          <w:color w:val="000000" w:themeColor="text1"/>
        </w:rPr>
        <w:t>profil</w:t>
      </w:r>
      <w:r>
        <w:rPr>
          <w:rFonts w:asciiTheme="majorBidi" w:hAnsiTheme="majorBidi" w:cstheme="majorBidi"/>
          <w:b/>
          <w:color w:val="000000" w:themeColor="text1"/>
        </w:rPr>
        <w:t>es that strongly correlate with their matching lysis buffer extraction</w:t>
      </w:r>
    </w:p>
    <w:p w:rsidR="00810F99" w:rsidRDefault="00810F99" w:rsidP="00810F99">
      <w:pPr>
        <w:pBdr>
          <w:top w:val="nil"/>
          <w:left w:val="nil"/>
          <w:bottom w:val="nil"/>
          <w:right w:val="nil"/>
          <w:between w:val="nil"/>
        </w:pBdr>
        <w:spacing w:line="480" w:lineRule="auto"/>
        <w:rPr>
          <w:rFonts w:asciiTheme="majorBidi" w:hAnsiTheme="majorBidi" w:cstheme="majorBidi"/>
          <w:color w:val="000000"/>
        </w:rPr>
      </w:pPr>
      <w:r>
        <w:rPr>
          <w:rFonts w:asciiTheme="majorBidi" w:hAnsiTheme="majorBidi" w:cstheme="majorBidi"/>
          <w:color w:val="000000"/>
        </w:rPr>
        <w:t>T</w:t>
      </w:r>
      <w:r w:rsidRPr="00267694">
        <w:rPr>
          <w:rFonts w:asciiTheme="majorBidi" w:hAnsiTheme="majorBidi" w:cstheme="majorBidi"/>
          <w:color w:val="000000"/>
        </w:rPr>
        <w:t xml:space="preserve">o investigate whether the </w:t>
      </w:r>
      <w:r w:rsidRPr="00267694">
        <w:rPr>
          <w:rFonts w:asciiTheme="majorBidi" w:hAnsiTheme="majorBidi" w:cstheme="majorBidi"/>
          <w:i/>
          <w:iCs/>
          <w:color w:val="000000"/>
        </w:rPr>
        <w:t>in vivo</w:t>
      </w:r>
      <w:r w:rsidRPr="00267694">
        <w:rPr>
          <w:rFonts w:asciiTheme="majorBidi" w:hAnsiTheme="majorBidi" w:cstheme="majorBidi"/>
          <w:color w:val="000000"/>
        </w:rPr>
        <w:t xml:space="preserve"> </w:t>
      </w:r>
      <w:r>
        <w:rPr>
          <w:rFonts w:asciiTheme="majorBidi" w:hAnsiTheme="majorBidi" w:cstheme="majorBidi"/>
          <w:color w:val="000000"/>
        </w:rPr>
        <w:t xml:space="preserve">protein extraction </w:t>
      </w:r>
      <w:r w:rsidRPr="00267694">
        <w:rPr>
          <w:rFonts w:asciiTheme="majorBidi" w:hAnsiTheme="majorBidi" w:cstheme="majorBidi"/>
          <w:color w:val="000000"/>
        </w:rPr>
        <w:t>by</w:t>
      </w:r>
      <w:r>
        <w:rPr>
          <w:rFonts w:asciiTheme="majorBidi" w:hAnsiTheme="majorBidi" w:cstheme="majorBidi"/>
          <w:color w:val="000000"/>
        </w:rPr>
        <w:t xml:space="preserve"> e-biopsy </w:t>
      </w:r>
      <w:r w:rsidRPr="00267694">
        <w:rPr>
          <w:rFonts w:asciiTheme="majorBidi" w:hAnsiTheme="majorBidi" w:cstheme="majorBidi"/>
          <w:color w:val="000000"/>
        </w:rPr>
        <w:t>faithful</w:t>
      </w:r>
      <w:r>
        <w:rPr>
          <w:rFonts w:asciiTheme="majorBidi" w:hAnsiTheme="majorBidi" w:cstheme="majorBidi"/>
          <w:color w:val="000000"/>
        </w:rPr>
        <w:t>ly</w:t>
      </w:r>
      <w:r w:rsidRPr="00267694">
        <w:rPr>
          <w:rFonts w:asciiTheme="majorBidi" w:hAnsiTheme="majorBidi" w:cstheme="majorBidi"/>
          <w:color w:val="000000"/>
        </w:rPr>
        <w:t xml:space="preserve"> represent</w:t>
      </w:r>
      <w:r>
        <w:rPr>
          <w:rFonts w:asciiTheme="majorBidi" w:hAnsiTheme="majorBidi" w:cstheme="majorBidi"/>
          <w:color w:val="000000"/>
        </w:rPr>
        <w:t>s</w:t>
      </w:r>
      <w:r w:rsidRPr="00267694">
        <w:rPr>
          <w:rFonts w:asciiTheme="majorBidi" w:hAnsiTheme="majorBidi" w:cstheme="majorBidi"/>
          <w:color w:val="000000"/>
        </w:rPr>
        <w:t xml:space="preserve"> the tumor proteomic profile</w:t>
      </w:r>
      <w:r>
        <w:rPr>
          <w:rFonts w:asciiTheme="majorBidi" w:hAnsiTheme="majorBidi" w:cstheme="majorBidi"/>
          <w:color w:val="000000"/>
        </w:rPr>
        <w:t xml:space="preserve"> (i.e., e-biopsy-based proteome is consistent with standard lysis-based proteome)</w:t>
      </w:r>
      <w:r w:rsidRPr="00267694">
        <w:rPr>
          <w:rFonts w:asciiTheme="majorBidi" w:hAnsiTheme="majorBidi" w:cstheme="majorBidi"/>
          <w:color w:val="000000"/>
        </w:rPr>
        <w:t>, we compared 6 proteomic profiles obtained by</w:t>
      </w:r>
      <w:r>
        <w:rPr>
          <w:rFonts w:asciiTheme="majorBidi" w:hAnsiTheme="majorBidi" w:cstheme="majorBidi"/>
          <w:color w:val="000000"/>
        </w:rPr>
        <w:t xml:space="preserve"> e-biopsy</w:t>
      </w:r>
      <w:r w:rsidRPr="00267694">
        <w:rPr>
          <w:rFonts w:asciiTheme="majorBidi" w:hAnsiTheme="majorBidi" w:cstheme="majorBidi"/>
          <w:color w:val="000000"/>
        </w:rPr>
        <w:t xml:space="preserve"> </w:t>
      </w:r>
      <w:r w:rsidRPr="00267694">
        <w:rPr>
          <w:rFonts w:asciiTheme="majorBidi" w:hAnsiTheme="majorBidi" w:cstheme="majorBidi"/>
          <w:i/>
          <w:iCs/>
          <w:color w:val="000000"/>
        </w:rPr>
        <w:t>in vivo</w:t>
      </w:r>
      <w:r w:rsidRPr="00267694">
        <w:rPr>
          <w:rFonts w:asciiTheme="majorBidi" w:hAnsiTheme="majorBidi" w:cstheme="majorBidi"/>
          <w:color w:val="000000"/>
        </w:rPr>
        <w:t xml:space="preserve"> to 3 proteomic profiles obtained </w:t>
      </w:r>
      <w:r>
        <w:rPr>
          <w:rFonts w:asciiTheme="majorBidi" w:hAnsiTheme="majorBidi" w:cstheme="majorBidi"/>
          <w:color w:val="000000"/>
        </w:rPr>
        <w:t>by</w:t>
      </w:r>
      <w:r w:rsidRPr="00267694">
        <w:rPr>
          <w:rFonts w:asciiTheme="majorBidi" w:hAnsiTheme="majorBidi" w:cstheme="majorBidi"/>
          <w:color w:val="000000"/>
        </w:rPr>
        <w:t xml:space="preserve"> standard lysis in </w:t>
      </w:r>
      <w:r w:rsidRPr="00267694">
        <w:rPr>
          <w:rFonts w:asciiTheme="majorBidi" w:hAnsiTheme="majorBidi" w:cstheme="majorBidi"/>
          <w:color w:val="000000"/>
        </w:rPr>
        <w:lastRenderedPageBreak/>
        <w:t>excised tumors in 4 mice (</w:t>
      </w:r>
      <w:r>
        <w:rPr>
          <w:rFonts w:asciiTheme="majorBidi" w:hAnsiTheme="majorBidi" w:cstheme="majorBidi"/>
          <w:color w:val="000000"/>
        </w:rPr>
        <w:t xml:space="preserve">sample from </w:t>
      </w:r>
      <w:r w:rsidRPr="00267694">
        <w:rPr>
          <w:rFonts w:asciiTheme="majorBidi" w:hAnsiTheme="majorBidi" w:cstheme="majorBidi"/>
          <w:color w:val="000000"/>
        </w:rPr>
        <w:t xml:space="preserve">mouse #1 was lost during lysis extractions, therefore the analysis </w:t>
      </w:r>
      <w:r>
        <w:rPr>
          <w:rFonts w:asciiTheme="majorBidi" w:hAnsiTheme="majorBidi" w:cstheme="majorBidi"/>
          <w:color w:val="000000"/>
        </w:rPr>
        <w:t>wa</w:t>
      </w:r>
      <w:r w:rsidRPr="00267694">
        <w:rPr>
          <w:rFonts w:asciiTheme="majorBidi" w:hAnsiTheme="majorBidi" w:cstheme="majorBidi"/>
          <w:color w:val="000000"/>
        </w:rPr>
        <w:t xml:space="preserve">s </w:t>
      </w:r>
      <w:r>
        <w:rPr>
          <w:rFonts w:asciiTheme="majorBidi" w:hAnsiTheme="majorBidi" w:cstheme="majorBidi"/>
          <w:color w:val="000000"/>
        </w:rPr>
        <w:t xml:space="preserve">performed </w:t>
      </w:r>
      <w:r w:rsidRPr="00267694">
        <w:rPr>
          <w:rFonts w:asciiTheme="majorBidi" w:hAnsiTheme="majorBidi" w:cstheme="majorBidi"/>
          <w:color w:val="000000"/>
        </w:rPr>
        <w:t xml:space="preserve">for 4 animals here </w:t>
      </w:r>
      <w:r>
        <w:rPr>
          <w:rFonts w:asciiTheme="majorBidi" w:hAnsiTheme="majorBidi" w:cstheme="majorBidi"/>
          <w:color w:val="000000"/>
        </w:rPr>
        <w:t xml:space="preserve">versus </w:t>
      </w:r>
      <w:r w:rsidRPr="00267694">
        <w:rPr>
          <w:rFonts w:asciiTheme="majorBidi" w:hAnsiTheme="majorBidi" w:cstheme="majorBidi"/>
          <w:color w:val="000000"/>
        </w:rPr>
        <w:t>5</w:t>
      </w:r>
      <w:r>
        <w:rPr>
          <w:rFonts w:asciiTheme="majorBidi" w:hAnsiTheme="majorBidi" w:cstheme="majorBidi"/>
          <w:color w:val="000000"/>
        </w:rPr>
        <w:t xml:space="preserve"> animals</w:t>
      </w:r>
      <w:r w:rsidRPr="00267694">
        <w:rPr>
          <w:rFonts w:asciiTheme="majorBidi" w:hAnsiTheme="majorBidi" w:cstheme="majorBidi"/>
          <w:color w:val="000000"/>
        </w:rPr>
        <w:t xml:space="preserve"> in the </w:t>
      </w:r>
      <w:r>
        <w:rPr>
          <w:rFonts w:asciiTheme="majorBidi" w:hAnsiTheme="majorBidi" w:cstheme="majorBidi"/>
          <w:color w:val="000000"/>
        </w:rPr>
        <w:t>other sections</w:t>
      </w:r>
      <w:r w:rsidRPr="00267694">
        <w:rPr>
          <w:rFonts w:asciiTheme="majorBidi" w:hAnsiTheme="majorBidi" w:cstheme="majorBidi"/>
          <w:color w:val="000000"/>
        </w:rPr>
        <w:t>)</w:t>
      </w:r>
      <w:r>
        <w:rPr>
          <w:rFonts w:asciiTheme="majorBidi" w:hAnsiTheme="majorBidi" w:cstheme="majorBidi"/>
          <w:color w:val="000000"/>
        </w:rPr>
        <w:t xml:space="preserve"> (</w:t>
      </w:r>
      <w:r w:rsidRPr="00C00B36">
        <w:rPr>
          <w:rFonts w:asciiTheme="majorBidi" w:hAnsiTheme="majorBidi" w:cstheme="majorBidi"/>
          <w:b/>
          <w:bCs/>
          <w:color w:val="000000"/>
        </w:rPr>
        <w:t>Table S1</w:t>
      </w:r>
      <w:r>
        <w:rPr>
          <w:rFonts w:asciiTheme="majorBidi" w:hAnsiTheme="majorBidi" w:cstheme="majorBidi"/>
          <w:color w:val="000000"/>
        </w:rPr>
        <w:t>)</w:t>
      </w:r>
      <w:r w:rsidRPr="00267694">
        <w:rPr>
          <w:rFonts w:asciiTheme="majorBidi" w:hAnsiTheme="majorBidi" w:cstheme="majorBidi"/>
          <w:color w:val="000000"/>
        </w:rPr>
        <w:t>.</w:t>
      </w:r>
      <w:r>
        <w:rPr>
          <w:rFonts w:asciiTheme="majorBidi" w:hAnsiTheme="majorBidi" w:cstheme="majorBidi"/>
          <w:color w:val="000000"/>
        </w:rPr>
        <w:t xml:space="preserve"> </w:t>
      </w:r>
      <w:r w:rsidRPr="00267694">
        <w:rPr>
          <w:rFonts w:asciiTheme="majorBidi" w:hAnsiTheme="majorBidi" w:cstheme="majorBidi"/>
          <w:color w:val="000000"/>
        </w:rPr>
        <w:t>In total, 4</w:t>
      </w:r>
      <w:r>
        <w:rPr>
          <w:rFonts w:asciiTheme="majorBidi" w:hAnsiTheme="majorBidi" w:cstheme="majorBidi"/>
          <w:color w:val="000000"/>
        </w:rPr>
        <w:t>,</w:t>
      </w:r>
      <w:r w:rsidRPr="00267694">
        <w:rPr>
          <w:rFonts w:asciiTheme="majorBidi" w:hAnsiTheme="majorBidi" w:cstheme="majorBidi"/>
          <w:color w:val="000000"/>
        </w:rPr>
        <w:t xml:space="preserve">511 proteins </w:t>
      </w:r>
      <w:r w:rsidRPr="001D57C2">
        <w:rPr>
          <w:rFonts w:asciiTheme="majorBidi" w:hAnsiTheme="majorBidi" w:cstheme="majorBidi"/>
          <w:color w:val="000000"/>
        </w:rPr>
        <w:t xml:space="preserve"> </w:t>
      </w:r>
      <w:r w:rsidRPr="00267694">
        <w:rPr>
          <w:rFonts w:asciiTheme="majorBidi" w:hAnsiTheme="majorBidi" w:cstheme="majorBidi"/>
          <w:color w:val="000000"/>
        </w:rPr>
        <w:t>(</w:t>
      </w:r>
      <w:r w:rsidRPr="001D57C2">
        <w:rPr>
          <w:rFonts w:asciiTheme="majorBidi" w:hAnsiTheme="majorBidi" w:cstheme="majorBidi"/>
          <w:color w:val="000000"/>
        </w:rPr>
        <w:t xml:space="preserve">with </w:t>
      </w:r>
      <w:r>
        <w:rPr>
          <w:rFonts w:asciiTheme="majorBidi" w:hAnsiTheme="majorBidi" w:cstheme="majorBidi"/>
          <w:color w:val="000000"/>
        </w:rPr>
        <w:t>positive LFQ intensity</w:t>
      </w:r>
      <w:r w:rsidRPr="001D57C2">
        <w:rPr>
          <w:rFonts w:asciiTheme="majorBidi" w:hAnsiTheme="majorBidi" w:cstheme="majorBidi"/>
          <w:color w:val="000000"/>
        </w:rPr>
        <w:t xml:space="preserve"> </w:t>
      </w:r>
      <w:r>
        <w:rPr>
          <w:rFonts w:asciiTheme="majorBidi" w:hAnsiTheme="majorBidi" w:cstheme="majorBidi"/>
          <w:color w:val="000000"/>
        </w:rPr>
        <w:t xml:space="preserve">in </w:t>
      </w:r>
      <w:r w:rsidRPr="001D57C2">
        <w:rPr>
          <w:rFonts w:asciiTheme="majorBidi" w:hAnsiTheme="majorBidi" w:cstheme="majorBidi"/>
          <w:color w:val="000000"/>
        </w:rPr>
        <w:t>at least one</w:t>
      </w:r>
      <w:r>
        <w:rPr>
          <w:rFonts w:asciiTheme="majorBidi" w:hAnsiTheme="majorBidi" w:cstheme="majorBidi"/>
          <w:color w:val="000000"/>
        </w:rPr>
        <w:t xml:space="preserve"> e-biopsy</w:t>
      </w:r>
      <w:r w:rsidRPr="00267694">
        <w:rPr>
          <w:rFonts w:asciiTheme="majorBidi" w:hAnsiTheme="majorBidi" w:cstheme="majorBidi"/>
          <w:color w:val="000000"/>
        </w:rPr>
        <w:t xml:space="preserve"> </w:t>
      </w:r>
      <w:r>
        <w:rPr>
          <w:rFonts w:asciiTheme="majorBidi" w:hAnsiTheme="majorBidi" w:cstheme="majorBidi"/>
          <w:color w:val="000000"/>
        </w:rPr>
        <w:t>or lysis</w:t>
      </w:r>
      <w:r w:rsidRPr="001D57C2">
        <w:rPr>
          <w:rFonts w:asciiTheme="majorBidi" w:hAnsiTheme="majorBidi" w:cstheme="majorBidi"/>
          <w:color w:val="000000"/>
        </w:rPr>
        <w:t xml:space="preserve"> sample</w:t>
      </w:r>
      <w:r w:rsidRPr="00267694">
        <w:rPr>
          <w:rFonts w:asciiTheme="majorBidi" w:hAnsiTheme="majorBidi" w:cstheme="majorBidi"/>
          <w:color w:val="000000"/>
        </w:rPr>
        <w:t xml:space="preserve">) out of </w:t>
      </w:r>
      <w:r>
        <w:rPr>
          <w:rFonts w:asciiTheme="majorBidi" w:hAnsiTheme="majorBidi" w:cstheme="majorBidi"/>
          <w:color w:val="000000"/>
        </w:rPr>
        <w:t xml:space="preserve">4,519 total proteins </w:t>
      </w:r>
      <w:r w:rsidRPr="00267694">
        <w:rPr>
          <w:rFonts w:asciiTheme="majorBidi" w:hAnsiTheme="majorBidi" w:cstheme="majorBidi"/>
          <w:color w:val="000000"/>
        </w:rPr>
        <w:t xml:space="preserve">were </w:t>
      </w:r>
      <w:r>
        <w:rPr>
          <w:rFonts w:asciiTheme="majorBidi" w:hAnsiTheme="majorBidi" w:cstheme="majorBidi"/>
          <w:color w:val="000000"/>
        </w:rPr>
        <w:t>considered</w:t>
      </w:r>
      <w:r w:rsidRPr="00267694">
        <w:rPr>
          <w:rFonts w:asciiTheme="majorBidi" w:hAnsiTheme="majorBidi" w:cstheme="majorBidi"/>
          <w:color w:val="000000"/>
        </w:rPr>
        <w:t xml:space="preserve"> in this analysis. We found that the expression levels of proteins extracted from all locations strongly correlate between two methods (Pearson R of 0.</w:t>
      </w:r>
      <w:r>
        <w:rPr>
          <w:rFonts w:asciiTheme="majorBidi" w:hAnsiTheme="majorBidi" w:cstheme="majorBidi"/>
          <w:color w:val="000000"/>
        </w:rPr>
        <w:t>831</w:t>
      </w:r>
      <w:r w:rsidRPr="00267694">
        <w:rPr>
          <w:rFonts w:asciiTheme="majorBidi" w:hAnsiTheme="majorBidi" w:cstheme="majorBidi"/>
          <w:color w:val="000000"/>
        </w:rPr>
        <w:t>-0.9</w:t>
      </w:r>
      <w:r>
        <w:rPr>
          <w:rFonts w:asciiTheme="majorBidi" w:hAnsiTheme="majorBidi" w:cstheme="majorBidi"/>
          <w:color w:val="000000"/>
        </w:rPr>
        <w:t>34</w:t>
      </w:r>
      <w:r w:rsidRPr="00267694">
        <w:rPr>
          <w:rFonts w:asciiTheme="majorBidi" w:hAnsiTheme="majorBidi" w:cstheme="majorBidi"/>
          <w:color w:val="000000"/>
        </w:rPr>
        <w:t xml:space="preserve"> </w:t>
      </w:r>
      <w:r>
        <w:rPr>
          <w:rFonts w:asciiTheme="majorBidi" w:hAnsiTheme="majorBidi" w:cstheme="majorBidi"/>
          <w:color w:val="000000"/>
        </w:rPr>
        <w:t>(</w:t>
      </w:r>
      <w:r>
        <w:rPr>
          <w:rFonts w:asciiTheme="majorBidi" w:hAnsiTheme="majorBidi" w:cstheme="majorBidi"/>
          <w:b/>
          <w:bCs/>
          <w:color w:val="000000"/>
        </w:rPr>
        <w:t>Fig. S2</w:t>
      </w:r>
      <w:r>
        <w:rPr>
          <w:rFonts w:asciiTheme="majorBidi" w:hAnsiTheme="majorBidi" w:cstheme="majorBidi"/>
          <w:color w:val="000000"/>
        </w:rPr>
        <w:t>); Spearman</w:t>
      </w:r>
      <w:r w:rsidRPr="001D57C2">
        <w:rPr>
          <w:rFonts w:asciiTheme="majorBidi" w:hAnsiTheme="majorBidi" w:cstheme="majorBidi"/>
          <w:color w:val="000000"/>
        </w:rPr>
        <w:t xml:space="preserve"> R of 0.</w:t>
      </w:r>
      <w:r>
        <w:rPr>
          <w:rFonts w:asciiTheme="majorBidi" w:hAnsiTheme="majorBidi" w:cstheme="majorBidi"/>
          <w:color w:val="000000"/>
        </w:rPr>
        <w:t>702</w:t>
      </w:r>
      <w:r w:rsidRPr="001D57C2">
        <w:rPr>
          <w:rFonts w:asciiTheme="majorBidi" w:hAnsiTheme="majorBidi" w:cstheme="majorBidi"/>
          <w:color w:val="000000"/>
        </w:rPr>
        <w:t>-0.</w:t>
      </w:r>
      <w:r>
        <w:rPr>
          <w:rFonts w:asciiTheme="majorBidi" w:hAnsiTheme="majorBidi" w:cstheme="majorBidi"/>
          <w:color w:val="000000"/>
        </w:rPr>
        <w:t xml:space="preserve">778; </w:t>
      </w:r>
      <w:r w:rsidRPr="001D57C2">
        <w:rPr>
          <w:rFonts w:asciiTheme="majorBidi" w:hAnsiTheme="majorBidi" w:cstheme="majorBidi"/>
          <w:color w:val="000000"/>
        </w:rPr>
        <w:t>all p-values</w:t>
      </w:r>
      <w:r>
        <w:rPr>
          <w:rFonts w:asciiTheme="majorBidi" w:hAnsiTheme="majorBidi" w:cstheme="majorBidi"/>
          <w:color w:val="000000"/>
        </w:rPr>
        <w:t xml:space="preserve"> </w:t>
      </w:r>
      <w:r w:rsidRPr="001D57C2">
        <w:rPr>
          <w:rFonts w:asciiTheme="majorBidi" w:hAnsiTheme="majorBidi" w:cstheme="majorBidi"/>
          <w:color w:val="000000"/>
        </w:rPr>
        <w:t>&lt;</w:t>
      </w:r>
      <w:r>
        <w:rPr>
          <w:rFonts w:asciiTheme="majorBidi" w:hAnsiTheme="majorBidi" w:cstheme="majorBidi"/>
          <w:color w:val="000000"/>
        </w:rPr>
        <w:t xml:space="preserve"> </w:t>
      </w:r>
      <w:r w:rsidRPr="001D57C2">
        <w:rPr>
          <w:rFonts w:asciiTheme="majorBidi" w:hAnsiTheme="majorBidi" w:cstheme="majorBidi"/>
          <w:color w:val="000000"/>
        </w:rPr>
        <w:t>10E-324</w:t>
      </w:r>
      <w:r>
        <w:rPr>
          <w:rFonts w:asciiTheme="majorBidi" w:hAnsiTheme="majorBidi" w:cstheme="majorBidi"/>
          <w:color w:val="000000"/>
        </w:rPr>
        <w:t xml:space="preserve">, </w:t>
      </w:r>
      <w:r>
        <w:rPr>
          <w:rFonts w:asciiTheme="majorBidi" w:hAnsiTheme="majorBidi" w:cstheme="majorBidi"/>
          <w:b/>
          <w:bCs/>
          <w:color w:val="000000"/>
        </w:rPr>
        <w:t>(Table S2</w:t>
      </w:r>
      <w:r w:rsidRPr="00267694">
        <w:rPr>
          <w:rFonts w:asciiTheme="majorBidi" w:hAnsiTheme="majorBidi" w:cstheme="majorBidi"/>
          <w:color w:val="000000"/>
        </w:rPr>
        <w:t>). This result suggests that</w:t>
      </w:r>
      <w:r>
        <w:rPr>
          <w:rFonts w:asciiTheme="majorBidi" w:hAnsiTheme="majorBidi" w:cstheme="majorBidi"/>
          <w:color w:val="000000"/>
        </w:rPr>
        <w:t xml:space="preserve"> </w:t>
      </w:r>
      <w:r w:rsidRPr="00267694">
        <w:rPr>
          <w:rFonts w:asciiTheme="majorBidi" w:hAnsiTheme="majorBidi" w:cstheme="majorBidi"/>
          <w:i/>
          <w:iCs/>
          <w:color w:val="000000"/>
        </w:rPr>
        <w:t>in vivo</w:t>
      </w:r>
      <w:r w:rsidRPr="00267694">
        <w:rPr>
          <w:rFonts w:asciiTheme="majorBidi" w:hAnsiTheme="majorBidi" w:cstheme="majorBidi"/>
          <w:color w:val="000000"/>
        </w:rPr>
        <w:t xml:space="preserve"> </w:t>
      </w:r>
      <w:r>
        <w:rPr>
          <w:rFonts w:asciiTheme="majorBidi" w:hAnsiTheme="majorBidi" w:cstheme="majorBidi"/>
          <w:color w:val="000000"/>
        </w:rPr>
        <w:t>e-biopsy</w:t>
      </w:r>
      <w:r w:rsidRPr="00267694">
        <w:rPr>
          <w:rFonts w:asciiTheme="majorBidi" w:hAnsiTheme="majorBidi" w:cstheme="majorBidi"/>
          <w:color w:val="000000"/>
        </w:rPr>
        <w:t xml:space="preserve"> of 4T1 tumors is a reliable method that reflects the proteomics of the sample as obtainable by lysis buffer from excised tissues.</w:t>
      </w:r>
    </w:p>
    <w:p w:rsidR="00810F99" w:rsidRDefault="00810F99" w:rsidP="00810F99">
      <w:pPr>
        <w:spacing w:line="480" w:lineRule="auto"/>
        <w:rPr>
          <w:rFonts w:asciiTheme="majorBidi" w:hAnsiTheme="majorBidi" w:cstheme="majorBidi"/>
          <w:color w:val="000000"/>
        </w:rPr>
      </w:pPr>
      <w:r w:rsidRPr="00AA714E">
        <w:rPr>
          <w:rFonts w:asciiTheme="majorBidi" w:hAnsiTheme="majorBidi" w:cstheme="majorBidi"/>
          <w:noProof/>
          <w:color w:val="000000"/>
        </w:rPr>
        <mc:AlternateContent>
          <mc:Choice Requires="wps">
            <w:drawing>
              <wp:anchor distT="45720" distB="45720" distL="114300" distR="114300" simplePos="0" relativeHeight="251662336" behindDoc="0" locked="0" layoutInCell="1" allowOverlap="1" wp14:anchorId="2BA895EA" wp14:editId="7D8BF930">
                <wp:simplePos x="0" y="0"/>
                <wp:positionH relativeFrom="leftMargin">
                  <wp:posOffset>3978854</wp:posOffset>
                </wp:positionH>
                <wp:positionV relativeFrom="paragraph">
                  <wp:posOffset>3315335</wp:posOffset>
                </wp:positionV>
                <wp:extent cx="235585" cy="24511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45110"/>
                        </a:xfrm>
                        <a:prstGeom prst="rect">
                          <a:avLst/>
                        </a:prstGeom>
                        <a:solidFill>
                          <a:srgbClr val="FFFFFF"/>
                        </a:solidFill>
                        <a:ln w="9525">
                          <a:noFill/>
                          <a:miter lim="800000"/>
                          <a:headEnd/>
                          <a:tailEnd/>
                        </a:ln>
                      </wps:spPr>
                      <wps:txbx>
                        <w:txbxContent>
                          <w:p w:rsidR="00810F99" w:rsidRPr="00AA714E" w:rsidRDefault="00810F99" w:rsidP="00810F99">
                            <w:pPr>
                              <w:rPr>
                                <w:rFonts w:asciiTheme="majorBidi" w:hAnsiTheme="majorBidi" w:cstheme="majorBidi"/>
                                <w:b/>
                                <w:bCs/>
                              </w:rPr>
                            </w:pPr>
                            <w:r>
                              <w:rPr>
                                <w:rFonts w:asciiTheme="majorBidi" w:hAnsiTheme="majorBidi" w:cstheme="majorBidi"/>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895EA" id="_x0000_t202" coordsize="21600,21600" o:spt="202" path="m,l,21600r21600,l21600,xe">
                <v:stroke joinstyle="miter"/>
                <v:path gradientshapeok="t" o:connecttype="rect"/>
              </v:shapetype>
              <v:shape id="Text Box 2" o:spid="_x0000_s1026" type="#_x0000_t202" style="position:absolute;margin-left:313.3pt;margin-top:261.05pt;width:18.55pt;height:19.3pt;z-index:251662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" stroked="f">
                <v:textbox>
                  <w:txbxContent>
                    <w:p w:rsidR="00810F99" w:rsidRPr="00AA714E" w:rsidRDefault="00810F99" w:rsidP="00810F99">
                      <w:pPr>
                        <w:rPr>
                          <w:rFonts w:asciiTheme="majorBidi" w:hAnsiTheme="majorBidi" w:cstheme="majorBidi"/>
                          <w:b/>
                          <w:bCs/>
                        </w:rPr>
                      </w:pPr>
                      <w:r>
                        <w:rPr>
                          <w:rFonts w:asciiTheme="majorBidi" w:hAnsiTheme="majorBidi" w:cstheme="majorBidi"/>
                          <w:b/>
                          <w:bCs/>
                        </w:rPr>
                        <w:t>c</w:t>
                      </w:r>
                    </w:p>
                  </w:txbxContent>
                </v:textbox>
                <w10:wrap anchorx="margin"/>
              </v:shape>
            </w:pict>
          </mc:Fallback>
        </mc:AlternateContent>
      </w:r>
      <w:r w:rsidRPr="00AA714E">
        <w:rPr>
          <w:rFonts w:asciiTheme="majorBidi" w:hAnsiTheme="majorBidi" w:cstheme="majorBidi"/>
          <w:noProof/>
          <w:color w:val="000000"/>
        </w:rPr>
        <mc:AlternateContent>
          <mc:Choice Requires="wps">
            <w:drawing>
              <wp:anchor distT="45720" distB="45720" distL="114300" distR="114300" simplePos="0" relativeHeight="251661312" behindDoc="0" locked="0" layoutInCell="1" allowOverlap="1" wp14:anchorId="7DE395B4" wp14:editId="1EF3108E">
                <wp:simplePos x="0" y="0"/>
                <wp:positionH relativeFrom="leftMargin">
                  <wp:posOffset>799395</wp:posOffset>
                </wp:positionH>
                <wp:positionV relativeFrom="paragraph">
                  <wp:posOffset>3326019</wp:posOffset>
                </wp:positionV>
                <wp:extent cx="236136" cy="24511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36" cy="245110"/>
                        </a:xfrm>
                        <a:prstGeom prst="rect">
                          <a:avLst/>
                        </a:prstGeom>
                        <a:solidFill>
                          <a:srgbClr val="FFFFFF"/>
                        </a:solidFill>
                        <a:ln w="9525">
                          <a:noFill/>
                          <a:miter lim="800000"/>
                          <a:headEnd/>
                          <a:tailEnd/>
                        </a:ln>
                      </wps:spPr>
                      <wps:txbx>
                        <w:txbxContent>
                          <w:p w:rsidR="00810F99" w:rsidRPr="00AA714E" w:rsidRDefault="00810F99" w:rsidP="00810F99">
                            <w:pPr>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95B4" id="_x0000_s1027" type="#_x0000_t202" style="position:absolute;margin-left:62.95pt;margin-top:261.9pt;width:18.6pt;height:19.3pt;z-index:251661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" stroked="f">
                <v:textbox>
                  <w:txbxContent>
                    <w:p w:rsidR="00810F99" w:rsidRPr="00AA714E" w:rsidRDefault="00810F99" w:rsidP="00810F99">
                      <w:pPr>
                        <w:rPr>
                          <w:rFonts w:asciiTheme="majorBidi" w:hAnsiTheme="majorBidi" w:cstheme="majorBidi"/>
                          <w:b/>
                          <w:bCs/>
                        </w:rPr>
                      </w:pPr>
                      <w:r>
                        <w:rPr>
                          <w:rFonts w:asciiTheme="majorBidi" w:hAnsiTheme="majorBidi" w:cstheme="majorBidi"/>
                          <w:b/>
                          <w:bCs/>
                        </w:rPr>
                        <w:t>b</w:t>
                      </w:r>
                    </w:p>
                  </w:txbxContent>
                </v:textbox>
                <w10:wrap anchorx="margin"/>
              </v:shape>
            </w:pict>
          </mc:Fallback>
        </mc:AlternateContent>
      </w:r>
      <w:r w:rsidRPr="00AA714E">
        <w:rPr>
          <w:rFonts w:asciiTheme="majorBidi" w:hAnsiTheme="majorBidi" w:cstheme="majorBidi"/>
          <w:noProof/>
          <w:color w:val="000000"/>
        </w:rPr>
        <mc:AlternateContent>
          <mc:Choice Requires="wps">
            <w:drawing>
              <wp:anchor distT="45720" distB="45720" distL="114300" distR="114300" simplePos="0" relativeHeight="251660288" behindDoc="0" locked="0" layoutInCell="1" allowOverlap="1" wp14:anchorId="6DCEDC4B" wp14:editId="33E618BE">
                <wp:simplePos x="0" y="0"/>
                <wp:positionH relativeFrom="leftMargin">
                  <wp:posOffset>804420</wp:posOffset>
                </wp:positionH>
                <wp:positionV relativeFrom="paragraph">
                  <wp:posOffset>-25177</wp:posOffset>
                </wp:positionV>
                <wp:extent cx="236136" cy="2451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36" cy="245110"/>
                        </a:xfrm>
                        <a:prstGeom prst="rect">
                          <a:avLst/>
                        </a:prstGeom>
                        <a:solidFill>
                          <a:srgbClr val="FFFFFF"/>
                        </a:solidFill>
                        <a:ln w="9525">
                          <a:noFill/>
                          <a:miter lim="800000"/>
                          <a:headEnd/>
                          <a:tailEnd/>
                        </a:ln>
                      </wps:spPr>
                      <wps:txbx>
                        <w:txbxContent>
                          <w:p w:rsidR="00810F99" w:rsidRPr="00AA714E" w:rsidRDefault="00810F99" w:rsidP="00810F99">
                            <w:pPr>
                              <w:rPr>
                                <w:rFonts w:asciiTheme="majorBidi" w:hAnsiTheme="majorBidi" w:cstheme="majorBidi"/>
                                <w:b/>
                                <w:bCs/>
                              </w:rPr>
                            </w:pPr>
                            <w:r w:rsidRPr="00AA714E">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DC4B" id="_x0000_s1028" type="#_x0000_t202" style="position:absolute;margin-left:63.35pt;margin-top:-2pt;width:18.6pt;height:19.3pt;z-index:251660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" stroked="f">
                <v:textbox>
                  <w:txbxContent>
                    <w:p w:rsidR="00810F99" w:rsidRPr="00AA714E" w:rsidRDefault="00810F99" w:rsidP="00810F99">
                      <w:pPr>
                        <w:rPr>
                          <w:rFonts w:asciiTheme="majorBidi" w:hAnsiTheme="majorBidi" w:cstheme="majorBidi"/>
                          <w:b/>
                          <w:bCs/>
                        </w:rPr>
                      </w:pPr>
                      <w:r w:rsidRPr="00AA714E">
                        <w:rPr>
                          <w:rFonts w:asciiTheme="majorBidi" w:hAnsiTheme="majorBidi" w:cstheme="majorBidi"/>
                          <w:b/>
                          <w:bCs/>
                        </w:rPr>
                        <w:t>a</w:t>
                      </w:r>
                    </w:p>
                  </w:txbxContent>
                </v:textbox>
                <w10:wrap anchorx="margin"/>
              </v:shape>
            </w:pict>
          </mc:Fallback>
        </mc:AlternateContent>
      </w:r>
      <w:r>
        <w:rPr>
          <w:rFonts w:asciiTheme="majorBidi" w:hAnsiTheme="majorBidi" w:cstheme="majorBidi"/>
          <w:noProof/>
          <w:color w:val="000000"/>
        </w:rPr>
        <w:drawing>
          <wp:inline distT="0" distB="0" distL="0" distR="0" wp14:anchorId="1D4FEF4B" wp14:editId="1E9BC18D">
            <wp:extent cx="5926347" cy="3255602"/>
            <wp:effectExtent l="0" t="0" r="0" b="254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5" cstate="print">
                      <a:extLst>
                        <a:ext uri="{28A0092B-C50C-407E-A947-70E740481C1C}">
                          <a14:useLocalDpi xmlns:a14="http://schemas.microsoft.com/office/drawing/2010/main" val="0"/>
                        </a:ext>
                      </a:extLst>
                    </a:blip>
                    <a:srcRect l="9579" t="7371" r="9576" b="5881"/>
                    <a:stretch/>
                  </pic:blipFill>
                  <pic:spPr bwMode="auto">
                    <a:xfrm>
                      <a:off x="0" y="0"/>
                      <a:ext cx="5942076" cy="3264243"/>
                    </a:xfrm>
                    <a:prstGeom prst="rect">
                      <a:avLst/>
                    </a:prstGeom>
                    <a:ln>
                      <a:noFill/>
                    </a:ln>
                    <a:extLst>
                      <a:ext uri="{53640926-AAD7-44D8-BBD7-CCE9431645EC}">
                        <a14:shadowObscured xmlns:a14="http://schemas.microsoft.com/office/drawing/2010/main"/>
                      </a:ext>
                    </a:extLst>
                  </pic:spPr>
                </pic:pic>
              </a:graphicData>
            </a:graphic>
          </wp:inline>
        </w:drawing>
      </w:r>
    </w:p>
    <w:p w:rsidR="00810F99" w:rsidRDefault="00810F99" w:rsidP="00810F99">
      <w:pPr>
        <w:pBdr>
          <w:top w:val="nil"/>
          <w:left w:val="nil"/>
          <w:bottom w:val="nil"/>
          <w:right w:val="nil"/>
          <w:between w:val="nil"/>
        </w:pBdr>
        <w:spacing w:line="480" w:lineRule="auto"/>
        <w:rPr>
          <w:rFonts w:asciiTheme="majorBidi" w:hAnsiTheme="majorBidi" w:cstheme="majorBidi"/>
          <w:b/>
          <w:color w:val="000000"/>
          <w:sz w:val="18"/>
          <w:szCs w:val="18"/>
        </w:rPr>
      </w:pPr>
      <w:r>
        <w:rPr>
          <w:rFonts w:asciiTheme="majorBidi" w:hAnsiTheme="majorBidi" w:cstheme="majorBidi"/>
          <w:b/>
          <w:noProof/>
          <w:color w:val="000000"/>
          <w:sz w:val="18"/>
          <w:szCs w:val="18"/>
        </w:rPr>
        <w:lastRenderedPageBreak/>
        <w:drawing>
          <wp:anchor distT="0" distB="0" distL="114300" distR="114300" simplePos="0" relativeHeight="251659264" behindDoc="0" locked="0" layoutInCell="1" allowOverlap="1" wp14:anchorId="585D05A1" wp14:editId="03ADCF4D">
            <wp:simplePos x="0" y="0"/>
            <wp:positionH relativeFrom="margin">
              <wp:align>right</wp:align>
            </wp:positionH>
            <wp:positionV relativeFrom="paragraph">
              <wp:posOffset>130001</wp:posOffset>
            </wp:positionV>
            <wp:extent cx="3130062" cy="1772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0062" cy="177292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000000"/>
        </w:rPr>
        <w:drawing>
          <wp:inline distT="0" distB="0" distL="0" distR="0" wp14:anchorId="3DF68055" wp14:editId="34A62208">
            <wp:extent cx="2788418" cy="2158919"/>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rotWithShape="1">
                    <a:blip r:embed="rId7" cstate="print">
                      <a:extLst>
                        <a:ext uri="{28A0092B-C50C-407E-A947-70E740481C1C}">
                          <a14:useLocalDpi xmlns:a14="http://schemas.microsoft.com/office/drawing/2010/main" val="0"/>
                        </a:ext>
                      </a:extLst>
                    </a:blip>
                    <a:srcRect l="4807" t="7303" r="8494"/>
                    <a:stretch/>
                  </pic:blipFill>
                  <pic:spPr bwMode="auto">
                    <a:xfrm>
                      <a:off x="0" y="0"/>
                      <a:ext cx="2805504" cy="2172147"/>
                    </a:xfrm>
                    <a:prstGeom prst="rect">
                      <a:avLst/>
                    </a:prstGeom>
                    <a:ln>
                      <a:noFill/>
                    </a:ln>
                    <a:extLst>
                      <a:ext uri="{53640926-AAD7-44D8-BBD7-CCE9431645EC}">
                        <a14:shadowObscured xmlns:a14="http://schemas.microsoft.com/office/drawing/2010/main"/>
                      </a:ext>
                    </a:extLst>
                  </pic:spPr>
                </pic:pic>
              </a:graphicData>
            </a:graphic>
          </wp:inline>
        </w:drawing>
      </w:r>
    </w:p>
    <w:p w:rsidR="00810F99" w:rsidRDefault="00810F99" w:rsidP="00810F99">
      <w:pPr>
        <w:pBdr>
          <w:top w:val="nil"/>
          <w:left w:val="nil"/>
          <w:bottom w:val="nil"/>
          <w:right w:val="nil"/>
          <w:between w:val="nil"/>
        </w:pBdr>
        <w:spacing w:line="480" w:lineRule="auto"/>
        <w:rPr>
          <w:rFonts w:asciiTheme="majorBidi" w:hAnsiTheme="majorBidi" w:cstheme="majorBidi"/>
          <w:b/>
          <w:color w:val="000000"/>
          <w:sz w:val="18"/>
          <w:szCs w:val="18"/>
        </w:rPr>
      </w:pPr>
    </w:p>
    <w:p w:rsidR="00810F99" w:rsidRDefault="00810F99" w:rsidP="00810F99">
      <w:pPr>
        <w:pBdr>
          <w:top w:val="nil"/>
          <w:left w:val="nil"/>
          <w:bottom w:val="nil"/>
          <w:right w:val="nil"/>
          <w:between w:val="nil"/>
        </w:pBdr>
        <w:spacing w:line="480" w:lineRule="auto"/>
        <w:rPr>
          <w:rFonts w:asciiTheme="majorBidi" w:hAnsiTheme="majorBidi" w:cstheme="majorBidi"/>
          <w:b/>
          <w:color w:val="000000"/>
          <w:sz w:val="18"/>
          <w:szCs w:val="18"/>
        </w:rPr>
      </w:pPr>
    </w:p>
    <w:p w:rsidR="00810F99" w:rsidRPr="00F51699" w:rsidRDefault="00810F99" w:rsidP="00810F99">
      <w:pPr>
        <w:pStyle w:val="NormalWeb"/>
        <w:spacing w:before="0" w:beforeAutospacing="0" w:after="160" w:afterAutospacing="0" w:line="480" w:lineRule="auto"/>
        <w:rPr>
          <w:sz w:val="20"/>
          <w:szCs w:val="20"/>
        </w:rPr>
      </w:pPr>
      <w:r w:rsidRPr="00F51699">
        <w:rPr>
          <w:rFonts w:asciiTheme="majorBidi" w:hAnsiTheme="majorBidi" w:cstheme="majorBidi"/>
          <w:b/>
          <w:color w:val="000000"/>
          <w:sz w:val="20"/>
          <w:szCs w:val="20"/>
        </w:rPr>
        <w:t xml:space="preserve">Figure S2. a. </w:t>
      </w:r>
      <w:r w:rsidRPr="00F51699">
        <w:rPr>
          <w:rFonts w:asciiTheme="majorBidi" w:hAnsiTheme="majorBidi" w:cstheme="majorBidi"/>
          <w:bCs/>
          <w:color w:val="000000"/>
          <w:sz w:val="20"/>
          <w:szCs w:val="20"/>
        </w:rPr>
        <w:t xml:space="preserve">Scatter plot of </w:t>
      </w:r>
      <w:r w:rsidRPr="00F51699">
        <w:rPr>
          <w:rFonts w:asciiTheme="majorBidi" w:hAnsiTheme="majorBidi" w:cstheme="majorBidi"/>
          <w:bCs/>
          <w:i/>
          <w:iCs/>
          <w:color w:val="000000"/>
          <w:sz w:val="20"/>
          <w:szCs w:val="20"/>
        </w:rPr>
        <w:t>in vivo</w:t>
      </w:r>
      <w:r w:rsidRPr="00F51699">
        <w:rPr>
          <w:rFonts w:asciiTheme="majorBidi" w:hAnsiTheme="majorBidi" w:cstheme="majorBidi"/>
          <w:bCs/>
          <w:color w:val="000000"/>
          <w:sz w:val="20"/>
          <w:szCs w:val="20"/>
        </w:rPr>
        <w:t xml:space="preserve"> expression (Log-10 of LFQ intensity of all relevant proteins at matched positions) measured with e-biopsy (average intensity between two reps) vs </w:t>
      </w:r>
      <w:r w:rsidRPr="00F51699">
        <w:rPr>
          <w:rFonts w:asciiTheme="majorBidi" w:hAnsiTheme="majorBidi" w:cstheme="majorBidi"/>
          <w:i/>
          <w:iCs/>
          <w:color w:val="000000"/>
          <w:sz w:val="20"/>
          <w:szCs w:val="20"/>
        </w:rPr>
        <w:t>ex vivo</w:t>
      </w:r>
      <w:r w:rsidRPr="00F51699">
        <w:rPr>
          <w:rFonts w:asciiTheme="majorBidi" w:hAnsiTheme="majorBidi" w:cstheme="majorBidi"/>
          <w:color w:val="000000"/>
          <w:sz w:val="20"/>
          <w:szCs w:val="20"/>
        </w:rPr>
        <w:t xml:space="preserve"> </w:t>
      </w:r>
      <w:r w:rsidRPr="00F51699">
        <w:rPr>
          <w:rFonts w:asciiTheme="majorBidi" w:hAnsiTheme="majorBidi" w:cstheme="majorBidi"/>
          <w:bCs/>
          <w:color w:val="000000"/>
          <w:sz w:val="20"/>
          <w:szCs w:val="20"/>
        </w:rPr>
        <w:t xml:space="preserve">Lysis buffer extraction in peripheral, middle, and center locations of 4T1 tumors in 4 animals. Pearson and Spearman R values are also shown. </w:t>
      </w:r>
      <w:r w:rsidRPr="00F51699">
        <w:rPr>
          <w:rFonts w:asciiTheme="majorBidi" w:hAnsiTheme="majorBidi" w:cstheme="majorBidi"/>
          <w:b/>
          <w:color w:val="000000"/>
          <w:sz w:val="20"/>
          <w:szCs w:val="20"/>
        </w:rPr>
        <w:t>b</w:t>
      </w:r>
      <w:r w:rsidRPr="00F51699">
        <w:rPr>
          <w:rFonts w:asciiTheme="majorBidi" w:hAnsiTheme="majorBidi" w:cstheme="majorBidi"/>
          <w:bCs/>
          <w:color w:val="000000"/>
          <w:sz w:val="20"/>
          <w:szCs w:val="20"/>
        </w:rPr>
        <w:t xml:space="preserve">. </w:t>
      </w:r>
      <w:r w:rsidRPr="00F51699">
        <w:rPr>
          <w:rFonts w:asciiTheme="majorBidi" w:hAnsiTheme="majorBidi" w:cstheme="majorBidi"/>
          <w:bCs/>
          <w:sz w:val="20"/>
          <w:szCs w:val="20"/>
        </w:rPr>
        <w:t xml:space="preserve">Comparison of protein expression intensity as extracted with e-biopsy </w:t>
      </w:r>
      <w:r w:rsidRPr="00F51699">
        <w:rPr>
          <w:rFonts w:asciiTheme="majorBidi" w:hAnsiTheme="majorBidi" w:cstheme="majorBidi"/>
          <w:bCs/>
          <w:i/>
          <w:iCs/>
          <w:sz w:val="20"/>
          <w:szCs w:val="20"/>
        </w:rPr>
        <w:t>in vivo</w:t>
      </w:r>
      <w:r w:rsidRPr="00F51699">
        <w:rPr>
          <w:rFonts w:asciiTheme="majorBidi" w:hAnsiTheme="majorBidi" w:cstheme="majorBidi"/>
          <w:bCs/>
          <w:sz w:val="20"/>
          <w:szCs w:val="20"/>
        </w:rPr>
        <w:t xml:space="preserve"> vs tissue lysis buffer </w:t>
      </w:r>
      <w:r w:rsidRPr="00F51699">
        <w:rPr>
          <w:rFonts w:asciiTheme="majorBidi" w:hAnsiTheme="majorBidi" w:cstheme="majorBidi"/>
          <w:bCs/>
          <w:i/>
          <w:iCs/>
          <w:sz w:val="20"/>
          <w:szCs w:val="20"/>
        </w:rPr>
        <w:t>ex vivo.</w:t>
      </w:r>
      <w:r w:rsidRPr="00F51699">
        <w:rPr>
          <w:rFonts w:asciiTheme="majorBidi" w:hAnsiTheme="majorBidi" w:cstheme="majorBidi"/>
          <w:b/>
          <w:i/>
          <w:iCs/>
          <w:sz w:val="20"/>
          <w:szCs w:val="20"/>
        </w:rPr>
        <w:t xml:space="preserve"> </w:t>
      </w:r>
      <w:r w:rsidRPr="00F51699">
        <w:rPr>
          <w:rFonts w:asciiTheme="majorBidi" w:hAnsiTheme="majorBidi" w:cstheme="majorBidi"/>
          <w:color w:val="000000"/>
          <w:sz w:val="20"/>
          <w:szCs w:val="20"/>
        </w:rPr>
        <w:t>Pearson R</w:t>
      </w:r>
      <w:r w:rsidRPr="00F51699">
        <w:rPr>
          <w:rFonts w:asciiTheme="majorBidi" w:hAnsiTheme="majorBidi" w:cstheme="majorBidi"/>
          <w:sz w:val="20"/>
          <w:szCs w:val="20"/>
        </w:rPr>
        <w:t xml:space="preserve"> correlation coefficient of the LFQ intensities</w:t>
      </w:r>
      <w:r w:rsidRPr="00F51699" w:rsidDel="00612522">
        <w:rPr>
          <w:rFonts w:asciiTheme="majorBidi" w:hAnsiTheme="majorBidi" w:cstheme="majorBidi"/>
          <w:sz w:val="20"/>
          <w:szCs w:val="20"/>
        </w:rPr>
        <w:t xml:space="preserve"> </w:t>
      </w:r>
      <w:r w:rsidRPr="00F51699">
        <w:rPr>
          <w:rFonts w:asciiTheme="majorBidi" w:hAnsiTheme="majorBidi" w:cstheme="majorBidi"/>
          <w:sz w:val="20"/>
          <w:szCs w:val="20"/>
        </w:rPr>
        <w:t xml:space="preserve">of all relevant proteins at matched positions from 4T1 tumor as extracted with e-biopsy and tissue lysis buffer and quantified with LC-MS/MS. </w:t>
      </w:r>
      <w:r w:rsidRPr="00F51699">
        <w:rPr>
          <w:rFonts w:asciiTheme="majorBidi" w:hAnsiTheme="majorBidi" w:cstheme="majorBidi"/>
          <w:color w:val="000000"/>
          <w:sz w:val="20"/>
          <w:szCs w:val="20"/>
        </w:rPr>
        <w:t>4,511 (out of a total of 4,519) proteins were analyzed in 4 mice, from 6 e-biopsy locations in each mouse: 2 in the center (EC1 and EC2), 2 in the middle (EM1 and EM2), and 2 at the periphery (EP1 and EP2). Tissue lysis was performed from 3 extraction locations in each mouse: 1 in the center (LC), 1 in the middle (LM), and 1 at the periphery (LP)</w:t>
      </w:r>
      <w:r w:rsidRPr="00F51699">
        <w:rPr>
          <w:rFonts w:asciiTheme="majorBidi" w:hAnsiTheme="majorBidi" w:cstheme="majorBidi"/>
          <w:b/>
          <w:bCs/>
          <w:color w:val="000000"/>
          <w:sz w:val="20"/>
          <w:szCs w:val="20"/>
        </w:rPr>
        <w:t xml:space="preserve">.  </w:t>
      </w:r>
      <w:r w:rsidRPr="00F51699">
        <w:rPr>
          <w:rFonts w:asciiTheme="majorBidi" w:hAnsiTheme="majorBidi" w:cstheme="majorBidi"/>
          <w:bCs/>
          <w:color w:val="000000"/>
          <w:sz w:val="20"/>
          <w:szCs w:val="20"/>
        </w:rPr>
        <w:t xml:space="preserve">All p-values &lt; 10E-324. </w:t>
      </w:r>
      <w:r w:rsidRPr="00F51699">
        <w:rPr>
          <w:rFonts w:asciiTheme="majorBidi" w:hAnsiTheme="majorBidi" w:cstheme="majorBidi"/>
          <w:b/>
          <w:color w:val="000000"/>
          <w:sz w:val="20"/>
          <w:szCs w:val="20"/>
        </w:rPr>
        <w:t>c.</w:t>
      </w:r>
      <w:r w:rsidRPr="00F51699">
        <w:rPr>
          <w:rFonts w:eastAsia="Calibri" w:cs="Arial"/>
          <w:color w:val="000000" w:themeColor="text1"/>
          <w:kern w:val="24"/>
          <w:sz w:val="20"/>
          <w:szCs w:val="20"/>
        </w:rPr>
        <w:t xml:space="preserve"> Image shows the areas from which the control samples were taken for</w:t>
      </w:r>
      <w:r w:rsidRPr="00F51699">
        <w:rPr>
          <w:rFonts w:eastAsia="Calibri" w:cs="Arial"/>
          <w:b/>
          <w:bCs/>
          <w:color w:val="000000" w:themeColor="text1"/>
          <w:kern w:val="24"/>
          <w:sz w:val="20"/>
          <w:szCs w:val="20"/>
        </w:rPr>
        <w:t xml:space="preserve"> </w:t>
      </w:r>
      <w:r w:rsidRPr="00F51699">
        <w:rPr>
          <w:rFonts w:eastAsia="Calibri" w:cs="Arial"/>
          <w:color w:val="000000" w:themeColor="text1"/>
          <w:kern w:val="24"/>
          <w:sz w:val="20"/>
          <w:szCs w:val="20"/>
        </w:rPr>
        <w:t>protein extraction using a standard lysis buffer.</w:t>
      </w:r>
    </w:p>
    <w:p w:rsidR="00810F99" w:rsidRPr="00C03ED9" w:rsidRDefault="00810F99" w:rsidP="00810F99">
      <w:pPr>
        <w:pBdr>
          <w:top w:val="nil"/>
          <w:left w:val="nil"/>
          <w:bottom w:val="nil"/>
          <w:right w:val="nil"/>
          <w:between w:val="nil"/>
        </w:pBdr>
        <w:spacing w:line="480" w:lineRule="auto"/>
        <w:rPr>
          <w:rFonts w:asciiTheme="majorBidi" w:hAnsiTheme="majorBidi" w:cstheme="majorBidi"/>
          <w:b/>
          <w:bCs/>
          <w:color w:val="000000"/>
          <w:sz w:val="20"/>
          <w:szCs w:val="20"/>
        </w:rPr>
      </w:pPr>
    </w:p>
    <w:p w:rsidR="00810F99" w:rsidRDefault="00810F99" w:rsidP="00810F99">
      <w:pPr>
        <w:spacing w:line="480" w:lineRule="auto"/>
        <w:rPr>
          <w:rFonts w:asciiTheme="majorBidi" w:hAnsiTheme="majorBidi" w:cstheme="majorBidi"/>
          <w:color w:val="000000"/>
        </w:rPr>
      </w:pPr>
      <w:r>
        <w:rPr>
          <w:rFonts w:asciiTheme="majorBidi" w:hAnsiTheme="majorBidi" w:cstheme="majorBidi"/>
          <w:color w:val="000000"/>
        </w:rPr>
        <w:br w:type="page"/>
      </w:r>
    </w:p>
    <w:p w:rsidR="00810F99" w:rsidRPr="00C7294B" w:rsidRDefault="00810F99" w:rsidP="00810F99">
      <w:pPr>
        <w:pBdr>
          <w:top w:val="nil"/>
          <w:left w:val="nil"/>
          <w:bottom w:val="nil"/>
          <w:right w:val="nil"/>
          <w:between w:val="nil"/>
        </w:pBdr>
        <w:spacing w:line="480" w:lineRule="auto"/>
        <w:rPr>
          <w:rFonts w:asciiTheme="majorBidi" w:hAnsiTheme="majorBidi" w:cstheme="majorBidi"/>
        </w:rPr>
      </w:pPr>
      <w:r w:rsidRPr="00C7294B">
        <w:rPr>
          <w:rFonts w:asciiTheme="majorBidi" w:hAnsiTheme="majorBidi" w:cstheme="majorBidi"/>
        </w:rPr>
        <w:lastRenderedPageBreak/>
        <w:t xml:space="preserve">In </w:t>
      </w:r>
      <w:r w:rsidRPr="00C7294B">
        <w:rPr>
          <w:rFonts w:asciiTheme="majorBidi" w:hAnsiTheme="majorBidi" w:cstheme="majorBidi"/>
          <w:b/>
          <w:bCs/>
        </w:rPr>
        <w:t xml:space="preserve">Table </w:t>
      </w:r>
      <w:r w:rsidRPr="00C7294B">
        <w:rPr>
          <w:rFonts w:asciiTheme="majorBidi" w:hAnsiTheme="majorBidi" w:cstheme="majorBidi" w:hint="cs"/>
          <w:b/>
          <w:bCs/>
        </w:rPr>
        <w:t>S</w:t>
      </w:r>
      <w:r>
        <w:rPr>
          <w:rFonts w:asciiTheme="majorBidi" w:hAnsiTheme="majorBidi" w:cstheme="majorBidi"/>
          <w:b/>
          <w:bCs/>
        </w:rPr>
        <w:t>1</w:t>
      </w:r>
      <w:r w:rsidRPr="00C7294B">
        <w:rPr>
          <w:rFonts w:asciiTheme="majorBidi" w:hAnsiTheme="majorBidi" w:cstheme="majorBidi"/>
          <w:b/>
          <w:bCs/>
        </w:rPr>
        <w:t xml:space="preserve"> </w:t>
      </w:r>
      <w:r>
        <w:rPr>
          <w:rFonts w:asciiTheme="majorBidi" w:hAnsiTheme="majorBidi" w:cstheme="majorBidi"/>
        </w:rPr>
        <w:t xml:space="preserve">and </w:t>
      </w:r>
      <w:r w:rsidRPr="00F51699">
        <w:rPr>
          <w:rFonts w:asciiTheme="majorBidi" w:hAnsiTheme="majorBidi" w:cstheme="majorBidi"/>
          <w:b/>
          <w:bCs/>
        </w:rPr>
        <w:t>Fig</w:t>
      </w:r>
      <w:r>
        <w:rPr>
          <w:rFonts w:asciiTheme="majorBidi" w:hAnsiTheme="majorBidi" w:cstheme="majorBidi"/>
        </w:rPr>
        <w:t xml:space="preserve"> </w:t>
      </w:r>
      <w:r w:rsidRPr="00F51699">
        <w:rPr>
          <w:rFonts w:asciiTheme="majorBidi" w:hAnsiTheme="majorBidi" w:cstheme="majorBidi"/>
          <w:b/>
          <w:bCs/>
        </w:rPr>
        <w:t>S3</w:t>
      </w:r>
      <w:r>
        <w:rPr>
          <w:rFonts w:asciiTheme="majorBidi" w:hAnsiTheme="majorBidi" w:cstheme="majorBidi"/>
        </w:rPr>
        <w:t xml:space="preserve"> </w:t>
      </w:r>
      <w:r w:rsidRPr="00C7294B">
        <w:rPr>
          <w:rFonts w:asciiTheme="majorBidi" w:hAnsiTheme="majorBidi" w:cstheme="majorBidi"/>
        </w:rPr>
        <w:t>we</w:t>
      </w:r>
      <w:r w:rsidRPr="00C7294B">
        <w:rPr>
          <w:rFonts w:asciiTheme="majorBidi" w:hAnsiTheme="majorBidi" w:cstheme="majorBidi"/>
          <w:b/>
          <w:bCs/>
        </w:rPr>
        <w:t xml:space="preserve"> </w:t>
      </w:r>
      <w:r w:rsidRPr="00C7294B">
        <w:rPr>
          <w:rFonts w:asciiTheme="majorBidi" w:hAnsiTheme="majorBidi" w:cstheme="majorBidi"/>
        </w:rPr>
        <w:t>summarize the comparison between the proteins quantified (with LFQ-</w:t>
      </w:r>
      <w:bookmarkStart w:id="0" w:name="_Hlk72309985"/>
      <w:r w:rsidRPr="00C7294B">
        <w:rPr>
          <w:rFonts w:asciiTheme="majorBidi" w:hAnsiTheme="majorBidi" w:cstheme="majorBidi"/>
        </w:rPr>
        <w:t>intensities</w:t>
      </w:r>
      <w:bookmarkEnd w:id="0"/>
      <w:r w:rsidRPr="00C7294B">
        <w:rPr>
          <w:rFonts w:asciiTheme="majorBidi" w:hAnsiTheme="majorBidi" w:cstheme="majorBidi"/>
        </w:rPr>
        <w:t xml:space="preserve">) by one extraction method only vs both extraction methods. </w:t>
      </w:r>
      <w:r w:rsidRPr="00C7294B">
        <w:rPr>
          <w:rFonts w:asciiTheme="majorBidi" w:hAnsiTheme="majorBidi" w:cstheme="majorBidi"/>
          <w:b/>
          <w:bCs/>
        </w:rPr>
        <w:t>Table S</w:t>
      </w:r>
      <w:r>
        <w:rPr>
          <w:rFonts w:asciiTheme="majorBidi" w:hAnsiTheme="majorBidi" w:cstheme="majorBidi"/>
          <w:b/>
          <w:bCs/>
        </w:rPr>
        <w:t>1</w:t>
      </w:r>
      <w:r w:rsidRPr="00C7294B">
        <w:rPr>
          <w:rFonts w:asciiTheme="majorBidi" w:hAnsiTheme="majorBidi" w:cstheme="majorBidi"/>
        </w:rPr>
        <w:t xml:space="preserve"> presents our findings on average for all samples (Mouse_Average) and on mixing all mouse samples together (considering all samples together, i.e., union of quantified protein sets Location_MIX), while the detailed per-sample data can be found in </w:t>
      </w:r>
      <w:r w:rsidRPr="00C7294B">
        <w:rPr>
          <w:rFonts w:asciiTheme="majorBidi" w:hAnsiTheme="majorBidi" w:cstheme="majorBidi"/>
          <w:b/>
          <w:bCs/>
        </w:rPr>
        <w:t>Table S3</w:t>
      </w:r>
      <w:r w:rsidRPr="00C7294B">
        <w:rPr>
          <w:rFonts w:asciiTheme="majorBidi" w:hAnsiTheme="majorBidi" w:cstheme="majorBidi"/>
        </w:rPr>
        <w:t>. Two interesting phenomena are observed here. First, there is a significant number of proteins identified by only one method, implying that lysis and e-biopsy technologies may represent complementary extraction methods</w:t>
      </w:r>
      <w:r w:rsidRPr="00C7294B">
        <w:rPr>
          <w:rFonts w:asciiTheme="majorBidi" w:hAnsiTheme="majorBidi" w:cstheme="majorBidi"/>
        </w:rPr>
        <w:fldChar w:fldCharType="begin" w:fldLock="1"/>
      </w:r>
      <w:r w:rsidRPr="00C7294B">
        <w:rPr>
          <w:rFonts w:asciiTheme="majorBidi" w:hAnsiTheme="majorBidi" w:cstheme="majorBidi"/>
        </w:rPr>
        <w:instrText>ADDIN CSL_CITATION {"citationItems":[{"id":"ITEM-1","itemData":{"DOI":"10.1016/j.ifset.2016.03.013","ISSN":"14668564","abstract":"Macroalgae are potential feedstock for biorefineries. However, integration of macroalgae into biorefinery network requires new processing technologies that will lead to energy efficient and zero waste conversion of macroalgae biomass into food, chemicals and fuels. Here we report on the selective extraction of proteins from green macroalgae from Ulva genus by electroporation with energy efficient pulsed electric field (PEF) process. We show that application of 75 pulses with an average electric field strength of 2.964±0.007kVcm−1, and pulse duration 5.70±0.30μs, delivered at approximately 0.5Hz, combined with hydraulic pressing of the treated samples for 5min with force of 45daNcm−2 led to the total protein concentration of 59.13±3.82μg mL−1 in the extracted juice. The final temperature of the extracted juice was 35.50±2.02°C. The energy consumption of the process is 251±3kWhkg−1 of protein. We show that PEF process is selective and its extraction efficiency and damage are protein specific.","author":[{"dropping-particle":"","family":"Polikovsky","given":"Mark","non-dropping-particle":"","parse-names":false,"suffix":""},{"dropping-particle":"","family":"Fernand","given":"Francois","non-dropping-particle":"","parse-names":false,"suffix":""},{"dropping-particle":"","family":"Sack","given":"Martin","non-dropping-particle":"","parse-names":false,"suffix":""},{"dropping-particle":"","family":"Frey","given":"Wolfgang","non-dropping-particle":"","parse-names":false,"suffix":""},{"dropping-particle":"","family":"Müller","given":"Georg","non-dropping-particle":"","parse-names":false,"suffix":""},{"dropping-particle":"","family":"Golberg","given":"Alexander","non-dropping-particle":"","parse-names":false,"suffix":""}],"container-title":"Innovative Food Science &amp; Emerging Technologies","id":"ITEM-1","issued":{"date-parts":[["2016"]]},"page":"194-200","title":"Towards marine biorefineries: Selective proteins extractions from marine macroalgae Ulva with pulsed electric fields","type":"article-journal","volume":"37"},"uris":["http://www.mendeley.com/documents/?uuid=b1847993-80e3-42a7-9850-4c348b043a0b"]}],"mendeley":{"formattedCitation":"&lt;sup&gt;37&lt;/sup&gt;","plainTextFormattedCitation":"37","previouslyFormattedCitation":"&lt;sup&gt;37&lt;/sup&gt;"},"properties":{"noteIndex":0},"schema":"https://github.com/citation-style-language/schema/raw/master/csl-citation.json"}</w:instrText>
      </w:r>
      <w:r w:rsidRPr="00C7294B">
        <w:rPr>
          <w:rFonts w:asciiTheme="majorBidi" w:hAnsiTheme="majorBidi" w:cstheme="majorBidi"/>
        </w:rPr>
        <w:fldChar w:fldCharType="separate"/>
      </w:r>
      <w:r w:rsidRPr="00C7294B">
        <w:rPr>
          <w:rFonts w:asciiTheme="majorBidi" w:hAnsiTheme="majorBidi" w:cstheme="majorBidi"/>
          <w:noProof/>
          <w:vertAlign w:val="superscript"/>
        </w:rPr>
        <w:t>37</w:t>
      </w:r>
      <w:r w:rsidRPr="00C7294B">
        <w:rPr>
          <w:rFonts w:asciiTheme="majorBidi" w:hAnsiTheme="majorBidi" w:cstheme="majorBidi"/>
        </w:rPr>
        <w:fldChar w:fldCharType="end"/>
      </w:r>
      <w:r w:rsidRPr="00C7294B">
        <w:rPr>
          <w:rFonts w:asciiTheme="majorBidi" w:hAnsiTheme="majorBidi" w:cstheme="majorBidi"/>
        </w:rPr>
        <w:t>. Second, even though at each specific site, standard lysis technique extracted significantly more unique proteins than did e-biopsy (1,366 vs 171 uniquely identified proteins by lysis vs by e-biopsy respectively per each site on average (Mouse_Average)), this difference decreases significantly when considering all locations together (Location_MIX of proteins extracted at 3 lysis sites vs Location_MIX of proteins within 6 e-biopsy sites differ on average by only 572 vs 224 uniquely identified proteins by lysis vs by e-biopsy respectively). This second observation can be explained by the spatial molecular harvesting by e-biopsy together with the inherent heterogeneity of the tumor samples, which is less distinguishable by the standard lysis technique, which averages larger tissue volumes.</w:t>
      </w:r>
    </w:p>
    <w:p w:rsidR="00810F99" w:rsidRDefault="00810F99" w:rsidP="00810F99">
      <w:pPr>
        <w:spacing w:line="480" w:lineRule="auto"/>
        <w:rPr>
          <w:rFonts w:asciiTheme="majorBidi" w:hAnsiTheme="majorBidi" w:cstheme="majorBidi"/>
          <w:b/>
          <w:bCs/>
        </w:rPr>
      </w:pPr>
    </w:p>
    <w:p w:rsidR="00810F99" w:rsidRPr="001B4C6B" w:rsidRDefault="00810F99" w:rsidP="00810F99">
      <w:pPr>
        <w:spacing w:line="480" w:lineRule="auto"/>
        <w:rPr>
          <w:rFonts w:asciiTheme="majorBidi" w:hAnsiTheme="majorBidi" w:cstheme="majorBidi"/>
          <w:b/>
          <w:bCs/>
          <w:sz w:val="20"/>
          <w:szCs w:val="20"/>
        </w:rPr>
      </w:pPr>
      <w:r w:rsidRPr="001B4C6B">
        <w:rPr>
          <w:rFonts w:asciiTheme="majorBidi" w:hAnsiTheme="majorBidi" w:cstheme="majorBidi"/>
          <w:b/>
          <w:bCs/>
          <w:sz w:val="20"/>
          <w:szCs w:val="20"/>
        </w:rPr>
        <w:t xml:space="preserve">Table S1. </w:t>
      </w:r>
      <w:r w:rsidRPr="001B4C6B">
        <w:rPr>
          <w:rFonts w:asciiTheme="majorBidi" w:hAnsiTheme="majorBidi" w:cstheme="majorBidi"/>
          <w:sz w:val="20"/>
          <w:szCs w:val="20"/>
        </w:rPr>
        <w:t xml:space="preserve">Summary of the number of unique proteins were captured by each method in each mouse on average and in all locations mixed. A full table describing each extraction site is at </w:t>
      </w:r>
      <w:r w:rsidRPr="001B4C6B">
        <w:rPr>
          <w:rFonts w:asciiTheme="majorBidi" w:hAnsiTheme="majorBidi" w:cstheme="majorBidi" w:hint="cs"/>
          <w:b/>
          <w:bCs/>
          <w:sz w:val="20"/>
          <w:szCs w:val="20"/>
        </w:rPr>
        <w:t>T</w:t>
      </w:r>
      <w:r w:rsidRPr="001B4C6B">
        <w:rPr>
          <w:rFonts w:asciiTheme="majorBidi" w:hAnsiTheme="majorBidi" w:cstheme="majorBidi"/>
          <w:b/>
          <w:bCs/>
          <w:sz w:val="20"/>
          <w:szCs w:val="20"/>
        </w:rPr>
        <w:t>able S3</w:t>
      </w:r>
      <w:r w:rsidRPr="001B4C6B">
        <w:rPr>
          <w:rFonts w:asciiTheme="majorBidi" w:hAnsiTheme="majorBidi" w:cstheme="majorBidi"/>
          <w:sz w:val="20"/>
          <w:szCs w:val="20"/>
        </w:rPr>
        <w:t>.</w:t>
      </w:r>
    </w:p>
    <w:tbl>
      <w:tblPr>
        <w:tblStyle w:val="TableGrid"/>
        <w:tblW w:w="0" w:type="auto"/>
        <w:tblInd w:w="-5" w:type="dxa"/>
        <w:tblLook w:val="04A0" w:firstRow="1" w:lastRow="0" w:firstColumn="1" w:lastColumn="0" w:noHBand="0" w:noVBand="1"/>
      </w:tblPr>
      <w:tblGrid>
        <w:gridCol w:w="2120"/>
        <w:gridCol w:w="1732"/>
        <w:gridCol w:w="1060"/>
        <w:gridCol w:w="1060"/>
        <w:gridCol w:w="1060"/>
        <w:gridCol w:w="1060"/>
        <w:gridCol w:w="998"/>
      </w:tblGrid>
      <w:tr w:rsidR="00810F99" w:rsidRPr="00345077" w:rsidTr="006A2878">
        <w:trPr>
          <w:trHeight w:val="315"/>
        </w:trPr>
        <w:tc>
          <w:tcPr>
            <w:tcW w:w="21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Methodology</w:t>
            </w:r>
          </w:p>
        </w:tc>
        <w:tc>
          <w:tcPr>
            <w:tcW w:w="1156"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Pr>
                <w:rFonts w:asciiTheme="majorBidi" w:hAnsiTheme="majorBidi" w:cstheme="majorBidi"/>
                <w:b/>
                <w:bCs/>
                <w:color w:val="000000"/>
              </w:rPr>
              <w:t>Site</w:t>
            </w:r>
          </w:p>
        </w:tc>
        <w:tc>
          <w:tcPr>
            <w:tcW w:w="78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Mouse_2</w:t>
            </w:r>
          </w:p>
        </w:tc>
        <w:tc>
          <w:tcPr>
            <w:tcW w:w="8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Mouse_3</w:t>
            </w:r>
          </w:p>
        </w:tc>
        <w:tc>
          <w:tcPr>
            <w:tcW w:w="8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Mouse_4</w:t>
            </w:r>
          </w:p>
        </w:tc>
        <w:tc>
          <w:tcPr>
            <w:tcW w:w="104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Mouse_5</w:t>
            </w:r>
          </w:p>
        </w:tc>
        <w:tc>
          <w:tcPr>
            <w:tcW w:w="576"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Average</w:t>
            </w:r>
          </w:p>
        </w:tc>
      </w:tr>
      <w:tr w:rsidR="00810F99" w:rsidRPr="00345077" w:rsidTr="006A2878">
        <w:trPr>
          <w:trHeight w:val="300"/>
        </w:trPr>
        <w:tc>
          <w:tcPr>
            <w:tcW w:w="2120" w:type="dxa"/>
            <w:vMerge w:val="restart"/>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N</w:t>
            </w:r>
            <w:r>
              <w:rPr>
                <w:rFonts w:asciiTheme="majorBidi" w:hAnsiTheme="majorBidi" w:cstheme="majorBidi"/>
                <w:b/>
                <w:bCs/>
                <w:color w:val="000000"/>
              </w:rPr>
              <w:t>o.</w:t>
            </w:r>
            <w:r w:rsidRPr="00F64DDE">
              <w:rPr>
                <w:rFonts w:asciiTheme="majorBidi" w:hAnsiTheme="majorBidi" w:cstheme="majorBidi"/>
                <w:b/>
                <w:bCs/>
                <w:color w:val="000000"/>
              </w:rPr>
              <w:t xml:space="preserve"> of proteins identified by Lysis only</w:t>
            </w:r>
          </w:p>
        </w:tc>
        <w:tc>
          <w:tcPr>
            <w:tcW w:w="115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Mouse_Average:</w:t>
            </w:r>
          </w:p>
        </w:tc>
        <w:tc>
          <w:tcPr>
            <w:tcW w:w="78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w:t>
            </w:r>
            <w:r>
              <w:rPr>
                <w:rFonts w:asciiTheme="majorBidi" w:hAnsiTheme="majorBidi" w:cstheme="majorBidi"/>
                <w:color w:val="000000"/>
              </w:rPr>
              <w:t>,</w:t>
            </w:r>
            <w:r w:rsidRPr="00F64DDE">
              <w:rPr>
                <w:rFonts w:asciiTheme="majorBidi" w:hAnsiTheme="majorBidi" w:cstheme="majorBidi"/>
                <w:color w:val="000000"/>
              </w:rPr>
              <w:t>199</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w:t>
            </w:r>
            <w:r>
              <w:rPr>
                <w:rFonts w:asciiTheme="majorBidi" w:hAnsiTheme="majorBidi" w:cstheme="majorBidi"/>
                <w:color w:val="000000"/>
              </w:rPr>
              <w:t>,</w:t>
            </w:r>
            <w:r w:rsidRPr="00F64DDE">
              <w:rPr>
                <w:rFonts w:asciiTheme="majorBidi" w:hAnsiTheme="majorBidi" w:cstheme="majorBidi"/>
                <w:color w:val="000000"/>
              </w:rPr>
              <w:t>696</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w:t>
            </w:r>
            <w:r>
              <w:rPr>
                <w:rFonts w:asciiTheme="majorBidi" w:hAnsiTheme="majorBidi" w:cstheme="majorBidi"/>
                <w:color w:val="000000"/>
              </w:rPr>
              <w:t>,</w:t>
            </w:r>
            <w:r w:rsidRPr="00F64DDE">
              <w:rPr>
                <w:rFonts w:asciiTheme="majorBidi" w:hAnsiTheme="majorBidi" w:cstheme="majorBidi"/>
                <w:color w:val="000000"/>
              </w:rPr>
              <w:t>214</w:t>
            </w:r>
          </w:p>
        </w:tc>
        <w:tc>
          <w:tcPr>
            <w:tcW w:w="104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w:t>
            </w:r>
            <w:r>
              <w:rPr>
                <w:rFonts w:asciiTheme="majorBidi" w:hAnsiTheme="majorBidi" w:cstheme="majorBidi"/>
                <w:color w:val="000000"/>
              </w:rPr>
              <w:t>,</w:t>
            </w:r>
            <w:r w:rsidRPr="00F64DDE">
              <w:rPr>
                <w:rFonts w:asciiTheme="majorBidi" w:hAnsiTheme="majorBidi" w:cstheme="majorBidi"/>
                <w:color w:val="000000"/>
              </w:rPr>
              <w:t>354</w:t>
            </w:r>
          </w:p>
        </w:tc>
        <w:tc>
          <w:tcPr>
            <w:tcW w:w="57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w:t>
            </w:r>
            <w:r>
              <w:rPr>
                <w:rFonts w:asciiTheme="majorBidi" w:hAnsiTheme="majorBidi" w:cstheme="majorBidi"/>
                <w:color w:val="000000"/>
              </w:rPr>
              <w:t>,</w:t>
            </w:r>
            <w:r w:rsidRPr="00F64DDE">
              <w:rPr>
                <w:rFonts w:asciiTheme="majorBidi" w:hAnsiTheme="majorBidi" w:cstheme="majorBidi"/>
                <w:color w:val="000000"/>
              </w:rPr>
              <w:t>366</w:t>
            </w:r>
          </w:p>
        </w:tc>
      </w:tr>
      <w:tr w:rsidR="00810F99" w:rsidRPr="00345077" w:rsidTr="006A2878">
        <w:trPr>
          <w:trHeight w:val="315"/>
        </w:trPr>
        <w:tc>
          <w:tcPr>
            <w:tcW w:w="2120" w:type="dxa"/>
            <w:vMerge/>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p>
        </w:tc>
        <w:tc>
          <w:tcPr>
            <w:tcW w:w="115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Location_MIX:</w:t>
            </w:r>
          </w:p>
        </w:tc>
        <w:tc>
          <w:tcPr>
            <w:tcW w:w="78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488</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744</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455</w:t>
            </w:r>
          </w:p>
        </w:tc>
        <w:tc>
          <w:tcPr>
            <w:tcW w:w="104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603</w:t>
            </w:r>
          </w:p>
        </w:tc>
        <w:tc>
          <w:tcPr>
            <w:tcW w:w="57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572</w:t>
            </w:r>
          </w:p>
        </w:tc>
      </w:tr>
      <w:tr w:rsidR="00810F99" w:rsidRPr="00345077" w:rsidTr="006A2878">
        <w:trPr>
          <w:trHeight w:val="300"/>
        </w:trPr>
        <w:tc>
          <w:tcPr>
            <w:tcW w:w="2120" w:type="dxa"/>
            <w:vMerge w:val="restart"/>
            <w:shd w:val="clear" w:color="auto" w:fill="E7E6E6" w:themeFill="background2"/>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N</w:t>
            </w:r>
            <w:r>
              <w:rPr>
                <w:rFonts w:asciiTheme="majorBidi" w:hAnsiTheme="majorBidi" w:cstheme="majorBidi"/>
                <w:b/>
                <w:bCs/>
                <w:color w:val="000000"/>
              </w:rPr>
              <w:t>o.</w:t>
            </w:r>
            <w:r w:rsidRPr="00F64DDE">
              <w:rPr>
                <w:rFonts w:asciiTheme="majorBidi" w:hAnsiTheme="majorBidi" w:cstheme="majorBidi"/>
                <w:b/>
                <w:bCs/>
                <w:color w:val="000000"/>
              </w:rPr>
              <w:t xml:space="preserve"> of proteins identified by</w:t>
            </w:r>
            <w:r>
              <w:rPr>
                <w:rFonts w:asciiTheme="majorBidi" w:hAnsiTheme="majorBidi" w:cstheme="majorBidi"/>
                <w:b/>
                <w:bCs/>
                <w:color w:val="000000"/>
              </w:rPr>
              <w:t xml:space="preserve"> e-biopsy </w:t>
            </w:r>
            <w:r w:rsidRPr="00F64DDE">
              <w:rPr>
                <w:rFonts w:asciiTheme="majorBidi" w:hAnsiTheme="majorBidi" w:cstheme="majorBidi"/>
                <w:b/>
                <w:bCs/>
                <w:color w:val="000000"/>
              </w:rPr>
              <w:t>only</w:t>
            </w:r>
          </w:p>
        </w:tc>
        <w:tc>
          <w:tcPr>
            <w:tcW w:w="1156"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Mouse_Average:</w:t>
            </w:r>
          </w:p>
        </w:tc>
        <w:tc>
          <w:tcPr>
            <w:tcW w:w="78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183</w:t>
            </w:r>
          </w:p>
        </w:tc>
        <w:tc>
          <w:tcPr>
            <w:tcW w:w="8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108</w:t>
            </w:r>
          </w:p>
        </w:tc>
        <w:tc>
          <w:tcPr>
            <w:tcW w:w="8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213</w:t>
            </w:r>
          </w:p>
        </w:tc>
        <w:tc>
          <w:tcPr>
            <w:tcW w:w="104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179</w:t>
            </w:r>
          </w:p>
        </w:tc>
        <w:tc>
          <w:tcPr>
            <w:tcW w:w="576"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171</w:t>
            </w:r>
          </w:p>
        </w:tc>
      </w:tr>
      <w:tr w:rsidR="00810F99" w:rsidRPr="00345077" w:rsidTr="006A2878">
        <w:trPr>
          <w:trHeight w:val="315"/>
        </w:trPr>
        <w:tc>
          <w:tcPr>
            <w:tcW w:w="2120" w:type="dxa"/>
            <w:vMerge/>
            <w:shd w:val="clear" w:color="auto" w:fill="E7E6E6" w:themeFill="background2"/>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p>
        </w:tc>
        <w:tc>
          <w:tcPr>
            <w:tcW w:w="1156"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Location_MIX:</w:t>
            </w:r>
          </w:p>
        </w:tc>
        <w:tc>
          <w:tcPr>
            <w:tcW w:w="78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245</w:t>
            </w:r>
          </w:p>
        </w:tc>
        <w:tc>
          <w:tcPr>
            <w:tcW w:w="8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172</w:t>
            </w:r>
          </w:p>
        </w:tc>
        <w:tc>
          <w:tcPr>
            <w:tcW w:w="82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269</w:t>
            </w:r>
          </w:p>
        </w:tc>
        <w:tc>
          <w:tcPr>
            <w:tcW w:w="1040"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211</w:t>
            </w:r>
          </w:p>
        </w:tc>
        <w:tc>
          <w:tcPr>
            <w:tcW w:w="576" w:type="dxa"/>
            <w:shd w:val="clear" w:color="auto" w:fill="E7E6E6" w:themeFill="background2"/>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224</w:t>
            </w:r>
          </w:p>
        </w:tc>
      </w:tr>
      <w:tr w:rsidR="00810F99" w:rsidRPr="00345077" w:rsidTr="006A2878">
        <w:trPr>
          <w:trHeight w:val="300"/>
        </w:trPr>
        <w:tc>
          <w:tcPr>
            <w:tcW w:w="2120" w:type="dxa"/>
            <w:vMerge w:val="restart"/>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b/>
                <w:bCs/>
                <w:color w:val="000000"/>
              </w:rPr>
            </w:pPr>
            <w:r w:rsidRPr="00F64DDE">
              <w:rPr>
                <w:rFonts w:asciiTheme="majorBidi" w:hAnsiTheme="majorBidi" w:cstheme="majorBidi"/>
                <w:b/>
                <w:bCs/>
                <w:color w:val="000000"/>
              </w:rPr>
              <w:t>N</w:t>
            </w:r>
            <w:r>
              <w:rPr>
                <w:rFonts w:asciiTheme="majorBidi" w:hAnsiTheme="majorBidi" w:cstheme="majorBidi"/>
                <w:b/>
                <w:bCs/>
                <w:color w:val="000000"/>
              </w:rPr>
              <w:t>o.</w:t>
            </w:r>
            <w:r w:rsidRPr="00F64DDE">
              <w:rPr>
                <w:rFonts w:asciiTheme="majorBidi" w:hAnsiTheme="majorBidi" w:cstheme="majorBidi"/>
                <w:b/>
                <w:bCs/>
                <w:color w:val="000000"/>
              </w:rPr>
              <w:t xml:space="preserve"> of proteins identified by both methods</w:t>
            </w:r>
          </w:p>
        </w:tc>
        <w:tc>
          <w:tcPr>
            <w:tcW w:w="115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Mouse_Average:</w:t>
            </w:r>
          </w:p>
        </w:tc>
        <w:tc>
          <w:tcPr>
            <w:tcW w:w="78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w:t>
            </w:r>
            <w:r>
              <w:rPr>
                <w:rFonts w:asciiTheme="majorBidi" w:hAnsiTheme="majorBidi" w:cstheme="majorBidi"/>
                <w:color w:val="000000"/>
              </w:rPr>
              <w:t>,</w:t>
            </w:r>
            <w:r w:rsidRPr="00F64DDE">
              <w:rPr>
                <w:rFonts w:asciiTheme="majorBidi" w:hAnsiTheme="majorBidi" w:cstheme="majorBidi"/>
                <w:color w:val="000000"/>
              </w:rPr>
              <w:t>678</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w:t>
            </w:r>
            <w:r>
              <w:rPr>
                <w:rFonts w:asciiTheme="majorBidi" w:hAnsiTheme="majorBidi" w:cstheme="majorBidi"/>
                <w:color w:val="000000"/>
              </w:rPr>
              <w:t>,</w:t>
            </w:r>
            <w:r w:rsidRPr="00F64DDE">
              <w:rPr>
                <w:rFonts w:asciiTheme="majorBidi" w:hAnsiTheme="majorBidi" w:cstheme="majorBidi"/>
                <w:color w:val="000000"/>
              </w:rPr>
              <w:t>212</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w:t>
            </w:r>
            <w:r>
              <w:rPr>
                <w:rFonts w:asciiTheme="majorBidi" w:hAnsiTheme="majorBidi" w:cstheme="majorBidi"/>
                <w:color w:val="000000"/>
              </w:rPr>
              <w:t>,</w:t>
            </w:r>
            <w:r w:rsidRPr="00F64DDE">
              <w:rPr>
                <w:rFonts w:asciiTheme="majorBidi" w:hAnsiTheme="majorBidi" w:cstheme="majorBidi"/>
                <w:color w:val="000000"/>
              </w:rPr>
              <w:t>554</w:t>
            </w:r>
          </w:p>
        </w:tc>
        <w:tc>
          <w:tcPr>
            <w:tcW w:w="104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w:t>
            </w:r>
            <w:r>
              <w:rPr>
                <w:rFonts w:asciiTheme="majorBidi" w:hAnsiTheme="majorBidi" w:cstheme="majorBidi"/>
                <w:color w:val="000000"/>
              </w:rPr>
              <w:t>,</w:t>
            </w:r>
            <w:r w:rsidRPr="00F64DDE">
              <w:rPr>
                <w:rFonts w:asciiTheme="majorBidi" w:hAnsiTheme="majorBidi" w:cstheme="majorBidi"/>
                <w:color w:val="000000"/>
              </w:rPr>
              <w:t>372</w:t>
            </w:r>
          </w:p>
        </w:tc>
        <w:tc>
          <w:tcPr>
            <w:tcW w:w="57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2</w:t>
            </w:r>
            <w:r>
              <w:rPr>
                <w:rFonts w:asciiTheme="majorBidi" w:hAnsiTheme="majorBidi" w:cstheme="majorBidi"/>
                <w:color w:val="000000"/>
              </w:rPr>
              <w:t>,</w:t>
            </w:r>
            <w:r w:rsidRPr="00F64DDE">
              <w:rPr>
                <w:rFonts w:asciiTheme="majorBidi" w:hAnsiTheme="majorBidi" w:cstheme="majorBidi"/>
                <w:color w:val="000000"/>
              </w:rPr>
              <w:t>454</w:t>
            </w:r>
          </w:p>
        </w:tc>
      </w:tr>
      <w:tr w:rsidR="00810F99" w:rsidRPr="00345077" w:rsidTr="006A2878">
        <w:trPr>
          <w:trHeight w:val="315"/>
        </w:trPr>
        <w:tc>
          <w:tcPr>
            <w:tcW w:w="2120" w:type="dxa"/>
            <w:vMerge/>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p>
        </w:tc>
        <w:tc>
          <w:tcPr>
            <w:tcW w:w="115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Location_MIX:</w:t>
            </w:r>
          </w:p>
        </w:tc>
        <w:tc>
          <w:tcPr>
            <w:tcW w:w="78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3</w:t>
            </w:r>
            <w:r>
              <w:rPr>
                <w:rFonts w:asciiTheme="majorBidi" w:hAnsiTheme="majorBidi" w:cstheme="majorBidi"/>
                <w:color w:val="000000"/>
              </w:rPr>
              <w:t>,</w:t>
            </w:r>
            <w:r w:rsidRPr="00F64DDE">
              <w:rPr>
                <w:rFonts w:asciiTheme="majorBidi" w:hAnsiTheme="majorBidi" w:cstheme="majorBidi"/>
                <w:color w:val="000000"/>
              </w:rPr>
              <w:t>640</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3</w:t>
            </w:r>
            <w:r>
              <w:rPr>
                <w:rFonts w:asciiTheme="majorBidi" w:hAnsiTheme="majorBidi" w:cstheme="majorBidi"/>
                <w:color w:val="000000"/>
              </w:rPr>
              <w:t>,</w:t>
            </w:r>
            <w:r w:rsidRPr="00F64DDE">
              <w:rPr>
                <w:rFonts w:asciiTheme="majorBidi" w:hAnsiTheme="majorBidi" w:cstheme="majorBidi"/>
                <w:color w:val="000000"/>
              </w:rPr>
              <w:t>410</w:t>
            </w:r>
          </w:p>
        </w:tc>
        <w:tc>
          <w:tcPr>
            <w:tcW w:w="82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3</w:t>
            </w:r>
            <w:r>
              <w:rPr>
                <w:rFonts w:asciiTheme="majorBidi" w:hAnsiTheme="majorBidi" w:cstheme="majorBidi"/>
                <w:color w:val="000000"/>
              </w:rPr>
              <w:t>,</w:t>
            </w:r>
            <w:r w:rsidRPr="00F64DDE">
              <w:rPr>
                <w:rFonts w:asciiTheme="majorBidi" w:hAnsiTheme="majorBidi" w:cstheme="majorBidi"/>
                <w:color w:val="000000"/>
              </w:rPr>
              <w:t>611</w:t>
            </w:r>
          </w:p>
        </w:tc>
        <w:tc>
          <w:tcPr>
            <w:tcW w:w="1040"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3</w:t>
            </w:r>
            <w:r>
              <w:rPr>
                <w:rFonts w:asciiTheme="majorBidi" w:hAnsiTheme="majorBidi" w:cstheme="majorBidi"/>
                <w:color w:val="000000"/>
              </w:rPr>
              <w:t>,</w:t>
            </w:r>
            <w:r w:rsidRPr="00F64DDE">
              <w:rPr>
                <w:rFonts w:asciiTheme="majorBidi" w:hAnsiTheme="majorBidi" w:cstheme="majorBidi"/>
                <w:color w:val="000000"/>
              </w:rPr>
              <w:t>459</w:t>
            </w:r>
          </w:p>
        </w:tc>
        <w:tc>
          <w:tcPr>
            <w:tcW w:w="576" w:type="dxa"/>
            <w:noWrap/>
            <w:hideMark/>
          </w:tcPr>
          <w:p w:rsidR="00810F99" w:rsidRPr="00F64DDE" w:rsidRDefault="00810F99" w:rsidP="006A2878">
            <w:pPr>
              <w:pBdr>
                <w:top w:val="nil"/>
                <w:left w:val="nil"/>
                <w:bottom w:val="nil"/>
                <w:right w:val="nil"/>
                <w:between w:val="nil"/>
              </w:pBdr>
              <w:spacing w:line="480" w:lineRule="auto"/>
              <w:rPr>
                <w:rFonts w:asciiTheme="majorBidi" w:hAnsiTheme="majorBidi" w:cstheme="majorBidi"/>
                <w:color w:val="000000"/>
              </w:rPr>
            </w:pPr>
            <w:r w:rsidRPr="00F64DDE">
              <w:rPr>
                <w:rFonts w:asciiTheme="majorBidi" w:hAnsiTheme="majorBidi" w:cstheme="majorBidi"/>
                <w:color w:val="000000"/>
              </w:rPr>
              <w:t>3</w:t>
            </w:r>
            <w:r>
              <w:rPr>
                <w:rFonts w:asciiTheme="majorBidi" w:hAnsiTheme="majorBidi" w:cstheme="majorBidi"/>
                <w:color w:val="000000"/>
              </w:rPr>
              <w:t>,</w:t>
            </w:r>
            <w:r w:rsidRPr="00F64DDE">
              <w:rPr>
                <w:rFonts w:asciiTheme="majorBidi" w:hAnsiTheme="majorBidi" w:cstheme="majorBidi"/>
                <w:color w:val="000000"/>
              </w:rPr>
              <w:t>530</w:t>
            </w:r>
          </w:p>
        </w:tc>
      </w:tr>
    </w:tbl>
    <w:p w:rsidR="00810F99" w:rsidRDefault="00810F99" w:rsidP="00810F99">
      <w:pPr>
        <w:pBdr>
          <w:top w:val="nil"/>
          <w:left w:val="nil"/>
          <w:bottom w:val="nil"/>
          <w:right w:val="nil"/>
          <w:between w:val="nil"/>
        </w:pBdr>
        <w:spacing w:line="480" w:lineRule="auto"/>
        <w:rPr>
          <w:rFonts w:asciiTheme="majorBidi" w:hAnsiTheme="majorBidi" w:cstheme="majorBidi"/>
          <w:color w:val="000000"/>
        </w:rPr>
      </w:pPr>
    </w:p>
    <w:p w:rsidR="00810F99" w:rsidRDefault="00810F99" w:rsidP="00810F99">
      <w:pPr>
        <w:spacing w:line="480" w:lineRule="auto"/>
        <w:rPr>
          <w:rFonts w:asciiTheme="majorBidi" w:hAnsiTheme="majorBidi" w:cstheme="majorBidi"/>
          <w:color w:val="000000"/>
        </w:rPr>
      </w:pPr>
      <w:r>
        <w:rPr>
          <w:rFonts w:asciiTheme="majorBidi" w:hAnsiTheme="majorBidi" w:cstheme="majorBidi"/>
          <w:color w:val="000000"/>
        </w:rPr>
        <w:br w:type="page"/>
      </w:r>
    </w:p>
    <w:p w:rsidR="00810F99" w:rsidRPr="007430AA" w:rsidRDefault="00810F99" w:rsidP="00810F99">
      <w:pPr>
        <w:pBdr>
          <w:top w:val="nil"/>
          <w:left w:val="nil"/>
          <w:bottom w:val="nil"/>
          <w:right w:val="nil"/>
          <w:between w:val="nil"/>
        </w:pBdr>
        <w:spacing w:line="480" w:lineRule="auto"/>
        <w:rPr>
          <w:rFonts w:asciiTheme="majorBidi" w:hAnsiTheme="majorBidi" w:cstheme="majorBidi"/>
          <w:color w:val="000000"/>
        </w:rPr>
      </w:pPr>
    </w:p>
    <w:p w:rsidR="00810F99" w:rsidRDefault="00810F99" w:rsidP="00810F99">
      <w:pPr>
        <w:pBdr>
          <w:top w:val="nil"/>
          <w:left w:val="nil"/>
          <w:bottom w:val="nil"/>
          <w:right w:val="nil"/>
          <w:between w:val="nil"/>
        </w:pBdr>
        <w:spacing w:line="480" w:lineRule="auto"/>
        <w:rPr>
          <w:rFonts w:asciiTheme="majorBidi" w:hAnsiTheme="majorBidi" w:cstheme="majorBidi"/>
          <w:b/>
          <w:color w:val="000000"/>
          <w:sz w:val="20"/>
          <w:szCs w:val="20"/>
        </w:rPr>
      </w:pPr>
      <w:r w:rsidRPr="00F51699">
        <w:rPr>
          <w:rFonts w:asciiTheme="majorBidi" w:hAnsiTheme="majorBidi" w:cstheme="majorBidi"/>
          <w:b/>
          <w:noProof/>
          <w:color w:val="000000"/>
          <w:sz w:val="20"/>
          <w:szCs w:val="20"/>
        </w:rPr>
        <w:drawing>
          <wp:inline distT="0" distB="0" distL="0" distR="0" wp14:anchorId="64746EFC" wp14:editId="61D2B0D5">
            <wp:extent cx="5791924" cy="2982036"/>
            <wp:effectExtent l="0" t="0" r="0" b="8890"/>
            <wp:docPr id="13" name="Picture 13" descr="C:\Users\AlexG\Downloads\venn.unique_prote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G\Downloads\venn.unique_protein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91" t="11215" r="9960" b="11385"/>
                    <a:stretch/>
                  </pic:blipFill>
                  <pic:spPr bwMode="auto">
                    <a:xfrm>
                      <a:off x="0" y="0"/>
                      <a:ext cx="5805814" cy="2989187"/>
                    </a:xfrm>
                    <a:prstGeom prst="rect">
                      <a:avLst/>
                    </a:prstGeom>
                    <a:noFill/>
                    <a:ln>
                      <a:noFill/>
                    </a:ln>
                    <a:extLst>
                      <a:ext uri="{53640926-AAD7-44D8-BBD7-CCE9431645EC}">
                        <a14:shadowObscured xmlns:a14="http://schemas.microsoft.com/office/drawing/2010/main"/>
                      </a:ext>
                    </a:extLst>
                  </pic:spPr>
                </pic:pic>
              </a:graphicData>
            </a:graphic>
          </wp:inline>
        </w:drawing>
      </w:r>
    </w:p>
    <w:p w:rsidR="00810F99" w:rsidRPr="00F51699" w:rsidRDefault="00810F99" w:rsidP="00810F99">
      <w:pPr>
        <w:pBdr>
          <w:top w:val="nil"/>
          <w:left w:val="nil"/>
          <w:bottom w:val="nil"/>
          <w:right w:val="nil"/>
          <w:between w:val="nil"/>
        </w:pBdr>
        <w:spacing w:line="480" w:lineRule="auto"/>
        <w:rPr>
          <w:rFonts w:asciiTheme="majorBidi" w:hAnsiTheme="majorBidi" w:cstheme="majorBidi"/>
          <w:bCs/>
          <w:color w:val="000000"/>
          <w:sz w:val="20"/>
          <w:szCs w:val="20"/>
        </w:rPr>
      </w:pPr>
      <w:r w:rsidRPr="00F51699">
        <w:rPr>
          <w:rFonts w:asciiTheme="majorBidi" w:hAnsiTheme="majorBidi" w:cstheme="majorBidi"/>
          <w:b/>
          <w:color w:val="000000"/>
          <w:sz w:val="20"/>
          <w:szCs w:val="20"/>
        </w:rPr>
        <w:t xml:space="preserve">Figure S3. </w:t>
      </w:r>
      <w:r w:rsidRPr="00F51699">
        <w:rPr>
          <w:rFonts w:asciiTheme="majorBidi" w:hAnsiTheme="majorBidi" w:cstheme="majorBidi"/>
          <w:bCs/>
          <w:color w:val="000000"/>
          <w:sz w:val="20"/>
          <w:szCs w:val="20"/>
        </w:rPr>
        <w:t>Per-mouse average number of unique proteins captured by each methods on average and in all locations mixed.</w:t>
      </w:r>
    </w:p>
    <w:p w:rsidR="00810F99" w:rsidRDefault="00810F99" w:rsidP="00810F99">
      <w:pPr>
        <w:pBdr>
          <w:top w:val="nil"/>
          <w:left w:val="nil"/>
          <w:bottom w:val="nil"/>
          <w:right w:val="nil"/>
          <w:between w:val="nil"/>
        </w:pBdr>
        <w:spacing w:line="480" w:lineRule="auto"/>
        <w:rPr>
          <w:rFonts w:asciiTheme="majorBidi" w:hAnsiTheme="majorBidi" w:cstheme="majorBidi"/>
          <w:color w:val="000000"/>
        </w:rPr>
      </w:pPr>
    </w:p>
    <w:p w:rsidR="00810F99" w:rsidRPr="00392CDB" w:rsidRDefault="00810F99" w:rsidP="00810F99">
      <w:pPr>
        <w:pBdr>
          <w:top w:val="nil"/>
          <w:left w:val="nil"/>
          <w:bottom w:val="nil"/>
          <w:right w:val="nil"/>
          <w:between w:val="nil"/>
        </w:pBdr>
        <w:spacing w:line="480" w:lineRule="auto"/>
        <w:rPr>
          <w:rFonts w:asciiTheme="majorBidi" w:hAnsiTheme="majorBidi" w:cstheme="majorBidi"/>
          <w:color w:val="000000"/>
        </w:rPr>
      </w:pPr>
      <w:r w:rsidRPr="00267694">
        <w:rPr>
          <w:rFonts w:asciiTheme="majorBidi" w:hAnsiTheme="majorBidi" w:cstheme="majorBidi"/>
          <w:color w:val="000000"/>
        </w:rPr>
        <w:t>Th</w:t>
      </w:r>
      <w:r>
        <w:rPr>
          <w:rFonts w:asciiTheme="majorBidi" w:hAnsiTheme="majorBidi" w:cstheme="majorBidi"/>
          <w:color w:val="000000"/>
        </w:rPr>
        <w:t>e</w:t>
      </w:r>
      <w:r w:rsidRPr="00267694">
        <w:rPr>
          <w:rFonts w:asciiTheme="majorBidi" w:hAnsiTheme="majorBidi" w:cstheme="majorBidi"/>
          <w:color w:val="000000"/>
        </w:rPr>
        <w:t>s</w:t>
      </w:r>
      <w:r>
        <w:rPr>
          <w:rFonts w:asciiTheme="majorBidi" w:hAnsiTheme="majorBidi" w:cstheme="majorBidi"/>
          <w:color w:val="000000"/>
        </w:rPr>
        <w:t>e</w:t>
      </w:r>
      <w:r w:rsidRPr="00267694">
        <w:rPr>
          <w:rFonts w:asciiTheme="majorBidi" w:hAnsiTheme="majorBidi" w:cstheme="majorBidi"/>
          <w:color w:val="000000"/>
        </w:rPr>
        <w:t xml:space="preserve"> finding</w:t>
      </w:r>
      <w:r>
        <w:rPr>
          <w:rFonts w:asciiTheme="majorBidi" w:hAnsiTheme="majorBidi" w:cstheme="majorBidi"/>
          <w:color w:val="000000"/>
        </w:rPr>
        <w:t>s</w:t>
      </w:r>
      <w:r w:rsidRPr="00267694">
        <w:rPr>
          <w:rFonts w:asciiTheme="majorBidi" w:hAnsiTheme="majorBidi" w:cstheme="majorBidi"/>
          <w:color w:val="000000"/>
        </w:rPr>
        <w:t xml:space="preserve"> </w:t>
      </w:r>
      <w:r>
        <w:rPr>
          <w:rFonts w:asciiTheme="majorBidi" w:hAnsiTheme="majorBidi" w:cstheme="majorBidi"/>
          <w:color w:val="000000"/>
        </w:rPr>
        <w:t xml:space="preserve">are </w:t>
      </w:r>
      <w:r w:rsidRPr="00267694">
        <w:rPr>
          <w:rFonts w:asciiTheme="majorBidi" w:hAnsiTheme="majorBidi" w:cstheme="majorBidi"/>
          <w:color w:val="000000"/>
        </w:rPr>
        <w:t xml:space="preserve">consistent with previous work on </w:t>
      </w:r>
      <w:r>
        <w:rPr>
          <w:rFonts w:asciiTheme="majorBidi" w:hAnsiTheme="majorBidi" w:cstheme="majorBidi"/>
          <w:color w:val="000000"/>
        </w:rPr>
        <w:t xml:space="preserve">electroporation-based </w:t>
      </w:r>
      <w:r w:rsidRPr="00267694">
        <w:rPr>
          <w:rFonts w:asciiTheme="majorBidi" w:hAnsiTheme="majorBidi" w:cstheme="majorBidi"/>
          <w:color w:val="000000"/>
        </w:rPr>
        <w:t>extraction of proteins from seaweed biomass</w:t>
      </w:r>
      <w:r>
        <w:rPr>
          <w:rFonts w:asciiTheme="majorBidi" w:hAnsiTheme="majorBidi" w:cstheme="majorBidi"/>
          <w:color w:val="000000"/>
        </w:rPr>
        <w:t xml:space="preserve">. Our previous seaweed work </w:t>
      </w:r>
      <w:r w:rsidRPr="00267694">
        <w:rPr>
          <w:rFonts w:asciiTheme="majorBidi" w:hAnsiTheme="majorBidi" w:cstheme="majorBidi"/>
          <w:color w:val="000000"/>
        </w:rPr>
        <w:t xml:space="preserve">showed </w:t>
      </w:r>
      <w:r>
        <w:rPr>
          <w:rFonts w:asciiTheme="majorBidi" w:hAnsiTheme="majorBidi" w:cstheme="majorBidi"/>
          <w:color w:val="000000"/>
        </w:rPr>
        <w:t xml:space="preserve">that </w:t>
      </w:r>
      <w:r w:rsidRPr="00267694">
        <w:rPr>
          <w:rFonts w:asciiTheme="majorBidi" w:hAnsiTheme="majorBidi" w:cstheme="majorBidi"/>
          <w:color w:val="000000"/>
        </w:rPr>
        <w:t>the electroporation</w:t>
      </w:r>
      <w:r>
        <w:rPr>
          <w:rFonts w:asciiTheme="majorBidi" w:hAnsiTheme="majorBidi" w:cstheme="majorBidi"/>
          <w:color w:val="000000"/>
        </w:rPr>
        <w:t>-based</w:t>
      </w:r>
      <w:r w:rsidRPr="00267694">
        <w:rPr>
          <w:rFonts w:asciiTheme="majorBidi" w:hAnsiTheme="majorBidi" w:cstheme="majorBidi"/>
          <w:color w:val="000000"/>
        </w:rPr>
        <w:t xml:space="preserve"> extraction is selective and extracts proteins</w:t>
      </w:r>
      <w:r>
        <w:rPr>
          <w:rFonts w:asciiTheme="majorBidi" w:hAnsiTheme="majorBidi" w:cstheme="majorBidi"/>
          <w:color w:val="000000"/>
        </w:rPr>
        <w:t xml:space="preserve"> </w:t>
      </w:r>
      <w:r w:rsidRPr="00267694">
        <w:rPr>
          <w:rFonts w:asciiTheme="majorBidi" w:hAnsiTheme="majorBidi" w:cstheme="majorBidi"/>
          <w:color w:val="000000"/>
        </w:rPr>
        <w:t xml:space="preserve">not discovered </w:t>
      </w:r>
      <w:r>
        <w:rPr>
          <w:rFonts w:asciiTheme="majorBidi" w:hAnsiTheme="majorBidi" w:cstheme="majorBidi"/>
          <w:color w:val="000000"/>
        </w:rPr>
        <w:t>by</w:t>
      </w:r>
      <w:r w:rsidRPr="00267694">
        <w:rPr>
          <w:rFonts w:asciiTheme="majorBidi" w:hAnsiTheme="majorBidi" w:cstheme="majorBidi"/>
          <w:color w:val="000000"/>
        </w:rPr>
        <w:t xml:space="preserve"> </w:t>
      </w:r>
      <w:r>
        <w:rPr>
          <w:rFonts w:asciiTheme="majorBidi" w:hAnsiTheme="majorBidi" w:cstheme="majorBidi"/>
          <w:color w:val="000000"/>
        </w:rPr>
        <w:t xml:space="preserve">other </w:t>
      </w:r>
      <w:r w:rsidRPr="00267694">
        <w:rPr>
          <w:rFonts w:asciiTheme="majorBidi" w:hAnsiTheme="majorBidi" w:cstheme="majorBidi"/>
          <w:color w:val="000000"/>
        </w:rPr>
        <w:t>standard chemical methods</w:t>
      </w:r>
      <w:r w:rsidRPr="00267694">
        <w:rPr>
          <w:rFonts w:asciiTheme="majorBidi" w:hAnsiTheme="majorBidi" w:cstheme="majorBidi"/>
          <w:color w:val="000000"/>
        </w:rPr>
        <w:fldChar w:fldCharType="begin" w:fldLock="1"/>
      </w:r>
      <w:r>
        <w:rPr>
          <w:rFonts w:asciiTheme="majorBidi" w:hAnsiTheme="majorBidi" w:cstheme="majorBidi"/>
          <w:color w:val="000000"/>
        </w:rPr>
        <w:instrText>ADDIN CSL_CITATION {"citationItems":[{"id":"ITEM-1","itemData":{"DOI":"10.1016/j.ifset.2016.03.013","ISSN":"14668564","abstract":"Macroalgae are potential feedstock for biorefineries. However, integration of macroalgae into biorefinery network requires new processing technologies that will lead to energy efficient and zero waste conversion of macroalgae biomass into food, chemicals and fuels. Here we report on the selective extraction of proteins from green macroalgae from Ulva genus by electroporation with energy efficient pulsed electric field (PEF) process. We show that application of 75 pulses with an average electric field strength of 2.964±0.007kVcm−1, and pulse duration 5.70±0.30μs, delivered at approximately 0.5Hz, combined with hydraulic pressing of the treated samples for 5min with force of 45daNcm−2 led to the total protein concentration of 59.13±3.82μg mL−1 in the extracted juice. The final temperature of the extracted juice was 35.50±2.02°C. The energy consumption of the process is 251±3kWhkg−1 of protein. We show that PEF process is selective and its extraction efficiency and damage are protein specific.","author":[{"dropping-particle":"","family":"Polikovsky","given":"Mark","non-dropping-particle":"","parse-names":false,"suffix":""},{"dropping-particle":"","family":"Fernand","given":"Francois","non-dropping-particle":"","parse-names":false,"suffix":""},{"dropping-particle":"","family":"Sack","given":"Martin","non-dropping-particle":"","parse-names":false,"suffix":""},{"dropping-particle":"","family":"Frey","given":"Wolfgang","non-dropping-particle":"","parse-names":false,"suffix":""},{"dropping-particle":"","family":"Müller","given":"Georg","non-dropping-particle":"","parse-names":false,"suffix":""},{"dropping-particle":"","family":"Golberg","given":"Alexander","non-dropping-particle":"","parse-names":false,"suffix":""}],"container-title":"Innovative Food Science &amp; Emerging Technologies","id":"ITEM-1","issued":{"date-parts":[["2016"]]},"page":"194-200","title":"Towards marine biorefineries: Selective proteins extractions from marine macroalgae Ulva with pulsed electric fields","type":"article-journal","volume":"37"},"uris":["http://www.mendeley.com/documents/?uuid=b1847993-80e3-42a7-9850-4c348b043a0b"]},{"id":"ITEM-2","itemData":{"DOI":"10.1016/j.foodchem.2018.09.134","ISSN":"18737072","abstract":"© 2018 Elsevier Ltd Extraction of protein from macroalgae, currently defined as “novel food” is challenging and limited information about the health impacts of these proteins is available. Here, we report on a non-thermal, chemical-free green macroalgae Ulva sp. protein extraction by osmotic shock combined with pulsed electric fields (PEF) followed by hydraulic pressure. The extracted proteins were identified and annotated to allergens using sequence similarity. The allergenicity potential of PEF extracted proteins was compared to osmotic shock extracts and complete Ulva sp. proteome, extracted with the thermochemical method. The PEF extracts contained ‘superoxide dismutase’ (SOD), a known food allergen, osmotic shock extract contained ‘troponin C’ and thermochemical extract contained two additional potential food allergens ‘aldolase A’ and ‘thioredoxin h’. This study shows an importance and the need for deep investigation of algal proteins and protein extraction technology health impacts prior to large-scale release to the market of “novel food” derived proteins.","author":[{"dropping-particle":"","family":"Polikovsky","given":"M.","non-dropping-particle":"","parse-names":false,"suffix":""},{"dropping-particle":"","family":"Fernand","given":"F.","non-dropping-particle":"","parse-names":false,"suffix":""},{"dropping-particle":"","family":"Sack","given":"M.","non-dropping-particle":"","parse-names":false,"suffix":""},{"dropping-particle":"","family":"Frey","given":"W.","non-dropping-particle":"","parse-names":false,"suffix":""},{"dropping-particle":"","family":"Müller","given":"G.","non-dropping-particle":"","parse-names":false,"suffix":""},{"dropping-particle":"","family":"Golberg","given":"A.","non-dropping-particle":"","parse-names":false,"suffix":""}],"container-title":"Food Chemistry","id":"ITEM-2","issued":{"date-parts":[["2019"]]},"title":"In silico food allergenic risk evaluation of proteins extracted from macroalgae Ulva sp. with pulsed electric fields","type":"article-journal","volume":"276"},"uris":["http://www.mendeley.com/documents/?uuid=134421c1-48b5-3c4e-b13f-f5297eb59aeb","http://www.mendeley.com/documents/?uuid=db48542f-7bb9-4382-a1be-9e93812f21d0"]}],"mendeley":{"formattedCitation":"&lt;sup&gt;37,73&lt;/sup&gt;","plainTextFormattedCitation":"37,73","previouslyFormattedCitation":"&lt;sup&gt;37,73&lt;/sup&gt;"},"properties":{"noteIndex":0},"schema":"https://github.com/citation-style-language/schema/raw/master/csl-citation.json"}</w:instrText>
      </w:r>
      <w:r w:rsidRPr="00267694">
        <w:rPr>
          <w:rFonts w:asciiTheme="majorBidi" w:hAnsiTheme="majorBidi" w:cstheme="majorBidi"/>
          <w:color w:val="000000"/>
        </w:rPr>
        <w:fldChar w:fldCharType="separate"/>
      </w:r>
      <w:r w:rsidRPr="00106B8C">
        <w:rPr>
          <w:rFonts w:asciiTheme="majorBidi" w:hAnsiTheme="majorBidi" w:cstheme="majorBidi"/>
          <w:noProof/>
          <w:color w:val="000000"/>
          <w:vertAlign w:val="superscript"/>
        </w:rPr>
        <w:t>37,73</w:t>
      </w:r>
      <w:r w:rsidRPr="00267694">
        <w:rPr>
          <w:rFonts w:asciiTheme="majorBidi" w:hAnsiTheme="majorBidi" w:cstheme="majorBidi"/>
          <w:color w:val="000000"/>
        </w:rPr>
        <w:fldChar w:fldCharType="end"/>
      </w:r>
      <w:r w:rsidRPr="00267694">
        <w:rPr>
          <w:rFonts w:asciiTheme="majorBidi" w:hAnsiTheme="majorBidi" w:cstheme="majorBidi"/>
          <w:color w:val="000000"/>
        </w:rPr>
        <w:t>. The implication of th</w:t>
      </w:r>
      <w:r>
        <w:rPr>
          <w:rFonts w:asciiTheme="majorBidi" w:hAnsiTheme="majorBidi" w:cstheme="majorBidi"/>
          <w:color w:val="000000"/>
        </w:rPr>
        <w:t>e</w:t>
      </w:r>
      <w:r w:rsidRPr="00267694">
        <w:rPr>
          <w:rFonts w:asciiTheme="majorBidi" w:hAnsiTheme="majorBidi" w:cstheme="majorBidi"/>
          <w:color w:val="000000"/>
        </w:rPr>
        <w:t>s</w:t>
      </w:r>
      <w:r>
        <w:rPr>
          <w:rFonts w:asciiTheme="majorBidi" w:hAnsiTheme="majorBidi" w:cstheme="majorBidi"/>
          <w:color w:val="000000"/>
        </w:rPr>
        <w:t>e</w:t>
      </w:r>
      <w:r w:rsidRPr="00267694">
        <w:rPr>
          <w:rFonts w:asciiTheme="majorBidi" w:hAnsiTheme="majorBidi" w:cstheme="majorBidi"/>
          <w:color w:val="000000"/>
        </w:rPr>
        <w:t xml:space="preserve"> finding</w:t>
      </w:r>
      <w:r>
        <w:rPr>
          <w:rFonts w:asciiTheme="majorBidi" w:hAnsiTheme="majorBidi" w:cstheme="majorBidi"/>
          <w:color w:val="000000"/>
        </w:rPr>
        <w:t>s</w:t>
      </w:r>
      <w:r w:rsidRPr="00267694">
        <w:rPr>
          <w:rFonts w:asciiTheme="majorBidi" w:hAnsiTheme="majorBidi" w:cstheme="majorBidi"/>
          <w:color w:val="000000"/>
        </w:rPr>
        <w:t xml:space="preserve"> for tumor diagnostics </w:t>
      </w:r>
      <w:r>
        <w:rPr>
          <w:rFonts w:asciiTheme="majorBidi" w:hAnsiTheme="majorBidi" w:cstheme="majorBidi"/>
          <w:color w:val="000000"/>
        </w:rPr>
        <w:t>may be addressed in</w:t>
      </w:r>
      <w:r w:rsidRPr="00267694">
        <w:rPr>
          <w:rFonts w:asciiTheme="majorBidi" w:hAnsiTheme="majorBidi" w:cstheme="majorBidi"/>
          <w:color w:val="000000"/>
        </w:rPr>
        <w:t xml:space="preserve"> further work, as</w:t>
      </w:r>
      <w:r>
        <w:rPr>
          <w:rFonts w:asciiTheme="majorBidi" w:hAnsiTheme="majorBidi" w:cstheme="majorBidi"/>
          <w:color w:val="000000"/>
        </w:rPr>
        <w:t xml:space="preserve"> e-biopsy</w:t>
      </w:r>
      <w:r w:rsidRPr="00267694">
        <w:rPr>
          <w:rFonts w:asciiTheme="majorBidi" w:hAnsiTheme="majorBidi" w:cstheme="majorBidi"/>
          <w:color w:val="000000"/>
        </w:rPr>
        <w:t xml:space="preserve"> could also </w:t>
      </w:r>
      <w:r>
        <w:rPr>
          <w:rFonts w:asciiTheme="majorBidi" w:hAnsiTheme="majorBidi" w:cstheme="majorBidi"/>
          <w:color w:val="000000"/>
        </w:rPr>
        <w:t>serve to complement</w:t>
      </w:r>
      <w:r w:rsidRPr="00267694">
        <w:rPr>
          <w:rFonts w:asciiTheme="majorBidi" w:hAnsiTheme="majorBidi" w:cstheme="majorBidi"/>
          <w:color w:val="000000"/>
        </w:rPr>
        <w:t xml:space="preserve"> standard tissue lysis </w:t>
      </w:r>
      <w:r>
        <w:rPr>
          <w:rFonts w:asciiTheme="majorBidi" w:hAnsiTheme="majorBidi" w:cstheme="majorBidi"/>
          <w:color w:val="000000"/>
        </w:rPr>
        <w:t xml:space="preserve">of </w:t>
      </w:r>
      <w:r w:rsidRPr="00267694">
        <w:rPr>
          <w:rFonts w:asciiTheme="majorBidi" w:hAnsiTheme="majorBidi" w:cstheme="majorBidi"/>
          <w:color w:val="000000"/>
        </w:rPr>
        <w:t>excised samples.</w:t>
      </w:r>
    </w:p>
    <w:p w:rsidR="00CF6E53" w:rsidRDefault="00CF6E53">
      <w:bookmarkStart w:id="1" w:name="_GoBack"/>
      <w:bookmarkEnd w:id="1"/>
    </w:p>
    <w:sectPr w:rsidR="00CF6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99"/>
    <w:rsid w:val="00810F99"/>
    <w:rsid w:val="00CF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2CBE83-D8E1-4DB0-8DBB-BE478FD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0F99"/>
    <w:pPr>
      <w:spacing w:before="100" w:beforeAutospacing="1" w:after="100" w:afterAutospacing="1"/>
    </w:pPr>
  </w:style>
  <w:style w:type="table" w:styleId="TableGrid">
    <w:name w:val="Table Grid"/>
    <w:basedOn w:val="TableNormal"/>
    <w:uiPriority w:val="39"/>
    <w:rsid w:val="00810F99"/>
    <w:pPr>
      <w:spacing w:after="0" w:line="240" w:lineRule="auto"/>
    </w:pPr>
    <w:rPr>
      <w:rFonts w:ascii="Calibri" w:eastAsia="Calibri" w:hAnsi="Calibri" w:cs="Calibri"/>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1899</Words>
  <Characters>10826</Characters>
  <Application>Microsoft Office Word</Application>
  <DocSecurity>0</DocSecurity>
  <Lines>90</Lines>
  <Paragraphs>25</Paragraphs>
  <ScaleCrop>false</ScaleCrop>
  <Company>Springer Nature</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2022-02-01T09:55:00Z</dcterms:created>
  <dcterms:modified xsi:type="dcterms:W3CDTF">2022-02-01T09:55:00Z</dcterms:modified>
</cp:coreProperties>
</file>