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4A38" w14:textId="74DC7D72" w:rsidR="00CA5725" w:rsidRPr="001C0F97" w:rsidRDefault="002912A9" w:rsidP="001C0F97">
      <w:pPr>
        <w:spacing w:line="480" w:lineRule="auto"/>
        <w:jc w:val="center"/>
        <w:rPr>
          <w:rFonts w:asciiTheme="majorBidi" w:hAnsiTheme="majorBidi" w:cstheme="majorBidi"/>
          <w:b/>
          <w:bCs/>
          <w:sz w:val="24"/>
          <w:szCs w:val="24"/>
          <w:lang w:val="en-GB"/>
        </w:rPr>
      </w:pPr>
      <w:r w:rsidRPr="001C0F97">
        <w:rPr>
          <w:rFonts w:asciiTheme="majorBidi" w:hAnsiTheme="majorBidi" w:cstheme="majorBidi"/>
          <w:b/>
          <w:bCs/>
          <w:sz w:val="24"/>
          <w:szCs w:val="24"/>
          <w:lang w:val="en-GB"/>
        </w:rPr>
        <w:t>Supplemental materials</w:t>
      </w:r>
    </w:p>
    <w:p w14:paraId="0B407B43" w14:textId="77777777" w:rsidR="00FA4AA1" w:rsidRPr="001C0F97" w:rsidRDefault="00FA4AA1" w:rsidP="001C0F97">
      <w:pPr>
        <w:spacing w:line="480" w:lineRule="auto"/>
        <w:rPr>
          <w:rFonts w:asciiTheme="majorBidi" w:hAnsiTheme="majorBidi" w:cstheme="majorBidi"/>
          <w:sz w:val="24"/>
          <w:szCs w:val="24"/>
          <w:u w:val="single"/>
          <w:lang w:val="en-GB"/>
        </w:rPr>
      </w:pPr>
    </w:p>
    <w:p w14:paraId="55BABE24" w14:textId="74B7BCB2" w:rsidR="002912A9" w:rsidRPr="001C0F97" w:rsidRDefault="002912A9" w:rsidP="001C0F97">
      <w:pPr>
        <w:spacing w:line="480" w:lineRule="auto"/>
        <w:rPr>
          <w:rFonts w:asciiTheme="majorBidi" w:hAnsiTheme="majorBidi" w:cstheme="majorBidi"/>
          <w:sz w:val="24"/>
          <w:szCs w:val="24"/>
          <w:u w:val="single"/>
          <w:lang w:val="en-GB"/>
        </w:rPr>
      </w:pPr>
      <w:r w:rsidRPr="001C0F97">
        <w:rPr>
          <w:rFonts w:asciiTheme="majorBidi" w:hAnsiTheme="majorBidi" w:cstheme="majorBidi"/>
          <w:sz w:val="24"/>
          <w:szCs w:val="24"/>
          <w:u w:val="single"/>
          <w:lang w:val="en-GB"/>
        </w:rPr>
        <w:t>Supplement 1. Socio-demographic data survey</w:t>
      </w:r>
    </w:p>
    <w:p w14:paraId="147F8D57"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w:t>
      </w:r>
      <w:r w:rsidRPr="001C0F97">
        <w:rPr>
          <w:rFonts w:asciiTheme="majorBidi" w:hAnsiTheme="majorBidi" w:cstheme="majorBidi"/>
          <w:sz w:val="24"/>
          <w:szCs w:val="24"/>
          <w:lang w:val="en-GB"/>
        </w:rPr>
        <w:tab/>
        <w:t>What is your age?</w:t>
      </w:r>
    </w:p>
    <w:p w14:paraId="7C5E0A29"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w:t>
      </w:r>
      <w:r w:rsidRPr="001C0F97">
        <w:rPr>
          <w:rFonts w:asciiTheme="majorBidi" w:hAnsiTheme="majorBidi" w:cstheme="majorBidi"/>
          <w:sz w:val="24"/>
          <w:szCs w:val="24"/>
          <w:lang w:val="en-GB"/>
        </w:rPr>
        <w:tab/>
        <w:t>What is your gender?</w:t>
      </w:r>
    </w:p>
    <w:p w14:paraId="091AF385"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3.</w:t>
      </w:r>
      <w:r w:rsidRPr="001C0F97">
        <w:rPr>
          <w:rFonts w:asciiTheme="majorBidi" w:hAnsiTheme="majorBidi" w:cstheme="majorBidi"/>
          <w:sz w:val="24"/>
          <w:szCs w:val="24"/>
          <w:lang w:val="en-GB"/>
        </w:rPr>
        <w:tab/>
        <w:t>Are you pregnant now?</w:t>
      </w:r>
    </w:p>
    <w:p w14:paraId="0791CF3A"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4.</w:t>
      </w:r>
      <w:r w:rsidRPr="001C0F97">
        <w:rPr>
          <w:rFonts w:asciiTheme="majorBidi" w:hAnsiTheme="majorBidi" w:cstheme="majorBidi"/>
          <w:sz w:val="24"/>
          <w:szCs w:val="24"/>
          <w:lang w:val="en-GB"/>
        </w:rPr>
        <w:tab/>
        <w:t>What is your weight (kg)?</w:t>
      </w:r>
    </w:p>
    <w:p w14:paraId="7FC7A1F5"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5.</w:t>
      </w:r>
      <w:r w:rsidRPr="001C0F97">
        <w:rPr>
          <w:rFonts w:asciiTheme="majorBidi" w:hAnsiTheme="majorBidi" w:cstheme="majorBidi"/>
          <w:sz w:val="24"/>
          <w:szCs w:val="24"/>
          <w:lang w:val="en-GB"/>
        </w:rPr>
        <w:tab/>
        <w:t>What is your height (cm)?</w:t>
      </w:r>
    </w:p>
    <w:p w14:paraId="289D358F"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6.</w:t>
      </w:r>
      <w:r w:rsidRPr="001C0F97">
        <w:rPr>
          <w:rFonts w:asciiTheme="majorBidi" w:hAnsiTheme="majorBidi" w:cstheme="majorBidi"/>
          <w:sz w:val="24"/>
          <w:szCs w:val="24"/>
          <w:lang w:val="en-GB"/>
        </w:rPr>
        <w:tab/>
        <w:t>What is your education?</w:t>
      </w:r>
    </w:p>
    <w:p w14:paraId="7813C1C1"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7.</w:t>
      </w:r>
      <w:r w:rsidRPr="001C0F97">
        <w:rPr>
          <w:rFonts w:asciiTheme="majorBidi" w:hAnsiTheme="majorBidi" w:cstheme="majorBidi"/>
          <w:sz w:val="24"/>
          <w:szCs w:val="24"/>
          <w:lang w:val="en-GB"/>
        </w:rPr>
        <w:tab/>
        <w:t>What are your living conditions?</w:t>
      </w:r>
    </w:p>
    <w:p w14:paraId="4F718EBA"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8.</w:t>
      </w:r>
      <w:r w:rsidRPr="001C0F97">
        <w:rPr>
          <w:rFonts w:asciiTheme="majorBidi" w:hAnsiTheme="majorBidi" w:cstheme="majorBidi"/>
          <w:sz w:val="24"/>
          <w:szCs w:val="24"/>
          <w:lang w:val="en-GB"/>
        </w:rPr>
        <w:tab/>
        <w:t>What is your household income per person per month (EUR)?</w:t>
      </w:r>
    </w:p>
    <w:p w14:paraId="4F7333E7"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9.</w:t>
      </w:r>
      <w:r w:rsidRPr="001C0F97">
        <w:rPr>
          <w:rFonts w:asciiTheme="majorBidi" w:hAnsiTheme="majorBidi" w:cstheme="majorBidi"/>
          <w:sz w:val="24"/>
          <w:szCs w:val="24"/>
          <w:lang w:val="en-GB"/>
        </w:rPr>
        <w:tab/>
        <w:t>What is your monthly expenditure on diabetes care (EUR)?</w:t>
      </w:r>
    </w:p>
    <w:p w14:paraId="29F75301"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10.</w:t>
      </w:r>
      <w:r w:rsidRPr="001C0F97">
        <w:rPr>
          <w:rFonts w:asciiTheme="majorBidi" w:hAnsiTheme="majorBidi" w:cstheme="majorBidi"/>
          <w:sz w:val="24"/>
          <w:szCs w:val="24"/>
          <w:lang w:val="en-GB"/>
        </w:rPr>
        <w:tab/>
        <w:t>To what extent does your financial situation meet your needs?</w:t>
      </w:r>
    </w:p>
    <w:p w14:paraId="78865D39" w14:textId="77777777" w:rsidR="003F0090" w:rsidRPr="001C0F97" w:rsidRDefault="003F0090" w:rsidP="001C0F97">
      <w:pPr>
        <w:spacing w:line="480" w:lineRule="auto"/>
        <w:rPr>
          <w:rFonts w:asciiTheme="majorBidi" w:hAnsiTheme="majorBidi" w:cstheme="majorBidi"/>
          <w:sz w:val="24"/>
          <w:szCs w:val="24"/>
          <w:lang w:val="en-GB"/>
        </w:rPr>
      </w:pPr>
    </w:p>
    <w:p w14:paraId="555B4EC8" w14:textId="47CEDDAB" w:rsidR="002912A9" w:rsidRPr="001C0F97" w:rsidRDefault="002912A9" w:rsidP="001C0F97">
      <w:pPr>
        <w:spacing w:line="480" w:lineRule="auto"/>
        <w:rPr>
          <w:rFonts w:asciiTheme="majorBidi" w:hAnsiTheme="majorBidi" w:cstheme="majorBidi"/>
          <w:sz w:val="24"/>
          <w:szCs w:val="24"/>
          <w:u w:val="single"/>
          <w:lang w:val="en-GB"/>
        </w:rPr>
      </w:pPr>
      <w:r w:rsidRPr="001C0F97">
        <w:rPr>
          <w:rFonts w:asciiTheme="majorBidi" w:hAnsiTheme="majorBidi" w:cstheme="majorBidi"/>
          <w:sz w:val="24"/>
          <w:szCs w:val="24"/>
          <w:u w:val="single"/>
          <w:lang w:val="en-GB"/>
        </w:rPr>
        <w:t xml:space="preserve">Supplement 2. Factors related to T1DM </w:t>
      </w:r>
    </w:p>
    <w:p w14:paraId="781FB3C4"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11.</w:t>
      </w:r>
      <w:r w:rsidRPr="001C0F97">
        <w:rPr>
          <w:rFonts w:asciiTheme="majorBidi" w:hAnsiTheme="majorBidi" w:cstheme="majorBidi"/>
          <w:sz w:val="24"/>
          <w:szCs w:val="24"/>
          <w:lang w:val="en-GB"/>
        </w:rPr>
        <w:tab/>
        <w:t>In what year were you diagnosed with diabetes?</w:t>
      </w:r>
    </w:p>
    <w:p w14:paraId="072FC658"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12.</w:t>
      </w:r>
      <w:r w:rsidRPr="001C0F97">
        <w:rPr>
          <w:rFonts w:asciiTheme="majorBidi" w:hAnsiTheme="majorBidi" w:cstheme="majorBidi"/>
          <w:sz w:val="24"/>
          <w:szCs w:val="24"/>
          <w:lang w:val="en-GB"/>
        </w:rPr>
        <w:tab/>
        <w:t>What is your current insulin delivery method?</w:t>
      </w:r>
    </w:p>
    <w:p w14:paraId="76011DBA"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13.</w:t>
      </w:r>
      <w:r w:rsidRPr="001C0F97">
        <w:rPr>
          <w:rFonts w:asciiTheme="majorBidi" w:hAnsiTheme="majorBidi" w:cstheme="majorBidi"/>
          <w:sz w:val="24"/>
          <w:szCs w:val="24"/>
          <w:lang w:val="en-GB"/>
        </w:rPr>
        <w:tab/>
        <w:t>Have you used a pump before?</w:t>
      </w:r>
    </w:p>
    <w:p w14:paraId="1DA128C2" w14:textId="79CDCF31" w:rsidR="002912A9" w:rsidRPr="001C0F97" w:rsidRDefault="002912A9" w:rsidP="002449D8">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14.</w:t>
      </w:r>
      <w:r w:rsidRPr="001C0F97">
        <w:rPr>
          <w:rFonts w:asciiTheme="majorBidi" w:hAnsiTheme="majorBidi" w:cstheme="majorBidi"/>
          <w:sz w:val="24"/>
          <w:szCs w:val="24"/>
          <w:lang w:val="en-GB"/>
        </w:rPr>
        <w:tab/>
        <w:t xml:space="preserve">Why did you stop using your insulin pump? </w:t>
      </w:r>
    </w:p>
    <w:p w14:paraId="448BBDD5"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15.</w:t>
      </w:r>
      <w:r w:rsidRPr="001C0F97">
        <w:rPr>
          <w:rFonts w:asciiTheme="majorBidi" w:hAnsiTheme="majorBidi" w:cstheme="majorBidi"/>
          <w:sz w:val="24"/>
          <w:szCs w:val="24"/>
          <w:lang w:val="en-GB"/>
        </w:rPr>
        <w:tab/>
        <w:t>How many times a day do you usually inject insulin?</w:t>
      </w:r>
    </w:p>
    <w:p w14:paraId="3FFE6CCB"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16.</w:t>
      </w:r>
      <w:r w:rsidRPr="001C0F97">
        <w:rPr>
          <w:rFonts w:asciiTheme="majorBidi" w:hAnsiTheme="majorBidi" w:cstheme="majorBidi"/>
          <w:sz w:val="24"/>
          <w:szCs w:val="24"/>
          <w:lang w:val="en-GB"/>
        </w:rPr>
        <w:tab/>
        <w:t>How many years have you been using an insulin pump?</w:t>
      </w:r>
    </w:p>
    <w:p w14:paraId="1EA08E7A"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17.</w:t>
      </w:r>
      <w:r w:rsidRPr="001C0F97">
        <w:rPr>
          <w:rFonts w:asciiTheme="majorBidi" w:hAnsiTheme="majorBidi" w:cstheme="majorBidi"/>
          <w:sz w:val="24"/>
          <w:szCs w:val="24"/>
          <w:lang w:val="en-GB"/>
        </w:rPr>
        <w:tab/>
        <w:t>What insulin pump/pump are you currently using?</w:t>
      </w:r>
    </w:p>
    <w:p w14:paraId="2F0E0CB1" w14:textId="6DF8B893" w:rsidR="002912A9" w:rsidRPr="001C0F97" w:rsidRDefault="002912A9" w:rsidP="002449D8">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18.</w:t>
      </w:r>
      <w:r w:rsidRPr="001C0F97">
        <w:rPr>
          <w:rFonts w:asciiTheme="majorBidi" w:hAnsiTheme="majorBidi" w:cstheme="majorBidi"/>
          <w:sz w:val="24"/>
          <w:szCs w:val="24"/>
          <w:lang w:val="en-GB"/>
        </w:rPr>
        <w:tab/>
        <w:t xml:space="preserve"> What are the main reasons you use an insulin pump? </w:t>
      </w:r>
    </w:p>
    <w:p w14:paraId="3223CAD0" w14:textId="3B5A9EEF"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19.</w:t>
      </w:r>
      <w:r w:rsidRPr="001C0F97">
        <w:rPr>
          <w:rFonts w:asciiTheme="majorBidi" w:hAnsiTheme="majorBidi" w:cstheme="majorBidi"/>
          <w:sz w:val="24"/>
          <w:szCs w:val="24"/>
          <w:lang w:val="en-GB"/>
        </w:rPr>
        <w:tab/>
        <w:t>Are you using a continuous glucose monitoring system?</w:t>
      </w:r>
    </w:p>
    <w:p w14:paraId="16D1F9C4" w14:textId="18F00F04" w:rsidR="002912A9" w:rsidRPr="001C0F97" w:rsidRDefault="002912A9" w:rsidP="005E71EC">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20.</w:t>
      </w:r>
      <w:r w:rsidRPr="001C0F97">
        <w:rPr>
          <w:rFonts w:asciiTheme="majorBidi" w:hAnsiTheme="majorBidi" w:cstheme="majorBidi"/>
          <w:sz w:val="24"/>
          <w:szCs w:val="24"/>
          <w:lang w:val="en-GB"/>
        </w:rPr>
        <w:tab/>
        <w:t xml:space="preserve">Why not use a continuous glucose monitoring system? </w:t>
      </w:r>
    </w:p>
    <w:p w14:paraId="03E498E1" w14:textId="7A6C6BD1"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21.</w:t>
      </w:r>
      <w:r w:rsidRPr="001C0F97">
        <w:rPr>
          <w:rFonts w:asciiTheme="majorBidi" w:hAnsiTheme="majorBidi" w:cstheme="majorBidi"/>
          <w:sz w:val="24"/>
          <w:szCs w:val="24"/>
          <w:lang w:val="en-GB"/>
        </w:rPr>
        <w:tab/>
        <w:t xml:space="preserve">How many days a month do you use the </w:t>
      </w:r>
      <w:r w:rsidR="005E71EC">
        <w:rPr>
          <w:rFonts w:asciiTheme="majorBidi" w:hAnsiTheme="majorBidi" w:cstheme="majorBidi"/>
          <w:sz w:val="24"/>
          <w:szCs w:val="24"/>
          <w:lang w:val="en-GB"/>
        </w:rPr>
        <w:t>c</w:t>
      </w:r>
      <w:r w:rsidRPr="001C0F97">
        <w:rPr>
          <w:rFonts w:asciiTheme="majorBidi" w:hAnsiTheme="majorBidi" w:cstheme="majorBidi"/>
          <w:sz w:val="24"/>
          <w:szCs w:val="24"/>
          <w:lang w:val="en-GB"/>
        </w:rPr>
        <w:t xml:space="preserve">ontinuous </w:t>
      </w:r>
      <w:r w:rsidR="005E71EC">
        <w:rPr>
          <w:rFonts w:asciiTheme="majorBidi" w:hAnsiTheme="majorBidi" w:cstheme="majorBidi"/>
          <w:sz w:val="24"/>
          <w:szCs w:val="24"/>
          <w:lang w:val="en-GB"/>
        </w:rPr>
        <w:t>g</w:t>
      </w:r>
      <w:r w:rsidRPr="001C0F97">
        <w:rPr>
          <w:rFonts w:asciiTheme="majorBidi" w:hAnsiTheme="majorBidi" w:cstheme="majorBidi"/>
          <w:sz w:val="24"/>
          <w:szCs w:val="24"/>
          <w:lang w:val="en-GB"/>
        </w:rPr>
        <w:t xml:space="preserve">lucose </w:t>
      </w:r>
      <w:r w:rsidR="005E71EC">
        <w:rPr>
          <w:rFonts w:asciiTheme="majorBidi" w:hAnsiTheme="majorBidi" w:cstheme="majorBidi"/>
          <w:sz w:val="24"/>
          <w:szCs w:val="24"/>
          <w:lang w:val="en-GB"/>
        </w:rPr>
        <w:t>m</w:t>
      </w:r>
      <w:r w:rsidRPr="001C0F97">
        <w:rPr>
          <w:rFonts w:asciiTheme="majorBidi" w:hAnsiTheme="majorBidi" w:cstheme="majorBidi"/>
          <w:sz w:val="24"/>
          <w:szCs w:val="24"/>
          <w:lang w:val="en-GB"/>
        </w:rPr>
        <w:t xml:space="preserve">onitoring </w:t>
      </w:r>
      <w:r w:rsidR="005E71EC">
        <w:rPr>
          <w:rFonts w:asciiTheme="majorBidi" w:hAnsiTheme="majorBidi" w:cstheme="majorBidi"/>
          <w:sz w:val="24"/>
          <w:szCs w:val="24"/>
          <w:lang w:val="en-GB"/>
        </w:rPr>
        <w:t>s</w:t>
      </w:r>
      <w:r w:rsidRPr="001C0F97">
        <w:rPr>
          <w:rFonts w:asciiTheme="majorBidi" w:hAnsiTheme="majorBidi" w:cstheme="majorBidi"/>
          <w:sz w:val="24"/>
          <w:szCs w:val="24"/>
          <w:lang w:val="en-GB"/>
        </w:rPr>
        <w:t>ystem?</w:t>
      </w:r>
    </w:p>
    <w:p w14:paraId="62AF67B4" w14:textId="2C7132A1"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lastRenderedPageBreak/>
        <w:t>22.</w:t>
      </w:r>
      <w:r w:rsidRPr="001C0F97">
        <w:rPr>
          <w:rFonts w:asciiTheme="majorBidi" w:hAnsiTheme="majorBidi" w:cstheme="majorBidi"/>
          <w:sz w:val="24"/>
          <w:szCs w:val="24"/>
          <w:lang w:val="en-GB"/>
        </w:rPr>
        <w:tab/>
        <w:t>What continuous glucose monitoring system do you use most often?</w:t>
      </w:r>
    </w:p>
    <w:p w14:paraId="17F1360C"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23.</w:t>
      </w:r>
      <w:r w:rsidRPr="001C0F97">
        <w:rPr>
          <w:rFonts w:asciiTheme="majorBidi" w:hAnsiTheme="majorBidi" w:cstheme="majorBidi"/>
          <w:sz w:val="24"/>
          <w:szCs w:val="24"/>
          <w:lang w:val="en-GB"/>
        </w:rPr>
        <w:tab/>
        <w:t>Please enter your latest glycosylated haemoglobin HbA1c laboratory results (%)</w:t>
      </w:r>
    </w:p>
    <w:p w14:paraId="1F95AE93"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24.</w:t>
      </w:r>
      <w:r w:rsidRPr="001C0F97">
        <w:rPr>
          <w:rFonts w:asciiTheme="majorBidi" w:hAnsiTheme="majorBidi" w:cstheme="majorBidi"/>
          <w:sz w:val="24"/>
          <w:szCs w:val="24"/>
          <w:lang w:val="en-GB"/>
        </w:rPr>
        <w:tab/>
        <w:t>How many units of insulin do you consume on average per day (U/d)?</w:t>
      </w:r>
    </w:p>
    <w:p w14:paraId="272B1C7F"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25.</w:t>
      </w:r>
      <w:r w:rsidRPr="001C0F97">
        <w:rPr>
          <w:rFonts w:asciiTheme="majorBidi" w:hAnsiTheme="majorBidi" w:cstheme="majorBidi"/>
          <w:sz w:val="24"/>
          <w:szCs w:val="24"/>
          <w:lang w:val="en-GB"/>
        </w:rPr>
        <w:tab/>
        <w:t>How many times a week do you usually have a blood glucose level below 4 mmol/l, have symptoms of hypoglycaemia and are you dealing with it yourself?</w:t>
      </w:r>
    </w:p>
    <w:p w14:paraId="3BF0EBCF"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26.</w:t>
      </w:r>
      <w:r w:rsidRPr="001C0F97">
        <w:rPr>
          <w:rFonts w:asciiTheme="majorBidi" w:hAnsiTheme="majorBidi" w:cstheme="majorBidi"/>
          <w:sz w:val="24"/>
          <w:szCs w:val="24"/>
          <w:lang w:val="en-GB"/>
        </w:rPr>
        <w:tab/>
        <w:t>How many times in six months do you usually have a blood glucose level below 4 mmol/l, have symptoms of hypoglycaemia and need help from peers?</w:t>
      </w:r>
    </w:p>
    <w:p w14:paraId="361BA278" w14:textId="77777777" w:rsidR="005E71EC" w:rsidRDefault="005E71EC" w:rsidP="001C0F97">
      <w:pPr>
        <w:spacing w:line="480" w:lineRule="auto"/>
        <w:rPr>
          <w:rFonts w:asciiTheme="majorBidi" w:hAnsiTheme="majorBidi" w:cstheme="majorBidi"/>
          <w:sz w:val="24"/>
          <w:szCs w:val="24"/>
          <w:lang w:val="en-GB"/>
        </w:rPr>
      </w:pPr>
    </w:p>
    <w:p w14:paraId="31ECF506" w14:textId="661ABD43" w:rsidR="002912A9" w:rsidRPr="005E71EC" w:rsidRDefault="002912A9" w:rsidP="001C0F97">
      <w:pPr>
        <w:spacing w:line="480" w:lineRule="auto"/>
        <w:rPr>
          <w:rFonts w:asciiTheme="majorBidi" w:hAnsiTheme="majorBidi" w:cstheme="majorBidi"/>
          <w:sz w:val="24"/>
          <w:szCs w:val="24"/>
          <w:u w:val="single"/>
          <w:lang w:val="en-GB"/>
        </w:rPr>
      </w:pPr>
      <w:r w:rsidRPr="005E71EC">
        <w:rPr>
          <w:rFonts w:asciiTheme="majorBidi" w:hAnsiTheme="majorBidi" w:cstheme="majorBidi"/>
          <w:sz w:val="24"/>
          <w:szCs w:val="24"/>
          <w:u w:val="single"/>
          <w:lang w:val="en-GB"/>
        </w:rPr>
        <w:t xml:space="preserve">Supplement 3. QOL questions by blocks </w:t>
      </w:r>
    </w:p>
    <w:p w14:paraId="4A355C86" w14:textId="72BE686D" w:rsidR="002912A9" w:rsidRPr="005E71EC" w:rsidRDefault="002912A9" w:rsidP="001C0F97">
      <w:pPr>
        <w:spacing w:line="480" w:lineRule="auto"/>
        <w:rPr>
          <w:rFonts w:asciiTheme="majorBidi" w:hAnsiTheme="majorBidi" w:cstheme="majorBidi"/>
          <w:i/>
          <w:iCs/>
          <w:sz w:val="24"/>
          <w:szCs w:val="24"/>
          <w:lang w:val="en-GB"/>
        </w:rPr>
      </w:pPr>
      <w:r w:rsidRPr="005E71EC">
        <w:rPr>
          <w:rFonts w:asciiTheme="majorBidi" w:hAnsiTheme="majorBidi" w:cstheme="majorBidi"/>
          <w:i/>
          <w:iCs/>
          <w:sz w:val="24"/>
          <w:szCs w:val="24"/>
          <w:lang w:val="en-GB"/>
        </w:rPr>
        <w:t>QOL</w:t>
      </w:r>
      <w:r w:rsidR="005E71EC" w:rsidRPr="005E71EC">
        <w:rPr>
          <w:rFonts w:asciiTheme="majorBidi" w:hAnsiTheme="majorBidi" w:cstheme="majorBidi"/>
          <w:i/>
          <w:iCs/>
          <w:sz w:val="24"/>
          <w:szCs w:val="24"/>
          <w:lang w:val="en-GB"/>
        </w:rPr>
        <w:t xml:space="preserve"> block 1:</w:t>
      </w:r>
      <w:r w:rsidRPr="005E71EC">
        <w:rPr>
          <w:rFonts w:asciiTheme="majorBidi" w:hAnsiTheme="majorBidi" w:cstheme="majorBidi"/>
          <w:i/>
          <w:iCs/>
          <w:sz w:val="24"/>
          <w:szCs w:val="24"/>
          <w:lang w:val="en-GB"/>
        </w:rPr>
        <w:t xml:space="preserve"> Diabetes signs and symptoms</w:t>
      </w:r>
    </w:p>
    <w:p w14:paraId="265EF070"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w:t>
      </w:r>
      <w:r w:rsidRPr="001C0F97">
        <w:rPr>
          <w:rFonts w:asciiTheme="majorBidi" w:hAnsiTheme="majorBidi" w:cstheme="majorBidi"/>
          <w:sz w:val="24"/>
          <w:szCs w:val="24"/>
          <w:lang w:val="en-GB"/>
        </w:rPr>
        <w:tab/>
        <w:t>I feel hungry</w:t>
      </w:r>
    </w:p>
    <w:p w14:paraId="233AC724"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w:t>
      </w:r>
      <w:r w:rsidRPr="001C0F97">
        <w:rPr>
          <w:rFonts w:asciiTheme="majorBidi" w:hAnsiTheme="majorBidi" w:cstheme="majorBidi"/>
          <w:sz w:val="24"/>
          <w:szCs w:val="24"/>
          <w:lang w:val="en-GB"/>
        </w:rPr>
        <w:tab/>
        <w:t>I feel thirsty</w:t>
      </w:r>
    </w:p>
    <w:p w14:paraId="20F66A60"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3.</w:t>
      </w:r>
      <w:r w:rsidRPr="001C0F97">
        <w:rPr>
          <w:rFonts w:asciiTheme="majorBidi" w:hAnsiTheme="majorBidi" w:cstheme="majorBidi"/>
          <w:sz w:val="24"/>
          <w:szCs w:val="24"/>
          <w:lang w:val="en-GB"/>
        </w:rPr>
        <w:tab/>
        <w:t>I have to go to the bathroom too often</w:t>
      </w:r>
    </w:p>
    <w:p w14:paraId="285BA47E"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lastRenderedPageBreak/>
        <w:t>4.</w:t>
      </w:r>
      <w:r w:rsidRPr="001C0F97">
        <w:rPr>
          <w:rFonts w:asciiTheme="majorBidi" w:hAnsiTheme="majorBidi" w:cstheme="majorBidi"/>
          <w:sz w:val="24"/>
          <w:szCs w:val="24"/>
          <w:lang w:val="en-GB"/>
        </w:rPr>
        <w:tab/>
        <w:t>I have stomach aches</w:t>
      </w:r>
    </w:p>
    <w:p w14:paraId="5EC2316A"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5.</w:t>
      </w:r>
      <w:r w:rsidRPr="001C0F97">
        <w:rPr>
          <w:rFonts w:asciiTheme="majorBidi" w:hAnsiTheme="majorBidi" w:cstheme="majorBidi"/>
          <w:sz w:val="24"/>
          <w:szCs w:val="24"/>
          <w:lang w:val="en-GB"/>
        </w:rPr>
        <w:tab/>
        <w:t>I have headaches</w:t>
      </w:r>
    </w:p>
    <w:p w14:paraId="5AEE9FD3"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6.</w:t>
      </w:r>
      <w:r w:rsidRPr="001C0F97">
        <w:rPr>
          <w:rFonts w:asciiTheme="majorBidi" w:hAnsiTheme="majorBidi" w:cstheme="majorBidi"/>
          <w:sz w:val="24"/>
          <w:szCs w:val="24"/>
          <w:lang w:val="en-GB"/>
        </w:rPr>
        <w:tab/>
        <w:t>I feel like I need to throw up</w:t>
      </w:r>
    </w:p>
    <w:p w14:paraId="0F764636"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7.</w:t>
      </w:r>
      <w:r w:rsidRPr="001C0F97">
        <w:rPr>
          <w:rFonts w:asciiTheme="majorBidi" w:hAnsiTheme="majorBidi" w:cstheme="majorBidi"/>
          <w:sz w:val="24"/>
          <w:szCs w:val="24"/>
          <w:lang w:val="en-GB"/>
        </w:rPr>
        <w:tab/>
        <w:t>I go “low”</w:t>
      </w:r>
    </w:p>
    <w:p w14:paraId="47702FF4"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8.</w:t>
      </w:r>
      <w:r w:rsidRPr="001C0F97">
        <w:rPr>
          <w:rFonts w:asciiTheme="majorBidi" w:hAnsiTheme="majorBidi" w:cstheme="majorBidi"/>
          <w:sz w:val="24"/>
          <w:szCs w:val="24"/>
          <w:lang w:val="en-GB"/>
        </w:rPr>
        <w:tab/>
        <w:t>I go “high”</w:t>
      </w:r>
    </w:p>
    <w:p w14:paraId="35EC6F2B"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9.</w:t>
      </w:r>
      <w:r w:rsidRPr="001C0F97">
        <w:rPr>
          <w:rFonts w:asciiTheme="majorBidi" w:hAnsiTheme="majorBidi" w:cstheme="majorBidi"/>
          <w:sz w:val="24"/>
          <w:szCs w:val="24"/>
          <w:lang w:val="en-GB"/>
        </w:rPr>
        <w:tab/>
        <w:t>I feel tired</w:t>
      </w:r>
    </w:p>
    <w:p w14:paraId="4A71A20E"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10.</w:t>
      </w:r>
      <w:r w:rsidRPr="001C0F97">
        <w:rPr>
          <w:rFonts w:asciiTheme="majorBidi" w:hAnsiTheme="majorBidi" w:cstheme="majorBidi"/>
          <w:sz w:val="24"/>
          <w:szCs w:val="24"/>
          <w:lang w:val="en-GB"/>
        </w:rPr>
        <w:tab/>
        <w:t>I get shaky</w:t>
      </w:r>
    </w:p>
    <w:p w14:paraId="0462E056"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11.</w:t>
      </w:r>
      <w:r w:rsidRPr="001C0F97">
        <w:rPr>
          <w:rFonts w:asciiTheme="majorBidi" w:hAnsiTheme="majorBidi" w:cstheme="majorBidi"/>
          <w:sz w:val="24"/>
          <w:szCs w:val="24"/>
          <w:lang w:val="en-GB"/>
        </w:rPr>
        <w:tab/>
        <w:t>I get sweaty</w:t>
      </w:r>
    </w:p>
    <w:p w14:paraId="6044F046"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12.</w:t>
      </w:r>
      <w:r w:rsidRPr="001C0F97">
        <w:rPr>
          <w:rFonts w:asciiTheme="majorBidi" w:hAnsiTheme="majorBidi" w:cstheme="majorBidi"/>
          <w:sz w:val="24"/>
          <w:szCs w:val="24"/>
          <w:lang w:val="en-GB"/>
        </w:rPr>
        <w:tab/>
        <w:t>I feel dizzy</w:t>
      </w:r>
    </w:p>
    <w:p w14:paraId="4FC28DA3"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13.</w:t>
      </w:r>
      <w:r w:rsidRPr="001C0F97">
        <w:rPr>
          <w:rFonts w:asciiTheme="majorBidi" w:hAnsiTheme="majorBidi" w:cstheme="majorBidi"/>
          <w:sz w:val="24"/>
          <w:szCs w:val="24"/>
          <w:lang w:val="en-GB"/>
        </w:rPr>
        <w:tab/>
        <w:t xml:space="preserve"> I feel weak</w:t>
      </w:r>
    </w:p>
    <w:p w14:paraId="75C088BE"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14.</w:t>
      </w:r>
      <w:r w:rsidRPr="001C0F97">
        <w:rPr>
          <w:rFonts w:asciiTheme="majorBidi" w:hAnsiTheme="majorBidi" w:cstheme="majorBidi"/>
          <w:sz w:val="24"/>
          <w:szCs w:val="24"/>
          <w:lang w:val="en-GB"/>
        </w:rPr>
        <w:tab/>
        <w:t>I have trouble sleeping</w:t>
      </w:r>
    </w:p>
    <w:p w14:paraId="764ADBC1"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15.</w:t>
      </w:r>
      <w:r w:rsidRPr="001C0F97">
        <w:rPr>
          <w:rFonts w:asciiTheme="majorBidi" w:hAnsiTheme="majorBidi" w:cstheme="majorBidi"/>
          <w:sz w:val="24"/>
          <w:szCs w:val="24"/>
          <w:lang w:val="en-GB"/>
        </w:rPr>
        <w:tab/>
        <w:t>I get cranky or grumpy</w:t>
      </w:r>
    </w:p>
    <w:p w14:paraId="30DD6956" w14:textId="77777777" w:rsidR="002912A9" w:rsidRPr="001C0F97" w:rsidRDefault="002912A9" w:rsidP="001C0F97">
      <w:pPr>
        <w:spacing w:line="480" w:lineRule="auto"/>
        <w:rPr>
          <w:rFonts w:asciiTheme="majorBidi" w:hAnsiTheme="majorBidi" w:cstheme="majorBidi"/>
          <w:sz w:val="24"/>
          <w:szCs w:val="24"/>
          <w:lang w:val="en-GB"/>
        </w:rPr>
      </w:pPr>
    </w:p>
    <w:p w14:paraId="391EC336" w14:textId="58BA4397" w:rsidR="002912A9" w:rsidRPr="005E71EC" w:rsidRDefault="002912A9" w:rsidP="001C0F97">
      <w:pPr>
        <w:spacing w:line="480" w:lineRule="auto"/>
        <w:rPr>
          <w:rFonts w:asciiTheme="majorBidi" w:hAnsiTheme="majorBidi" w:cstheme="majorBidi"/>
          <w:i/>
          <w:iCs/>
          <w:sz w:val="24"/>
          <w:szCs w:val="24"/>
          <w:lang w:val="en-GB"/>
        </w:rPr>
      </w:pPr>
      <w:r w:rsidRPr="005E71EC">
        <w:rPr>
          <w:rFonts w:asciiTheme="majorBidi" w:hAnsiTheme="majorBidi" w:cstheme="majorBidi"/>
          <w:i/>
          <w:iCs/>
          <w:sz w:val="24"/>
          <w:szCs w:val="24"/>
          <w:lang w:val="en-GB"/>
        </w:rPr>
        <w:lastRenderedPageBreak/>
        <w:t>QOL</w:t>
      </w:r>
      <w:r w:rsidR="005E71EC" w:rsidRPr="005E71EC">
        <w:rPr>
          <w:rFonts w:asciiTheme="majorBidi" w:hAnsiTheme="majorBidi" w:cstheme="majorBidi"/>
          <w:i/>
          <w:iCs/>
          <w:sz w:val="24"/>
          <w:szCs w:val="24"/>
          <w:lang w:val="en-GB"/>
        </w:rPr>
        <w:t xml:space="preserve"> block </w:t>
      </w:r>
      <w:r w:rsidRPr="005E71EC">
        <w:rPr>
          <w:rFonts w:asciiTheme="majorBidi" w:hAnsiTheme="majorBidi" w:cstheme="majorBidi"/>
          <w:i/>
          <w:iCs/>
          <w:sz w:val="24"/>
          <w:szCs w:val="24"/>
          <w:lang w:val="en-GB"/>
        </w:rPr>
        <w:t>2</w:t>
      </w:r>
      <w:r w:rsidR="005E71EC" w:rsidRPr="005E71EC">
        <w:rPr>
          <w:rFonts w:asciiTheme="majorBidi" w:hAnsiTheme="majorBidi" w:cstheme="majorBidi"/>
          <w:i/>
          <w:iCs/>
          <w:sz w:val="24"/>
          <w:szCs w:val="24"/>
          <w:lang w:val="en-GB"/>
        </w:rPr>
        <w:t>:</w:t>
      </w:r>
      <w:r w:rsidRPr="005E71EC">
        <w:rPr>
          <w:rFonts w:asciiTheme="majorBidi" w:hAnsiTheme="majorBidi" w:cstheme="majorBidi"/>
          <w:i/>
          <w:iCs/>
          <w:sz w:val="24"/>
          <w:szCs w:val="24"/>
          <w:lang w:val="en-GB"/>
        </w:rPr>
        <w:t xml:space="preserve"> Diabetes therapy</w:t>
      </w:r>
    </w:p>
    <w:p w14:paraId="19562569"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w:t>
      </w:r>
      <w:r w:rsidRPr="001C0F97">
        <w:rPr>
          <w:rFonts w:asciiTheme="majorBidi" w:hAnsiTheme="majorBidi" w:cstheme="majorBidi"/>
          <w:sz w:val="24"/>
          <w:szCs w:val="24"/>
          <w:lang w:val="en-GB"/>
        </w:rPr>
        <w:tab/>
        <w:t>It hurts to get my finger pricked</w:t>
      </w:r>
    </w:p>
    <w:p w14:paraId="18E5FA8C"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w:t>
      </w:r>
      <w:r w:rsidRPr="001C0F97">
        <w:rPr>
          <w:rFonts w:asciiTheme="majorBidi" w:hAnsiTheme="majorBidi" w:cstheme="majorBidi"/>
          <w:sz w:val="24"/>
          <w:szCs w:val="24"/>
          <w:lang w:val="en-GB"/>
        </w:rPr>
        <w:tab/>
        <w:t>It hurts to get insulin shots</w:t>
      </w:r>
    </w:p>
    <w:p w14:paraId="49C998B0"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3.</w:t>
      </w:r>
      <w:r w:rsidRPr="001C0F97">
        <w:rPr>
          <w:rFonts w:asciiTheme="majorBidi" w:hAnsiTheme="majorBidi" w:cstheme="majorBidi"/>
          <w:sz w:val="24"/>
          <w:szCs w:val="24"/>
          <w:lang w:val="en-GB"/>
        </w:rPr>
        <w:tab/>
        <w:t>I am embarrassed by my diabetes treatment</w:t>
      </w:r>
    </w:p>
    <w:p w14:paraId="55F36AE2"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4.</w:t>
      </w:r>
      <w:r w:rsidRPr="001C0F97">
        <w:rPr>
          <w:rFonts w:asciiTheme="majorBidi" w:hAnsiTheme="majorBidi" w:cstheme="majorBidi"/>
          <w:sz w:val="24"/>
          <w:szCs w:val="24"/>
          <w:lang w:val="en-GB"/>
        </w:rPr>
        <w:tab/>
        <w:t>My spouse, significant other, and/or other family members and I argue about my diabetes care</w:t>
      </w:r>
    </w:p>
    <w:p w14:paraId="76583CDC"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5.</w:t>
      </w:r>
      <w:r w:rsidRPr="001C0F97">
        <w:rPr>
          <w:rFonts w:asciiTheme="majorBidi" w:hAnsiTheme="majorBidi" w:cstheme="majorBidi"/>
          <w:sz w:val="24"/>
          <w:szCs w:val="24"/>
          <w:lang w:val="en-GB"/>
        </w:rPr>
        <w:tab/>
        <w:t>It is hard for me to do everything I need to do to care for my diabetes</w:t>
      </w:r>
    </w:p>
    <w:p w14:paraId="206A19E9" w14:textId="1D4EC586" w:rsidR="002912A9" w:rsidRPr="005E71EC" w:rsidRDefault="002912A9" w:rsidP="001C0F97">
      <w:pPr>
        <w:spacing w:line="480" w:lineRule="auto"/>
        <w:rPr>
          <w:rFonts w:asciiTheme="majorBidi" w:hAnsiTheme="majorBidi" w:cstheme="majorBidi"/>
          <w:i/>
          <w:iCs/>
          <w:sz w:val="24"/>
          <w:szCs w:val="24"/>
          <w:lang w:val="en-GB"/>
        </w:rPr>
      </w:pPr>
      <w:r w:rsidRPr="005E71EC">
        <w:rPr>
          <w:rFonts w:asciiTheme="majorBidi" w:hAnsiTheme="majorBidi" w:cstheme="majorBidi"/>
          <w:i/>
          <w:iCs/>
          <w:sz w:val="24"/>
          <w:szCs w:val="24"/>
          <w:lang w:val="en-GB"/>
        </w:rPr>
        <w:t>QOL</w:t>
      </w:r>
      <w:r w:rsidR="005E71EC" w:rsidRPr="005E71EC">
        <w:rPr>
          <w:rFonts w:asciiTheme="majorBidi" w:hAnsiTheme="majorBidi" w:cstheme="majorBidi"/>
          <w:i/>
          <w:iCs/>
          <w:sz w:val="24"/>
          <w:szCs w:val="24"/>
          <w:lang w:val="en-GB"/>
        </w:rPr>
        <w:t xml:space="preserve"> block </w:t>
      </w:r>
      <w:r w:rsidRPr="005E71EC">
        <w:rPr>
          <w:rFonts w:asciiTheme="majorBidi" w:hAnsiTheme="majorBidi" w:cstheme="majorBidi"/>
          <w:i/>
          <w:iCs/>
          <w:sz w:val="24"/>
          <w:szCs w:val="24"/>
          <w:lang w:val="en-GB"/>
        </w:rPr>
        <w:t>3</w:t>
      </w:r>
      <w:r w:rsidR="005E71EC" w:rsidRPr="005E71EC">
        <w:rPr>
          <w:rFonts w:asciiTheme="majorBidi" w:hAnsiTheme="majorBidi" w:cstheme="majorBidi"/>
          <w:i/>
          <w:iCs/>
          <w:sz w:val="24"/>
          <w:szCs w:val="24"/>
          <w:lang w:val="en-GB"/>
        </w:rPr>
        <w:t>:</w:t>
      </w:r>
      <w:r w:rsidRPr="005E71EC">
        <w:rPr>
          <w:rFonts w:asciiTheme="majorBidi" w:hAnsiTheme="majorBidi" w:cstheme="majorBidi"/>
          <w:i/>
          <w:iCs/>
          <w:sz w:val="24"/>
          <w:szCs w:val="24"/>
          <w:lang w:val="en-GB"/>
        </w:rPr>
        <w:t xml:space="preserve"> Diabetes care</w:t>
      </w:r>
    </w:p>
    <w:p w14:paraId="7D12CCBB"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w:t>
      </w:r>
      <w:r w:rsidRPr="001C0F97">
        <w:rPr>
          <w:rFonts w:asciiTheme="majorBidi" w:hAnsiTheme="majorBidi" w:cstheme="majorBidi"/>
          <w:sz w:val="24"/>
          <w:szCs w:val="24"/>
          <w:lang w:val="en-GB"/>
        </w:rPr>
        <w:tab/>
        <w:t>It is hard for me to take blood glucose tests</w:t>
      </w:r>
    </w:p>
    <w:p w14:paraId="554516AC"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w:t>
      </w:r>
      <w:r w:rsidRPr="001C0F97">
        <w:rPr>
          <w:rFonts w:asciiTheme="majorBidi" w:hAnsiTheme="majorBidi" w:cstheme="majorBidi"/>
          <w:sz w:val="24"/>
          <w:szCs w:val="24"/>
          <w:lang w:val="en-GB"/>
        </w:rPr>
        <w:tab/>
        <w:t>It is hard for me to take insulin shots</w:t>
      </w:r>
    </w:p>
    <w:p w14:paraId="56839E53"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3.</w:t>
      </w:r>
      <w:r w:rsidRPr="001C0F97">
        <w:rPr>
          <w:rFonts w:asciiTheme="majorBidi" w:hAnsiTheme="majorBidi" w:cstheme="majorBidi"/>
          <w:sz w:val="24"/>
          <w:szCs w:val="24"/>
          <w:lang w:val="en-GB"/>
        </w:rPr>
        <w:tab/>
        <w:t>It is hard for me to exercise</w:t>
      </w:r>
    </w:p>
    <w:p w14:paraId="125DA7D4"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4.</w:t>
      </w:r>
      <w:r w:rsidRPr="001C0F97">
        <w:rPr>
          <w:rFonts w:asciiTheme="majorBidi" w:hAnsiTheme="majorBidi" w:cstheme="majorBidi"/>
          <w:sz w:val="24"/>
          <w:szCs w:val="24"/>
          <w:lang w:val="en-GB"/>
        </w:rPr>
        <w:tab/>
        <w:t>It is hard for me to keep track of carbohydrates</w:t>
      </w:r>
    </w:p>
    <w:p w14:paraId="2DFC230B"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5.</w:t>
      </w:r>
      <w:r w:rsidRPr="001C0F97">
        <w:rPr>
          <w:rFonts w:asciiTheme="majorBidi" w:hAnsiTheme="majorBidi" w:cstheme="majorBidi"/>
          <w:sz w:val="24"/>
          <w:szCs w:val="24"/>
          <w:lang w:val="en-GB"/>
        </w:rPr>
        <w:tab/>
        <w:t>It is hard for me to carry a fast-acting carbohydrate</w:t>
      </w:r>
    </w:p>
    <w:p w14:paraId="3CD92B39"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6.</w:t>
      </w:r>
      <w:r w:rsidRPr="001C0F97">
        <w:rPr>
          <w:rFonts w:asciiTheme="majorBidi" w:hAnsiTheme="majorBidi" w:cstheme="majorBidi"/>
          <w:sz w:val="24"/>
          <w:szCs w:val="24"/>
          <w:lang w:val="en-GB"/>
        </w:rPr>
        <w:tab/>
        <w:t>It is hard for me to snack when I go “low”</w:t>
      </w:r>
    </w:p>
    <w:p w14:paraId="4CE47BD8" w14:textId="4011B911" w:rsidR="002912A9" w:rsidRPr="005E71EC" w:rsidRDefault="002912A9" w:rsidP="001C0F97">
      <w:pPr>
        <w:spacing w:line="480" w:lineRule="auto"/>
        <w:rPr>
          <w:rFonts w:asciiTheme="majorBidi" w:hAnsiTheme="majorBidi" w:cstheme="majorBidi"/>
          <w:i/>
          <w:iCs/>
          <w:sz w:val="24"/>
          <w:szCs w:val="24"/>
          <w:lang w:val="en-GB"/>
        </w:rPr>
      </w:pPr>
      <w:r w:rsidRPr="005E71EC">
        <w:rPr>
          <w:rFonts w:asciiTheme="majorBidi" w:hAnsiTheme="majorBidi" w:cstheme="majorBidi"/>
          <w:i/>
          <w:iCs/>
          <w:sz w:val="24"/>
          <w:szCs w:val="24"/>
          <w:lang w:val="en-GB"/>
        </w:rPr>
        <w:lastRenderedPageBreak/>
        <w:t>QOL</w:t>
      </w:r>
      <w:r w:rsidR="005E71EC" w:rsidRPr="005E71EC">
        <w:rPr>
          <w:rFonts w:asciiTheme="majorBidi" w:hAnsiTheme="majorBidi" w:cstheme="majorBidi"/>
          <w:i/>
          <w:iCs/>
          <w:sz w:val="24"/>
          <w:szCs w:val="24"/>
          <w:lang w:val="en-GB"/>
        </w:rPr>
        <w:t xml:space="preserve"> block </w:t>
      </w:r>
      <w:r w:rsidRPr="005E71EC">
        <w:rPr>
          <w:rFonts w:asciiTheme="majorBidi" w:hAnsiTheme="majorBidi" w:cstheme="majorBidi"/>
          <w:i/>
          <w:iCs/>
          <w:sz w:val="24"/>
          <w:szCs w:val="24"/>
          <w:lang w:val="en-GB"/>
        </w:rPr>
        <w:t>4</w:t>
      </w:r>
      <w:r w:rsidR="005E71EC" w:rsidRPr="005E71EC">
        <w:rPr>
          <w:rFonts w:asciiTheme="majorBidi" w:hAnsiTheme="majorBidi" w:cstheme="majorBidi"/>
          <w:i/>
          <w:iCs/>
          <w:sz w:val="24"/>
          <w:szCs w:val="24"/>
          <w:lang w:val="en-GB"/>
        </w:rPr>
        <w:t>:</w:t>
      </w:r>
      <w:r w:rsidRPr="005E71EC">
        <w:rPr>
          <w:rFonts w:asciiTheme="majorBidi" w:hAnsiTheme="majorBidi" w:cstheme="majorBidi"/>
          <w:i/>
          <w:iCs/>
          <w:sz w:val="24"/>
          <w:szCs w:val="24"/>
          <w:lang w:val="en-GB"/>
        </w:rPr>
        <w:t xml:space="preserve"> Diabetes concerns</w:t>
      </w:r>
    </w:p>
    <w:p w14:paraId="051D86F6"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w:t>
      </w:r>
      <w:r w:rsidRPr="001C0F97">
        <w:rPr>
          <w:rFonts w:asciiTheme="majorBidi" w:hAnsiTheme="majorBidi" w:cstheme="majorBidi"/>
          <w:sz w:val="24"/>
          <w:szCs w:val="24"/>
          <w:lang w:val="en-GB"/>
        </w:rPr>
        <w:tab/>
        <w:t>I worry about going “low”</w:t>
      </w:r>
    </w:p>
    <w:p w14:paraId="58CF328E"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w:t>
      </w:r>
      <w:r w:rsidRPr="001C0F97">
        <w:rPr>
          <w:rFonts w:asciiTheme="majorBidi" w:hAnsiTheme="majorBidi" w:cstheme="majorBidi"/>
          <w:sz w:val="24"/>
          <w:szCs w:val="24"/>
          <w:lang w:val="en-GB"/>
        </w:rPr>
        <w:tab/>
        <w:t>I worry about going “high”</w:t>
      </w:r>
    </w:p>
    <w:p w14:paraId="1FD34B5A"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3.</w:t>
      </w:r>
      <w:r w:rsidRPr="001C0F97">
        <w:rPr>
          <w:rFonts w:asciiTheme="majorBidi" w:hAnsiTheme="majorBidi" w:cstheme="majorBidi"/>
          <w:sz w:val="24"/>
          <w:szCs w:val="24"/>
          <w:lang w:val="en-GB"/>
        </w:rPr>
        <w:tab/>
        <w:t>I worry about long-term complications from diabetes</w:t>
      </w:r>
    </w:p>
    <w:p w14:paraId="07FE8667"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4.</w:t>
      </w:r>
      <w:r w:rsidRPr="001C0F97">
        <w:rPr>
          <w:rFonts w:asciiTheme="majorBidi" w:hAnsiTheme="majorBidi" w:cstheme="majorBidi"/>
          <w:sz w:val="24"/>
          <w:szCs w:val="24"/>
          <w:lang w:val="en-GB"/>
        </w:rPr>
        <w:tab/>
        <w:t>Daily life with diabetes causes me added stress</w:t>
      </w:r>
    </w:p>
    <w:p w14:paraId="4BC58C87" w14:textId="21F6C7AC" w:rsidR="002912A9" w:rsidRPr="005E71EC" w:rsidRDefault="002912A9" w:rsidP="001C0F97">
      <w:pPr>
        <w:spacing w:line="480" w:lineRule="auto"/>
        <w:rPr>
          <w:rFonts w:asciiTheme="majorBidi" w:hAnsiTheme="majorBidi" w:cstheme="majorBidi"/>
          <w:i/>
          <w:iCs/>
          <w:sz w:val="24"/>
          <w:szCs w:val="24"/>
          <w:lang w:val="en-GB"/>
        </w:rPr>
      </w:pPr>
      <w:r w:rsidRPr="005E71EC">
        <w:rPr>
          <w:rFonts w:asciiTheme="majorBidi" w:hAnsiTheme="majorBidi" w:cstheme="majorBidi"/>
          <w:i/>
          <w:iCs/>
          <w:sz w:val="24"/>
          <w:szCs w:val="24"/>
          <w:lang w:val="en-GB"/>
        </w:rPr>
        <w:t>QOL</w:t>
      </w:r>
      <w:r w:rsidR="005E71EC" w:rsidRPr="005E71EC">
        <w:rPr>
          <w:rFonts w:asciiTheme="majorBidi" w:hAnsiTheme="majorBidi" w:cstheme="majorBidi"/>
          <w:i/>
          <w:iCs/>
          <w:sz w:val="24"/>
          <w:szCs w:val="24"/>
          <w:lang w:val="en-GB"/>
        </w:rPr>
        <w:t xml:space="preserve"> block </w:t>
      </w:r>
      <w:r w:rsidRPr="005E71EC">
        <w:rPr>
          <w:rFonts w:asciiTheme="majorBidi" w:hAnsiTheme="majorBidi" w:cstheme="majorBidi"/>
          <w:i/>
          <w:iCs/>
          <w:sz w:val="24"/>
          <w:szCs w:val="24"/>
          <w:lang w:val="en-GB"/>
        </w:rPr>
        <w:t>5</w:t>
      </w:r>
      <w:r w:rsidR="005E71EC" w:rsidRPr="005E71EC">
        <w:rPr>
          <w:rFonts w:asciiTheme="majorBidi" w:hAnsiTheme="majorBidi" w:cstheme="majorBidi"/>
          <w:i/>
          <w:iCs/>
          <w:sz w:val="24"/>
          <w:szCs w:val="24"/>
          <w:lang w:val="en-GB"/>
        </w:rPr>
        <w:t>:</w:t>
      </w:r>
      <w:r w:rsidRPr="005E71EC">
        <w:rPr>
          <w:rFonts w:asciiTheme="majorBidi" w:hAnsiTheme="majorBidi" w:cstheme="majorBidi"/>
          <w:i/>
          <w:iCs/>
          <w:sz w:val="24"/>
          <w:szCs w:val="24"/>
          <w:lang w:val="en-GB"/>
        </w:rPr>
        <w:t xml:space="preserve"> Diabetes communication</w:t>
      </w:r>
    </w:p>
    <w:p w14:paraId="280C9203"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w:t>
      </w:r>
      <w:r w:rsidRPr="001C0F97">
        <w:rPr>
          <w:rFonts w:asciiTheme="majorBidi" w:hAnsiTheme="majorBidi" w:cstheme="majorBidi"/>
          <w:sz w:val="24"/>
          <w:szCs w:val="24"/>
          <w:lang w:val="en-GB"/>
        </w:rPr>
        <w:tab/>
        <w:t>It is hard for me to tell the doctors and nurses how I feel</w:t>
      </w:r>
    </w:p>
    <w:p w14:paraId="054A35D1"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w:t>
      </w:r>
      <w:r w:rsidRPr="001C0F97">
        <w:rPr>
          <w:rFonts w:asciiTheme="majorBidi" w:hAnsiTheme="majorBidi" w:cstheme="majorBidi"/>
          <w:sz w:val="24"/>
          <w:szCs w:val="24"/>
          <w:lang w:val="en-GB"/>
        </w:rPr>
        <w:tab/>
        <w:t>It is hard for me to ask the doctors and nurses questions</w:t>
      </w:r>
    </w:p>
    <w:p w14:paraId="0AFF334C"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3.</w:t>
      </w:r>
      <w:r w:rsidRPr="001C0F97">
        <w:rPr>
          <w:rFonts w:asciiTheme="majorBidi" w:hAnsiTheme="majorBidi" w:cstheme="majorBidi"/>
          <w:sz w:val="24"/>
          <w:szCs w:val="24"/>
          <w:lang w:val="en-GB"/>
        </w:rPr>
        <w:tab/>
        <w:t>It is hard for me to explain my illness to other people</w:t>
      </w:r>
    </w:p>
    <w:p w14:paraId="7B5FB011"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4.</w:t>
      </w:r>
      <w:r w:rsidRPr="001C0F97">
        <w:rPr>
          <w:rFonts w:asciiTheme="majorBidi" w:hAnsiTheme="majorBidi" w:cstheme="majorBidi"/>
          <w:sz w:val="24"/>
          <w:szCs w:val="24"/>
          <w:lang w:val="en-GB"/>
        </w:rPr>
        <w:tab/>
        <w:t>I am embarrassed about having diabetes</w:t>
      </w:r>
    </w:p>
    <w:p w14:paraId="20F264A1"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5.</w:t>
      </w:r>
      <w:r w:rsidRPr="001C0F97">
        <w:rPr>
          <w:rFonts w:asciiTheme="majorBidi" w:hAnsiTheme="majorBidi" w:cstheme="majorBidi"/>
          <w:sz w:val="24"/>
          <w:szCs w:val="24"/>
          <w:lang w:val="en-GB"/>
        </w:rPr>
        <w:tab/>
        <w:t>Having diabetes limits my sex life</w:t>
      </w:r>
    </w:p>
    <w:p w14:paraId="0E0B300F"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6.</w:t>
      </w:r>
      <w:r w:rsidRPr="001C0F97">
        <w:rPr>
          <w:rFonts w:asciiTheme="majorBidi" w:hAnsiTheme="majorBidi" w:cstheme="majorBidi"/>
          <w:sz w:val="24"/>
          <w:szCs w:val="24"/>
          <w:lang w:val="en-GB"/>
        </w:rPr>
        <w:tab/>
        <w:t>I feel limited in my professional life because of diabetes</w:t>
      </w:r>
    </w:p>
    <w:p w14:paraId="5E3F726F" w14:textId="77777777" w:rsidR="002912A9" w:rsidRPr="001C0F97" w:rsidRDefault="002912A9" w:rsidP="001C0F97">
      <w:pPr>
        <w:spacing w:line="480" w:lineRule="auto"/>
        <w:rPr>
          <w:rFonts w:asciiTheme="majorBidi" w:hAnsiTheme="majorBidi" w:cstheme="majorBidi"/>
          <w:sz w:val="24"/>
          <w:szCs w:val="24"/>
          <w:lang w:val="en-GB"/>
        </w:rPr>
      </w:pPr>
    </w:p>
    <w:p w14:paraId="4315F500" w14:textId="2ADBB2DF" w:rsidR="002912A9" w:rsidRPr="005E71EC" w:rsidRDefault="00FA4AA1" w:rsidP="001C0F97">
      <w:pPr>
        <w:spacing w:line="480" w:lineRule="auto"/>
        <w:rPr>
          <w:rFonts w:asciiTheme="majorBidi" w:hAnsiTheme="majorBidi" w:cstheme="majorBidi"/>
          <w:sz w:val="24"/>
          <w:szCs w:val="24"/>
          <w:u w:val="single"/>
          <w:lang w:val="en-GB"/>
        </w:rPr>
      </w:pPr>
      <w:r w:rsidRPr="005E71EC">
        <w:rPr>
          <w:rFonts w:asciiTheme="majorBidi" w:hAnsiTheme="majorBidi" w:cstheme="majorBidi"/>
          <w:sz w:val="24"/>
          <w:szCs w:val="24"/>
          <w:u w:val="single"/>
          <w:lang w:val="en-GB"/>
        </w:rPr>
        <w:lastRenderedPageBreak/>
        <w:t xml:space="preserve">Supplement 4. Self-management questionnaire by block </w:t>
      </w:r>
    </w:p>
    <w:p w14:paraId="7FBA3045" w14:textId="2ABFA7DB" w:rsidR="002912A9" w:rsidRPr="006B3515" w:rsidRDefault="002912A9" w:rsidP="001C0F97">
      <w:pPr>
        <w:spacing w:line="480" w:lineRule="auto"/>
        <w:rPr>
          <w:rFonts w:asciiTheme="majorBidi" w:hAnsiTheme="majorBidi" w:cstheme="majorBidi"/>
          <w:i/>
          <w:iCs/>
          <w:sz w:val="24"/>
          <w:szCs w:val="24"/>
          <w:lang w:val="en-GB"/>
        </w:rPr>
      </w:pPr>
      <w:r w:rsidRPr="006B3515">
        <w:rPr>
          <w:rFonts w:asciiTheme="majorBidi" w:hAnsiTheme="majorBidi" w:cstheme="majorBidi"/>
          <w:i/>
          <w:iCs/>
          <w:sz w:val="24"/>
          <w:szCs w:val="24"/>
          <w:lang w:val="en-GB"/>
        </w:rPr>
        <w:t>SM</w:t>
      </w:r>
      <w:r w:rsidR="006B3515" w:rsidRPr="006B3515">
        <w:rPr>
          <w:rFonts w:asciiTheme="majorBidi" w:hAnsiTheme="majorBidi" w:cstheme="majorBidi"/>
          <w:i/>
          <w:iCs/>
          <w:sz w:val="24"/>
          <w:szCs w:val="24"/>
          <w:lang w:val="en-GB"/>
        </w:rPr>
        <w:t xml:space="preserve"> block </w:t>
      </w:r>
      <w:r w:rsidRPr="006B3515">
        <w:rPr>
          <w:rFonts w:asciiTheme="majorBidi" w:hAnsiTheme="majorBidi" w:cstheme="majorBidi"/>
          <w:i/>
          <w:iCs/>
          <w:sz w:val="24"/>
          <w:szCs w:val="24"/>
          <w:lang w:val="en-GB"/>
        </w:rPr>
        <w:t>1</w:t>
      </w:r>
      <w:r w:rsidR="006B3515" w:rsidRPr="006B3515">
        <w:rPr>
          <w:rFonts w:asciiTheme="majorBidi" w:hAnsiTheme="majorBidi" w:cstheme="majorBidi"/>
          <w:i/>
          <w:iCs/>
          <w:sz w:val="24"/>
          <w:szCs w:val="24"/>
          <w:lang w:val="en-GB"/>
        </w:rPr>
        <w:t>:</w:t>
      </w:r>
      <w:r w:rsidRPr="006B3515">
        <w:rPr>
          <w:rFonts w:asciiTheme="majorBidi" w:hAnsiTheme="majorBidi" w:cstheme="majorBidi"/>
          <w:i/>
          <w:iCs/>
          <w:sz w:val="24"/>
          <w:szCs w:val="24"/>
          <w:lang w:val="en-GB"/>
        </w:rPr>
        <w:t xml:space="preserve"> </w:t>
      </w:r>
      <w:r w:rsidR="006B3515" w:rsidRPr="006B3515">
        <w:rPr>
          <w:rFonts w:asciiTheme="majorBidi" w:hAnsiTheme="majorBidi" w:cstheme="majorBidi"/>
          <w:i/>
          <w:iCs/>
          <w:sz w:val="24"/>
          <w:szCs w:val="24"/>
          <w:lang w:val="en-GB"/>
        </w:rPr>
        <w:t>G</w:t>
      </w:r>
      <w:r w:rsidRPr="006B3515">
        <w:rPr>
          <w:rFonts w:asciiTheme="majorBidi" w:hAnsiTheme="majorBidi" w:cstheme="majorBidi"/>
          <w:i/>
          <w:iCs/>
          <w:sz w:val="24"/>
          <w:szCs w:val="24"/>
          <w:lang w:val="en-GB"/>
        </w:rPr>
        <w:t>eneral</w:t>
      </w:r>
    </w:p>
    <w:p w14:paraId="76B1441B"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w:t>
      </w:r>
      <w:r w:rsidRPr="001C0F97">
        <w:rPr>
          <w:rFonts w:asciiTheme="majorBidi" w:hAnsiTheme="majorBidi" w:cstheme="majorBidi"/>
          <w:sz w:val="24"/>
          <w:szCs w:val="24"/>
          <w:lang w:val="en-GB"/>
        </w:rPr>
        <w:tab/>
        <w:t>I check my blood sugar levels with care and attention</w:t>
      </w:r>
    </w:p>
    <w:p w14:paraId="098EB4B3"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w:t>
      </w:r>
      <w:r w:rsidRPr="001C0F97">
        <w:rPr>
          <w:rFonts w:asciiTheme="majorBidi" w:hAnsiTheme="majorBidi" w:cstheme="majorBidi"/>
          <w:sz w:val="24"/>
          <w:szCs w:val="24"/>
          <w:lang w:val="en-GB"/>
        </w:rPr>
        <w:tab/>
        <w:t>I keep all doctors’ appointments recommended for my diabetes treatment</w:t>
      </w:r>
    </w:p>
    <w:p w14:paraId="42B6F84A"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3.</w:t>
      </w:r>
      <w:r w:rsidRPr="001C0F97">
        <w:rPr>
          <w:rFonts w:asciiTheme="majorBidi" w:hAnsiTheme="majorBidi" w:cstheme="majorBidi"/>
          <w:sz w:val="24"/>
          <w:szCs w:val="24"/>
          <w:lang w:val="en-GB"/>
        </w:rPr>
        <w:tab/>
        <w:t>I take my diabetes medication as prescribed</w:t>
      </w:r>
    </w:p>
    <w:p w14:paraId="006010BE"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4.</w:t>
      </w:r>
      <w:r w:rsidRPr="001C0F97">
        <w:rPr>
          <w:rFonts w:asciiTheme="majorBidi" w:hAnsiTheme="majorBidi" w:cstheme="majorBidi"/>
          <w:sz w:val="24"/>
          <w:szCs w:val="24"/>
          <w:lang w:val="en-GB"/>
        </w:rPr>
        <w:tab/>
        <w:t>I record my blood sugar levels regularly (or analyse the value chart with my blood glucose meter)</w:t>
      </w:r>
    </w:p>
    <w:p w14:paraId="006F050C"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5.</w:t>
      </w:r>
      <w:r w:rsidRPr="001C0F97">
        <w:rPr>
          <w:rFonts w:asciiTheme="majorBidi" w:hAnsiTheme="majorBidi" w:cstheme="majorBidi"/>
          <w:sz w:val="24"/>
          <w:szCs w:val="24"/>
          <w:lang w:val="en-GB"/>
        </w:rPr>
        <w:tab/>
        <w:t xml:space="preserve"> I tend to avoid diabetes-related doctors’ appointments</w:t>
      </w:r>
    </w:p>
    <w:p w14:paraId="3E213D6E"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6.</w:t>
      </w:r>
      <w:r w:rsidRPr="001C0F97">
        <w:rPr>
          <w:rFonts w:asciiTheme="majorBidi" w:hAnsiTheme="majorBidi" w:cstheme="majorBidi"/>
          <w:sz w:val="24"/>
          <w:szCs w:val="24"/>
          <w:lang w:val="en-GB"/>
        </w:rPr>
        <w:tab/>
        <w:t xml:space="preserve">I tend to forget to take or skip my diabetes medication </w:t>
      </w:r>
    </w:p>
    <w:p w14:paraId="1C3E8349"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7.</w:t>
      </w:r>
      <w:r w:rsidRPr="001C0F97">
        <w:rPr>
          <w:rFonts w:asciiTheme="majorBidi" w:hAnsiTheme="majorBidi" w:cstheme="majorBidi"/>
          <w:sz w:val="24"/>
          <w:szCs w:val="24"/>
          <w:lang w:val="en-GB"/>
        </w:rPr>
        <w:tab/>
        <w:t>I do not check my blood sugar levels frequently enough as would be required for achieving good blood glucose control</w:t>
      </w:r>
    </w:p>
    <w:p w14:paraId="253F49E8"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8.</w:t>
      </w:r>
      <w:r w:rsidRPr="001C0F97">
        <w:rPr>
          <w:rFonts w:asciiTheme="majorBidi" w:hAnsiTheme="majorBidi" w:cstheme="majorBidi"/>
          <w:sz w:val="24"/>
          <w:szCs w:val="24"/>
          <w:lang w:val="en-GB"/>
        </w:rPr>
        <w:tab/>
        <w:t>Regarding my diabetes care, I should see my medical practitioner(s) more often.</w:t>
      </w:r>
    </w:p>
    <w:p w14:paraId="08032094"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9.</w:t>
      </w:r>
      <w:r w:rsidRPr="001C0F97">
        <w:rPr>
          <w:rFonts w:asciiTheme="majorBidi" w:hAnsiTheme="majorBidi" w:cstheme="majorBidi"/>
          <w:sz w:val="24"/>
          <w:szCs w:val="24"/>
          <w:lang w:val="en-GB"/>
        </w:rPr>
        <w:tab/>
        <w:t>My diabetes self-care is poor</w:t>
      </w:r>
    </w:p>
    <w:p w14:paraId="7B057254"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10.</w:t>
      </w:r>
      <w:r w:rsidRPr="001C0F97">
        <w:rPr>
          <w:rFonts w:asciiTheme="majorBidi" w:hAnsiTheme="majorBidi" w:cstheme="majorBidi"/>
          <w:sz w:val="24"/>
          <w:szCs w:val="24"/>
          <w:lang w:val="en-GB"/>
        </w:rPr>
        <w:tab/>
        <w:t>I feel satisfied with my daily involvement in the self-care of my diabetes</w:t>
      </w:r>
    </w:p>
    <w:p w14:paraId="1AFFF2EF" w14:textId="77777777" w:rsidR="002912A9" w:rsidRPr="001C0F97" w:rsidRDefault="002912A9" w:rsidP="001C0F97">
      <w:pPr>
        <w:spacing w:line="480" w:lineRule="auto"/>
        <w:rPr>
          <w:rFonts w:asciiTheme="majorBidi" w:hAnsiTheme="majorBidi" w:cstheme="majorBidi"/>
          <w:sz w:val="24"/>
          <w:szCs w:val="24"/>
          <w:lang w:val="en-GB"/>
        </w:rPr>
      </w:pPr>
    </w:p>
    <w:p w14:paraId="68177C62" w14:textId="3D19300A" w:rsidR="002912A9" w:rsidRPr="006B3515" w:rsidRDefault="002912A9" w:rsidP="001C0F97">
      <w:pPr>
        <w:spacing w:line="480" w:lineRule="auto"/>
        <w:rPr>
          <w:rFonts w:asciiTheme="majorBidi" w:hAnsiTheme="majorBidi" w:cstheme="majorBidi"/>
          <w:i/>
          <w:iCs/>
          <w:sz w:val="24"/>
          <w:szCs w:val="24"/>
          <w:lang w:val="en-GB"/>
        </w:rPr>
      </w:pPr>
      <w:r w:rsidRPr="006B3515">
        <w:rPr>
          <w:rFonts w:asciiTheme="majorBidi" w:hAnsiTheme="majorBidi" w:cstheme="majorBidi"/>
          <w:i/>
          <w:iCs/>
          <w:sz w:val="24"/>
          <w:szCs w:val="24"/>
          <w:lang w:val="en-GB"/>
        </w:rPr>
        <w:lastRenderedPageBreak/>
        <w:t>SM</w:t>
      </w:r>
      <w:r w:rsidR="006B3515" w:rsidRPr="006B3515">
        <w:rPr>
          <w:rFonts w:asciiTheme="majorBidi" w:hAnsiTheme="majorBidi" w:cstheme="majorBidi"/>
          <w:i/>
          <w:iCs/>
          <w:sz w:val="24"/>
          <w:szCs w:val="24"/>
          <w:lang w:val="en-GB"/>
        </w:rPr>
        <w:t xml:space="preserve"> block </w:t>
      </w:r>
      <w:r w:rsidRPr="006B3515">
        <w:rPr>
          <w:rFonts w:asciiTheme="majorBidi" w:hAnsiTheme="majorBidi" w:cstheme="majorBidi"/>
          <w:i/>
          <w:iCs/>
          <w:sz w:val="24"/>
          <w:szCs w:val="24"/>
          <w:lang w:val="en-GB"/>
        </w:rPr>
        <w:t>2</w:t>
      </w:r>
      <w:r w:rsidR="006B3515" w:rsidRPr="006B3515">
        <w:rPr>
          <w:rFonts w:asciiTheme="majorBidi" w:hAnsiTheme="majorBidi" w:cstheme="majorBidi"/>
          <w:i/>
          <w:iCs/>
          <w:sz w:val="24"/>
          <w:szCs w:val="24"/>
          <w:lang w:val="en-GB"/>
        </w:rPr>
        <w:t>: D</w:t>
      </w:r>
      <w:r w:rsidRPr="006B3515">
        <w:rPr>
          <w:rFonts w:asciiTheme="majorBidi" w:hAnsiTheme="majorBidi" w:cstheme="majorBidi"/>
          <w:i/>
          <w:iCs/>
          <w:sz w:val="24"/>
          <w:szCs w:val="24"/>
          <w:lang w:val="en-GB"/>
        </w:rPr>
        <w:t>iet</w:t>
      </w:r>
    </w:p>
    <w:p w14:paraId="24D1C3C7"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w:t>
      </w:r>
      <w:r w:rsidRPr="001C0F97">
        <w:rPr>
          <w:rFonts w:asciiTheme="majorBidi" w:hAnsiTheme="majorBidi" w:cstheme="majorBidi"/>
          <w:sz w:val="24"/>
          <w:szCs w:val="24"/>
          <w:lang w:val="en-GB"/>
        </w:rPr>
        <w:tab/>
        <w:t>Occasionally I eat lots of sweets or other foods rich in carbohydrates</w:t>
      </w:r>
    </w:p>
    <w:p w14:paraId="1E50713A"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w:t>
      </w:r>
      <w:r w:rsidRPr="001C0F97">
        <w:rPr>
          <w:rFonts w:asciiTheme="majorBidi" w:hAnsiTheme="majorBidi" w:cstheme="majorBidi"/>
          <w:sz w:val="24"/>
          <w:szCs w:val="24"/>
          <w:lang w:val="en-GB"/>
        </w:rPr>
        <w:tab/>
        <w:t>The food I choose to eat makes it easy to achieve optimal blood sugar levels</w:t>
      </w:r>
    </w:p>
    <w:p w14:paraId="0F147FF0"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3.</w:t>
      </w:r>
      <w:r w:rsidRPr="001C0F97">
        <w:rPr>
          <w:rFonts w:asciiTheme="majorBidi" w:hAnsiTheme="majorBidi" w:cstheme="majorBidi"/>
          <w:sz w:val="24"/>
          <w:szCs w:val="24"/>
          <w:lang w:val="en-GB"/>
        </w:rPr>
        <w:tab/>
        <w:t>I strictly follow the dietary recommendations given by my doctor or diabetes specialist</w:t>
      </w:r>
    </w:p>
    <w:p w14:paraId="207CC0B4"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4.</w:t>
      </w:r>
      <w:r w:rsidRPr="001C0F97">
        <w:rPr>
          <w:rFonts w:asciiTheme="majorBidi" w:hAnsiTheme="majorBidi" w:cstheme="majorBidi"/>
          <w:sz w:val="24"/>
          <w:szCs w:val="24"/>
          <w:lang w:val="en-GB"/>
        </w:rPr>
        <w:tab/>
        <w:t>Sometimes I have real ‘food binges’ (not triggered by hypoglycaemia)</w:t>
      </w:r>
    </w:p>
    <w:p w14:paraId="6CF97ACD"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5.</w:t>
      </w:r>
      <w:r w:rsidRPr="001C0F97">
        <w:rPr>
          <w:rFonts w:asciiTheme="majorBidi" w:hAnsiTheme="majorBidi" w:cstheme="majorBidi"/>
          <w:sz w:val="24"/>
          <w:szCs w:val="24"/>
          <w:lang w:val="en-GB"/>
        </w:rPr>
        <w:tab/>
        <w:t>Despite diabetes, I feel free and can choose my diet flexibly</w:t>
      </w:r>
    </w:p>
    <w:p w14:paraId="39D5DCD8" w14:textId="0A54D038" w:rsidR="002912A9" w:rsidRPr="006B3515" w:rsidRDefault="002912A9" w:rsidP="001C0F97">
      <w:pPr>
        <w:spacing w:line="480" w:lineRule="auto"/>
        <w:rPr>
          <w:rFonts w:asciiTheme="majorBidi" w:hAnsiTheme="majorBidi" w:cstheme="majorBidi"/>
          <w:i/>
          <w:iCs/>
          <w:sz w:val="24"/>
          <w:szCs w:val="24"/>
          <w:lang w:val="en-GB"/>
        </w:rPr>
      </w:pPr>
      <w:r w:rsidRPr="006B3515">
        <w:rPr>
          <w:rFonts w:asciiTheme="majorBidi" w:hAnsiTheme="majorBidi" w:cstheme="majorBidi"/>
          <w:i/>
          <w:iCs/>
          <w:sz w:val="24"/>
          <w:szCs w:val="24"/>
          <w:lang w:val="en-GB"/>
        </w:rPr>
        <w:t>SM</w:t>
      </w:r>
      <w:r w:rsidR="001C0F97" w:rsidRPr="006B3515">
        <w:rPr>
          <w:rFonts w:asciiTheme="majorBidi" w:hAnsiTheme="majorBidi" w:cstheme="majorBidi"/>
          <w:i/>
          <w:iCs/>
          <w:sz w:val="24"/>
          <w:szCs w:val="24"/>
          <w:lang w:val="en-GB"/>
        </w:rPr>
        <w:t xml:space="preserve"> block </w:t>
      </w:r>
      <w:r w:rsidRPr="006B3515">
        <w:rPr>
          <w:rFonts w:asciiTheme="majorBidi" w:hAnsiTheme="majorBidi" w:cstheme="majorBidi"/>
          <w:i/>
          <w:iCs/>
          <w:sz w:val="24"/>
          <w:szCs w:val="24"/>
          <w:lang w:val="en-GB"/>
        </w:rPr>
        <w:t>3</w:t>
      </w:r>
      <w:r w:rsidR="006B3515" w:rsidRPr="006B3515">
        <w:rPr>
          <w:rFonts w:asciiTheme="majorBidi" w:hAnsiTheme="majorBidi" w:cstheme="majorBidi"/>
          <w:i/>
          <w:iCs/>
          <w:sz w:val="24"/>
          <w:szCs w:val="24"/>
          <w:lang w:val="en-GB"/>
        </w:rPr>
        <w:t>:</w:t>
      </w:r>
      <w:r w:rsidR="001C0F97" w:rsidRPr="006B3515">
        <w:rPr>
          <w:rFonts w:asciiTheme="majorBidi" w:hAnsiTheme="majorBidi" w:cstheme="majorBidi"/>
          <w:i/>
          <w:iCs/>
          <w:sz w:val="24"/>
          <w:szCs w:val="24"/>
          <w:lang w:val="en-GB"/>
        </w:rPr>
        <w:t xml:space="preserve"> P</w:t>
      </w:r>
      <w:r w:rsidRPr="006B3515">
        <w:rPr>
          <w:rFonts w:asciiTheme="majorBidi" w:hAnsiTheme="majorBidi" w:cstheme="majorBidi"/>
          <w:i/>
          <w:iCs/>
          <w:sz w:val="24"/>
          <w:szCs w:val="24"/>
          <w:lang w:val="en-GB"/>
        </w:rPr>
        <w:t>hysical activities</w:t>
      </w:r>
    </w:p>
    <w:p w14:paraId="1E5FFC93"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1.</w:t>
      </w:r>
      <w:r w:rsidRPr="001C0F97">
        <w:rPr>
          <w:rFonts w:asciiTheme="majorBidi" w:hAnsiTheme="majorBidi" w:cstheme="majorBidi"/>
          <w:sz w:val="24"/>
          <w:szCs w:val="24"/>
          <w:lang w:val="en-GB"/>
        </w:rPr>
        <w:tab/>
        <w:t>I do regular physical activity to achieve optimal blood sugar levels</w:t>
      </w:r>
    </w:p>
    <w:p w14:paraId="63696320"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2.</w:t>
      </w:r>
      <w:r w:rsidRPr="001C0F97">
        <w:rPr>
          <w:rFonts w:asciiTheme="majorBidi" w:hAnsiTheme="majorBidi" w:cstheme="majorBidi"/>
          <w:sz w:val="24"/>
          <w:szCs w:val="24"/>
          <w:lang w:val="en-GB"/>
        </w:rPr>
        <w:tab/>
        <w:t>The food I choose to eat makes it easy to achieve optimal blood sugar levels</w:t>
      </w:r>
    </w:p>
    <w:p w14:paraId="5D0CA6A7"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3.</w:t>
      </w:r>
      <w:r w:rsidRPr="001C0F97">
        <w:rPr>
          <w:rFonts w:asciiTheme="majorBidi" w:hAnsiTheme="majorBidi" w:cstheme="majorBidi"/>
          <w:sz w:val="24"/>
          <w:szCs w:val="24"/>
          <w:lang w:val="en-GB"/>
        </w:rPr>
        <w:tab/>
        <w:t>I tend to avoid diabetes-related doctors’ appointments</w:t>
      </w:r>
    </w:p>
    <w:p w14:paraId="49624150"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4.</w:t>
      </w:r>
      <w:r w:rsidRPr="001C0F97">
        <w:rPr>
          <w:rFonts w:asciiTheme="majorBidi" w:hAnsiTheme="majorBidi" w:cstheme="majorBidi"/>
          <w:sz w:val="24"/>
          <w:szCs w:val="24"/>
          <w:lang w:val="en-GB"/>
        </w:rPr>
        <w:tab/>
        <w:t>I feel satisfied with the time I spend on physical activity</w:t>
      </w:r>
    </w:p>
    <w:p w14:paraId="59708270" w14:textId="77777777" w:rsidR="002912A9" w:rsidRPr="001C0F97" w:rsidRDefault="002912A9" w:rsidP="001C0F97">
      <w:pPr>
        <w:spacing w:line="480" w:lineRule="auto"/>
        <w:rPr>
          <w:rFonts w:asciiTheme="majorBidi" w:hAnsiTheme="majorBidi" w:cstheme="majorBidi"/>
          <w:sz w:val="24"/>
          <w:szCs w:val="24"/>
          <w:lang w:val="en-GB"/>
        </w:rPr>
      </w:pPr>
      <w:r w:rsidRPr="001C0F97">
        <w:rPr>
          <w:rFonts w:asciiTheme="majorBidi" w:hAnsiTheme="majorBidi" w:cstheme="majorBidi"/>
          <w:sz w:val="24"/>
          <w:szCs w:val="24"/>
          <w:lang w:val="en-GB"/>
        </w:rPr>
        <w:t>5.</w:t>
      </w:r>
      <w:r w:rsidRPr="001C0F97">
        <w:rPr>
          <w:rFonts w:asciiTheme="majorBidi" w:hAnsiTheme="majorBidi" w:cstheme="majorBidi"/>
          <w:sz w:val="24"/>
          <w:szCs w:val="24"/>
          <w:lang w:val="en-GB"/>
        </w:rPr>
        <w:tab/>
        <w:t>I have a good rest and my sleep is good</w:t>
      </w:r>
    </w:p>
    <w:p w14:paraId="4C21DDEB" w14:textId="2076AD71" w:rsidR="002912A9" w:rsidRDefault="002912A9" w:rsidP="001C0F97">
      <w:pPr>
        <w:spacing w:line="480" w:lineRule="auto"/>
        <w:rPr>
          <w:rFonts w:asciiTheme="majorBidi" w:eastAsia="Times New Roman" w:hAnsiTheme="majorBidi" w:cstheme="majorBidi"/>
          <w:color w:val="262626" w:themeColor="text1" w:themeTint="D9"/>
          <w:sz w:val="24"/>
          <w:szCs w:val="24"/>
        </w:rPr>
      </w:pPr>
      <w:r w:rsidRPr="001C0F97">
        <w:rPr>
          <w:rFonts w:asciiTheme="majorBidi" w:hAnsiTheme="majorBidi" w:cstheme="majorBidi"/>
          <w:sz w:val="24"/>
          <w:szCs w:val="24"/>
          <w:lang w:val="en-GB"/>
        </w:rPr>
        <w:t>6.</w:t>
      </w:r>
      <w:r w:rsidRPr="001C0F97">
        <w:rPr>
          <w:rFonts w:asciiTheme="majorBidi" w:hAnsiTheme="majorBidi" w:cstheme="majorBidi"/>
          <w:sz w:val="24"/>
          <w:szCs w:val="24"/>
          <w:lang w:val="en-GB"/>
        </w:rPr>
        <w:tab/>
        <w:t xml:space="preserve"> I can</w:t>
      </w:r>
      <w:r w:rsidR="00BF4476" w:rsidRPr="001C0F97">
        <w:rPr>
          <w:rFonts w:asciiTheme="majorBidi" w:hAnsiTheme="majorBidi" w:cstheme="majorBidi"/>
          <w:sz w:val="24"/>
          <w:szCs w:val="24"/>
          <w:lang w:val="en-GB"/>
        </w:rPr>
        <w:t xml:space="preserve"> </w:t>
      </w:r>
      <w:r w:rsidR="00BF4476" w:rsidRPr="001C0F97">
        <w:rPr>
          <w:rFonts w:asciiTheme="majorBidi" w:eastAsia="Times New Roman" w:hAnsiTheme="majorBidi" w:cstheme="majorBidi"/>
          <w:color w:val="262626" w:themeColor="text1" w:themeTint="D9"/>
          <w:sz w:val="24"/>
          <w:szCs w:val="24"/>
        </w:rPr>
        <w:t>enjoy physical activity whenever I want</w:t>
      </w:r>
    </w:p>
    <w:p w14:paraId="03E88439" w14:textId="49E69087" w:rsidR="00930718" w:rsidRDefault="00930718" w:rsidP="001C0F97">
      <w:pPr>
        <w:spacing w:line="480" w:lineRule="auto"/>
        <w:rPr>
          <w:rFonts w:asciiTheme="majorBidi" w:eastAsia="Times New Roman" w:hAnsiTheme="majorBidi" w:cstheme="majorBidi"/>
          <w:color w:val="262626" w:themeColor="text1" w:themeTint="D9"/>
          <w:sz w:val="24"/>
          <w:szCs w:val="24"/>
          <w:u w:val="single"/>
        </w:rPr>
      </w:pPr>
      <w:r>
        <w:rPr>
          <w:rFonts w:asciiTheme="majorBidi" w:eastAsia="Times New Roman" w:hAnsiTheme="majorBidi" w:cstheme="majorBidi"/>
          <w:color w:val="262626" w:themeColor="text1" w:themeTint="D9"/>
          <w:sz w:val="24"/>
          <w:szCs w:val="24"/>
          <w:u w:val="single"/>
        </w:rPr>
        <w:lastRenderedPageBreak/>
        <w:t xml:space="preserve">Supplement 5. Perception of T1DM diagnosis </w:t>
      </w:r>
    </w:p>
    <w:p w14:paraId="4D134883" w14:textId="73E461EF" w:rsidR="00930718" w:rsidRPr="00B22D20" w:rsidRDefault="00930718" w:rsidP="00930718">
      <w:pPr>
        <w:spacing w:line="480" w:lineRule="auto"/>
        <w:rPr>
          <w:rFonts w:ascii="Times New Roman" w:eastAsia="Times New Roman" w:hAnsi="Times New Roman" w:cs="Times New Roman"/>
          <w:i/>
          <w:iCs/>
          <w:color w:val="262626"/>
          <w:sz w:val="24"/>
          <w:szCs w:val="24"/>
        </w:rPr>
      </w:pPr>
      <w:r w:rsidRPr="00B22D20">
        <w:rPr>
          <w:rFonts w:ascii="Times New Roman" w:eastAsia="Times New Roman" w:hAnsi="Times New Roman" w:cs="Times New Roman"/>
          <w:color w:val="262626"/>
          <w:sz w:val="24"/>
          <w:szCs w:val="24"/>
        </w:rPr>
        <w:t>For example, L:</w:t>
      </w:r>
    </w:p>
    <w:p w14:paraId="77D19AA9" w14:textId="7A02F196" w:rsidR="00930718" w:rsidRPr="00B22D20" w:rsidRDefault="00930718" w:rsidP="00930718">
      <w:pPr>
        <w:spacing w:line="480" w:lineRule="auto"/>
        <w:rPr>
          <w:rFonts w:ascii="Times New Roman" w:eastAsia="Times New Roman" w:hAnsi="Times New Roman" w:cs="Times New Roman"/>
          <w:color w:val="262626"/>
          <w:sz w:val="24"/>
          <w:szCs w:val="24"/>
        </w:rPr>
      </w:pPr>
      <w:r w:rsidRPr="00B22D20">
        <w:rPr>
          <w:rFonts w:ascii="Times New Roman" w:eastAsia="Times New Roman" w:hAnsi="Times New Roman" w:cs="Times New Roman"/>
          <w:i/>
          <w:iCs/>
          <w:color w:val="262626"/>
          <w:sz w:val="24"/>
          <w:szCs w:val="24"/>
        </w:rPr>
        <w:t>At the time ... well, I was only</w:t>
      </w:r>
      <w:r w:rsidR="00B66AEB">
        <w:rPr>
          <w:rFonts w:ascii="Times New Roman" w:eastAsia="Times New Roman" w:hAnsi="Times New Roman" w:cs="Times New Roman"/>
          <w:i/>
          <w:iCs/>
          <w:color w:val="262626"/>
          <w:sz w:val="24"/>
          <w:szCs w:val="24"/>
        </w:rPr>
        <w:t xml:space="preserve"> about</w:t>
      </w:r>
      <w:r w:rsidRPr="00B22D20">
        <w:rPr>
          <w:rFonts w:ascii="Times New Roman" w:eastAsia="Times New Roman" w:hAnsi="Times New Roman" w:cs="Times New Roman"/>
          <w:i/>
          <w:iCs/>
          <w:color w:val="262626"/>
          <w:sz w:val="24"/>
          <w:szCs w:val="24"/>
        </w:rPr>
        <w:t xml:space="preserve"> 9</w:t>
      </w:r>
      <w:r w:rsidR="00B66AEB">
        <w:rPr>
          <w:rFonts w:ascii="Times New Roman" w:eastAsia="Times New Roman" w:hAnsi="Times New Roman" w:cs="Times New Roman"/>
          <w:i/>
          <w:iCs/>
          <w:color w:val="262626"/>
          <w:sz w:val="24"/>
          <w:szCs w:val="24"/>
        </w:rPr>
        <w:t xml:space="preserve"> years old</w:t>
      </w:r>
      <w:r w:rsidRPr="00B22D20">
        <w:rPr>
          <w:rFonts w:ascii="Times New Roman" w:eastAsia="Times New Roman" w:hAnsi="Times New Roman" w:cs="Times New Roman"/>
          <w:i/>
          <w:iCs/>
          <w:color w:val="262626"/>
          <w:sz w:val="24"/>
          <w:szCs w:val="24"/>
        </w:rPr>
        <w:t>, and my mom and I were together [in the hospital]. We just cried the first days all the time. It was terrible ... Yes, the first day in the hospital, when we realized what and how [crying] ...</w:t>
      </w:r>
    </w:p>
    <w:p w14:paraId="3F2733C4" w14:textId="62A14679" w:rsidR="00930718" w:rsidRPr="00B22D20" w:rsidRDefault="00930718" w:rsidP="00930718">
      <w:pPr>
        <w:spacing w:line="480" w:lineRule="auto"/>
        <w:rPr>
          <w:rFonts w:ascii="Times New Roman" w:eastAsia="Times New Roman" w:hAnsi="Times New Roman" w:cs="Times New Roman"/>
          <w:i/>
          <w:iCs/>
          <w:color w:val="262626"/>
          <w:sz w:val="24"/>
          <w:szCs w:val="24"/>
        </w:rPr>
      </w:pPr>
      <w:r w:rsidRPr="00B22D20">
        <w:rPr>
          <w:rFonts w:ascii="Times New Roman" w:eastAsia="Times New Roman" w:hAnsi="Times New Roman" w:cs="Times New Roman"/>
          <w:color w:val="262626"/>
          <w:sz w:val="24"/>
          <w:szCs w:val="24"/>
        </w:rPr>
        <w:t xml:space="preserve">Likewise, G, who also was diagnosed </w:t>
      </w:r>
      <w:r w:rsidR="00B66AEB">
        <w:rPr>
          <w:rFonts w:ascii="Times New Roman" w:eastAsia="Times New Roman" w:hAnsi="Times New Roman" w:cs="Times New Roman"/>
          <w:color w:val="262626"/>
          <w:sz w:val="24"/>
          <w:szCs w:val="24"/>
        </w:rPr>
        <w:t xml:space="preserve">approximately </w:t>
      </w:r>
      <w:r w:rsidR="00183DA3">
        <w:rPr>
          <w:rFonts w:ascii="Times New Roman" w:eastAsia="Times New Roman" w:hAnsi="Times New Roman" w:cs="Times New Roman"/>
          <w:color w:val="262626"/>
          <w:sz w:val="24"/>
          <w:szCs w:val="24"/>
        </w:rPr>
        <w:t>about</w:t>
      </w:r>
      <w:r w:rsidRPr="00B22D20">
        <w:rPr>
          <w:rFonts w:ascii="Times New Roman" w:eastAsia="Times New Roman" w:hAnsi="Times New Roman" w:cs="Times New Roman"/>
          <w:color w:val="262626"/>
          <w:sz w:val="24"/>
          <w:szCs w:val="24"/>
        </w:rPr>
        <w:t xml:space="preserve"> the age of 9, mentions the shock to </w:t>
      </w:r>
      <w:r w:rsidR="003870AB">
        <w:rPr>
          <w:rFonts w:ascii="Times New Roman" w:eastAsia="Times New Roman" w:hAnsi="Times New Roman" w:cs="Times New Roman"/>
          <w:color w:val="262626"/>
          <w:sz w:val="24"/>
          <w:szCs w:val="24"/>
        </w:rPr>
        <w:t>a</w:t>
      </w:r>
      <w:r w:rsidRPr="00B22D20">
        <w:rPr>
          <w:rFonts w:ascii="Times New Roman" w:eastAsia="Times New Roman" w:hAnsi="Times New Roman" w:cs="Times New Roman"/>
          <w:color w:val="262626"/>
          <w:sz w:val="24"/>
          <w:szCs w:val="24"/>
        </w:rPr>
        <w:t xml:space="preserve"> family:</w:t>
      </w:r>
    </w:p>
    <w:p w14:paraId="5DF9AF1B" w14:textId="77777777" w:rsidR="00930718" w:rsidRPr="00B22D20" w:rsidRDefault="00930718" w:rsidP="00930718">
      <w:pPr>
        <w:spacing w:line="480" w:lineRule="auto"/>
        <w:rPr>
          <w:rFonts w:ascii="Times New Roman" w:eastAsia="Times New Roman" w:hAnsi="Times New Roman" w:cs="Times New Roman"/>
          <w:color w:val="262626"/>
          <w:sz w:val="24"/>
          <w:szCs w:val="24"/>
        </w:rPr>
      </w:pPr>
      <w:r w:rsidRPr="00B22D20">
        <w:rPr>
          <w:rFonts w:ascii="Times New Roman" w:eastAsia="Times New Roman" w:hAnsi="Times New Roman" w:cs="Times New Roman"/>
          <w:i/>
          <w:iCs/>
          <w:color w:val="262626"/>
          <w:sz w:val="24"/>
          <w:szCs w:val="24"/>
        </w:rPr>
        <w:t>I may have heard minimally about diabetes. Yes, and the family took it very seriously, Dad even wanted to commit suicide ... However, despite everything, he had to adjust quite quickly, understand how to act, otherwise it would not be possible to live on.</w:t>
      </w:r>
    </w:p>
    <w:p w14:paraId="4EBF94E5" w14:textId="1CC7C481" w:rsidR="00930718" w:rsidRPr="00B22D20" w:rsidRDefault="00930718" w:rsidP="00930718">
      <w:pPr>
        <w:spacing w:line="480" w:lineRule="auto"/>
        <w:rPr>
          <w:rFonts w:ascii="Times New Roman" w:eastAsia="Times New Roman" w:hAnsi="Times New Roman" w:cs="Times New Roman"/>
          <w:color w:val="262626"/>
          <w:sz w:val="24"/>
          <w:szCs w:val="24"/>
        </w:rPr>
      </w:pPr>
      <w:r w:rsidRPr="00B22D20">
        <w:rPr>
          <w:rFonts w:ascii="Times New Roman" w:eastAsia="Times New Roman" w:hAnsi="Times New Roman" w:cs="Times New Roman"/>
          <w:color w:val="262626"/>
          <w:sz w:val="24"/>
          <w:szCs w:val="24"/>
        </w:rPr>
        <w:t xml:space="preserve">However, Z, who was diagnosed </w:t>
      </w:r>
      <w:r w:rsidR="005F3D8C">
        <w:rPr>
          <w:rFonts w:ascii="Times New Roman" w:eastAsia="Times New Roman" w:hAnsi="Times New Roman" w:cs="Times New Roman"/>
          <w:color w:val="262626"/>
          <w:sz w:val="24"/>
          <w:szCs w:val="24"/>
        </w:rPr>
        <w:t xml:space="preserve">approximately </w:t>
      </w:r>
      <w:r w:rsidRPr="00B22D20">
        <w:rPr>
          <w:rFonts w:ascii="Times New Roman" w:eastAsia="Times New Roman" w:hAnsi="Times New Roman" w:cs="Times New Roman"/>
          <w:color w:val="262626"/>
          <w:sz w:val="24"/>
          <w:szCs w:val="24"/>
        </w:rPr>
        <w:t xml:space="preserve">at the age of 15, remembers that </w:t>
      </w:r>
      <w:r w:rsidR="003870AB">
        <w:rPr>
          <w:rFonts w:ascii="Times New Roman" w:eastAsia="Times New Roman" w:hAnsi="Times New Roman" w:cs="Times New Roman"/>
          <w:color w:val="262626"/>
          <w:sz w:val="24"/>
          <w:szCs w:val="24"/>
        </w:rPr>
        <w:t>a</w:t>
      </w:r>
      <w:r w:rsidRPr="00B22D20">
        <w:rPr>
          <w:rFonts w:ascii="Times New Roman" w:eastAsia="Times New Roman" w:hAnsi="Times New Roman" w:cs="Times New Roman"/>
          <w:color w:val="262626"/>
          <w:sz w:val="24"/>
          <w:szCs w:val="24"/>
        </w:rPr>
        <w:t xml:space="preserve"> family had more experience, and S, who was diagnosed </w:t>
      </w:r>
      <w:r w:rsidR="005F3D8C">
        <w:rPr>
          <w:rFonts w:ascii="Times New Roman" w:eastAsia="Times New Roman" w:hAnsi="Times New Roman" w:cs="Times New Roman"/>
          <w:color w:val="262626"/>
          <w:sz w:val="24"/>
          <w:szCs w:val="24"/>
        </w:rPr>
        <w:t xml:space="preserve">approximately </w:t>
      </w:r>
      <w:r w:rsidRPr="00B22D20">
        <w:rPr>
          <w:rFonts w:ascii="Times New Roman" w:eastAsia="Times New Roman" w:hAnsi="Times New Roman" w:cs="Times New Roman"/>
          <w:color w:val="262626"/>
          <w:sz w:val="24"/>
          <w:szCs w:val="24"/>
        </w:rPr>
        <w:t>at the age of 8, mentioned that tried to approach the diagnosis with a cool mind and peace in her large family. These initial feelings were the starting points from which participants began their T1DM-related therapy.</w:t>
      </w:r>
    </w:p>
    <w:p w14:paraId="5D8EDF24" w14:textId="7B1D6AFE" w:rsidR="00930718" w:rsidRPr="00930718" w:rsidRDefault="00930718" w:rsidP="001C0F97">
      <w:pPr>
        <w:spacing w:line="480" w:lineRule="auto"/>
        <w:rPr>
          <w:rFonts w:asciiTheme="majorBidi" w:eastAsia="Times New Roman" w:hAnsiTheme="majorBidi" w:cstheme="majorBidi"/>
          <w:color w:val="262626" w:themeColor="text1" w:themeTint="D9"/>
          <w:sz w:val="24"/>
          <w:szCs w:val="24"/>
          <w:u w:val="single"/>
        </w:rPr>
      </w:pPr>
      <w:r w:rsidRPr="00930718">
        <w:rPr>
          <w:rFonts w:asciiTheme="majorBidi" w:eastAsia="Times New Roman" w:hAnsiTheme="majorBidi" w:cstheme="majorBidi"/>
          <w:color w:val="262626" w:themeColor="text1" w:themeTint="D9"/>
          <w:sz w:val="24"/>
          <w:szCs w:val="24"/>
          <w:u w:val="single"/>
        </w:rPr>
        <w:t>Supplement 6. Insulin administration</w:t>
      </w:r>
    </w:p>
    <w:p w14:paraId="09986683" w14:textId="239D6544" w:rsidR="00930718" w:rsidRPr="00B22D20" w:rsidRDefault="00930718" w:rsidP="00930718">
      <w:pPr>
        <w:spacing w:line="480" w:lineRule="auto"/>
        <w:rPr>
          <w:rFonts w:ascii="Times New Roman" w:eastAsia="Times New Roman" w:hAnsi="Times New Roman" w:cs="Times New Roman"/>
          <w:i/>
          <w:iCs/>
          <w:color w:val="262626"/>
          <w:sz w:val="24"/>
          <w:szCs w:val="24"/>
        </w:rPr>
      </w:pPr>
      <w:r w:rsidRPr="00B22D20">
        <w:rPr>
          <w:rFonts w:ascii="Times New Roman" w:eastAsia="Times New Roman" w:hAnsi="Times New Roman" w:cs="Times New Roman"/>
          <w:color w:val="262626"/>
          <w:sz w:val="24"/>
          <w:szCs w:val="24"/>
        </w:rPr>
        <w:t>On the other hand, some injection users mentioned the possibility of forgetting the injection or the insulin itself and therefore being forced to change their plans. For example,</w:t>
      </w:r>
      <w:r w:rsidRPr="00B22D20">
        <w:rPr>
          <w:rFonts w:ascii="Times New Roman" w:hAnsi="Times New Roman" w:cs="Times New Roman"/>
          <w:sz w:val="24"/>
          <w:szCs w:val="24"/>
        </w:rPr>
        <w:t xml:space="preserve"> </w:t>
      </w:r>
      <w:r w:rsidRPr="00B22D20">
        <w:rPr>
          <w:rFonts w:ascii="Times New Roman" w:eastAsia="Times New Roman" w:hAnsi="Times New Roman" w:cs="Times New Roman"/>
          <w:color w:val="262626"/>
          <w:sz w:val="24"/>
          <w:szCs w:val="24"/>
        </w:rPr>
        <w:t xml:space="preserve">Z once had to return to get </w:t>
      </w:r>
      <w:r w:rsidR="003870AB">
        <w:rPr>
          <w:rFonts w:ascii="Times New Roman" w:eastAsia="Times New Roman" w:hAnsi="Times New Roman" w:cs="Times New Roman"/>
          <w:color w:val="262626"/>
          <w:sz w:val="24"/>
          <w:szCs w:val="24"/>
        </w:rPr>
        <w:t>an</w:t>
      </w:r>
      <w:r w:rsidRPr="00B22D20">
        <w:rPr>
          <w:rFonts w:ascii="Times New Roman" w:eastAsia="Times New Roman" w:hAnsi="Times New Roman" w:cs="Times New Roman"/>
          <w:color w:val="262626"/>
          <w:sz w:val="24"/>
          <w:szCs w:val="24"/>
        </w:rPr>
        <w:t xml:space="preserve"> insulin after starting on his way to Poland. E describes such a situation:</w:t>
      </w:r>
    </w:p>
    <w:p w14:paraId="36A157E7" w14:textId="77777777" w:rsidR="00930718" w:rsidRPr="00B22D20" w:rsidRDefault="00930718" w:rsidP="00930718">
      <w:pPr>
        <w:spacing w:line="480" w:lineRule="auto"/>
        <w:rPr>
          <w:rFonts w:ascii="Times New Roman" w:eastAsia="Times New Roman" w:hAnsi="Times New Roman" w:cs="Times New Roman"/>
          <w:color w:val="262626"/>
          <w:sz w:val="24"/>
          <w:szCs w:val="24"/>
        </w:rPr>
      </w:pPr>
      <w:r w:rsidRPr="00B22D20">
        <w:rPr>
          <w:rFonts w:ascii="Times New Roman" w:eastAsia="Times New Roman" w:hAnsi="Times New Roman" w:cs="Times New Roman"/>
          <w:i/>
          <w:iCs/>
          <w:color w:val="262626"/>
          <w:sz w:val="24"/>
          <w:szCs w:val="24"/>
        </w:rPr>
        <w:lastRenderedPageBreak/>
        <w:t xml:space="preserve">Of course, these cases have been different. It happened that we didn't notice that the insulin ran out </w:t>
      </w:r>
      <w:r>
        <w:rPr>
          <w:rFonts w:ascii="Times New Roman" w:eastAsia="Times New Roman" w:hAnsi="Times New Roman" w:cs="Times New Roman"/>
          <w:i/>
          <w:iCs/>
          <w:color w:val="262626"/>
          <w:sz w:val="24"/>
          <w:szCs w:val="24"/>
        </w:rPr>
        <w:t>—</w:t>
      </w:r>
      <w:r w:rsidRPr="00B22D20">
        <w:rPr>
          <w:rFonts w:ascii="Times New Roman" w:eastAsia="Times New Roman" w:hAnsi="Times New Roman" w:cs="Times New Roman"/>
          <w:i/>
          <w:iCs/>
          <w:color w:val="262626"/>
          <w:sz w:val="24"/>
          <w:szCs w:val="24"/>
        </w:rPr>
        <w:t xml:space="preserve"> we were visiting friends — I lived without insulin for one day and had to go to the hospital.</w:t>
      </w:r>
    </w:p>
    <w:p w14:paraId="58BA9950" w14:textId="329E837E" w:rsidR="00930718" w:rsidRPr="00930718" w:rsidRDefault="00930718" w:rsidP="001C0F97">
      <w:pPr>
        <w:spacing w:line="480" w:lineRule="auto"/>
        <w:rPr>
          <w:rFonts w:asciiTheme="majorBidi" w:eastAsia="Times New Roman" w:hAnsiTheme="majorBidi" w:cstheme="majorBidi"/>
          <w:color w:val="262626" w:themeColor="text1" w:themeTint="D9"/>
          <w:sz w:val="24"/>
          <w:szCs w:val="24"/>
          <w:u w:val="single"/>
        </w:rPr>
      </w:pPr>
      <w:r>
        <w:rPr>
          <w:rFonts w:asciiTheme="majorBidi" w:eastAsia="Times New Roman" w:hAnsiTheme="majorBidi" w:cstheme="majorBidi"/>
          <w:color w:val="262626" w:themeColor="text1" w:themeTint="D9"/>
          <w:sz w:val="24"/>
          <w:szCs w:val="24"/>
          <w:u w:val="single"/>
        </w:rPr>
        <w:t>Supplement 7. T1DM-related costs</w:t>
      </w:r>
    </w:p>
    <w:p w14:paraId="6DC67A43" w14:textId="0EA5F014" w:rsidR="00930718" w:rsidRPr="00B22D20" w:rsidRDefault="00930718" w:rsidP="00930718">
      <w:pPr>
        <w:spacing w:line="480" w:lineRule="auto"/>
        <w:rPr>
          <w:rFonts w:ascii="Times New Roman" w:eastAsia="Times New Roman" w:hAnsi="Times New Roman" w:cs="Times New Roman"/>
          <w:i/>
          <w:iCs/>
          <w:color w:val="262626"/>
          <w:sz w:val="24"/>
          <w:szCs w:val="24"/>
        </w:rPr>
      </w:pPr>
      <w:r w:rsidRPr="00B22D20">
        <w:rPr>
          <w:rFonts w:ascii="Times New Roman" w:eastAsia="Times New Roman" w:hAnsi="Times New Roman" w:cs="Times New Roman"/>
          <w:color w:val="262626"/>
          <w:sz w:val="24"/>
          <w:szCs w:val="24"/>
        </w:rPr>
        <w:t xml:space="preserve">A, who uses an insulin pump, said: </w:t>
      </w:r>
    </w:p>
    <w:p w14:paraId="724D3DE5" w14:textId="77777777" w:rsidR="00930718" w:rsidRPr="00B22D20" w:rsidRDefault="00930718" w:rsidP="00930718">
      <w:pPr>
        <w:spacing w:line="480" w:lineRule="auto"/>
        <w:rPr>
          <w:rFonts w:ascii="Times New Roman" w:eastAsia="Times New Roman" w:hAnsi="Times New Roman" w:cs="Times New Roman"/>
          <w:color w:val="262626"/>
          <w:sz w:val="24"/>
          <w:szCs w:val="24"/>
        </w:rPr>
      </w:pPr>
      <w:r w:rsidRPr="00B22D20">
        <w:rPr>
          <w:rFonts w:ascii="Times New Roman" w:eastAsia="Times New Roman" w:hAnsi="Times New Roman" w:cs="Times New Roman"/>
          <w:i/>
          <w:iCs/>
          <w:color w:val="262626"/>
          <w:sz w:val="24"/>
          <w:szCs w:val="24"/>
        </w:rPr>
        <w:t>I receive a disability benefit — a disabled person since childhood, which is about 126 EUR per month, but it does not cover the full cost of diabetes per month — 150–200 EUR. And now the insulin I use was taxed... It is not like I am in poverty, I can still afford it, but without parental support and having to live alone... It would be completely unrealistic for a student. Then you would have to think of another scenario — either your studies would fail, and you would have to look for a job....</w:t>
      </w:r>
    </w:p>
    <w:p w14:paraId="184C6737" w14:textId="0EF7DABA" w:rsidR="00930718" w:rsidRPr="00B22D20" w:rsidRDefault="00930718" w:rsidP="00930718">
      <w:pPr>
        <w:spacing w:line="480" w:lineRule="auto"/>
        <w:rPr>
          <w:rFonts w:ascii="Times New Roman" w:eastAsia="Times New Roman" w:hAnsi="Times New Roman" w:cs="Times New Roman"/>
          <w:i/>
          <w:iCs/>
          <w:color w:val="262626"/>
          <w:sz w:val="24"/>
          <w:szCs w:val="24"/>
        </w:rPr>
      </w:pPr>
      <w:r w:rsidRPr="00B22D20">
        <w:rPr>
          <w:rFonts w:ascii="Times New Roman" w:eastAsia="Times New Roman" w:hAnsi="Times New Roman" w:cs="Times New Roman"/>
          <w:color w:val="262626"/>
          <w:sz w:val="24"/>
          <w:szCs w:val="24"/>
        </w:rPr>
        <w:t xml:space="preserve">This is also pointed out by P, whose parents bought a pump: </w:t>
      </w:r>
    </w:p>
    <w:p w14:paraId="4620678C" w14:textId="77777777" w:rsidR="00930718" w:rsidRPr="00B22D20" w:rsidRDefault="00930718" w:rsidP="00930718">
      <w:pPr>
        <w:spacing w:line="480" w:lineRule="auto"/>
        <w:rPr>
          <w:rFonts w:ascii="Times New Roman" w:eastAsia="Times New Roman" w:hAnsi="Times New Roman" w:cs="Times New Roman"/>
          <w:color w:val="262626"/>
          <w:sz w:val="24"/>
          <w:szCs w:val="24"/>
        </w:rPr>
      </w:pPr>
      <w:r w:rsidRPr="00B22D20">
        <w:rPr>
          <w:rFonts w:ascii="Times New Roman" w:eastAsia="Times New Roman" w:hAnsi="Times New Roman" w:cs="Times New Roman"/>
          <w:i/>
          <w:iCs/>
          <w:color w:val="262626"/>
          <w:sz w:val="24"/>
          <w:szCs w:val="24"/>
        </w:rPr>
        <w:t>Yes, the parents bought it themselves and in fact it was a very large sum of money. It was expensive, but how much, I do not remember. Everything was covered by parents and grandparents. Also, now I cover the cost of the pump myself. [...] I think that diabetes should not be included in a disability group 3, but it should be a separate group — 120 EUR per month is not enough.</w:t>
      </w:r>
    </w:p>
    <w:p w14:paraId="64313309" w14:textId="5674D955" w:rsidR="00930718" w:rsidRPr="00B22D20" w:rsidRDefault="00B2666A" w:rsidP="00930718">
      <w:pPr>
        <w:spacing w:line="480" w:lineRule="auto"/>
        <w:rPr>
          <w:rFonts w:ascii="Times New Roman" w:eastAsia="Times New Roman" w:hAnsi="Times New Roman" w:cs="Times New Roman"/>
          <w:i/>
          <w:iCs/>
          <w:color w:val="262626"/>
          <w:sz w:val="24"/>
          <w:szCs w:val="24"/>
        </w:rPr>
      </w:pPr>
      <w:r>
        <w:rPr>
          <w:rFonts w:ascii="Times New Roman" w:eastAsia="Times New Roman" w:hAnsi="Times New Roman" w:cs="Times New Roman"/>
          <w:color w:val="262626"/>
          <w:sz w:val="24"/>
          <w:szCs w:val="24"/>
        </w:rPr>
        <w:t>T</w:t>
      </w:r>
      <w:r w:rsidR="00930718" w:rsidRPr="00B22D20">
        <w:rPr>
          <w:rFonts w:ascii="Times New Roman" w:eastAsia="Times New Roman" w:hAnsi="Times New Roman" w:cs="Times New Roman"/>
          <w:color w:val="262626"/>
          <w:sz w:val="24"/>
          <w:szCs w:val="24"/>
        </w:rPr>
        <w:t xml:space="preserve"> also does not hide the cost: </w:t>
      </w:r>
    </w:p>
    <w:p w14:paraId="4E7FBD8E" w14:textId="77777777" w:rsidR="00930718" w:rsidRPr="00B22D20" w:rsidRDefault="00930718" w:rsidP="00930718">
      <w:pPr>
        <w:spacing w:line="480" w:lineRule="auto"/>
        <w:rPr>
          <w:rFonts w:ascii="Times New Roman" w:eastAsia="Times New Roman" w:hAnsi="Times New Roman" w:cs="Times New Roman"/>
          <w:color w:val="262626"/>
          <w:sz w:val="24"/>
          <w:szCs w:val="24"/>
        </w:rPr>
      </w:pPr>
      <w:r w:rsidRPr="00B22D20">
        <w:rPr>
          <w:rFonts w:ascii="Times New Roman" w:eastAsia="Times New Roman" w:hAnsi="Times New Roman" w:cs="Times New Roman"/>
          <w:i/>
          <w:iCs/>
          <w:color w:val="262626"/>
          <w:sz w:val="24"/>
          <w:szCs w:val="24"/>
        </w:rPr>
        <w:lastRenderedPageBreak/>
        <w:t>We bought the pump ourselves for the full amount and, frankly, the device costs like a car. And the monthly cost is also impressive. There are countries where these costs are fully reimbursed.</w:t>
      </w:r>
    </w:p>
    <w:p w14:paraId="3C6628D9" w14:textId="7E7E141C" w:rsidR="000421A8" w:rsidRPr="00B22D20" w:rsidRDefault="000421A8" w:rsidP="000421A8">
      <w:pPr>
        <w:spacing w:line="480" w:lineRule="auto"/>
        <w:ind w:firstLine="720"/>
        <w:rPr>
          <w:rFonts w:ascii="Times New Roman" w:eastAsia="Times New Roman" w:hAnsi="Times New Roman" w:cs="Times New Roman"/>
          <w:i/>
          <w:iCs/>
          <w:color w:val="262626"/>
          <w:sz w:val="24"/>
          <w:szCs w:val="24"/>
        </w:rPr>
      </w:pPr>
      <w:r w:rsidRPr="00B22D20">
        <w:rPr>
          <w:rFonts w:ascii="Times New Roman" w:eastAsia="Times New Roman" w:hAnsi="Times New Roman" w:cs="Times New Roman"/>
          <w:color w:val="262626"/>
          <w:sz w:val="24"/>
          <w:szCs w:val="24"/>
        </w:rPr>
        <w:t xml:space="preserve">L and M, both </w:t>
      </w:r>
      <w:r w:rsidR="00183DA3">
        <w:rPr>
          <w:rFonts w:ascii="Times New Roman" w:eastAsia="Times New Roman" w:hAnsi="Times New Roman" w:cs="Times New Roman"/>
          <w:color w:val="262626"/>
          <w:sz w:val="24"/>
          <w:szCs w:val="24"/>
        </w:rPr>
        <w:t>in</w:t>
      </w:r>
      <w:r w:rsidR="005F3D8C">
        <w:rPr>
          <w:rFonts w:ascii="Times New Roman" w:eastAsia="Times New Roman" w:hAnsi="Times New Roman" w:cs="Times New Roman"/>
          <w:color w:val="262626"/>
          <w:sz w:val="24"/>
          <w:szCs w:val="24"/>
        </w:rPr>
        <w:t xml:space="preserve"> their </w:t>
      </w:r>
      <w:r w:rsidRPr="00B22D20">
        <w:rPr>
          <w:rFonts w:ascii="Times New Roman" w:eastAsia="Times New Roman" w:hAnsi="Times New Roman" w:cs="Times New Roman"/>
          <w:color w:val="262626"/>
          <w:sz w:val="24"/>
          <w:szCs w:val="24"/>
        </w:rPr>
        <w:t>18</w:t>
      </w:r>
      <w:r w:rsidR="005F3D8C">
        <w:rPr>
          <w:rFonts w:ascii="Times New Roman" w:eastAsia="Times New Roman" w:hAnsi="Times New Roman" w:cs="Times New Roman"/>
          <w:color w:val="262626"/>
          <w:sz w:val="24"/>
          <w:szCs w:val="24"/>
        </w:rPr>
        <w:t>s</w:t>
      </w:r>
      <w:r w:rsidRPr="00B22D20">
        <w:rPr>
          <w:rFonts w:ascii="Times New Roman" w:eastAsia="Times New Roman" w:hAnsi="Times New Roman" w:cs="Times New Roman"/>
          <w:color w:val="262626"/>
          <w:sz w:val="24"/>
          <w:szCs w:val="24"/>
        </w:rPr>
        <w:t xml:space="preserve"> and still receiving an insulin pump maintenance allowance, are worried about what will happen after they finish school (12th grade), knowing that they will have to switch to injections. L commented: </w:t>
      </w:r>
    </w:p>
    <w:p w14:paraId="3639E6F9" w14:textId="2AE62E53" w:rsidR="000421A8" w:rsidRPr="00B22D20" w:rsidRDefault="000421A8" w:rsidP="000421A8">
      <w:pPr>
        <w:spacing w:line="480" w:lineRule="auto"/>
        <w:rPr>
          <w:rFonts w:ascii="Times New Roman" w:eastAsia="Times New Roman" w:hAnsi="Times New Roman" w:cs="Times New Roman"/>
          <w:color w:val="262626"/>
          <w:sz w:val="24"/>
          <w:szCs w:val="24"/>
        </w:rPr>
      </w:pPr>
      <w:r w:rsidRPr="00B22D20">
        <w:rPr>
          <w:rFonts w:ascii="Times New Roman" w:eastAsia="Times New Roman" w:hAnsi="Times New Roman" w:cs="Times New Roman"/>
          <w:i/>
          <w:iCs/>
          <w:color w:val="262626"/>
          <w:sz w:val="24"/>
          <w:szCs w:val="24"/>
        </w:rPr>
        <w:t xml:space="preserve">It would be nice if we did not have to switch back, because that's our daily routine! We did not choose to be sick or not. Yes, now I'm </w:t>
      </w:r>
      <w:r w:rsidR="00183DA3">
        <w:rPr>
          <w:rFonts w:ascii="Times New Roman" w:eastAsia="Times New Roman" w:hAnsi="Times New Roman" w:cs="Times New Roman"/>
          <w:i/>
          <w:iCs/>
          <w:color w:val="262626"/>
          <w:sz w:val="24"/>
          <w:szCs w:val="24"/>
        </w:rPr>
        <w:t xml:space="preserve">in my </w:t>
      </w:r>
      <w:r w:rsidRPr="00B22D20">
        <w:rPr>
          <w:rFonts w:ascii="Times New Roman" w:eastAsia="Times New Roman" w:hAnsi="Times New Roman" w:cs="Times New Roman"/>
          <w:i/>
          <w:iCs/>
          <w:color w:val="262626"/>
          <w:sz w:val="24"/>
          <w:szCs w:val="24"/>
        </w:rPr>
        <w:t>18</w:t>
      </w:r>
      <w:r w:rsidR="00183DA3">
        <w:rPr>
          <w:rFonts w:ascii="Times New Roman" w:eastAsia="Times New Roman" w:hAnsi="Times New Roman" w:cs="Times New Roman"/>
          <w:i/>
          <w:iCs/>
          <w:color w:val="262626"/>
          <w:sz w:val="24"/>
          <w:szCs w:val="24"/>
        </w:rPr>
        <w:t>s</w:t>
      </w:r>
      <w:r w:rsidRPr="00B22D20">
        <w:rPr>
          <w:rFonts w:ascii="Times New Roman" w:eastAsia="Times New Roman" w:hAnsi="Times New Roman" w:cs="Times New Roman"/>
          <w:i/>
          <w:iCs/>
          <w:color w:val="262626"/>
          <w:sz w:val="24"/>
          <w:szCs w:val="24"/>
        </w:rPr>
        <w:t xml:space="preserve"> — and what's the difference that I was 17 the day before and 18 the next?</w:t>
      </w:r>
    </w:p>
    <w:p w14:paraId="652520E0" w14:textId="77777777" w:rsidR="00930718" w:rsidRPr="00930718" w:rsidRDefault="00930718" w:rsidP="001C0F97">
      <w:pPr>
        <w:spacing w:line="480" w:lineRule="auto"/>
        <w:rPr>
          <w:rFonts w:asciiTheme="majorBidi" w:eastAsia="Times New Roman" w:hAnsiTheme="majorBidi" w:cstheme="majorBidi"/>
          <w:color w:val="262626" w:themeColor="text1" w:themeTint="D9"/>
          <w:sz w:val="24"/>
          <w:szCs w:val="24"/>
          <w:u w:val="single"/>
        </w:rPr>
      </w:pPr>
    </w:p>
    <w:p w14:paraId="1B58CA99" w14:textId="77777777" w:rsidR="00A921B1" w:rsidRDefault="00A921B1">
      <w:pPr>
        <w:rPr>
          <w:rFonts w:asciiTheme="majorBidi" w:hAnsiTheme="majorBidi" w:cstheme="majorBidi"/>
          <w:sz w:val="24"/>
          <w:szCs w:val="24"/>
          <w:lang w:val="en-GB"/>
        </w:rPr>
      </w:pPr>
      <w:r>
        <w:rPr>
          <w:rFonts w:asciiTheme="majorBidi" w:hAnsiTheme="majorBidi" w:cstheme="majorBidi"/>
          <w:sz w:val="24"/>
          <w:szCs w:val="24"/>
          <w:lang w:val="en-GB"/>
        </w:rPr>
        <w:br w:type="page"/>
      </w:r>
    </w:p>
    <w:p w14:paraId="3C70504F" w14:textId="34DCF2BB" w:rsidR="00FA4AA1" w:rsidRDefault="00FA4AA1" w:rsidP="00FA4AA1">
      <w:pPr>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Supplement Table 1. </w:t>
      </w:r>
      <w:r w:rsidRPr="008E33A7">
        <w:rPr>
          <w:rFonts w:asciiTheme="majorBidi" w:hAnsiTheme="majorBidi" w:cstheme="majorBidi"/>
          <w:sz w:val="24"/>
          <w:szCs w:val="24"/>
          <w:lang w:val="en-GB"/>
        </w:rPr>
        <w:t>Reliability of questionnaires and correlations</w:t>
      </w:r>
      <w:r>
        <w:rPr>
          <w:rFonts w:asciiTheme="majorBidi" w:hAnsiTheme="majorBidi" w:cstheme="majorBidi"/>
          <w:sz w:val="24"/>
          <w:szCs w:val="24"/>
          <w:lang w:val="en-GB"/>
        </w:rPr>
        <w:t xml:space="preserve"> between QOL and SM </w:t>
      </w:r>
    </w:p>
    <w:tbl>
      <w:tblPr>
        <w:tblStyle w:val="TableGrid"/>
        <w:tblW w:w="5000" w:type="pct"/>
        <w:tblLook w:val="0600" w:firstRow="0" w:lastRow="0" w:firstColumn="0" w:lastColumn="0" w:noHBand="1" w:noVBand="1"/>
      </w:tblPr>
      <w:tblGrid>
        <w:gridCol w:w="1763"/>
        <w:gridCol w:w="1477"/>
        <w:gridCol w:w="1143"/>
        <w:gridCol w:w="1347"/>
        <w:gridCol w:w="1284"/>
        <w:gridCol w:w="1763"/>
        <w:gridCol w:w="1321"/>
        <w:gridCol w:w="1344"/>
        <w:gridCol w:w="1387"/>
        <w:gridCol w:w="1345"/>
      </w:tblGrid>
      <w:tr w:rsidR="00FA4AA1" w:rsidRPr="008E33A7" w14:paraId="1A805487" w14:textId="77777777" w:rsidTr="009E121F">
        <w:trPr>
          <w:trHeight w:val="770"/>
        </w:trPr>
        <w:tc>
          <w:tcPr>
            <w:tcW w:w="525" w:type="pct"/>
          </w:tcPr>
          <w:p w14:paraId="3BC5C7A8"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Scale</w:t>
            </w:r>
          </w:p>
        </w:tc>
        <w:tc>
          <w:tcPr>
            <w:tcW w:w="550" w:type="pct"/>
          </w:tcPr>
          <w:p w14:paraId="2D895385"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Alpha Cronbach</w:t>
            </w:r>
          </w:p>
        </w:tc>
        <w:tc>
          <w:tcPr>
            <w:tcW w:w="432" w:type="pct"/>
          </w:tcPr>
          <w:p w14:paraId="0855E6D8"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T</w:t>
            </w:r>
            <w:r w:rsidRPr="009E4F59">
              <w:rPr>
                <w:rFonts w:asciiTheme="majorBidi" w:hAnsiTheme="majorBidi" w:cstheme="majorBidi"/>
                <w:sz w:val="24"/>
                <w:szCs w:val="24"/>
              </w:rPr>
              <w:t>herapy</w:t>
            </w:r>
          </w:p>
        </w:tc>
        <w:tc>
          <w:tcPr>
            <w:tcW w:w="504" w:type="pct"/>
          </w:tcPr>
          <w:p w14:paraId="6285918E"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C</w:t>
            </w:r>
            <w:r w:rsidRPr="009E4F59">
              <w:rPr>
                <w:rFonts w:asciiTheme="majorBidi" w:hAnsiTheme="majorBidi" w:cstheme="majorBidi"/>
                <w:sz w:val="24"/>
                <w:szCs w:val="24"/>
              </w:rPr>
              <w:t>are</w:t>
            </w:r>
          </w:p>
        </w:tc>
        <w:tc>
          <w:tcPr>
            <w:tcW w:w="482" w:type="pct"/>
          </w:tcPr>
          <w:p w14:paraId="392DF16B"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C</w:t>
            </w:r>
            <w:r w:rsidRPr="009E4F59">
              <w:rPr>
                <w:rFonts w:asciiTheme="majorBidi" w:hAnsiTheme="majorBidi" w:cstheme="majorBidi"/>
                <w:sz w:val="24"/>
                <w:szCs w:val="24"/>
              </w:rPr>
              <w:t>oncerns</w:t>
            </w:r>
          </w:p>
        </w:tc>
        <w:tc>
          <w:tcPr>
            <w:tcW w:w="488" w:type="pct"/>
          </w:tcPr>
          <w:p w14:paraId="329360E0"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bookmarkStart w:id="0" w:name="_Hlk88834869"/>
            <w:r>
              <w:rPr>
                <w:rFonts w:asciiTheme="majorBidi" w:hAnsiTheme="majorBidi" w:cstheme="majorBidi"/>
                <w:sz w:val="24"/>
                <w:szCs w:val="24"/>
              </w:rPr>
              <w:t>C</w:t>
            </w:r>
            <w:r w:rsidRPr="009E4F59">
              <w:rPr>
                <w:rFonts w:asciiTheme="majorBidi" w:hAnsiTheme="majorBidi" w:cstheme="majorBidi"/>
                <w:sz w:val="24"/>
                <w:szCs w:val="24"/>
              </w:rPr>
              <w:t>ommunication</w:t>
            </w:r>
            <w:bookmarkEnd w:id="0"/>
          </w:p>
        </w:tc>
        <w:tc>
          <w:tcPr>
            <w:tcW w:w="495" w:type="pct"/>
          </w:tcPr>
          <w:p w14:paraId="5AF84465"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G</w:t>
            </w:r>
            <w:r w:rsidRPr="00F36678">
              <w:rPr>
                <w:rFonts w:asciiTheme="majorBidi" w:hAnsiTheme="majorBidi" w:cstheme="majorBidi"/>
                <w:sz w:val="24"/>
                <w:szCs w:val="24"/>
              </w:rPr>
              <w:t>eneral</w:t>
            </w:r>
          </w:p>
        </w:tc>
        <w:tc>
          <w:tcPr>
            <w:tcW w:w="503" w:type="pct"/>
          </w:tcPr>
          <w:p w14:paraId="0164BA6D"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Diet</w:t>
            </w:r>
          </w:p>
        </w:tc>
        <w:tc>
          <w:tcPr>
            <w:tcW w:w="518" w:type="pct"/>
          </w:tcPr>
          <w:p w14:paraId="10509203"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Physical activities</w:t>
            </w:r>
          </w:p>
        </w:tc>
        <w:tc>
          <w:tcPr>
            <w:tcW w:w="503" w:type="pct"/>
          </w:tcPr>
          <w:p w14:paraId="7DFE2938"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SM total</w:t>
            </w:r>
          </w:p>
        </w:tc>
      </w:tr>
      <w:tr w:rsidR="00FA4AA1" w:rsidRPr="008E33A7" w14:paraId="389F6E12" w14:textId="77777777" w:rsidTr="009E121F">
        <w:trPr>
          <w:trHeight w:val="500"/>
        </w:trPr>
        <w:tc>
          <w:tcPr>
            <w:tcW w:w="525" w:type="pct"/>
          </w:tcPr>
          <w:p w14:paraId="48376E9F" w14:textId="77777777" w:rsidR="00FA4AA1" w:rsidRPr="008E33A7" w:rsidRDefault="00FA4AA1" w:rsidP="009E121F">
            <w:pPr>
              <w:spacing w:before="240" w:line="276" w:lineRule="auto"/>
              <w:rPr>
                <w:rFonts w:ascii="Times New Roman" w:eastAsia="Times New Roman" w:hAnsi="Times New Roman" w:cs="Times New Roman"/>
                <w:bCs/>
                <w:color w:val="262626" w:themeColor="text1" w:themeTint="D9"/>
              </w:rPr>
            </w:pPr>
            <w:r>
              <w:rPr>
                <w:rFonts w:asciiTheme="majorBidi" w:hAnsiTheme="majorBidi" w:cstheme="majorBidi"/>
                <w:sz w:val="24"/>
                <w:szCs w:val="24"/>
              </w:rPr>
              <w:t>S</w:t>
            </w:r>
            <w:r w:rsidRPr="009E4F59">
              <w:rPr>
                <w:rFonts w:asciiTheme="majorBidi" w:hAnsiTheme="majorBidi" w:cstheme="majorBidi"/>
                <w:sz w:val="24"/>
                <w:szCs w:val="24"/>
              </w:rPr>
              <w:t>igns and symptoms</w:t>
            </w:r>
          </w:p>
        </w:tc>
        <w:tc>
          <w:tcPr>
            <w:tcW w:w="550" w:type="pct"/>
          </w:tcPr>
          <w:p w14:paraId="119BB0B7"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0.87</w:t>
            </w:r>
          </w:p>
        </w:tc>
        <w:tc>
          <w:tcPr>
            <w:tcW w:w="432" w:type="pct"/>
          </w:tcPr>
          <w:p w14:paraId="1CD725FD"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0.59**</w:t>
            </w:r>
          </w:p>
        </w:tc>
        <w:tc>
          <w:tcPr>
            <w:tcW w:w="504" w:type="pct"/>
          </w:tcPr>
          <w:p w14:paraId="04D915A8"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0.68**</w:t>
            </w:r>
          </w:p>
        </w:tc>
        <w:tc>
          <w:tcPr>
            <w:tcW w:w="482" w:type="pct"/>
          </w:tcPr>
          <w:p w14:paraId="17209118"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0.61**</w:t>
            </w:r>
          </w:p>
        </w:tc>
        <w:tc>
          <w:tcPr>
            <w:tcW w:w="488" w:type="pct"/>
          </w:tcPr>
          <w:p w14:paraId="576B0EFF"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0.67**</w:t>
            </w:r>
          </w:p>
        </w:tc>
        <w:tc>
          <w:tcPr>
            <w:tcW w:w="495" w:type="pct"/>
          </w:tcPr>
          <w:p w14:paraId="412B3F34"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0.07</w:t>
            </w:r>
          </w:p>
        </w:tc>
        <w:tc>
          <w:tcPr>
            <w:tcW w:w="503" w:type="pct"/>
          </w:tcPr>
          <w:p w14:paraId="33247D51"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0.25*</w:t>
            </w:r>
          </w:p>
        </w:tc>
        <w:tc>
          <w:tcPr>
            <w:tcW w:w="518" w:type="pct"/>
          </w:tcPr>
          <w:p w14:paraId="19E8549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0.38**</w:t>
            </w:r>
          </w:p>
        </w:tc>
        <w:tc>
          <w:tcPr>
            <w:tcW w:w="503" w:type="pct"/>
          </w:tcPr>
          <w:p w14:paraId="0101AEE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0.32**</w:t>
            </w:r>
          </w:p>
        </w:tc>
      </w:tr>
      <w:tr w:rsidR="00FA4AA1" w:rsidRPr="008E33A7" w14:paraId="12DD6FBF" w14:textId="77777777" w:rsidTr="009E121F">
        <w:trPr>
          <w:trHeight w:val="500"/>
        </w:trPr>
        <w:tc>
          <w:tcPr>
            <w:tcW w:w="525" w:type="pct"/>
          </w:tcPr>
          <w:p w14:paraId="574E6B13"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T</w:t>
            </w:r>
            <w:r w:rsidRPr="009E4F59">
              <w:rPr>
                <w:rFonts w:asciiTheme="majorBidi" w:hAnsiTheme="majorBidi" w:cstheme="majorBidi"/>
                <w:sz w:val="24"/>
                <w:szCs w:val="24"/>
              </w:rPr>
              <w:t>herapy</w:t>
            </w:r>
          </w:p>
        </w:tc>
        <w:tc>
          <w:tcPr>
            <w:tcW w:w="550" w:type="pct"/>
          </w:tcPr>
          <w:p w14:paraId="766EA897"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0.76</w:t>
            </w:r>
          </w:p>
        </w:tc>
        <w:tc>
          <w:tcPr>
            <w:tcW w:w="432" w:type="pct"/>
          </w:tcPr>
          <w:p w14:paraId="0E46B041"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4" w:type="pct"/>
          </w:tcPr>
          <w:p w14:paraId="48E469C8"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0.71**</w:t>
            </w:r>
          </w:p>
        </w:tc>
        <w:tc>
          <w:tcPr>
            <w:tcW w:w="482" w:type="pct"/>
          </w:tcPr>
          <w:p w14:paraId="7DBAF20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0.68**</w:t>
            </w:r>
          </w:p>
        </w:tc>
        <w:tc>
          <w:tcPr>
            <w:tcW w:w="488" w:type="pct"/>
          </w:tcPr>
          <w:p w14:paraId="07E3BE41"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0.71**</w:t>
            </w:r>
          </w:p>
        </w:tc>
        <w:tc>
          <w:tcPr>
            <w:tcW w:w="495" w:type="pct"/>
          </w:tcPr>
          <w:p w14:paraId="470670A5"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0.21</w:t>
            </w:r>
          </w:p>
        </w:tc>
        <w:tc>
          <w:tcPr>
            <w:tcW w:w="503" w:type="pct"/>
          </w:tcPr>
          <w:p w14:paraId="5D1C4A2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0.39**</w:t>
            </w:r>
          </w:p>
        </w:tc>
        <w:tc>
          <w:tcPr>
            <w:tcW w:w="518" w:type="pct"/>
          </w:tcPr>
          <w:p w14:paraId="2155765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0.40**</w:t>
            </w:r>
          </w:p>
        </w:tc>
        <w:tc>
          <w:tcPr>
            <w:tcW w:w="503" w:type="pct"/>
          </w:tcPr>
          <w:p w14:paraId="66A9959C"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0.45**</w:t>
            </w:r>
          </w:p>
        </w:tc>
      </w:tr>
      <w:tr w:rsidR="00FA4AA1" w:rsidRPr="008E33A7" w14:paraId="1650D9F3" w14:textId="77777777" w:rsidTr="009E121F">
        <w:trPr>
          <w:trHeight w:val="500"/>
        </w:trPr>
        <w:tc>
          <w:tcPr>
            <w:tcW w:w="525" w:type="pct"/>
          </w:tcPr>
          <w:p w14:paraId="54149F58"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C</w:t>
            </w:r>
            <w:r w:rsidRPr="009E4F59">
              <w:rPr>
                <w:rFonts w:asciiTheme="majorBidi" w:hAnsiTheme="majorBidi" w:cstheme="majorBidi"/>
                <w:sz w:val="24"/>
                <w:szCs w:val="24"/>
              </w:rPr>
              <w:t>are</w:t>
            </w:r>
          </w:p>
        </w:tc>
        <w:tc>
          <w:tcPr>
            <w:tcW w:w="550" w:type="pct"/>
          </w:tcPr>
          <w:p w14:paraId="3631CC3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0.75</w:t>
            </w:r>
          </w:p>
        </w:tc>
        <w:tc>
          <w:tcPr>
            <w:tcW w:w="432" w:type="pct"/>
          </w:tcPr>
          <w:p w14:paraId="2F73F3E8"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4" w:type="pct"/>
          </w:tcPr>
          <w:p w14:paraId="0E60DF47"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2" w:type="pct"/>
          </w:tcPr>
          <w:p w14:paraId="3562720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0.67**</w:t>
            </w:r>
          </w:p>
        </w:tc>
        <w:tc>
          <w:tcPr>
            <w:tcW w:w="488" w:type="pct"/>
          </w:tcPr>
          <w:p w14:paraId="1CBD11BF"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0.68**</w:t>
            </w:r>
          </w:p>
        </w:tc>
        <w:tc>
          <w:tcPr>
            <w:tcW w:w="495" w:type="pct"/>
          </w:tcPr>
          <w:p w14:paraId="1C5E7D64"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0.29**</w:t>
            </w:r>
          </w:p>
        </w:tc>
        <w:tc>
          <w:tcPr>
            <w:tcW w:w="503" w:type="pct"/>
          </w:tcPr>
          <w:p w14:paraId="6FFD3739"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0.38**</w:t>
            </w:r>
          </w:p>
        </w:tc>
        <w:tc>
          <w:tcPr>
            <w:tcW w:w="518" w:type="pct"/>
          </w:tcPr>
          <w:p w14:paraId="603C7400"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0.49**</w:t>
            </w:r>
          </w:p>
        </w:tc>
        <w:tc>
          <w:tcPr>
            <w:tcW w:w="503" w:type="pct"/>
          </w:tcPr>
          <w:p w14:paraId="0A3B0C3B"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0.54**</w:t>
            </w:r>
          </w:p>
        </w:tc>
      </w:tr>
      <w:tr w:rsidR="00FA4AA1" w:rsidRPr="008E33A7" w14:paraId="44513A73" w14:textId="77777777" w:rsidTr="009E121F">
        <w:trPr>
          <w:trHeight w:val="500"/>
        </w:trPr>
        <w:tc>
          <w:tcPr>
            <w:tcW w:w="525" w:type="pct"/>
          </w:tcPr>
          <w:p w14:paraId="36C600B1"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C</w:t>
            </w:r>
            <w:r w:rsidRPr="009E4F59">
              <w:rPr>
                <w:rFonts w:asciiTheme="majorBidi" w:hAnsiTheme="majorBidi" w:cstheme="majorBidi"/>
                <w:sz w:val="24"/>
                <w:szCs w:val="24"/>
              </w:rPr>
              <w:t>oncerns</w:t>
            </w:r>
          </w:p>
        </w:tc>
        <w:tc>
          <w:tcPr>
            <w:tcW w:w="550" w:type="pct"/>
          </w:tcPr>
          <w:p w14:paraId="65154FBB"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0.78</w:t>
            </w:r>
          </w:p>
        </w:tc>
        <w:tc>
          <w:tcPr>
            <w:tcW w:w="432" w:type="pct"/>
          </w:tcPr>
          <w:p w14:paraId="7DA09312"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4" w:type="pct"/>
          </w:tcPr>
          <w:p w14:paraId="1437071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2" w:type="pct"/>
          </w:tcPr>
          <w:p w14:paraId="1E17A00D"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8" w:type="pct"/>
          </w:tcPr>
          <w:p w14:paraId="0B63CA0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0.62**</w:t>
            </w:r>
          </w:p>
        </w:tc>
        <w:tc>
          <w:tcPr>
            <w:tcW w:w="495" w:type="pct"/>
          </w:tcPr>
          <w:p w14:paraId="0E49FD9B"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-0.05</w:t>
            </w:r>
          </w:p>
        </w:tc>
        <w:tc>
          <w:tcPr>
            <w:tcW w:w="503" w:type="pct"/>
          </w:tcPr>
          <w:p w14:paraId="4792EA57"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0.73</w:t>
            </w:r>
          </w:p>
        </w:tc>
        <w:tc>
          <w:tcPr>
            <w:tcW w:w="518" w:type="pct"/>
          </w:tcPr>
          <w:p w14:paraId="6A34ECEF"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0.26*</w:t>
            </w:r>
          </w:p>
        </w:tc>
        <w:tc>
          <w:tcPr>
            <w:tcW w:w="503" w:type="pct"/>
          </w:tcPr>
          <w:p w14:paraId="0B728B28"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0.13</w:t>
            </w:r>
          </w:p>
        </w:tc>
      </w:tr>
      <w:tr w:rsidR="00FA4AA1" w:rsidRPr="008E33A7" w14:paraId="02EA6A5D" w14:textId="77777777" w:rsidTr="009E121F">
        <w:trPr>
          <w:trHeight w:val="500"/>
        </w:trPr>
        <w:tc>
          <w:tcPr>
            <w:tcW w:w="525" w:type="pct"/>
          </w:tcPr>
          <w:p w14:paraId="7B3C1B1A"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C</w:t>
            </w:r>
            <w:r w:rsidRPr="009E4F59">
              <w:rPr>
                <w:rFonts w:asciiTheme="majorBidi" w:hAnsiTheme="majorBidi" w:cstheme="majorBidi"/>
                <w:sz w:val="24"/>
                <w:szCs w:val="24"/>
              </w:rPr>
              <w:t>ommunication</w:t>
            </w:r>
          </w:p>
        </w:tc>
        <w:tc>
          <w:tcPr>
            <w:tcW w:w="550" w:type="pct"/>
          </w:tcPr>
          <w:p w14:paraId="4BE89FAB"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0.86</w:t>
            </w:r>
          </w:p>
        </w:tc>
        <w:tc>
          <w:tcPr>
            <w:tcW w:w="432" w:type="pct"/>
          </w:tcPr>
          <w:p w14:paraId="36423A43"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4" w:type="pct"/>
          </w:tcPr>
          <w:p w14:paraId="25C1FFB2"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2" w:type="pct"/>
          </w:tcPr>
          <w:p w14:paraId="1E7B23F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8" w:type="pct"/>
          </w:tcPr>
          <w:p w14:paraId="751F551A"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95" w:type="pct"/>
          </w:tcPr>
          <w:p w14:paraId="4E10C440"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0.35**</w:t>
            </w:r>
          </w:p>
        </w:tc>
        <w:tc>
          <w:tcPr>
            <w:tcW w:w="503" w:type="pct"/>
          </w:tcPr>
          <w:p w14:paraId="7445A430"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0.32**</w:t>
            </w:r>
          </w:p>
        </w:tc>
        <w:tc>
          <w:tcPr>
            <w:tcW w:w="518" w:type="pct"/>
          </w:tcPr>
          <w:p w14:paraId="2EB8B695"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0.36**</w:t>
            </w:r>
          </w:p>
        </w:tc>
        <w:tc>
          <w:tcPr>
            <w:tcW w:w="503" w:type="pct"/>
          </w:tcPr>
          <w:p w14:paraId="7F413064"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0.47**</w:t>
            </w:r>
          </w:p>
        </w:tc>
      </w:tr>
      <w:tr w:rsidR="00FA4AA1" w:rsidRPr="008E33A7" w14:paraId="6A43D08C" w14:textId="77777777" w:rsidTr="009E121F">
        <w:trPr>
          <w:trHeight w:val="500"/>
        </w:trPr>
        <w:tc>
          <w:tcPr>
            <w:tcW w:w="525" w:type="pct"/>
          </w:tcPr>
          <w:p w14:paraId="75FF12FA"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QOL Total</w:t>
            </w:r>
          </w:p>
        </w:tc>
        <w:tc>
          <w:tcPr>
            <w:tcW w:w="550" w:type="pct"/>
          </w:tcPr>
          <w:p w14:paraId="5587EC92"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0.94</w:t>
            </w:r>
          </w:p>
        </w:tc>
        <w:tc>
          <w:tcPr>
            <w:tcW w:w="432" w:type="pct"/>
          </w:tcPr>
          <w:p w14:paraId="5A8B6F3C"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4" w:type="pct"/>
          </w:tcPr>
          <w:p w14:paraId="3237349A"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2" w:type="pct"/>
          </w:tcPr>
          <w:p w14:paraId="0AE9CFB1"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8" w:type="pct"/>
          </w:tcPr>
          <w:p w14:paraId="46D16150"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95" w:type="pct"/>
          </w:tcPr>
          <w:p w14:paraId="698F13C0"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0.20</w:t>
            </w:r>
          </w:p>
        </w:tc>
        <w:tc>
          <w:tcPr>
            <w:tcW w:w="503" w:type="pct"/>
          </w:tcPr>
          <w:p w14:paraId="30F596DA"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0.32**</w:t>
            </w:r>
          </w:p>
        </w:tc>
        <w:tc>
          <w:tcPr>
            <w:tcW w:w="518" w:type="pct"/>
          </w:tcPr>
          <w:p w14:paraId="58A8E47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0.43**</w:t>
            </w:r>
          </w:p>
        </w:tc>
        <w:tc>
          <w:tcPr>
            <w:tcW w:w="503" w:type="pct"/>
          </w:tcPr>
          <w:p w14:paraId="625176B4"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0.44**</w:t>
            </w:r>
          </w:p>
        </w:tc>
      </w:tr>
      <w:tr w:rsidR="00FA4AA1" w:rsidRPr="008E33A7" w14:paraId="05246893" w14:textId="77777777" w:rsidTr="009E121F">
        <w:trPr>
          <w:trHeight w:val="500"/>
        </w:trPr>
        <w:tc>
          <w:tcPr>
            <w:tcW w:w="525" w:type="pct"/>
          </w:tcPr>
          <w:p w14:paraId="46A4800C"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G</w:t>
            </w:r>
            <w:r w:rsidRPr="00F36678">
              <w:rPr>
                <w:rFonts w:asciiTheme="majorBidi" w:hAnsiTheme="majorBidi" w:cstheme="majorBidi"/>
                <w:sz w:val="24"/>
                <w:szCs w:val="24"/>
              </w:rPr>
              <w:t>eneral</w:t>
            </w:r>
          </w:p>
        </w:tc>
        <w:tc>
          <w:tcPr>
            <w:tcW w:w="550" w:type="pct"/>
          </w:tcPr>
          <w:p w14:paraId="2FD1297F"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0.85</w:t>
            </w:r>
          </w:p>
        </w:tc>
        <w:tc>
          <w:tcPr>
            <w:tcW w:w="432" w:type="pct"/>
          </w:tcPr>
          <w:p w14:paraId="0631BE83"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4" w:type="pct"/>
          </w:tcPr>
          <w:p w14:paraId="3D66651B"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2" w:type="pct"/>
          </w:tcPr>
          <w:p w14:paraId="1C419B85"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8" w:type="pct"/>
          </w:tcPr>
          <w:p w14:paraId="1BF80793"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95" w:type="pct"/>
          </w:tcPr>
          <w:p w14:paraId="1547461B"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3" w:type="pct"/>
          </w:tcPr>
          <w:p w14:paraId="6A593A05"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0.49**</w:t>
            </w:r>
          </w:p>
        </w:tc>
        <w:tc>
          <w:tcPr>
            <w:tcW w:w="518" w:type="pct"/>
          </w:tcPr>
          <w:p w14:paraId="7C13C534"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0.23**</w:t>
            </w:r>
          </w:p>
        </w:tc>
        <w:tc>
          <w:tcPr>
            <w:tcW w:w="503" w:type="pct"/>
          </w:tcPr>
          <w:p w14:paraId="1D81519B"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0.77**</w:t>
            </w:r>
          </w:p>
        </w:tc>
      </w:tr>
      <w:tr w:rsidR="00FA4AA1" w:rsidRPr="008E33A7" w14:paraId="1AE37FF0" w14:textId="77777777" w:rsidTr="009E121F">
        <w:trPr>
          <w:trHeight w:val="500"/>
        </w:trPr>
        <w:tc>
          <w:tcPr>
            <w:tcW w:w="525" w:type="pct"/>
          </w:tcPr>
          <w:p w14:paraId="60CC8AE5"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Diet</w:t>
            </w:r>
          </w:p>
        </w:tc>
        <w:tc>
          <w:tcPr>
            <w:tcW w:w="550" w:type="pct"/>
          </w:tcPr>
          <w:p w14:paraId="21F95593"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0.63</w:t>
            </w:r>
          </w:p>
        </w:tc>
        <w:tc>
          <w:tcPr>
            <w:tcW w:w="432" w:type="pct"/>
          </w:tcPr>
          <w:p w14:paraId="7554AED5"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4" w:type="pct"/>
          </w:tcPr>
          <w:p w14:paraId="4CC417B1"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2" w:type="pct"/>
          </w:tcPr>
          <w:p w14:paraId="19CDB3F3"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8" w:type="pct"/>
          </w:tcPr>
          <w:p w14:paraId="037D322B"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95" w:type="pct"/>
          </w:tcPr>
          <w:p w14:paraId="74FA5AA2"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3" w:type="pct"/>
          </w:tcPr>
          <w:p w14:paraId="4373EFD6"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18" w:type="pct"/>
          </w:tcPr>
          <w:p w14:paraId="51C4CFAA"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0.24**</w:t>
            </w:r>
          </w:p>
        </w:tc>
        <w:tc>
          <w:tcPr>
            <w:tcW w:w="503" w:type="pct"/>
          </w:tcPr>
          <w:p w14:paraId="065F8E51"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0.74**</w:t>
            </w:r>
          </w:p>
        </w:tc>
      </w:tr>
      <w:tr w:rsidR="00FA4AA1" w:rsidRPr="008E33A7" w14:paraId="73147452" w14:textId="77777777" w:rsidTr="009E121F">
        <w:trPr>
          <w:trHeight w:val="500"/>
        </w:trPr>
        <w:tc>
          <w:tcPr>
            <w:tcW w:w="525" w:type="pct"/>
          </w:tcPr>
          <w:p w14:paraId="24AFCABE"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Pr>
                <w:rFonts w:asciiTheme="majorBidi" w:hAnsiTheme="majorBidi" w:cstheme="majorBidi"/>
                <w:sz w:val="24"/>
                <w:szCs w:val="24"/>
              </w:rPr>
              <w:t>Physical activities</w:t>
            </w:r>
          </w:p>
        </w:tc>
        <w:tc>
          <w:tcPr>
            <w:tcW w:w="550" w:type="pct"/>
          </w:tcPr>
          <w:p w14:paraId="0701A97A"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0.77</w:t>
            </w:r>
          </w:p>
        </w:tc>
        <w:tc>
          <w:tcPr>
            <w:tcW w:w="432" w:type="pct"/>
          </w:tcPr>
          <w:p w14:paraId="65CF679D"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4" w:type="pct"/>
          </w:tcPr>
          <w:p w14:paraId="60C6D803"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2" w:type="pct"/>
          </w:tcPr>
          <w:p w14:paraId="4759CD19"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88" w:type="pct"/>
          </w:tcPr>
          <w:p w14:paraId="5B1E0209"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495" w:type="pct"/>
          </w:tcPr>
          <w:p w14:paraId="2940F7D3"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3" w:type="pct"/>
          </w:tcPr>
          <w:p w14:paraId="3C702A5A"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18" w:type="pct"/>
          </w:tcPr>
          <w:p w14:paraId="36158A39"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w:t>
            </w:r>
          </w:p>
        </w:tc>
        <w:tc>
          <w:tcPr>
            <w:tcW w:w="503" w:type="pct"/>
          </w:tcPr>
          <w:p w14:paraId="73648A24" w14:textId="77777777" w:rsidR="00FA4AA1" w:rsidRPr="008E33A7" w:rsidRDefault="00FA4AA1" w:rsidP="009E121F">
            <w:pPr>
              <w:spacing w:before="240" w:line="276" w:lineRule="auto"/>
              <w:jc w:val="both"/>
              <w:rPr>
                <w:rFonts w:ascii="Times New Roman" w:eastAsia="Times New Roman" w:hAnsi="Times New Roman" w:cs="Times New Roman"/>
                <w:bCs/>
                <w:color w:val="262626" w:themeColor="text1" w:themeTint="D9"/>
              </w:rPr>
            </w:pPr>
            <w:r w:rsidRPr="008E33A7">
              <w:rPr>
                <w:rFonts w:ascii="Times New Roman" w:eastAsia="Times New Roman" w:hAnsi="Times New Roman" w:cs="Times New Roman"/>
                <w:bCs/>
                <w:color w:val="262626" w:themeColor="text1" w:themeTint="D9"/>
              </w:rPr>
              <w:t xml:space="preserve"> 0.70**</w:t>
            </w:r>
          </w:p>
        </w:tc>
      </w:tr>
    </w:tbl>
    <w:p w14:paraId="72BF67B2" w14:textId="77777777" w:rsidR="00FA4AA1" w:rsidRPr="009A6A60" w:rsidRDefault="00FA4AA1" w:rsidP="00FA4AA1">
      <w:pPr>
        <w:spacing w:before="240" w:after="240"/>
        <w:jc w:val="both"/>
        <w:rPr>
          <w:rFonts w:ascii="Times New Roman" w:eastAsia="Times New Roman" w:hAnsi="Times New Roman" w:cs="Times New Roman"/>
          <w:color w:val="262626" w:themeColor="text1" w:themeTint="D9"/>
        </w:rPr>
      </w:pPr>
      <w:r w:rsidRPr="009A6A60">
        <w:rPr>
          <w:rFonts w:ascii="Times New Roman" w:eastAsia="Times New Roman" w:hAnsi="Times New Roman" w:cs="Times New Roman"/>
          <w:color w:val="262626" w:themeColor="text1" w:themeTint="D9"/>
        </w:rPr>
        <w:t xml:space="preserve">**significant at 0.05 level </w:t>
      </w:r>
    </w:p>
    <w:p w14:paraId="33FA05E2" w14:textId="77777777" w:rsidR="00FA4AA1" w:rsidRDefault="00FA4AA1" w:rsidP="00FA4AA1">
      <w:pPr>
        <w:rPr>
          <w:rFonts w:ascii="Times New Roman" w:eastAsia="Times New Roman" w:hAnsi="Times New Roman" w:cs="Times New Roman"/>
          <w:bCs/>
          <w:color w:val="262626" w:themeColor="text1" w:themeTint="D9"/>
          <w:sz w:val="24"/>
          <w:szCs w:val="24"/>
        </w:rPr>
        <w:sectPr w:rsidR="00FA4AA1" w:rsidSect="008E33A7">
          <w:pgSz w:w="16838" w:h="11906" w:orient="landscape"/>
          <w:pgMar w:top="1440" w:right="1440" w:bottom="1440" w:left="1440" w:header="708" w:footer="708" w:gutter="0"/>
          <w:cols w:space="708"/>
          <w:docGrid w:linePitch="360"/>
        </w:sectPr>
      </w:pPr>
    </w:p>
    <w:p w14:paraId="19C09070" w14:textId="77777777" w:rsidR="00FA4AA1" w:rsidRPr="004C450C" w:rsidRDefault="00FA4AA1" w:rsidP="00FA4AA1">
      <w:pPr>
        <w:rPr>
          <w:rFonts w:asciiTheme="majorBidi" w:hAnsiTheme="majorBidi" w:cstheme="majorBidi"/>
          <w:bCs/>
          <w:sz w:val="24"/>
          <w:szCs w:val="24"/>
          <w:u w:val="single"/>
          <w:lang w:val="en-GB"/>
        </w:rPr>
      </w:pPr>
      <w:r>
        <w:rPr>
          <w:rFonts w:ascii="Times New Roman" w:eastAsia="Times New Roman" w:hAnsi="Times New Roman" w:cs="Times New Roman"/>
          <w:bCs/>
          <w:color w:val="262626" w:themeColor="text1" w:themeTint="D9"/>
          <w:sz w:val="24"/>
          <w:szCs w:val="24"/>
        </w:rPr>
        <w:lastRenderedPageBreak/>
        <w:t xml:space="preserve">Supplement </w:t>
      </w:r>
      <w:r w:rsidRPr="004C450C">
        <w:rPr>
          <w:rFonts w:ascii="Times New Roman" w:eastAsia="Times New Roman" w:hAnsi="Times New Roman" w:cs="Times New Roman"/>
          <w:bCs/>
          <w:color w:val="262626" w:themeColor="text1" w:themeTint="D9"/>
          <w:sz w:val="24"/>
          <w:szCs w:val="24"/>
        </w:rPr>
        <w:t xml:space="preserve">Table </w:t>
      </w:r>
      <w:r>
        <w:rPr>
          <w:rFonts w:ascii="Times New Roman" w:eastAsia="Times New Roman" w:hAnsi="Times New Roman" w:cs="Times New Roman"/>
          <w:bCs/>
          <w:color w:val="262626" w:themeColor="text1" w:themeTint="D9"/>
          <w:sz w:val="24"/>
          <w:szCs w:val="24"/>
        </w:rPr>
        <w:t>2</w:t>
      </w:r>
      <w:r w:rsidRPr="004C450C">
        <w:rPr>
          <w:rFonts w:ascii="Times New Roman" w:eastAsia="Times New Roman" w:hAnsi="Times New Roman" w:cs="Times New Roman"/>
          <w:bCs/>
          <w:color w:val="262626" w:themeColor="text1" w:themeTint="D9"/>
          <w:sz w:val="24"/>
          <w:szCs w:val="24"/>
        </w:rPr>
        <w:t xml:space="preserve">. </w:t>
      </w:r>
      <w:r>
        <w:rPr>
          <w:rFonts w:ascii="Times New Roman" w:eastAsia="Times New Roman" w:hAnsi="Times New Roman" w:cs="Times New Roman"/>
          <w:bCs/>
          <w:color w:val="262626" w:themeColor="text1" w:themeTint="D9"/>
          <w:sz w:val="24"/>
          <w:szCs w:val="24"/>
        </w:rPr>
        <w:t>S</w:t>
      </w:r>
      <w:r w:rsidRPr="004C450C">
        <w:rPr>
          <w:rFonts w:ascii="Times New Roman" w:eastAsia="Times New Roman" w:hAnsi="Times New Roman" w:cs="Times New Roman"/>
          <w:bCs/>
          <w:color w:val="262626" w:themeColor="text1" w:themeTint="D9"/>
          <w:sz w:val="24"/>
          <w:szCs w:val="24"/>
        </w:rPr>
        <w:t>pecific</w:t>
      </w:r>
      <w:r>
        <w:rPr>
          <w:rFonts w:ascii="Times New Roman" w:eastAsia="Times New Roman" w:hAnsi="Times New Roman" w:cs="Times New Roman"/>
          <w:bCs/>
          <w:color w:val="262626" w:themeColor="text1" w:themeTint="D9"/>
          <w:sz w:val="24"/>
          <w:szCs w:val="24"/>
        </w:rPr>
        <w:t xml:space="preserve"> information of IPU and MDIU</w:t>
      </w:r>
    </w:p>
    <w:tbl>
      <w:tblPr>
        <w:tblStyle w:val="TableGrid"/>
        <w:tblW w:w="9029" w:type="dxa"/>
        <w:tblLayout w:type="fixed"/>
        <w:tblLook w:val="0600" w:firstRow="0" w:lastRow="0" w:firstColumn="0" w:lastColumn="0" w:noHBand="1" w:noVBand="1"/>
      </w:tblPr>
      <w:tblGrid>
        <w:gridCol w:w="2117"/>
        <w:gridCol w:w="3883"/>
        <w:gridCol w:w="3029"/>
      </w:tblGrid>
      <w:tr w:rsidR="00FA4AA1" w:rsidRPr="00301A37" w14:paraId="63113359" w14:textId="77777777" w:rsidTr="009E121F">
        <w:tc>
          <w:tcPr>
            <w:tcW w:w="2117" w:type="dxa"/>
          </w:tcPr>
          <w:p w14:paraId="0B71CA4B" w14:textId="77777777" w:rsidR="00FA4AA1" w:rsidRPr="00301A37" w:rsidRDefault="00FA4AA1" w:rsidP="009E121F">
            <w:pPr>
              <w:spacing w:before="240"/>
              <w:jc w:val="both"/>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Variable</w:t>
            </w:r>
          </w:p>
        </w:tc>
        <w:tc>
          <w:tcPr>
            <w:tcW w:w="3883" w:type="dxa"/>
          </w:tcPr>
          <w:p w14:paraId="276A5C2A" w14:textId="77777777" w:rsidR="00FA4AA1" w:rsidRPr="00301A37" w:rsidRDefault="00FA4AA1" w:rsidP="009E121F">
            <w:pPr>
              <w:spacing w:before="240"/>
              <w:jc w:val="both"/>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Categories</w:t>
            </w:r>
          </w:p>
        </w:tc>
        <w:tc>
          <w:tcPr>
            <w:tcW w:w="3029" w:type="dxa"/>
          </w:tcPr>
          <w:p w14:paraId="365E8496" w14:textId="77777777" w:rsidR="00FA4AA1" w:rsidRPr="00301A37" w:rsidRDefault="00FA4AA1" w:rsidP="009E121F">
            <w:pPr>
              <w:spacing w:before="240"/>
              <w:jc w:val="both"/>
              <w:rPr>
                <w:rFonts w:asciiTheme="majorBidi" w:eastAsia="Times New Roman" w:hAnsiTheme="majorBidi" w:cstheme="majorBidi"/>
                <w:bCs/>
                <w:color w:val="262626" w:themeColor="text1" w:themeTint="D9"/>
                <w:sz w:val="24"/>
                <w:szCs w:val="24"/>
              </w:rPr>
            </w:pPr>
          </w:p>
        </w:tc>
      </w:tr>
      <w:tr w:rsidR="00FA4AA1" w:rsidRPr="00301A37" w14:paraId="64344739" w14:textId="77777777" w:rsidTr="009E121F">
        <w:tc>
          <w:tcPr>
            <w:tcW w:w="9029" w:type="dxa"/>
            <w:gridSpan w:val="3"/>
          </w:tcPr>
          <w:p w14:paraId="25EBDAC4" w14:textId="77777777" w:rsidR="00FA4AA1" w:rsidRPr="00301A37" w:rsidRDefault="00FA4AA1" w:rsidP="009E121F">
            <w:pPr>
              <w:spacing w:before="240"/>
              <w:jc w:val="cente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IPU, N = 20</w:t>
            </w:r>
          </w:p>
        </w:tc>
      </w:tr>
      <w:tr w:rsidR="00FA4AA1" w:rsidRPr="00301A37" w14:paraId="7E0834E8" w14:textId="77777777" w:rsidTr="009E121F">
        <w:tc>
          <w:tcPr>
            <w:tcW w:w="2117" w:type="dxa"/>
          </w:tcPr>
          <w:p w14:paraId="449D547C" w14:textId="77777777" w:rsidR="00FA4AA1" w:rsidRPr="00301A37" w:rsidRDefault="00FA4AA1" w:rsidP="009E121F">
            <w:pPr>
              <w:spacing w:before="240"/>
              <w:jc w:val="both"/>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Pump-use years,</w:t>
            </w:r>
          </w:p>
          <w:p w14:paraId="62BEFFC6" w14:textId="77777777" w:rsidR="00FA4AA1" w:rsidRPr="00301A37" w:rsidRDefault="00FA4AA1" w:rsidP="009E121F">
            <w:pPr>
              <w:spacing w:before="240"/>
              <w:jc w:val="both"/>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mean ± SD</w:t>
            </w:r>
          </w:p>
        </w:tc>
        <w:tc>
          <w:tcPr>
            <w:tcW w:w="3883" w:type="dxa"/>
          </w:tcPr>
          <w:p w14:paraId="546729E4"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p>
        </w:tc>
        <w:tc>
          <w:tcPr>
            <w:tcW w:w="3029" w:type="dxa"/>
          </w:tcPr>
          <w:p w14:paraId="14BEFD4D" w14:textId="77777777" w:rsidR="00FA4AA1" w:rsidRPr="00301A37" w:rsidRDefault="00FA4AA1" w:rsidP="009E121F">
            <w:pPr>
              <w:spacing w:before="240"/>
              <w:jc w:val="both"/>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7.2 ± 4.7</w:t>
            </w:r>
          </w:p>
        </w:tc>
      </w:tr>
      <w:tr w:rsidR="00FA4AA1" w:rsidRPr="00301A37" w14:paraId="4D247CBD" w14:textId="77777777" w:rsidTr="009E121F">
        <w:tc>
          <w:tcPr>
            <w:tcW w:w="2117" w:type="dxa"/>
          </w:tcPr>
          <w:p w14:paraId="1BE2A27E"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Reasons to use pump</w:t>
            </w:r>
          </w:p>
        </w:tc>
        <w:tc>
          <w:tcPr>
            <w:tcW w:w="3883" w:type="dxa"/>
          </w:tcPr>
          <w:p w14:paraId="60807923"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Quality of life</w:t>
            </w:r>
          </w:p>
          <w:p w14:paraId="3BB42ADA"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Insulin dosing</w:t>
            </w:r>
          </w:p>
          <w:p w14:paraId="09DCBFB2"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Less pain</w:t>
            </w:r>
          </w:p>
          <w:p w14:paraId="74B2C29D"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 xml:space="preserve">Less hypoglycemia </w:t>
            </w:r>
          </w:p>
          <w:p w14:paraId="08E0EEA9"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 xml:space="preserve">Trying </w:t>
            </w:r>
          </w:p>
          <w:p w14:paraId="383072FB"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Other</w:t>
            </w:r>
          </w:p>
        </w:tc>
        <w:tc>
          <w:tcPr>
            <w:tcW w:w="3029" w:type="dxa"/>
          </w:tcPr>
          <w:p w14:paraId="35B7D9C1"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18 (90.0)</w:t>
            </w:r>
          </w:p>
          <w:p w14:paraId="6929A165"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15 (75.0)</w:t>
            </w:r>
          </w:p>
          <w:p w14:paraId="7D218930"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9 (45.0)</w:t>
            </w:r>
          </w:p>
          <w:p w14:paraId="0A98ED0D"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7 (35.0)</w:t>
            </w:r>
          </w:p>
          <w:p w14:paraId="27CAD3E1"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2 (10.0)</w:t>
            </w:r>
          </w:p>
          <w:p w14:paraId="2B2F3582"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3 (15.0)</w:t>
            </w:r>
          </w:p>
        </w:tc>
      </w:tr>
      <w:tr w:rsidR="00FA4AA1" w:rsidRPr="00301A37" w14:paraId="1D101E2E" w14:textId="77777777" w:rsidTr="009E121F">
        <w:tc>
          <w:tcPr>
            <w:tcW w:w="9029" w:type="dxa"/>
            <w:gridSpan w:val="3"/>
          </w:tcPr>
          <w:p w14:paraId="0BD24790" w14:textId="77777777" w:rsidR="00FA4AA1" w:rsidRPr="00301A37" w:rsidRDefault="00FA4AA1" w:rsidP="009E121F">
            <w:pPr>
              <w:widowControl w:val="0"/>
              <w:pBdr>
                <w:top w:val="nil"/>
                <w:left w:val="nil"/>
                <w:bottom w:val="nil"/>
                <w:right w:val="nil"/>
                <w:between w:val="nil"/>
              </w:pBdr>
              <w:spacing w:before="120"/>
              <w:jc w:val="cente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 xml:space="preserve">MDIU, </w:t>
            </w:r>
            <w:r w:rsidRPr="00301A37">
              <w:rPr>
                <w:rFonts w:asciiTheme="majorBidi" w:eastAsia="Times New Roman" w:hAnsiTheme="majorBidi" w:cstheme="majorBidi"/>
                <w:color w:val="262626" w:themeColor="text1" w:themeTint="D9"/>
                <w:sz w:val="24"/>
                <w:szCs w:val="24"/>
              </w:rPr>
              <w:t>N = 67</w:t>
            </w:r>
          </w:p>
        </w:tc>
      </w:tr>
      <w:tr w:rsidR="00FA4AA1" w:rsidRPr="00301A37" w14:paraId="6FC2CBB2" w14:textId="77777777" w:rsidTr="009E121F">
        <w:tc>
          <w:tcPr>
            <w:tcW w:w="2117" w:type="dxa"/>
          </w:tcPr>
          <w:p w14:paraId="0E628D67"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Insulin time/ day, mean ± SD</w:t>
            </w:r>
          </w:p>
        </w:tc>
        <w:tc>
          <w:tcPr>
            <w:tcW w:w="3883" w:type="dxa"/>
          </w:tcPr>
          <w:p w14:paraId="75D74EDA"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 xml:space="preserve"> </w:t>
            </w:r>
          </w:p>
        </w:tc>
        <w:tc>
          <w:tcPr>
            <w:tcW w:w="3029" w:type="dxa"/>
          </w:tcPr>
          <w:p w14:paraId="5FF9085D"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4.1 ± 1.2</w:t>
            </w:r>
          </w:p>
        </w:tc>
      </w:tr>
      <w:tr w:rsidR="00FA4AA1" w:rsidRPr="00301A37" w14:paraId="13E5E89C" w14:textId="77777777" w:rsidTr="009E121F">
        <w:tc>
          <w:tcPr>
            <w:tcW w:w="2117" w:type="dxa"/>
          </w:tcPr>
          <w:p w14:paraId="1F0D6BCB"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Reasons for not using a pump</w:t>
            </w:r>
          </w:p>
        </w:tc>
        <w:tc>
          <w:tcPr>
            <w:tcW w:w="3883" w:type="dxa"/>
          </w:tcPr>
          <w:p w14:paraId="60ED1599" w14:textId="77777777" w:rsidR="00FA4AA1" w:rsidRPr="00301A37" w:rsidRDefault="00FA4AA1" w:rsidP="009E121F">
            <w:pPr>
              <w:widowControl w:val="0"/>
              <w:spacing w:line="276" w:lineRule="auto"/>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 xml:space="preserve">Expensive </w:t>
            </w:r>
          </w:p>
          <w:p w14:paraId="02627A09" w14:textId="77777777" w:rsidR="00FA4AA1" w:rsidRPr="00301A37" w:rsidRDefault="00FA4AA1" w:rsidP="009E121F">
            <w:pPr>
              <w:widowControl w:val="0"/>
              <w:spacing w:line="276" w:lineRule="auto"/>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 xml:space="preserve">Information </w:t>
            </w:r>
          </w:p>
          <w:p w14:paraId="16F04A84" w14:textId="77777777" w:rsidR="00FA4AA1" w:rsidRPr="00301A37" w:rsidRDefault="00FA4AA1" w:rsidP="009E121F">
            <w:pPr>
              <w:widowControl w:val="0"/>
              <w:spacing w:line="276" w:lineRule="auto"/>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Do not want</w:t>
            </w:r>
          </w:p>
          <w:p w14:paraId="1B6779FB" w14:textId="77777777" w:rsidR="00FA4AA1" w:rsidRPr="00301A37" w:rsidRDefault="00FA4AA1" w:rsidP="009E121F">
            <w:pPr>
              <w:widowControl w:val="0"/>
              <w:spacing w:line="276" w:lineRule="auto"/>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No model</w:t>
            </w:r>
          </w:p>
          <w:p w14:paraId="6BBF5C5C" w14:textId="77777777" w:rsidR="00FA4AA1" w:rsidRPr="00301A37" w:rsidRDefault="00FA4AA1" w:rsidP="009E121F">
            <w:pPr>
              <w:widowControl w:val="0"/>
              <w:spacing w:line="276" w:lineRule="auto"/>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 xml:space="preserve">Do not trust </w:t>
            </w:r>
          </w:p>
          <w:p w14:paraId="27472EE2"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Other</w:t>
            </w:r>
          </w:p>
        </w:tc>
        <w:tc>
          <w:tcPr>
            <w:tcW w:w="3029" w:type="dxa"/>
          </w:tcPr>
          <w:p w14:paraId="70DE5882" w14:textId="77777777" w:rsidR="00FA4AA1" w:rsidRPr="00301A37" w:rsidRDefault="00FA4AA1" w:rsidP="009E121F">
            <w:pPr>
              <w:widowControl w:val="0"/>
              <w:spacing w:line="276" w:lineRule="auto"/>
              <w:rPr>
                <w:rFonts w:asciiTheme="majorBidi" w:eastAsia="Times New Roman" w:hAnsiTheme="majorBidi" w:cstheme="majorBidi"/>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33 (49.3)</w:t>
            </w:r>
          </w:p>
          <w:p w14:paraId="1CF66D36" w14:textId="77777777" w:rsidR="00FA4AA1" w:rsidRPr="00301A37" w:rsidRDefault="00FA4AA1" w:rsidP="009E121F">
            <w:pPr>
              <w:widowControl w:val="0"/>
              <w:spacing w:line="276" w:lineRule="auto"/>
              <w:rPr>
                <w:rFonts w:asciiTheme="majorBidi" w:eastAsia="Times New Roman" w:hAnsiTheme="majorBidi" w:cstheme="majorBidi"/>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13 (19.4)</w:t>
            </w:r>
          </w:p>
          <w:p w14:paraId="34C87F5E" w14:textId="77777777" w:rsidR="00FA4AA1" w:rsidRPr="00301A37" w:rsidRDefault="00FA4AA1" w:rsidP="009E121F">
            <w:pPr>
              <w:widowControl w:val="0"/>
              <w:spacing w:line="276" w:lineRule="auto"/>
              <w:rPr>
                <w:rFonts w:asciiTheme="majorBidi" w:eastAsia="Times New Roman" w:hAnsiTheme="majorBidi" w:cstheme="majorBidi"/>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8 (11.9)</w:t>
            </w:r>
          </w:p>
          <w:p w14:paraId="0ACB0F52" w14:textId="77777777" w:rsidR="00FA4AA1" w:rsidRPr="00301A37" w:rsidRDefault="00FA4AA1" w:rsidP="009E121F">
            <w:pPr>
              <w:widowControl w:val="0"/>
              <w:spacing w:line="276" w:lineRule="auto"/>
              <w:rPr>
                <w:rFonts w:asciiTheme="majorBidi" w:eastAsia="Times New Roman" w:hAnsiTheme="majorBidi" w:cstheme="majorBidi"/>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5 (7.5)</w:t>
            </w:r>
          </w:p>
          <w:p w14:paraId="2B176BEC" w14:textId="77777777" w:rsidR="00FA4AA1" w:rsidRPr="00301A37" w:rsidRDefault="00FA4AA1" w:rsidP="009E121F">
            <w:pPr>
              <w:widowControl w:val="0"/>
              <w:spacing w:line="276" w:lineRule="auto"/>
              <w:rPr>
                <w:rFonts w:asciiTheme="majorBidi" w:eastAsia="Times New Roman" w:hAnsiTheme="majorBidi" w:cstheme="majorBidi"/>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3 (4.5)</w:t>
            </w:r>
          </w:p>
          <w:p w14:paraId="3C93F9E0"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5 (7.5)</w:t>
            </w:r>
          </w:p>
        </w:tc>
      </w:tr>
      <w:tr w:rsidR="00FA4AA1" w:rsidRPr="00301A37" w14:paraId="0CF795CD" w14:textId="77777777" w:rsidTr="009E121F">
        <w:tc>
          <w:tcPr>
            <w:tcW w:w="2117" w:type="dxa"/>
          </w:tcPr>
          <w:p w14:paraId="7619612A"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Previous pump use, N (%)</w:t>
            </w:r>
          </w:p>
        </w:tc>
        <w:tc>
          <w:tcPr>
            <w:tcW w:w="3883" w:type="dxa"/>
          </w:tcPr>
          <w:p w14:paraId="46B186D0"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Yes</w:t>
            </w:r>
          </w:p>
        </w:tc>
        <w:tc>
          <w:tcPr>
            <w:tcW w:w="3029" w:type="dxa"/>
          </w:tcPr>
          <w:p w14:paraId="238DAB76"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13 (19.4)</w:t>
            </w:r>
          </w:p>
        </w:tc>
      </w:tr>
      <w:tr w:rsidR="00FA4AA1" w:rsidRPr="00301A37" w14:paraId="20CFC88B" w14:textId="77777777" w:rsidTr="009E121F">
        <w:tc>
          <w:tcPr>
            <w:tcW w:w="2117" w:type="dxa"/>
          </w:tcPr>
          <w:p w14:paraId="113A9B56"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Reasons to stop using pump, N (%)</w:t>
            </w:r>
          </w:p>
        </w:tc>
        <w:tc>
          <w:tcPr>
            <w:tcW w:w="3883" w:type="dxa"/>
          </w:tcPr>
          <w:p w14:paraId="1065FF1F" w14:textId="77777777" w:rsidR="00FA4AA1" w:rsidRPr="00301A37" w:rsidRDefault="00FA4AA1" w:rsidP="009E121F">
            <w:pPr>
              <w:widowControl w:val="0"/>
              <w:pBdr>
                <w:top w:val="nil"/>
                <w:left w:val="nil"/>
                <w:bottom w:val="nil"/>
                <w:right w:val="nil"/>
                <w:between w:val="nil"/>
              </w:pBdr>
              <w:spacing w:line="276" w:lineRule="auto"/>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 xml:space="preserve">Expensive </w:t>
            </w:r>
          </w:p>
          <w:p w14:paraId="33F909AD" w14:textId="77777777" w:rsidR="00FA4AA1" w:rsidRPr="00301A37" w:rsidRDefault="00FA4AA1" w:rsidP="009E121F">
            <w:pPr>
              <w:widowControl w:val="0"/>
              <w:pBdr>
                <w:top w:val="nil"/>
                <w:left w:val="nil"/>
                <w:bottom w:val="nil"/>
                <w:right w:val="nil"/>
                <w:between w:val="nil"/>
              </w:pBdr>
              <w:spacing w:line="276" w:lineRule="auto"/>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Not comfortable</w:t>
            </w:r>
          </w:p>
          <w:p w14:paraId="73F4FB46" w14:textId="77777777" w:rsidR="00FA4AA1" w:rsidRPr="00301A37" w:rsidRDefault="00FA4AA1" w:rsidP="009E121F">
            <w:pPr>
              <w:widowControl w:val="0"/>
              <w:pBdr>
                <w:top w:val="nil"/>
                <w:left w:val="nil"/>
                <w:bottom w:val="nil"/>
                <w:right w:val="nil"/>
                <w:between w:val="nil"/>
              </w:pBdr>
              <w:spacing w:line="276" w:lineRule="auto"/>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Do not trust</w:t>
            </w:r>
          </w:p>
          <w:p w14:paraId="1858ACEF" w14:textId="77777777" w:rsidR="00FA4AA1" w:rsidRPr="00301A37" w:rsidRDefault="00FA4AA1" w:rsidP="009E121F">
            <w:pPr>
              <w:widowControl w:val="0"/>
              <w:pBdr>
                <w:top w:val="nil"/>
                <w:left w:val="nil"/>
                <w:bottom w:val="nil"/>
                <w:right w:val="nil"/>
                <w:between w:val="nil"/>
              </w:pBdr>
              <w:spacing w:line="276" w:lineRule="auto"/>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No result</w:t>
            </w:r>
          </w:p>
          <w:p w14:paraId="1CEF1415"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bCs/>
                <w:color w:val="262626" w:themeColor="text1" w:themeTint="D9"/>
                <w:sz w:val="24"/>
                <w:szCs w:val="24"/>
              </w:rPr>
              <w:t xml:space="preserve">Other </w:t>
            </w:r>
          </w:p>
        </w:tc>
        <w:tc>
          <w:tcPr>
            <w:tcW w:w="3029" w:type="dxa"/>
          </w:tcPr>
          <w:p w14:paraId="1AE23981" w14:textId="77777777" w:rsidR="00FA4AA1" w:rsidRPr="00301A37" w:rsidRDefault="00FA4AA1" w:rsidP="009E121F">
            <w:pPr>
              <w:widowControl w:val="0"/>
              <w:pBdr>
                <w:top w:val="nil"/>
                <w:left w:val="nil"/>
                <w:bottom w:val="nil"/>
                <w:right w:val="nil"/>
                <w:between w:val="nil"/>
              </w:pBdr>
              <w:spacing w:line="276" w:lineRule="auto"/>
              <w:rPr>
                <w:rFonts w:asciiTheme="majorBidi" w:eastAsia="Times New Roman" w:hAnsiTheme="majorBidi" w:cstheme="majorBidi"/>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6 (46.2)</w:t>
            </w:r>
          </w:p>
          <w:p w14:paraId="73C4D577" w14:textId="77777777" w:rsidR="00FA4AA1" w:rsidRPr="00301A37" w:rsidRDefault="00FA4AA1" w:rsidP="009E121F">
            <w:pPr>
              <w:widowControl w:val="0"/>
              <w:pBdr>
                <w:top w:val="nil"/>
                <w:left w:val="nil"/>
                <w:bottom w:val="nil"/>
                <w:right w:val="nil"/>
                <w:between w:val="nil"/>
              </w:pBdr>
              <w:spacing w:line="276" w:lineRule="auto"/>
              <w:rPr>
                <w:rFonts w:asciiTheme="majorBidi" w:eastAsia="Times New Roman" w:hAnsiTheme="majorBidi" w:cstheme="majorBidi"/>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4 (30.8)</w:t>
            </w:r>
          </w:p>
          <w:p w14:paraId="613E1AA2" w14:textId="77777777" w:rsidR="00FA4AA1" w:rsidRPr="00301A37" w:rsidRDefault="00FA4AA1" w:rsidP="009E121F">
            <w:pPr>
              <w:widowControl w:val="0"/>
              <w:pBdr>
                <w:top w:val="nil"/>
                <w:left w:val="nil"/>
                <w:bottom w:val="nil"/>
                <w:right w:val="nil"/>
                <w:between w:val="nil"/>
              </w:pBdr>
              <w:spacing w:line="276" w:lineRule="auto"/>
              <w:rPr>
                <w:rFonts w:asciiTheme="majorBidi" w:eastAsia="Times New Roman" w:hAnsiTheme="majorBidi" w:cstheme="majorBidi"/>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1 (7.7)</w:t>
            </w:r>
          </w:p>
          <w:p w14:paraId="2690A1FA" w14:textId="77777777" w:rsidR="00FA4AA1" w:rsidRPr="00301A37" w:rsidRDefault="00FA4AA1" w:rsidP="009E121F">
            <w:pPr>
              <w:widowControl w:val="0"/>
              <w:pBdr>
                <w:top w:val="nil"/>
                <w:left w:val="nil"/>
                <w:bottom w:val="nil"/>
                <w:right w:val="nil"/>
                <w:between w:val="nil"/>
              </w:pBdr>
              <w:spacing w:line="276" w:lineRule="auto"/>
              <w:rPr>
                <w:rFonts w:asciiTheme="majorBidi" w:eastAsia="Times New Roman" w:hAnsiTheme="majorBidi" w:cstheme="majorBidi"/>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2 (15.4)</w:t>
            </w:r>
          </w:p>
          <w:p w14:paraId="15A2C798" w14:textId="77777777" w:rsidR="00FA4AA1" w:rsidRPr="00301A37" w:rsidRDefault="00FA4AA1" w:rsidP="009E121F">
            <w:pPr>
              <w:widowControl w:val="0"/>
              <w:pBdr>
                <w:top w:val="nil"/>
                <w:left w:val="nil"/>
                <w:bottom w:val="nil"/>
                <w:right w:val="nil"/>
                <w:between w:val="nil"/>
              </w:pBdr>
              <w:rPr>
                <w:rFonts w:asciiTheme="majorBidi" w:eastAsia="Times New Roman" w:hAnsiTheme="majorBidi" w:cstheme="majorBidi"/>
                <w:bCs/>
                <w:color w:val="262626" w:themeColor="text1" w:themeTint="D9"/>
                <w:sz w:val="24"/>
                <w:szCs w:val="24"/>
              </w:rPr>
            </w:pPr>
            <w:r w:rsidRPr="00301A37">
              <w:rPr>
                <w:rFonts w:asciiTheme="majorBidi" w:eastAsia="Times New Roman" w:hAnsiTheme="majorBidi" w:cstheme="majorBidi"/>
                <w:color w:val="262626" w:themeColor="text1" w:themeTint="D9"/>
                <w:sz w:val="24"/>
                <w:szCs w:val="24"/>
              </w:rPr>
              <w:t>5 (38.5)</w:t>
            </w:r>
          </w:p>
        </w:tc>
      </w:tr>
    </w:tbl>
    <w:p w14:paraId="0B47D8EF" w14:textId="5041CDAB" w:rsidR="00FA4AA1" w:rsidRDefault="00FA4AA1" w:rsidP="002912A9">
      <w:pPr>
        <w:rPr>
          <w:rFonts w:asciiTheme="majorBidi" w:hAnsiTheme="majorBidi" w:cstheme="majorBidi"/>
          <w:sz w:val="24"/>
          <w:szCs w:val="24"/>
          <w:lang w:val="en-GB"/>
        </w:rPr>
      </w:pPr>
    </w:p>
    <w:p w14:paraId="38D41CA9" w14:textId="105428B7" w:rsidR="000E034C" w:rsidRPr="000E034C" w:rsidRDefault="000E034C" w:rsidP="000E034C">
      <w:pPr>
        <w:spacing w:before="240"/>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Supplement Table 3. Association between </w:t>
      </w:r>
      <w:r w:rsidRPr="000E034C">
        <w:rPr>
          <w:rFonts w:asciiTheme="majorBidi" w:hAnsiTheme="majorBidi" w:cstheme="majorBidi"/>
          <w:bCs/>
          <w:sz w:val="24"/>
          <w:szCs w:val="24"/>
        </w:rPr>
        <w:t xml:space="preserve">Therapy and Communication blocks of QOL and </w:t>
      </w:r>
      <w:r w:rsidRPr="000E034C">
        <w:rPr>
          <w:rFonts w:ascii="Times New Roman" w:eastAsia="Times New Roman" w:hAnsi="Times New Roman" w:cs="Times New Roman"/>
          <w:bCs/>
          <w:color w:val="262626" w:themeColor="text1" w:themeTint="D9"/>
          <w:sz w:val="24"/>
          <w:szCs w:val="24"/>
        </w:rPr>
        <w:t xml:space="preserve">demographic and T1DM-related factors </w:t>
      </w:r>
      <w:r w:rsidRPr="000E034C">
        <w:rPr>
          <w:rFonts w:ascii="Times New Roman" w:eastAsia="Times New Roman" w:hAnsi="Times New Roman" w:cs="Times New Roman"/>
          <w:bCs/>
          <w:color w:val="262626" w:themeColor="text1" w:themeTint="D9"/>
          <w:sz w:val="24"/>
          <w:szCs w:val="24"/>
        </w:rPr>
        <w:br/>
      </w:r>
    </w:p>
    <w:tbl>
      <w:tblPr>
        <w:tblStyle w:val="TableGrid"/>
        <w:tblW w:w="5000" w:type="pct"/>
        <w:tblLayout w:type="fixed"/>
        <w:tblLook w:val="0600" w:firstRow="0" w:lastRow="0" w:firstColumn="0" w:lastColumn="0" w:noHBand="1" w:noVBand="1"/>
      </w:tblPr>
      <w:tblGrid>
        <w:gridCol w:w="1668"/>
        <w:gridCol w:w="1275"/>
        <w:gridCol w:w="1553"/>
        <w:gridCol w:w="885"/>
        <w:gridCol w:w="1530"/>
        <w:gridCol w:w="1407"/>
        <w:gridCol w:w="924"/>
      </w:tblGrid>
      <w:tr w:rsidR="000E034C" w:rsidRPr="000E034C" w14:paraId="197EAEAF" w14:textId="77777777" w:rsidTr="006F52AE">
        <w:tc>
          <w:tcPr>
            <w:tcW w:w="902" w:type="pct"/>
          </w:tcPr>
          <w:p w14:paraId="0E8F7CFD"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p>
        </w:tc>
        <w:tc>
          <w:tcPr>
            <w:tcW w:w="2009" w:type="pct"/>
            <w:gridSpan w:val="3"/>
          </w:tcPr>
          <w:p w14:paraId="124672EE" w14:textId="2BD25A0E" w:rsidR="000E034C" w:rsidRDefault="000E034C" w:rsidP="009E121F">
            <w:pPr>
              <w:widowControl w:val="0"/>
              <w:spacing w:line="276" w:lineRule="auto"/>
              <w:rPr>
                <w:rFonts w:ascii="Times New Roman" w:eastAsia="Times New Roman" w:hAnsi="Times New Roman" w:cs="Times New Roman"/>
                <w:bCs/>
                <w:i/>
                <w:iCs/>
                <w:color w:val="262626" w:themeColor="text1" w:themeTint="D9"/>
                <w:sz w:val="24"/>
                <w:szCs w:val="24"/>
              </w:rPr>
            </w:pPr>
            <w:r w:rsidRPr="000E034C">
              <w:rPr>
                <w:rFonts w:asciiTheme="majorBidi" w:hAnsiTheme="majorBidi" w:cstheme="majorBidi"/>
                <w:bCs/>
                <w:sz w:val="24"/>
                <w:szCs w:val="24"/>
              </w:rPr>
              <w:t>Therapy</w:t>
            </w:r>
            <w:r w:rsidRPr="000E034C">
              <w:rPr>
                <w:rFonts w:ascii="Times New Roman" w:eastAsia="Times New Roman" w:hAnsi="Times New Roman" w:cs="Times New Roman"/>
                <w:bCs/>
                <w:color w:val="262626" w:themeColor="text1" w:themeTint="D9"/>
                <w:sz w:val="24"/>
                <w:szCs w:val="24"/>
              </w:rPr>
              <w:t xml:space="preserve"> </w:t>
            </w:r>
            <w:r>
              <w:rPr>
                <w:rFonts w:ascii="Times New Roman" w:eastAsia="Times New Roman" w:hAnsi="Times New Roman" w:cs="Times New Roman"/>
                <w:bCs/>
                <w:color w:val="262626" w:themeColor="text1" w:themeTint="D9"/>
                <w:sz w:val="24"/>
                <w:szCs w:val="24"/>
              </w:rPr>
              <w:t xml:space="preserve">block of </w:t>
            </w:r>
            <w:r w:rsidRPr="000E034C">
              <w:rPr>
                <w:rFonts w:ascii="Times New Roman" w:eastAsia="Times New Roman" w:hAnsi="Times New Roman" w:cs="Times New Roman"/>
                <w:bCs/>
                <w:color w:val="262626" w:themeColor="text1" w:themeTint="D9"/>
                <w:sz w:val="24"/>
                <w:szCs w:val="24"/>
              </w:rPr>
              <w:t>QOL</w:t>
            </w:r>
          </w:p>
        </w:tc>
        <w:tc>
          <w:tcPr>
            <w:tcW w:w="2089" w:type="pct"/>
            <w:gridSpan w:val="3"/>
          </w:tcPr>
          <w:p w14:paraId="33853CEA" w14:textId="3FD58262" w:rsidR="000E034C" w:rsidRDefault="000E034C" w:rsidP="009E121F">
            <w:pPr>
              <w:widowControl w:val="0"/>
              <w:spacing w:line="276" w:lineRule="auto"/>
              <w:rPr>
                <w:rFonts w:ascii="Times New Roman" w:eastAsia="Times New Roman" w:hAnsi="Times New Roman" w:cs="Times New Roman"/>
                <w:bCs/>
                <w:i/>
                <w:iCs/>
                <w:color w:val="262626" w:themeColor="text1" w:themeTint="D9"/>
                <w:sz w:val="24"/>
                <w:szCs w:val="24"/>
              </w:rPr>
            </w:pPr>
            <w:r w:rsidRPr="000E034C">
              <w:rPr>
                <w:rFonts w:asciiTheme="majorBidi" w:hAnsiTheme="majorBidi" w:cstheme="majorBidi"/>
                <w:bCs/>
                <w:sz w:val="24"/>
                <w:szCs w:val="24"/>
              </w:rPr>
              <w:t>Communication blocks of QOL</w:t>
            </w:r>
          </w:p>
        </w:tc>
      </w:tr>
      <w:tr w:rsidR="00787ADC" w:rsidRPr="000E034C" w14:paraId="4F5DDEAB" w14:textId="053DFDA7" w:rsidTr="006F52AE">
        <w:tc>
          <w:tcPr>
            <w:tcW w:w="902" w:type="pct"/>
          </w:tcPr>
          <w:p w14:paraId="3C5C5916"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Variable </w:t>
            </w:r>
          </w:p>
        </w:tc>
        <w:tc>
          <w:tcPr>
            <w:tcW w:w="690" w:type="pct"/>
          </w:tcPr>
          <w:p w14:paraId="3DD264BA" w14:textId="6D72EF9D"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Odds ratio</w:t>
            </w:r>
            <w:r w:rsidRPr="000E034C">
              <w:rPr>
                <w:rFonts w:ascii="Times New Roman" w:eastAsia="Times New Roman" w:hAnsi="Times New Roman" w:cs="Times New Roman"/>
                <w:bCs/>
                <w:color w:val="262626" w:themeColor="text1" w:themeTint="D9"/>
                <w:sz w:val="24"/>
                <w:szCs w:val="24"/>
              </w:rPr>
              <w:t>, OR</w:t>
            </w:r>
          </w:p>
        </w:tc>
        <w:tc>
          <w:tcPr>
            <w:tcW w:w="840" w:type="pct"/>
          </w:tcPr>
          <w:p w14:paraId="29822D91" w14:textId="52AD0E3D" w:rsidR="000E034C" w:rsidRDefault="000E034C" w:rsidP="009E121F">
            <w:pPr>
              <w:widowControl w:val="0"/>
              <w:spacing w:line="276" w:lineRule="auto"/>
              <w:rPr>
                <w:rFonts w:ascii="Times New Roman" w:eastAsia="Times New Roman" w:hAnsi="Times New Roman" w:cs="Times New Roman"/>
                <w:bCs/>
                <w:i/>
                <w:i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95%</w:t>
            </w:r>
            <w:r>
              <w:rPr>
                <w:rFonts w:ascii="Times New Roman" w:eastAsia="Times New Roman" w:hAnsi="Times New Roman" w:cs="Times New Roman"/>
                <w:bCs/>
                <w:color w:val="262626" w:themeColor="text1" w:themeTint="D9"/>
                <w:sz w:val="24"/>
                <w:szCs w:val="24"/>
              </w:rPr>
              <w:t xml:space="preserve"> </w:t>
            </w:r>
            <w:r w:rsidRPr="000E034C">
              <w:rPr>
                <w:rFonts w:ascii="Times New Roman" w:eastAsia="Times New Roman" w:hAnsi="Times New Roman" w:cs="Times New Roman"/>
                <w:bCs/>
                <w:color w:val="262626" w:themeColor="text1" w:themeTint="D9"/>
                <w:sz w:val="24"/>
                <w:szCs w:val="24"/>
              </w:rPr>
              <w:t>CI</w:t>
            </w:r>
          </w:p>
        </w:tc>
        <w:tc>
          <w:tcPr>
            <w:tcW w:w="479" w:type="pct"/>
          </w:tcPr>
          <w:p w14:paraId="5750BD79" w14:textId="5CA10D25" w:rsidR="000E034C" w:rsidRPr="000E034C" w:rsidRDefault="000E034C" w:rsidP="009E121F">
            <w:pPr>
              <w:widowControl w:val="0"/>
              <w:spacing w:line="276" w:lineRule="auto"/>
              <w:rPr>
                <w:rFonts w:ascii="Times New Roman" w:eastAsia="Times New Roman" w:hAnsi="Times New Roman" w:cs="Times New Roman"/>
                <w:bCs/>
                <w:i/>
                <w:iCs/>
                <w:color w:val="262626" w:themeColor="text1" w:themeTint="D9"/>
                <w:sz w:val="24"/>
                <w:szCs w:val="24"/>
              </w:rPr>
            </w:pPr>
            <w:r>
              <w:rPr>
                <w:rFonts w:ascii="Times New Roman" w:eastAsia="Times New Roman" w:hAnsi="Times New Roman" w:cs="Times New Roman"/>
                <w:bCs/>
                <w:i/>
                <w:iCs/>
                <w:color w:val="262626" w:themeColor="text1" w:themeTint="D9"/>
                <w:sz w:val="24"/>
                <w:szCs w:val="24"/>
              </w:rPr>
              <w:t xml:space="preserve">p </w:t>
            </w:r>
            <w:r w:rsidRPr="000E034C">
              <w:rPr>
                <w:rFonts w:ascii="Times New Roman" w:eastAsia="Times New Roman" w:hAnsi="Times New Roman" w:cs="Times New Roman"/>
                <w:bCs/>
                <w:color w:val="262626" w:themeColor="text1" w:themeTint="D9"/>
                <w:sz w:val="24"/>
                <w:szCs w:val="24"/>
              </w:rPr>
              <w:t>value</w:t>
            </w:r>
          </w:p>
        </w:tc>
        <w:tc>
          <w:tcPr>
            <w:tcW w:w="828" w:type="pct"/>
          </w:tcPr>
          <w:p w14:paraId="4B6F1534" w14:textId="3A5DA564" w:rsidR="000E034C" w:rsidRPr="000E034C" w:rsidRDefault="00787ADC" w:rsidP="009E121F">
            <w:pPr>
              <w:widowControl w:val="0"/>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Odds ratio</w:t>
            </w:r>
            <w:r w:rsidR="000E034C" w:rsidRPr="000E034C">
              <w:rPr>
                <w:rFonts w:ascii="Times New Roman" w:eastAsia="Times New Roman" w:hAnsi="Times New Roman" w:cs="Times New Roman"/>
                <w:bCs/>
                <w:color w:val="262626" w:themeColor="text1" w:themeTint="D9"/>
                <w:sz w:val="24"/>
                <w:szCs w:val="24"/>
              </w:rPr>
              <w:t>, OR</w:t>
            </w:r>
          </w:p>
          <w:p w14:paraId="7F8D395D" w14:textId="77777777" w:rsidR="000E034C" w:rsidRPr="000E034C" w:rsidRDefault="000E034C" w:rsidP="009E121F">
            <w:pPr>
              <w:widowControl w:val="0"/>
              <w:spacing w:line="276" w:lineRule="auto"/>
              <w:rPr>
                <w:rFonts w:ascii="Times New Roman" w:eastAsia="Times New Roman" w:hAnsi="Times New Roman" w:cs="Times New Roman"/>
                <w:bCs/>
                <w:color w:val="262626" w:themeColor="text1" w:themeTint="D9"/>
                <w:sz w:val="24"/>
                <w:szCs w:val="24"/>
              </w:rPr>
            </w:pPr>
          </w:p>
        </w:tc>
        <w:tc>
          <w:tcPr>
            <w:tcW w:w="761" w:type="pct"/>
          </w:tcPr>
          <w:p w14:paraId="18D1631F" w14:textId="1C1F2FCD" w:rsidR="000E034C" w:rsidRDefault="00787ADC" w:rsidP="009E121F">
            <w:pPr>
              <w:widowControl w:val="0"/>
              <w:spacing w:line="276" w:lineRule="auto"/>
              <w:rPr>
                <w:rFonts w:ascii="Times New Roman" w:eastAsia="Times New Roman" w:hAnsi="Times New Roman" w:cs="Times New Roman"/>
                <w:bCs/>
                <w:i/>
                <w:i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95%</w:t>
            </w:r>
            <w:r>
              <w:rPr>
                <w:rFonts w:ascii="Times New Roman" w:eastAsia="Times New Roman" w:hAnsi="Times New Roman" w:cs="Times New Roman"/>
                <w:bCs/>
                <w:color w:val="262626" w:themeColor="text1" w:themeTint="D9"/>
                <w:sz w:val="24"/>
                <w:szCs w:val="24"/>
              </w:rPr>
              <w:t xml:space="preserve"> </w:t>
            </w:r>
            <w:r w:rsidRPr="000E034C">
              <w:rPr>
                <w:rFonts w:ascii="Times New Roman" w:eastAsia="Times New Roman" w:hAnsi="Times New Roman" w:cs="Times New Roman"/>
                <w:bCs/>
                <w:color w:val="262626" w:themeColor="text1" w:themeTint="D9"/>
                <w:sz w:val="24"/>
                <w:szCs w:val="24"/>
              </w:rPr>
              <w:t>CI</w:t>
            </w:r>
          </w:p>
        </w:tc>
        <w:tc>
          <w:tcPr>
            <w:tcW w:w="500" w:type="pct"/>
          </w:tcPr>
          <w:p w14:paraId="3638A757" w14:textId="7614D8E3" w:rsidR="000E034C" w:rsidRPr="000E034C" w:rsidRDefault="000E034C" w:rsidP="009E121F">
            <w:pPr>
              <w:widowControl w:val="0"/>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i/>
                <w:iCs/>
                <w:color w:val="262626" w:themeColor="text1" w:themeTint="D9"/>
                <w:sz w:val="24"/>
                <w:szCs w:val="24"/>
              </w:rPr>
              <w:t xml:space="preserve">p </w:t>
            </w:r>
            <w:r w:rsidRPr="000E034C">
              <w:rPr>
                <w:rFonts w:ascii="Times New Roman" w:eastAsia="Times New Roman" w:hAnsi="Times New Roman" w:cs="Times New Roman"/>
                <w:bCs/>
                <w:color w:val="262626" w:themeColor="text1" w:themeTint="D9"/>
                <w:sz w:val="24"/>
                <w:szCs w:val="24"/>
              </w:rPr>
              <w:t>value</w:t>
            </w:r>
          </w:p>
        </w:tc>
      </w:tr>
      <w:tr w:rsidR="00787ADC" w:rsidRPr="000E034C" w14:paraId="02F3EA6B" w14:textId="36788CDF" w:rsidTr="006F52AE">
        <w:tc>
          <w:tcPr>
            <w:tcW w:w="902" w:type="pct"/>
          </w:tcPr>
          <w:p w14:paraId="5F34135F"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Method of insulin administration</w:t>
            </w:r>
          </w:p>
        </w:tc>
        <w:tc>
          <w:tcPr>
            <w:tcW w:w="690" w:type="pct"/>
          </w:tcPr>
          <w:p w14:paraId="6BD807C3" w14:textId="2AF8BCFE"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3.13 </w:t>
            </w:r>
          </w:p>
        </w:tc>
        <w:tc>
          <w:tcPr>
            <w:tcW w:w="840" w:type="pct"/>
          </w:tcPr>
          <w:p w14:paraId="5D2DDD19" w14:textId="03DB2AA1"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0.48</w:t>
            </w:r>
            <w:r>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20.5</w:t>
            </w:r>
          </w:p>
        </w:tc>
        <w:tc>
          <w:tcPr>
            <w:tcW w:w="479" w:type="pct"/>
          </w:tcPr>
          <w:p w14:paraId="3F508D1B" w14:textId="3795C2B4"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0.23</w:t>
            </w:r>
          </w:p>
        </w:tc>
        <w:tc>
          <w:tcPr>
            <w:tcW w:w="828" w:type="pct"/>
          </w:tcPr>
          <w:p w14:paraId="59AEC564" w14:textId="41CDB775"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3.11 </w:t>
            </w:r>
          </w:p>
        </w:tc>
        <w:tc>
          <w:tcPr>
            <w:tcW w:w="761" w:type="pct"/>
          </w:tcPr>
          <w:p w14:paraId="72296128" w14:textId="05B49FDE"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0.52</w:t>
            </w:r>
            <w:r>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18.56</w:t>
            </w:r>
          </w:p>
        </w:tc>
        <w:tc>
          <w:tcPr>
            <w:tcW w:w="500" w:type="pct"/>
          </w:tcPr>
          <w:p w14:paraId="49C11FCD" w14:textId="6E152770"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0.21</w:t>
            </w:r>
          </w:p>
        </w:tc>
      </w:tr>
      <w:tr w:rsidR="00787ADC" w:rsidRPr="000E034C" w14:paraId="6CE58C82" w14:textId="10EDDEAE" w:rsidTr="006F52AE">
        <w:tc>
          <w:tcPr>
            <w:tcW w:w="902" w:type="pct"/>
          </w:tcPr>
          <w:p w14:paraId="6274B55B"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Age </w:t>
            </w:r>
          </w:p>
        </w:tc>
        <w:tc>
          <w:tcPr>
            <w:tcW w:w="690" w:type="pct"/>
          </w:tcPr>
          <w:p w14:paraId="325E3D87" w14:textId="7935E95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0.93 </w:t>
            </w:r>
          </w:p>
        </w:tc>
        <w:tc>
          <w:tcPr>
            <w:tcW w:w="840" w:type="pct"/>
          </w:tcPr>
          <w:p w14:paraId="52E9B5C2" w14:textId="5482340C"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0.85</w:t>
            </w:r>
            <w:r>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1.03</w:t>
            </w:r>
          </w:p>
        </w:tc>
        <w:tc>
          <w:tcPr>
            <w:tcW w:w="479" w:type="pct"/>
          </w:tcPr>
          <w:p w14:paraId="50F8367F" w14:textId="714A13A0"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0.15</w:t>
            </w:r>
          </w:p>
        </w:tc>
        <w:tc>
          <w:tcPr>
            <w:tcW w:w="828" w:type="pct"/>
          </w:tcPr>
          <w:p w14:paraId="646B29E0" w14:textId="77D0C744"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0.90 </w:t>
            </w:r>
          </w:p>
        </w:tc>
        <w:tc>
          <w:tcPr>
            <w:tcW w:w="761" w:type="pct"/>
          </w:tcPr>
          <w:p w14:paraId="51BDA2F5" w14:textId="46B1BF24"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0.83</w:t>
            </w:r>
            <w:r w:rsidR="006F52AE">
              <w:rPr>
                <w:rFonts w:ascii="Times New Roman" w:eastAsia="Times New Roman" w:hAnsi="Times New Roman" w:cs="Times New Roman"/>
                <w:bCs/>
                <w:color w:val="262626" w:themeColor="text1" w:themeTint="D9"/>
                <w:sz w:val="24"/>
                <w:szCs w:val="24"/>
              </w:rPr>
              <w:t xml:space="preserve">; </w:t>
            </w:r>
            <w:r w:rsidRPr="000E034C">
              <w:rPr>
                <w:rFonts w:ascii="Times New Roman" w:eastAsia="Times New Roman" w:hAnsi="Times New Roman" w:cs="Times New Roman"/>
                <w:bCs/>
                <w:color w:val="262626" w:themeColor="text1" w:themeTint="D9"/>
                <w:sz w:val="24"/>
                <w:szCs w:val="24"/>
              </w:rPr>
              <w:t>0.98</w:t>
            </w:r>
          </w:p>
        </w:tc>
        <w:tc>
          <w:tcPr>
            <w:tcW w:w="500" w:type="pct"/>
          </w:tcPr>
          <w:p w14:paraId="10847F92" w14:textId="19DF1292"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0.02</w:t>
            </w:r>
          </w:p>
        </w:tc>
      </w:tr>
      <w:tr w:rsidR="00787ADC" w:rsidRPr="000E034C" w14:paraId="1909A36B" w14:textId="461ECD05" w:rsidTr="006F52AE">
        <w:tc>
          <w:tcPr>
            <w:tcW w:w="902" w:type="pct"/>
          </w:tcPr>
          <w:p w14:paraId="3D4C5B07"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Sex</w:t>
            </w:r>
          </w:p>
        </w:tc>
        <w:tc>
          <w:tcPr>
            <w:tcW w:w="690" w:type="pct"/>
          </w:tcPr>
          <w:p w14:paraId="354CE280" w14:textId="065CC29E"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5.04 </w:t>
            </w:r>
          </w:p>
        </w:tc>
        <w:tc>
          <w:tcPr>
            <w:tcW w:w="840" w:type="pct"/>
          </w:tcPr>
          <w:p w14:paraId="60849938" w14:textId="36E4E7A5"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1.30</w:t>
            </w:r>
            <w:r>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19.5</w:t>
            </w:r>
          </w:p>
        </w:tc>
        <w:tc>
          <w:tcPr>
            <w:tcW w:w="479" w:type="pct"/>
          </w:tcPr>
          <w:p w14:paraId="4FE194FD" w14:textId="4FB33530"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0.02</w:t>
            </w:r>
          </w:p>
        </w:tc>
        <w:tc>
          <w:tcPr>
            <w:tcW w:w="828" w:type="pct"/>
          </w:tcPr>
          <w:p w14:paraId="619A22DD" w14:textId="1747FC5B"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3.06 </w:t>
            </w:r>
          </w:p>
        </w:tc>
        <w:tc>
          <w:tcPr>
            <w:tcW w:w="761" w:type="pct"/>
          </w:tcPr>
          <w:p w14:paraId="62D91FFA" w14:textId="0CD3BDD8"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1.00</w:t>
            </w:r>
            <w:r w:rsidR="006F52AE">
              <w:rPr>
                <w:rFonts w:ascii="Times New Roman" w:eastAsia="Times New Roman" w:hAnsi="Times New Roman" w:cs="Times New Roman"/>
                <w:bCs/>
                <w:color w:val="262626" w:themeColor="text1" w:themeTint="D9"/>
                <w:sz w:val="24"/>
                <w:szCs w:val="24"/>
              </w:rPr>
              <w:t xml:space="preserve">; </w:t>
            </w:r>
            <w:r w:rsidRPr="000E034C">
              <w:rPr>
                <w:rFonts w:ascii="Times New Roman" w:eastAsia="Times New Roman" w:hAnsi="Times New Roman" w:cs="Times New Roman"/>
                <w:bCs/>
                <w:color w:val="262626" w:themeColor="text1" w:themeTint="D9"/>
                <w:sz w:val="24"/>
                <w:szCs w:val="24"/>
              </w:rPr>
              <w:t>9.31</w:t>
            </w:r>
          </w:p>
        </w:tc>
        <w:tc>
          <w:tcPr>
            <w:tcW w:w="500" w:type="pct"/>
          </w:tcPr>
          <w:p w14:paraId="26AC0F83" w14:textId="5FEBCF8B"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0.05</w:t>
            </w:r>
          </w:p>
        </w:tc>
      </w:tr>
      <w:tr w:rsidR="00787ADC" w:rsidRPr="000E034C" w14:paraId="141B9202" w14:textId="31DBCE23" w:rsidTr="006F52AE">
        <w:tc>
          <w:tcPr>
            <w:tcW w:w="902" w:type="pct"/>
          </w:tcPr>
          <w:p w14:paraId="21CF10B9"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lastRenderedPageBreak/>
              <w:t xml:space="preserve">Education </w:t>
            </w:r>
          </w:p>
        </w:tc>
        <w:tc>
          <w:tcPr>
            <w:tcW w:w="690" w:type="pct"/>
          </w:tcPr>
          <w:p w14:paraId="1FC13C4F" w14:textId="1BA36EB6"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0.98 </w:t>
            </w:r>
          </w:p>
        </w:tc>
        <w:tc>
          <w:tcPr>
            <w:tcW w:w="840" w:type="pct"/>
          </w:tcPr>
          <w:p w14:paraId="6E5DF4BE" w14:textId="6AD81745"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w:t>
            </w:r>
            <w:r w:rsidRPr="000E034C">
              <w:rPr>
                <w:rFonts w:ascii="Times New Roman" w:eastAsia="Times New Roman" w:hAnsi="Times New Roman" w:cs="Times New Roman"/>
                <w:bCs/>
                <w:color w:val="262626" w:themeColor="text1" w:themeTint="D9"/>
                <w:sz w:val="24"/>
                <w:szCs w:val="24"/>
              </w:rPr>
              <w:t>.25</w:t>
            </w:r>
            <w:r>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3.79</w:t>
            </w:r>
          </w:p>
        </w:tc>
        <w:tc>
          <w:tcPr>
            <w:tcW w:w="479" w:type="pct"/>
          </w:tcPr>
          <w:p w14:paraId="35A28EC4" w14:textId="2DB04536"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0.98</w:t>
            </w:r>
          </w:p>
        </w:tc>
        <w:tc>
          <w:tcPr>
            <w:tcW w:w="828" w:type="pct"/>
          </w:tcPr>
          <w:p w14:paraId="533377E4" w14:textId="0B38B90A"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0.73 </w:t>
            </w:r>
          </w:p>
        </w:tc>
        <w:tc>
          <w:tcPr>
            <w:tcW w:w="761" w:type="pct"/>
          </w:tcPr>
          <w:p w14:paraId="00726BFF" w14:textId="19771D6E"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0.22</w:t>
            </w:r>
            <w:r w:rsidR="006F52AE">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2.37</w:t>
            </w:r>
          </w:p>
        </w:tc>
        <w:tc>
          <w:tcPr>
            <w:tcW w:w="500" w:type="pct"/>
          </w:tcPr>
          <w:p w14:paraId="587FDB5F" w14:textId="4E774CE2"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0.56</w:t>
            </w:r>
          </w:p>
        </w:tc>
      </w:tr>
      <w:tr w:rsidR="00787ADC" w:rsidRPr="000E034C" w14:paraId="4A2A7CD1" w14:textId="3C0FB05E" w:rsidTr="006F52AE">
        <w:tc>
          <w:tcPr>
            <w:tcW w:w="902" w:type="pct"/>
          </w:tcPr>
          <w:p w14:paraId="00BD0DCE"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Income </w:t>
            </w:r>
          </w:p>
        </w:tc>
        <w:tc>
          <w:tcPr>
            <w:tcW w:w="690" w:type="pct"/>
          </w:tcPr>
          <w:p w14:paraId="6FC7385A" w14:textId="590029CE"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1.76 </w:t>
            </w:r>
          </w:p>
        </w:tc>
        <w:tc>
          <w:tcPr>
            <w:tcW w:w="840" w:type="pct"/>
          </w:tcPr>
          <w:p w14:paraId="2F4D6B1E" w14:textId="6AC882D8"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0.42</w:t>
            </w:r>
            <w:r>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7.35</w:t>
            </w:r>
          </w:p>
        </w:tc>
        <w:tc>
          <w:tcPr>
            <w:tcW w:w="479" w:type="pct"/>
          </w:tcPr>
          <w:p w14:paraId="4D5E812C" w14:textId="5B76F2E9"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0.44</w:t>
            </w:r>
          </w:p>
        </w:tc>
        <w:tc>
          <w:tcPr>
            <w:tcW w:w="828" w:type="pct"/>
          </w:tcPr>
          <w:p w14:paraId="48C9CE74" w14:textId="4587C87F"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0.60 </w:t>
            </w:r>
          </w:p>
        </w:tc>
        <w:tc>
          <w:tcPr>
            <w:tcW w:w="761" w:type="pct"/>
          </w:tcPr>
          <w:p w14:paraId="3520D830" w14:textId="2570ADCA"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0.17</w:t>
            </w:r>
            <w:r w:rsidR="006F52AE">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2.15</w:t>
            </w:r>
          </w:p>
        </w:tc>
        <w:tc>
          <w:tcPr>
            <w:tcW w:w="500" w:type="pct"/>
          </w:tcPr>
          <w:p w14:paraId="40EDCC5B" w14:textId="72CDE585"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0.43</w:t>
            </w:r>
          </w:p>
        </w:tc>
      </w:tr>
      <w:tr w:rsidR="00787ADC" w:rsidRPr="000E034C" w14:paraId="2B19CDDA" w14:textId="7DC5A076" w:rsidTr="006F52AE">
        <w:tc>
          <w:tcPr>
            <w:tcW w:w="902" w:type="pct"/>
          </w:tcPr>
          <w:p w14:paraId="5B033FB5"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T1DM expenses </w:t>
            </w:r>
          </w:p>
        </w:tc>
        <w:tc>
          <w:tcPr>
            <w:tcW w:w="690" w:type="pct"/>
          </w:tcPr>
          <w:p w14:paraId="26AFE9A2" w14:textId="77F7831F"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0.91 </w:t>
            </w:r>
          </w:p>
        </w:tc>
        <w:tc>
          <w:tcPr>
            <w:tcW w:w="840" w:type="pct"/>
          </w:tcPr>
          <w:p w14:paraId="1F82B68E" w14:textId="4C75B75E"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0.21</w:t>
            </w:r>
            <w:r w:rsidR="006F52AE">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4.04</w:t>
            </w:r>
          </w:p>
        </w:tc>
        <w:tc>
          <w:tcPr>
            <w:tcW w:w="479" w:type="pct"/>
          </w:tcPr>
          <w:p w14:paraId="159B5B89" w14:textId="14553781"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0.91</w:t>
            </w:r>
          </w:p>
        </w:tc>
        <w:tc>
          <w:tcPr>
            <w:tcW w:w="828" w:type="pct"/>
          </w:tcPr>
          <w:p w14:paraId="45A2AE63" w14:textId="1B5ABF14"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10.05 </w:t>
            </w:r>
          </w:p>
        </w:tc>
        <w:tc>
          <w:tcPr>
            <w:tcW w:w="761" w:type="pct"/>
          </w:tcPr>
          <w:p w14:paraId="0A37617A" w14:textId="2266F514"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1.99</w:t>
            </w:r>
            <w:r w:rsidR="006F52AE">
              <w:rPr>
                <w:rFonts w:ascii="Times New Roman" w:eastAsia="Times New Roman" w:hAnsi="Times New Roman" w:cs="Times New Roman"/>
                <w:bCs/>
                <w:color w:val="262626" w:themeColor="text1" w:themeTint="D9"/>
                <w:sz w:val="24"/>
                <w:szCs w:val="24"/>
              </w:rPr>
              <w:t xml:space="preserve">; </w:t>
            </w:r>
            <w:r w:rsidRPr="000E034C">
              <w:rPr>
                <w:rFonts w:ascii="Times New Roman" w:eastAsia="Times New Roman" w:hAnsi="Times New Roman" w:cs="Times New Roman"/>
                <w:bCs/>
                <w:color w:val="262626" w:themeColor="text1" w:themeTint="D9"/>
                <w:sz w:val="24"/>
                <w:szCs w:val="24"/>
              </w:rPr>
              <w:t>50.9</w:t>
            </w:r>
          </w:p>
        </w:tc>
        <w:tc>
          <w:tcPr>
            <w:tcW w:w="500" w:type="pct"/>
          </w:tcPr>
          <w:p w14:paraId="21A9D42B" w14:textId="7EA2F436"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&lt; 0.01</w:t>
            </w:r>
          </w:p>
        </w:tc>
      </w:tr>
      <w:tr w:rsidR="00787ADC" w:rsidRPr="000E034C" w14:paraId="4CC0F0D7" w14:textId="0B3D2E7F" w:rsidTr="006F52AE">
        <w:tc>
          <w:tcPr>
            <w:tcW w:w="902" w:type="pct"/>
          </w:tcPr>
          <w:p w14:paraId="17FAF100"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Years with T1DM </w:t>
            </w:r>
          </w:p>
        </w:tc>
        <w:tc>
          <w:tcPr>
            <w:tcW w:w="690" w:type="pct"/>
          </w:tcPr>
          <w:p w14:paraId="10FC4773" w14:textId="65264425"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1.17 </w:t>
            </w:r>
          </w:p>
        </w:tc>
        <w:tc>
          <w:tcPr>
            <w:tcW w:w="840" w:type="pct"/>
          </w:tcPr>
          <w:p w14:paraId="0E9633B7" w14:textId="3D30440A"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1.06</w:t>
            </w:r>
            <w:r w:rsidR="006F52AE">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1.30</w:t>
            </w:r>
          </w:p>
        </w:tc>
        <w:tc>
          <w:tcPr>
            <w:tcW w:w="479" w:type="pct"/>
          </w:tcPr>
          <w:p w14:paraId="768F3C77" w14:textId="6A15FB74"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&lt; 0.01</w:t>
            </w:r>
          </w:p>
        </w:tc>
        <w:tc>
          <w:tcPr>
            <w:tcW w:w="828" w:type="pct"/>
          </w:tcPr>
          <w:p w14:paraId="394DADF7" w14:textId="0969FC38"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1.1</w:t>
            </w:r>
            <w:r w:rsidR="006F52AE">
              <w:rPr>
                <w:rFonts w:ascii="Times New Roman" w:eastAsia="Times New Roman" w:hAnsi="Times New Roman" w:cs="Times New Roman"/>
                <w:bCs/>
                <w:color w:val="262626" w:themeColor="text1" w:themeTint="D9"/>
                <w:sz w:val="24"/>
                <w:szCs w:val="24"/>
              </w:rPr>
              <w:t>1</w:t>
            </w:r>
            <w:r w:rsidRPr="000E034C">
              <w:rPr>
                <w:rFonts w:ascii="Times New Roman" w:eastAsia="Times New Roman" w:hAnsi="Times New Roman" w:cs="Times New Roman"/>
                <w:bCs/>
                <w:color w:val="262626" w:themeColor="text1" w:themeTint="D9"/>
                <w:sz w:val="24"/>
                <w:szCs w:val="24"/>
              </w:rPr>
              <w:t xml:space="preserve"> </w:t>
            </w:r>
          </w:p>
        </w:tc>
        <w:tc>
          <w:tcPr>
            <w:tcW w:w="761" w:type="pct"/>
          </w:tcPr>
          <w:p w14:paraId="54F4E539" w14:textId="16CF107E"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1.03</w:t>
            </w:r>
            <w:r w:rsidR="006F52AE">
              <w:rPr>
                <w:rFonts w:ascii="Times New Roman" w:eastAsia="Times New Roman" w:hAnsi="Times New Roman" w:cs="Times New Roman"/>
                <w:bCs/>
                <w:color w:val="262626" w:themeColor="text1" w:themeTint="D9"/>
                <w:sz w:val="24"/>
                <w:szCs w:val="24"/>
              </w:rPr>
              <w:t xml:space="preserve">; </w:t>
            </w:r>
            <w:r w:rsidRPr="000E034C">
              <w:rPr>
                <w:rFonts w:ascii="Times New Roman" w:eastAsia="Times New Roman" w:hAnsi="Times New Roman" w:cs="Times New Roman"/>
                <w:bCs/>
                <w:color w:val="262626" w:themeColor="text1" w:themeTint="D9"/>
                <w:sz w:val="24"/>
                <w:szCs w:val="24"/>
              </w:rPr>
              <w:t>1.21</w:t>
            </w:r>
          </w:p>
        </w:tc>
        <w:tc>
          <w:tcPr>
            <w:tcW w:w="500" w:type="pct"/>
          </w:tcPr>
          <w:p w14:paraId="452D6C71" w14:textId="62D4E919"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0.01</w:t>
            </w:r>
          </w:p>
        </w:tc>
      </w:tr>
      <w:tr w:rsidR="00787ADC" w:rsidRPr="000E034C" w14:paraId="03E37398" w14:textId="7AA60EA1" w:rsidTr="006F52AE">
        <w:tc>
          <w:tcPr>
            <w:tcW w:w="902" w:type="pct"/>
          </w:tcPr>
          <w:p w14:paraId="20E445B1" w14:textId="77777777"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SM total </w:t>
            </w:r>
          </w:p>
        </w:tc>
        <w:tc>
          <w:tcPr>
            <w:tcW w:w="690" w:type="pct"/>
          </w:tcPr>
          <w:p w14:paraId="70526C1E" w14:textId="1D927E79"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1.06 </w:t>
            </w:r>
          </w:p>
        </w:tc>
        <w:tc>
          <w:tcPr>
            <w:tcW w:w="840" w:type="pct"/>
          </w:tcPr>
          <w:p w14:paraId="50FCA1CC" w14:textId="0096B897"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1.01</w:t>
            </w:r>
            <w:r w:rsidR="006F52AE">
              <w:rPr>
                <w:rFonts w:ascii="Times New Roman" w:eastAsia="Times New Roman" w:hAnsi="Times New Roman" w:cs="Times New Roman"/>
                <w:bCs/>
                <w:color w:val="262626" w:themeColor="text1" w:themeTint="D9"/>
                <w:sz w:val="24"/>
                <w:szCs w:val="24"/>
              </w:rPr>
              <w:t>;</w:t>
            </w:r>
            <w:r w:rsidRPr="000E034C">
              <w:rPr>
                <w:rFonts w:ascii="Times New Roman" w:eastAsia="Times New Roman" w:hAnsi="Times New Roman" w:cs="Times New Roman"/>
                <w:bCs/>
                <w:color w:val="262626" w:themeColor="text1" w:themeTint="D9"/>
                <w:sz w:val="24"/>
                <w:szCs w:val="24"/>
              </w:rPr>
              <w:t xml:space="preserve"> 1.11</w:t>
            </w:r>
          </w:p>
        </w:tc>
        <w:tc>
          <w:tcPr>
            <w:tcW w:w="479" w:type="pct"/>
          </w:tcPr>
          <w:p w14:paraId="20E505C4" w14:textId="48CA339D" w:rsidR="000E034C" w:rsidRPr="000E034C" w:rsidRDefault="006F52AE"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0.02</w:t>
            </w:r>
          </w:p>
        </w:tc>
        <w:tc>
          <w:tcPr>
            <w:tcW w:w="828" w:type="pct"/>
          </w:tcPr>
          <w:p w14:paraId="250AAC6B" w14:textId="7E98BDB0" w:rsidR="000E034C" w:rsidRPr="000E034C" w:rsidRDefault="000E034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 xml:space="preserve">1.05 </w:t>
            </w:r>
          </w:p>
        </w:tc>
        <w:tc>
          <w:tcPr>
            <w:tcW w:w="761" w:type="pct"/>
          </w:tcPr>
          <w:p w14:paraId="7A1DD8C8" w14:textId="3F8153C1" w:rsidR="000E034C" w:rsidRPr="000E034C" w:rsidRDefault="00787ADC"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sidRPr="000E034C">
              <w:rPr>
                <w:rFonts w:ascii="Times New Roman" w:eastAsia="Times New Roman" w:hAnsi="Times New Roman" w:cs="Times New Roman"/>
                <w:bCs/>
                <w:color w:val="262626" w:themeColor="text1" w:themeTint="D9"/>
                <w:sz w:val="24"/>
                <w:szCs w:val="24"/>
              </w:rPr>
              <w:t>1.00</w:t>
            </w:r>
            <w:r w:rsidR="006F52AE">
              <w:rPr>
                <w:rFonts w:ascii="Times New Roman" w:eastAsia="Times New Roman" w:hAnsi="Times New Roman" w:cs="Times New Roman"/>
                <w:bCs/>
                <w:color w:val="262626" w:themeColor="text1" w:themeTint="D9"/>
                <w:sz w:val="24"/>
                <w:szCs w:val="24"/>
              </w:rPr>
              <w:t xml:space="preserve">; </w:t>
            </w:r>
            <w:r w:rsidRPr="000E034C">
              <w:rPr>
                <w:rFonts w:ascii="Times New Roman" w:eastAsia="Times New Roman" w:hAnsi="Times New Roman" w:cs="Times New Roman"/>
                <w:bCs/>
                <w:color w:val="262626" w:themeColor="text1" w:themeTint="D9"/>
                <w:sz w:val="24"/>
                <w:szCs w:val="24"/>
              </w:rPr>
              <w:t>1.10</w:t>
            </w:r>
          </w:p>
        </w:tc>
        <w:tc>
          <w:tcPr>
            <w:tcW w:w="500" w:type="pct"/>
          </w:tcPr>
          <w:p w14:paraId="4F8C1FB0" w14:textId="0DAF4029" w:rsidR="000E034C" w:rsidRPr="000E034C" w:rsidRDefault="00755919" w:rsidP="009E121F">
            <w:pPr>
              <w:widowControl w:val="0"/>
              <w:pBdr>
                <w:top w:val="nil"/>
                <w:left w:val="nil"/>
                <w:bottom w:val="nil"/>
                <w:right w:val="nil"/>
                <w:between w:val="nil"/>
              </w:pBdr>
              <w:spacing w:line="276" w:lineRule="auto"/>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t>0.03</w:t>
            </w:r>
          </w:p>
        </w:tc>
      </w:tr>
    </w:tbl>
    <w:p w14:paraId="0ADBF133" w14:textId="32C0D63E" w:rsidR="00930718" w:rsidRDefault="00930718" w:rsidP="002912A9">
      <w:pPr>
        <w:rPr>
          <w:rFonts w:asciiTheme="majorBidi" w:hAnsiTheme="majorBidi" w:cstheme="majorBidi"/>
          <w:sz w:val="24"/>
          <w:szCs w:val="24"/>
          <w:lang w:val="en-GB"/>
        </w:rPr>
      </w:pPr>
    </w:p>
    <w:p w14:paraId="6EEB1C48" w14:textId="3213B45A" w:rsidR="00930718" w:rsidRDefault="0064698B" w:rsidP="002912A9">
      <w:pPr>
        <w:rPr>
          <w:rFonts w:asciiTheme="majorBidi" w:hAnsiTheme="majorBidi" w:cstheme="majorBidi"/>
          <w:sz w:val="24"/>
          <w:szCs w:val="24"/>
          <w:u w:val="single"/>
          <w:lang w:val="en-GB"/>
        </w:rPr>
      </w:pPr>
      <w:r w:rsidRPr="00517024">
        <w:rPr>
          <w:rFonts w:ascii="Times New Roman" w:eastAsia="Times New Roman" w:hAnsi="Times New Roman" w:cs="Times New Roman"/>
          <w:noProof/>
          <w:color w:val="262626" w:themeColor="text1" w:themeTint="D9"/>
          <w:sz w:val="24"/>
          <w:szCs w:val="24"/>
        </w:rPr>
        <w:drawing>
          <wp:inline distT="0" distB="0" distL="0" distR="0" wp14:anchorId="3D3B004A" wp14:editId="4F7E40FD">
            <wp:extent cx="5731510" cy="2992120"/>
            <wp:effectExtent l="0" t="0" r="0" b="0"/>
            <wp:docPr id="17"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4"/>
                    <a:srcRect/>
                    <a:stretch>
                      <a:fillRect/>
                    </a:stretch>
                  </pic:blipFill>
                  <pic:spPr>
                    <a:xfrm>
                      <a:off x="0" y="0"/>
                      <a:ext cx="5731510" cy="2992120"/>
                    </a:xfrm>
                    <a:prstGeom prst="rect">
                      <a:avLst/>
                    </a:prstGeom>
                    <a:ln/>
                  </pic:spPr>
                </pic:pic>
              </a:graphicData>
            </a:graphic>
          </wp:inline>
        </w:drawing>
      </w:r>
    </w:p>
    <w:p w14:paraId="05EFAA27" w14:textId="77777777" w:rsidR="0064698B" w:rsidRDefault="0064698B" w:rsidP="0064698B">
      <w:pPr>
        <w:spacing w:before="240" w:after="240"/>
        <w:rPr>
          <w:rFonts w:asciiTheme="majorBidi" w:eastAsia="Times New Roman" w:hAnsiTheme="majorBidi" w:cstheme="majorBidi"/>
          <w:color w:val="262626" w:themeColor="text1" w:themeTint="D9"/>
          <w:sz w:val="24"/>
          <w:szCs w:val="24"/>
        </w:rPr>
      </w:pPr>
      <w:r>
        <w:rPr>
          <w:rFonts w:asciiTheme="majorBidi" w:hAnsiTheme="majorBidi" w:cstheme="majorBidi"/>
          <w:sz w:val="24"/>
          <w:szCs w:val="24"/>
        </w:rPr>
        <w:t xml:space="preserve">Supplement </w:t>
      </w:r>
      <w:r w:rsidRPr="00AB0CAF">
        <w:rPr>
          <w:rFonts w:asciiTheme="majorBidi" w:hAnsiTheme="majorBidi" w:cstheme="majorBidi"/>
          <w:sz w:val="24"/>
          <w:szCs w:val="24"/>
        </w:rPr>
        <w:t xml:space="preserve">Figure 1. </w:t>
      </w:r>
      <w:r w:rsidRPr="00AB0CAF">
        <w:rPr>
          <w:rFonts w:asciiTheme="majorBidi" w:eastAsia="Times New Roman" w:hAnsiTheme="majorBidi" w:cstheme="majorBidi"/>
          <w:color w:val="262626" w:themeColor="text1" w:themeTint="D9"/>
          <w:sz w:val="24"/>
          <w:szCs w:val="24"/>
        </w:rPr>
        <w:t>Visual engagement material used in study invitations</w:t>
      </w:r>
    </w:p>
    <w:p w14:paraId="38FABB49" w14:textId="565F4A59" w:rsidR="0064698B" w:rsidRDefault="0064698B" w:rsidP="002912A9">
      <w:pPr>
        <w:rPr>
          <w:rFonts w:asciiTheme="majorBidi" w:hAnsiTheme="majorBidi" w:cstheme="majorBidi"/>
          <w:sz w:val="24"/>
          <w:szCs w:val="24"/>
          <w:u w:val="single"/>
        </w:rPr>
      </w:pPr>
    </w:p>
    <w:p w14:paraId="20B40A4E" w14:textId="70DAA370" w:rsidR="0064698B" w:rsidRDefault="0064698B" w:rsidP="002912A9">
      <w:pPr>
        <w:rPr>
          <w:rFonts w:asciiTheme="majorBidi" w:hAnsiTheme="majorBidi" w:cstheme="majorBidi"/>
          <w:sz w:val="24"/>
          <w:szCs w:val="24"/>
          <w:u w:val="single"/>
        </w:rPr>
      </w:pPr>
      <w:r w:rsidRPr="00517024">
        <w:rPr>
          <w:rFonts w:ascii="Times New Roman" w:eastAsia="Times New Roman" w:hAnsi="Times New Roman" w:cs="Times New Roman"/>
          <w:noProof/>
          <w:color w:val="262626" w:themeColor="text1" w:themeTint="D9"/>
          <w:sz w:val="24"/>
          <w:szCs w:val="24"/>
        </w:rPr>
        <w:drawing>
          <wp:inline distT="0" distB="0" distL="0" distR="0" wp14:anchorId="3185BE53" wp14:editId="45FC312E">
            <wp:extent cx="5731510" cy="2977515"/>
            <wp:effectExtent l="0" t="0" r="0" b="0"/>
            <wp:docPr id="18" name="image4.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 application&#10;&#10;Description automatically generated"/>
                    <pic:cNvPicPr preferRelativeResize="0"/>
                  </pic:nvPicPr>
                  <pic:blipFill>
                    <a:blip r:embed="rId5"/>
                    <a:srcRect/>
                    <a:stretch>
                      <a:fillRect/>
                    </a:stretch>
                  </pic:blipFill>
                  <pic:spPr>
                    <a:xfrm>
                      <a:off x="0" y="0"/>
                      <a:ext cx="5731510" cy="2977515"/>
                    </a:xfrm>
                    <a:prstGeom prst="rect">
                      <a:avLst/>
                    </a:prstGeom>
                    <a:ln/>
                  </pic:spPr>
                </pic:pic>
              </a:graphicData>
            </a:graphic>
          </wp:inline>
        </w:drawing>
      </w:r>
    </w:p>
    <w:p w14:paraId="0EBD0690" w14:textId="4AC58DC1" w:rsidR="0064698B" w:rsidRPr="0064698B" w:rsidRDefault="0064698B" w:rsidP="0064698B">
      <w:pPr>
        <w:rPr>
          <w:rFonts w:asciiTheme="majorBidi" w:hAnsiTheme="majorBidi" w:cstheme="majorBidi"/>
          <w:sz w:val="24"/>
          <w:szCs w:val="24"/>
        </w:rPr>
      </w:pPr>
      <w:bookmarkStart w:id="1" w:name="_Hlk88668826"/>
      <w:r>
        <w:rPr>
          <w:rFonts w:asciiTheme="majorBidi" w:hAnsiTheme="majorBidi" w:cstheme="majorBidi"/>
          <w:sz w:val="24"/>
          <w:szCs w:val="24"/>
        </w:rPr>
        <w:t xml:space="preserve">Supplement Figure 2. </w:t>
      </w:r>
      <w:r>
        <w:rPr>
          <w:rFonts w:asciiTheme="majorBidi" w:hAnsiTheme="majorBidi" w:cstheme="majorBidi"/>
          <w:i/>
          <w:iCs/>
          <w:sz w:val="24"/>
          <w:szCs w:val="24"/>
        </w:rPr>
        <w:t xml:space="preserve"> </w:t>
      </w:r>
      <w:bookmarkStart w:id="2" w:name="_Hlk88668974"/>
      <w:r>
        <w:rPr>
          <w:rFonts w:asciiTheme="majorBidi" w:hAnsiTheme="majorBidi" w:cstheme="majorBidi"/>
          <w:sz w:val="24"/>
          <w:szCs w:val="24"/>
        </w:rPr>
        <w:t>Electronic</w:t>
      </w:r>
      <w:r w:rsidRPr="00456DAD">
        <w:rPr>
          <w:rFonts w:asciiTheme="majorBidi" w:hAnsiTheme="majorBidi" w:cstheme="majorBidi"/>
          <w:sz w:val="24"/>
          <w:szCs w:val="24"/>
        </w:rPr>
        <w:t xml:space="preserve"> platform</w:t>
      </w:r>
      <w:bookmarkEnd w:id="1"/>
      <w:r>
        <w:rPr>
          <w:rFonts w:asciiTheme="majorBidi" w:hAnsiTheme="majorBidi" w:cstheme="majorBidi"/>
          <w:sz w:val="24"/>
          <w:szCs w:val="24"/>
        </w:rPr>
        <w:t xml:space="preserve"> </w:t>
      </w:r>
      <w:r w:rsidRPr="00456DAD">
        <w:rPr>
          <w:rFonts w:asciiTheme="majorBidi" w:hAnsiTheme="majorBidi" w:cstheme="majorBidi"/>
          <w:sz w:val="24"/>
          <w:szCs w:val="24"/>
        </w:rPr>
        <w:t>– research study metadata query view</w:t>
      </w:r>
      <w:bookmarkEnd w:id="2"/>
    </w:p>
    <w:sectPr w:rsidR="0064698B" w:rsidRPr="0064698B" w:rsidSect="00530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3FA0"/>
    <w:rsid w:val="000421A8"/>
    <w:rsid w:val="00061E57"/>
    <w:rsid w:val="000E034C"/>
    <w:rsid w:val="00183DA3"/>
    <w:rsid w:val="001C0F97"/>
    <w:rsid w:val="001E70D8"/>
    <w:rsid w:val="00221BAE"/>
    <w:rsid w:val="002449D8"/>
    <w:rsid w:val="002912A9"/>
    <w:rsid w:val="00301A37"/>
    <w:rsid w:val="003870AB"/>
    <w:rsid w:val="003F0090"/>
    <w:rsid w:val="00452045"/>
    <w:rsid w:val="004C450C"/>
    <w:rsid w:val="004C6227"/>
    <w:rsid w:val="00530B3D"/>
    <w:rsid w:val="005E71EC"/>
    <w:rsid w:val="005F3D8C"/>
    <w:rsid w:val="0064698B"/>
    <w:rsid w:val="006B3515"/>
    <w:rsid w:val="006E1352"/>
    <w:rsid w:val="006F52AE"/>
    <w:rsid w:val="00755919"/>
    <w:rsid w:val="00773FA0"/>
    <w:rsid w:val="00787ADC"/>
    <w:rsid w:val="0079176C"/>
    <w:rsid w:val="008525C7"/>
    <w:rsid w:val="008E33A7"/>
    <w:rsid w:val="00930718"/>
    <w:rsid w:val="00A921B1"/>
    <w:rsid w:val="00B2666A"/>
    <w:rsid w:val="00B63571"/>
    <w:rsid w:val="00B66AEB"/>
    <w:rsid w:val="00B95EE1"/>
    <w:rsid w:val="00BF4476"/>
    <w:rsid w:val="00C9385E"/>
    <w:rsid w:val="00CA5725"/>
    <w:rsid w:val="00CB0BBD"/>
    <w:rsid w:val="00EB129C"/>
    <w:rsid w:val="00FA4AA1"/>
  </w:rsids>
  <m:mathPr>
    <m:mathFont m:val="Cambria Math"/>
    <m:brkBin m:val="before"/>
    <m:brkBinSub m:val="--"/>
    <m:smallFrac m:val="0"/>
    <m:dispDef/>
    <m:lMargin m:val="0"/>
    <m:rMargin m:val="0"/>
    <m:defJc m:val="centerGroup"/>
    <m:wrapIndent m:val="1440"/>
    <m:intLim m:val="subSup"/>
    <m:naryLim m:val="undOvr"/>
  </m:mathPr>
  <w:themeFontLang w:val="lv-LV"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BBDC"/>
  <w15:docId w15:val="{1673681B-6633-4374-81C1-A2ED84A7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liliana.tz@gmail.com</dc:creator>
  <cp:keywords/>
  <dc:description/>
  <cp:lastModifiedBy>liliana.tz@gmail.com</cp:lastModifiedBy>
  <cp:revision>25</cp:revision>
  <dcterms:created xsi:type="dcterms:W3CDTF">2021-11-24T15:57:00Z</dcterms:created>
  <dcterms:modified xsi:type="dcterms:W3CDTF">2021-12-28T15:02:00Z</dcterms:modified>
</cp:coreProperties>
</file>