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62B638" w14:textId="77777777" w:rsidR="001163EE" w:rsidRPr="00D501DB" w:rsidRDefault="00871BBA">
      <w:pPr>
        <w:pStyle w:val="Heading1"/>
        <w:jc w:val="left"/>
        <w:rPr>
          <w:rFonts w:ascii="Times New Roman" w:hAnsi="Times New Roman" w:cs="Times New Roman"/>
          <w:sz w:val="32"/>
          <w:szCs w:val="32"/>
        </w:rPr>
      </w:pPr>
      <w:bookmarkStart w:id="0" w:name="_j2vxaof6hzqf" w:colFirst="0" w:colLast="0"/>
      <w:bookmarkEnd w:id="0"/>
      <w:r w:rsidRPr="00D501DB">
        <w:rPr>
          <w:rFonts w:ascii="Times New Roman" w:hAnsi="Times New Roman" w:cs="Times New Roman"/>
          <w:sz w:val="32"/>
          <w:szCs w:val="32"/>
        </w:rPr>
        <w:t xml:space="preserve">An AI-enabled predictive analytics dashboard for acute neurosurgical referrals </w:t>
      </w:r>
    </w:p>
    <w:p w14:paraId="05F5336D" w14:textId="77777777" w:rsidR="001163EE" w:rsidRPr="00D501DB" w:rsidRDefault="001163EE">
      <w:pPr>
        <w:rPr>
          <w:rFonts w:ascii="Times New Roman" w:hAnsi="Times New Roman" w:cs="Times New Roman"/>
        </w:rPr>
      </w:pPr>
    </w:p>
    <w:p w14:paraId="2AC28F1A" w14:textId="77777777" w:rsidR="001163EE" w:rsidRPr="00D501DB" w:rsidRDefault="00871BBA">
      <w:pPr>
        <w:pStyle w:val="Subtitle"/>
        <w:rPr>
          <w:rFonts w:ascii="Times New Roman" w:hAnsi="Times New Roman" w:cs="Times New Roman"/>
        </w:rPr>
      </w:pPr>
      <w:bookmarkStart w:id="1" w:name="_d0s4fph60jtp" w:colFirst="0" w:colLast="0"/>
      <w:bookmarkEnd w:id="1"/>
      <w:r w:rsidRPr="00D501DB">
        <w:rPr>
          <w:rFonts w:ascii="Times New Roman" w:hAnsi="Times New Roman" w:cs="Times New Roman"/>
        </w:rPr>
        <w:t>Supplementary Document</w:t>
      </w:r>
    </w:p>
    <w:p w14:paraId="04F89C42" w14:textId="77777777" w:rsidR="001163EE" w:rsidRPr="00D501DB" w:rsidRDefault="00871BBA">
      <w:pPr>
        <w:pStyle w:val="Heading2"/>
        <w:rPr>
          <w:rFonts w:ascii="Times New Roman" w:hAnsi="Times New Roman" w:cs="Times New Roman"/>
        </w:rPr>
      </w:pPr>
      <w:bookmarkStart w:id="2" w:name="_pa2qc810jvc0" w:colFirst="0" w:colLast="0"/>
      <w:bookmarkEnd w:id="2"/>
      <w:r w:rsidRPr="00D501DB">
        <w:rPr>
          <w:rFonts w:ascii="Times New Roman" w:hAnsi="Times New Roman" w:cs="Times New Roman"/>
        </w:rPr>
        <w:t>Software Demonstration</w:t>
      </w:r>
    </w:p>
    <w:p w14:paraId="508F5236" w14:textId="77777777" w:rsidR="001163EE" w:rsidRPr="00D501DB" w:rsidRDefault="001163EE">
      <w:pPr>
        <w:rPr>
          <w:rFonts w:ascii="Times New Roman" w:hAnsi="Times New Roman" w:cs="Times New Roman"/>
        </w:rPr>
      </w:pPr>
    </w:p>
    <w:p w14:paraId="2551D156" w14:textId="77777777" w:rsidR="001163EE" w:rsidRPr="00D501DB" w:rsidRDefault="00871BBA">
      <w:pPr>
        <w:rPr>
          <w:rFonts w:ascii="Times New Roman" w:hAnsi="Times New Roman" w:cs="Times New Roman"/>
        </w:rPr>
      </w:pPr>
      <w:r w:rsidRPr="00D501DB">
        <w:rPr>
          <w:rFonts w:ascii="Times New Roman" w:hAnsi="Times New Roman" w:cs="Times New Roman"/>
        </w:rPr>
        <w:t xml:space="preserve">A trial dashboard using synthetic data can be accessed on: </w:t>
      </w:r>
      <w:hyperlink r:id="rId7">
        <w:r w:rsidRPr="00D501DB">
          <w:rPr>
            <w:rFonts w:ascii="Times New Roman" w:hAnsi="Times New Roman" w:cs="Times New Roman"/>
            <w:color w:val="1155CC"/>
            <w:u w:val="single"/>
          </w:rPr>
          <w:t>https://referralsdash.herokuapp.com/</w:t>
        </w:r>
      </w:hyperlink>
      <w:r w:rsidRPr="00D501DB">
        <w:rPr>
          <w:rFonts w:ascii="Times New Roman" w:hAnsi="Times New Roman" w:cs="Times New Roman"/>
        </w:rPr>
        <w:t xml:space="preserve"> via a desktop web browser. Please note it can take up to a minute for the dashboard to load on some internet browsers.</w:t>
      </w:r>
    </w:p>
    <w:p w14:paraId="4ED8A369" w14:textId="77777777" w:rsidR="001163EE" w:rsidRPr="00D501DB" w:rsidRDefault="001163EE">
      <w:pPr>
        <w:rPr>
          <w:rFonts w:ascii="Times New Roman" w:hAnsi="Times New Roman" w:cs="Times New Roman"/>
        </w:rPr>
      </w:pPr>
    </w:p>
    <w:p w14:paraId="6801E4CF" w14:textId="77777777" w:rsidR="001163EE" w:rsidRPr="00D501DB" w:rsidRDefault="00871BBA">
      <w:pPr>
        <w:rPr>
          <w:rFonts w:ascii="Times New Roman" w:hAnsi="Times New Roman" w:cs="Times New Roman"/>
        </w:rPr>
      </w:pPr>
      <w:r w:rsidRPr="00D501DB">
        <w:rPr>
          <w:rFonts w:ascii="Times New Roman" w:hAnsi="Times New Roman" w:cs="Times New Roman"/>
        </w:rPr>
        <w:t xml:space="preserve">A video demonstrating the functionality of the dashboard presenting the data outlined in this manuscript is available on </w:t>
      </w:r>
      <w:hyperlink r:id="rId8">
        <w:r w:rsidRPr="00D501DB">
          <w:rPr>
            <w:rFonts w:ascii="Times New Roman" w:hAnsi="Times New Roman" w:cs="Times New Roman"/>
            <w:color w:val="1155CC"/>
            <w:u w:val="single"/>
          </w:rPr>
          <w:t>https://youtu.be/Th2vsCpLHbI</w:t>
        </w:r>
      </w:hyperlink>
    </w:p>
    <w:p w14:paraId="2BB3C818" w14:textId="77777777" w:rsidR="001163EE" w:rsidRPr="00D501DB" w:rsidRDefault="001163EE">
      <w:pPr>
        <w:rPr>
          <w:rFonts w:ascii="Times New Roman" w:hAnsi="Times New Roman" w:cs="Times New Roman"/>
        </w:rPr>
      </w:pPr>
    </w:p>
    <w:p w14:paraId="2B1013F7" w14:textId="77777777" w:rsidR="001163EE" w:rsidRPr="00D501DB" w:rsidRDefault="00871BBA">
      <w:pPr>
        <w:pStyle w:val="Heading2"/>
        <w:rPr>
          <w:rFonts w:ascii="Times New Roman" w:hAnsi="Times New Roman" w:cs="Times New Roman"/>
        </w:rPr>
      </w:pPr>
      <w:bookmarkStart w:id="3" w:name="_1fl1jwq8l41l" w:colFirst="0" w:colLast="0"/>
      <w:bookmarkEnd w:id="3"/>
      <w:r w:rsidRPr="00D501DB">
        <w:rPr>
          <w:rFonts w:ascii="Times New Roman" w:hAnsi="Times New Roman" w:cs="Times New Roman"/>
        </w:rPr>
        <w:t>Supplementary Methods</w:t>
      </w:r>
    </w:p>
    <w:p w14:paraId="22DABD01" w14:textId="77777777" w:rsidR="001163EE" w:rsidRPr="00D501DB" w:rsidRDefault="001163EE">
      <w:pPr>
        <w:rPr>
          <w:rFonts w:ascii="Times New Roman" w:hAnsi="Times New Roman" w:cs="Times New Roman"/>
        </w:rPr>
      </w:pPr>
    </w:p>
    <w:p w14:paraId="3C9193C6" w14:textId="77777777" w:rsidR="001163EE" w:rsidRPr="00D501DB" w:rsidRDefault="00871BBA">
      <w:pPr>
        <w:pStyle w:val="Heading3"/>
        <w:rPr>
          <w:rFonts w:ascii="Times New Roman" w:hAnsi="Times New Roman" w:cs="Times New Roman"/>
        </w:rPr>
      </w:pPr>
      <w:bookmarkStart w:id="4" w:name="_cw0mmg7c7uhd" w:colFirst="0" w:colLast="0"/>
      <w:bookmarkEnd w:id="4"/>
      <w:r w:rsidRPr="00D501DB">
        <w:rPr>
          <w:rFonts w:ascii="Times New Roman" w:hAnsi="Times New Roman" w:cs="Times New Roman"/>
        </w:rPr>
        <w:t>Python libraries and dependencies</w:t>
      </w:r>
    </w:p>
    <w:p w14:paraId="37DEE68D" w14:textId="77777777" w:rsidR="001163EE" w:rsidRPr="00D501DB" w:rsidRDefault="001163EE">
      <w:pPr>
        <w:rPr>
          <w:rFonts w:ascii="Times New Roman" w:hAnsi="Times New Roman" w:cs="Times New Roman"/>
        </w:rPr>
      </w:pPr>
    </w:p>
    <w:p w14:paraId="7D3F7DF8" w14:textId="77777777" w:rsidR="001163EE" w:rsidRPr="00D501DB" w:rsidRDefault="00871BBA">
      <w:pPr>
        <w:ind w:firstLine="720"/>
        <w:rPr>
          <w:rFonts w:ascii="Times New Roman" w:hAnsi="Times New Roman" w:cs="Times New Roman"/>
        </w:rPr>
      </w:pPr>
      <w:r w:rsidRPr="00D501DB">
        <w:rPr>
          <w:rFonts w:ascii="Times New Roman" w:hAnsi="Times New Roman" w:cs="Times New Roman"/>
        </w:rPr>
        <w:t>The following dependencies were used in the creation of this dashboard (see code snippet below)</w:t>
      </w:r>
    </w:p>
    <w:p w14:paraId="07D08FA1" w14:textId="77777777" w:rsidR="001163EE" w:rsidRPr="00D501DB" w:rsidRDefault="001163EE">
      <w:pPr>
        <w:ind w:firstLine="720"/>
        <w:rPr>
          <w:rFonts w:ascii="Times New Roman" w:hAnsi="Times New Roman" w:cs="Times New Roman"/>
        </w:rPr>
      </w:pPr>
    </w:p>
    <w:p w14:paraId="6722C2C4" w14:textId="77777777" w:rsidR="001163EE" w:rsidRPr="00D501DB" w:rsidRDefault="00871BBA">
      <w:pPr>
        <w:jc w:val="right"/>
        <w:rPr>
          <w:rFonts w:ascii="Times New Roman" w:hAnsi="Times New Roman" w:cs="Times New Roman"/>
        </w:rPr>
      </w:pPr>
      <w:r w:rsidRPr="00D501DB">
        <w:rPr>
          <w:rFonts w:ascii="Times New Roman" w:hAnsi="Times New Roman" w:cs="Times New Roman"/>
        </w:rPr>
        <w:t>&lt;CODE&gt;</w:t>
      </w:r>
    </w:p>
    <w:tbl>
      <w:tblPr>
        <w:tblStyle w:val="a"/>
        <w:tblW w:w="0" w:type="auto"/>
        <w:tblLayout w:type="fixed"/>
        <w:tblLook w:val="0600" w:firstRow="0" w:lastRow="0" w:firstColumn="0" w:lastColumn="0" w:noHBand="1" w:noVBand="1"/>
      </w:tblPr>
      <w:tblGrid>
        <w:gridCol w:w="10466"/>
      </w:tblGrid>
      <w:tr w:rsidR="001163EE" w14:paraId="5E2F8B11" w14:textId="77777777">
        <w:tc>
          <w:tcPr>
            <w:tcW w:w="10466" w:type="dxa"/>
            <w:shd w:val="clear" w:color="auto" w:fill="1E1E1E"/>
            <w:tcMar>
              <w:top w:w="100" w:type="dxa"/>
              <w:left w:w="100" w:type="dxa"/>
              <w:bottom w:w="100" w:type="dxa"/>
              <w:right w:w="100" w:type="dxa"/>
            </w:tcMar>
          </w:tcPr>
          <w:p w14:paraId="3B96CAA5" w14:textId="77777777" w:rsidR="001163EE" w:rsidRDefault="00871BBA">
            <w:pPr>
              <w:widowControl w:val="0"/>
              <w:pBdr>
                <w:top w:val="nil"/>
                <w:left w:val="nil"/>
                <w:bottom w:val="nil"/>
                <w:right w:val="nil"/>
                <w:between w:val="nil"/>
              </w:pBdr>
              <w:rPr>
                <w:rFonts w:ascii="Consolas" w:eastAsia="Consolas" w:hAnsi="Consolas" w:cs="Consolas"/>
                <w:color w:val="B8D7A3"/>
                <w:sz w:val="18"/>
                <w:szCs w:val="18"/>
                <w:shd w:val="clear" w:color="auto" w:fill="1E1E1E"/>
              </w:rPr>
            </w:pPr>
            <w:r>
              <w:rPr>
                <w:rFonts w:ascii="Consolas" w:eastAsia="Consolas" w:hAnsi="Consolas" w:cs="Consolas"/>
                <w:color w:val="D69D85"/>
                <w:sz w:val="18"/>
                <w:szCs w:val="18"/>
                <w:shd w:val="clear" w:color="auto" w:fill="1E1E1E"/>
              </w:rPr>
              <w:t>'pandas'</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1.2.3</w:t>
            </w:r>
            <w:r>
              <w:rPr>
                <w:rFonts w:ascii="Consolas" w:eastAsia="Consolas" w:hAnsi="Consolas" w:cs="Consolas"/>
                <w:color w:val="DCDCDC"/>
                <w:sz w:val="18"/>
                <w:szCs w:val="18"/>
                <w:shd w:val="clear" w:color="auto" w:fill="1E1E1E"/>
              </w:rPr>
              <w:br/>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numpy</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1.19.5</w:t>
            </w:r>
            <w:r>
              <w:rPr>
                <w:rFonts w:ascii="Consolas" w:eastAsia="Consolas" w:hAnsi="Consolas" w:cs="Consolas"/>
                <w:color w:val="DCDCDC"/>
                <w:sz w:val="18"/>
                <w:szCs w:val="18"/>
                <w:shd w:val="clear" w:color="auto" w:fill="1E1E1E"/>
              </w:rPr>
              <w:br/>
            </w:r>
            <w:r>
              <w:rPr>
                <w:rFonts w:ascii="Consolas" w:eastAsia="Consolas" w:hAnsi="Consolas" w:cs="Consolas"/>
                <w:color w:val="D69D85"/>
                <w:sz w:val="18"/>
                <w:szCs w:val="18"/>
                <w:shd w:val="clear" w:color="auto" w:fill="1E1E1E"/>
              </w:rPr>
              <w:t>'</w:t>
            </w:r>
            <w:proofErr w:type="spellStart"/>
            <w:proofErr w:type="gramStart"/>
            <w:r>
              <w:rPr>
                <w:rFonts w:ascii="Consolas" w:eastAsia="Consolas" w:hAnsi="Consolas" w:cs="Consolas"/>
                <w:color w:val="D69D85"/>
                <w:sz w:val="18"/>
                <w:szCs w:val="18"/>
                <w:shd w:val="clear" w:color="auto" w:fill="1E1E1E"/>
              </w:rPr>
              <w:t>matplotlib.pyplot</w:t>
            </w:r>
            <w:proofErr w:type="spellEnd"/>
            <w:proofErr w:type="gram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3.4.1</w:t>
            </w:r>
            <w:r>
              <w:rPr>
                <w:rFonts w:ascii="Consolas" w:eastAsia="Consolas" w:hAnsi="Consolas" w:cs="Consolas"/>
                <w:color w:val="DCDCDC"/>
                <w:sz w:val="18"/>
                <w:szCs w:val="18"/>
                <w:shd w:val="clear" w:color="auto" w:fill="1E1E1E"/>
              </w:rPr>
              <w:br/>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scipy</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1.6.2</w:t>
            </w:r>
            <w:r>
              <w:rPr>
                <w:rFonts w:ascii="Consolas" w:eastAsia="Consolas" w:hAnsi="Consolas" w:cs="Consolas"/>
                <w:color w:val="DCDCDC"/>
                <w:sz w:val="18"/>
                <w:szCs w:val="18"/>
                <w:shd w:val="clear" w:color="auto" w:fill="1E1E1E"/>
              </w:rPr>
              <w:br/>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plotly</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5.3.1</w:t>
            </w:r>
            <w:r>
              <w:rPr>
                <w:rFonts w:ascii="Consolas" w:eastAsia="Consolas" w:hAnsi="Consolas" w:cs="Consolas"/>
                <w:color w:val="DCDCDC"/>
                <w:sz w:val="18"/>
                <w:szCs w:val="18"/>
                <w:shd w:val="clear" w:color="auto" w:fill="1E1E1E"/>
              </w:rPr>
              <w:br/>
            </w:r>
            <w:r>
              <w:rPr>
                <w:rFonts w:ascii="Consolas" w:eastAsia="Consolas" w:hAnsi="Consolas" w:cs="Consolas"/>
                <w:color w:val="D69D85"/>
                <w:sz w:val="18"/>
                <w:szCs w:val="18"/>
                <w:shd w:val="clear" w:color="auto" w:fill="1E1E1E"/>
              </w:rPr>
              <w:t>'dash'</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1.20.0</w:t>
            </w:r>
            <w:r>
              <w:rPr>
                <w:rFonts w:ascii="Consolas" w:eastAsia="Consolas" w:hAnsi="Consolas" w:cs="Consolas"/>
                <w:color w:val="DCDCDC"/>
                <w:sz w:val="18"/>
                <w:szCs w:val="18"/>
                <w:shd w:val="clear" w:color="auto" w:fill="1E1E1E"/>
              </w:rPr>
              <w:br/>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dash_core_components</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1.16.0</w:t>
            </w:r>
            <w:r>
              <w:rPr>
                <w:rFonts w:ascii="Consolas" w:eastAsia="Consolas" w:hAnsi="Consolas" w:cs="Consolas"/>
                <w:color w:val="DCDCDC"/>
                <w:sz w:val="18"/>
                <w:szCs w:val="18"/>
                <w:shd w:val="clear" w:color="auto" w:fill="1E1E1E"/>
              </w:rPr>
              <w:br/>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dash_html_components</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1.1.3</w:t>
            </w:r>
            <w:r>
              <w:rPr>
                <w:rFonts w:ascii="Consolas" w:eastAsia="Consolas" w:hAnsi="Consolas" w:cs="Consolas"/>
                <w:color w:val="DCDCDC"/>
                <w:sz w:val="18"/>
                <w:szCs w:val="18"/>
                <w:shd w:val="clear" w:color="auto" w:fill="1E1E1E"/>
              </w:rPr>
              <w:br/>
            </w:r>
            <w:r>
              <w:rPr>
                <w:rFonts w:ascii="Consolas" w:eastAsia="Consolas" w:hAnsi="Consolas" w:cs="Consolas"/>
                <w:color w:val="D69D85"/>
                <w:sz w:val="18"/>
                <w:szCs w:val="18"/>
                <w:shd w:val="clear" w:color="auto" w:fill="1E1E1E"/>
              </w:rPr>
              <w:t>'requests'</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2.25.1</w:t>
            </w:r>
            <w:r>
              <w:rPr>
                <w:rFonts w:ascii="Consolas" w:eastAsia="Consolas" w:hAnsi="Consolas" w:cs="Consolas"/>
                <w:color w:val="DCDCDC"/>
                <w:sz w:val="18"/>
                <w:szCs w:val="18"/>
                <w:shd w:val="clear" w:color="auto" w:fill="1E1E1E"/>
              </w:rPr>
              <w:br/>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statsmodels</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0.11.0</w:t>
            </w:r>
            <w:r>
              <w:rPr>
                <w:rFonts w:ascii="Consolas" w:eastAsia="Consolas" w:hAnsi="Consolas" w:cs="Consolas"/>
                <w:color w:val="DCDCDC"/>
                <w:sz w:val="18"/>
                <w:szCs w:val="18"/>
                <w:shd w:val="clear" w:color="auto" w:fill="1E1E1E"/>
              </w:rPr>
              <w:br/>
            </w:r>
            <w:r>
              <w:rPr>
                <w:rFonts w:ascii="Consolas" w:eastAsia="Consolas" w:hAnsi="Consolas" w:cs="Consolas"/>
                <w:color w:val="D69D85"/>
                <w:sz w:val="18"/>
                <w:szCs w:val="18"/>
                <w:shd w:val="clear" w:color="auto" w:fill="1E1E1E"/>
              </w:rPr>
              <w:t>'prophet'</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1.0.1</w:t>
            </w:r>
            <w:r>
              <w:rPr>
                <w:rFonts w:ascii="Consolas" w:eastAsia="Consolas" w:hAnsi="Consolas" w:cs="Consolas"/>
                <w:color w:val="DCDCDC"/>
                <w:sz w:val="18"/>
                <w:szCs w:val="18"/>
                <w:shd w:val="clear" w:color="auto" w:fill="1E1E1E"/>
              </w:rPr>
              <w:br/>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pmdarima</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1.81</w:t>
            </w:r>
          </w:p>
          <w:p w14:paraId="22E8F5EF" w14:textId="77777777" w:rsidR="001163EE" w:rsidRDefault="00871BBA">
            <w:pPr>
              <w:widowControl w:val="0"/>
              <w:pBdr>
                <w:top w:val="nil"/>
                <w:left w:val="nil"/>
                <w:bottom w:val="nil"/>
                <w:right w:val="nil"/>
                <w:between w:val="nil"/>
              </w:pBdr>
              <w:rPr>
                <w:rFonts w:ascii="Consolas" w:eastAsia="Consolas" w:hAnsi="Consolas" w:cs="Consolas"/>
                <w:color w:val="B8D7A3"/>
                <w:sz w:val="18"/>
                <w:szCs w:val="18"/>
                <w:shd w:val="clear" w:color="auto" w:fill="1E1E1E"/>
              </w:rPr>
            </w:pP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tensorflow</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2.4.1</w:t>
            </w:r>
          </w:p>
        </w:tc>
      </w:tr>
    </w:tbl>
    <w:p w14:paraId="60F702AF" w14:textId="77777777" w:rsidR="001163EE" w:rsidRDefault="001163EE"/>
    <w:p w14:paraId="7F2EE8E9" w14:textId="77777777" w:rsidR="001163EE" w:rsidRPr="00D501DB" w:rsidRDefault="00871BBA">
      <w:pPr>
        <w:pStyle w:val="Heading3"/>
        <w:rPr>
          <w:rFonts w:ascii="Times New Roman" w:hAnsi="Times New Roman" w:cs="Times New Roman"/>
        </w:rPr>
      </w:pPr>
      <w:bookmarkStart w:id="5" w:name="_3wcbud2o79l4" w:colFirst="0" w:colLast="0"/>
      <w:bookmarkEnd w:id="5"/>
      <w:r w:rsidRPr="00D501DB">
        <w:rPr>
          <w:rFonts w:ascii="Times New Roman" w:hAnsi="Times New Roman" w:cs="Times New Roman"/>
        </w:rPr>
        <w:t>Data pre-processing</w:t>
      </w:r>
    </w:p>
    <w:p w14:paraId="45AA1DB8" w14:textId="77777777" w:rsidR="001163EE" w:rsidRPr="00D501DB" w:rsidRDefault="001163EE">
      <w:pPr>
        <w:rPr>
          <w:rFonts w:ascii="Times New Roman" w:hAnsi="Times New Roman" w:cs="Times New Roman"/>
        </w:rPr>
      </w:pPr>
    </w:p>
    <w:p w14:paraId="2A42E50D" w14:textId="2AE2A3A0" w:rsidR="001163EE" w:rsidRPr="00D501DB" w:rsidRDefault="00871BBA">
      <w:pPr>
        <w:ind w:firstLine="720"/>
        <w:jc w:val="both"/>
        <w:rPr>
          <w:rFonts w:ascii="Times New Roman" w:hAnsi="Times New Roman" w:cs="Times New Roman"/>
        </w:rPr>
      </w:pPr>
      <w:r w:rsidRPr="00D501DB">
        <w:rPr>
          <w:rFonts w:ascii="Times New Roman" w:hAnsi="Times New Roman" w:cs="Times New Roman"/>
        </w:rPr>
        <w:t xml:space="preserve">Following anonymisation, referral data was uploaded as a </w:t>
      </w:r>
      <w:r w:rsidRPr="00D501DB">
        <w:rPr>
          <w:rFonts w:ascii="Times New Roman" w:hAnsi="Times New Roman" w:cs="Times New Roman"/>
          <w:i/>
        </w:rPr>
        <w:t xml:space="preserve">pandas </w:t>
      </w:r>
      <w:r w:rsidRPr="00D501DB">
        <w:rPr>
          <w:rFonts w:ascii="Times New Roman" w:hAnsi="Times New Roman" w:cs="Times New Roman"/>
        </w:rPr>
        <w:t>data</w:t>
      </w:r>
      <w:r w:rsidR="00614248">
        <w:rPr>
          <w:rFonts w:ascii="Times New Roman" w:hAnsi="Times New Roman" w:cs="Times New Roman"/>
        </w:rPr>
        <w:t>-</w:t>
      </w:r>
      <w:r w:rsidRPr="00D501DB">
        <w:rPr>
          <w:rFonts w:ascii="Times New Roman" w:hAnsi="Times New Roman" w:cs="Times New Roman"/>
        </w:rPr>
        <w:t xml:space="preserve">frame. Redundant columns, duplicates and erroneous entries were </w:t>
      </w:r>
      <w:r w:rsidR="00614248" w:rsidRPr="00D501DB">
        <w:rPr>
          <w:rFonts w:ascii="Times New Roman" w:hAnsi="Times New Roman" w:cs="Times New Roman"/>
        </w:rPr>
        <w:t>removed,</w:t>
      </w:r>
      <w:r w:rsidRPr="00D501DB">
        <w:rPr>
          <w:rFonts w:ascii="Times New Roman" w:hAnsi="Times New Roman" w:cs="Times New Roman"/>
        </w:rPr>
        <w:t xml:space="preserve"> and all dates and times were transformed to python date-time </w:t>
      </w:r>
      <w:proofErr w:type="gramStart"/>
      <w:r w:rsidRPr="00D501DB">
        <w:rPr>
          <w:rFonts w:ascii="Times New Roman" w:hAnsi="Times New Roman" w:cs="Times New Roman"/>
        </w:rPr>
        <w:t>data-types</w:t>
      </w:r>
      <w:proofErr w:type="gramEnd"/>
      <w:r w:rsidRPr="00D501DB">
        <w:rPr>
          <w:rFonts w:ascii="Times New Roman" w:hAnsi="Times New Roman" w:cs="Times New Roman"/>
        </w:rPr>
        <w:t xml:space="preserve"> for further manipulation. Specialist working diagnoses are designated by the on-call neurosurgical registrar when receiving the referral and include a total of 138 different options. The diagnosis is based on the information received at the point of the referral and may be modified as further information is shared or after senior review. Specialist diagnoses were aggregated into 13 primary diagnostic categories: brain tumour, cauda equina syndrome, congenital, subdural haematoma, cranial trauma, degenerative spine, hydrocephalus, infection, spinal trauma, stroke, neurovascular and ‘not neurosurgical’ (Supplementary Appendix). </w:t>
      </w:r>
    </w:p>
    <w:p w14:paraId="6359E8F4" w14:textId="77777777" w:rsidR="001163EE" w:rsidRDefault="001163EE">
      <w:pPr>
        <w:pStyle w:val="Heading3"/>
      </w:pPr>
      <w:bookmarkStart w:id="6" w:name="_hbu8cwzi7j7g" w:colFirst="0" w:colLast="0"/>
      <w:bookmarkEnd w:id="6"/>
    </w:p>
    <w:p w14:paraId="0B4AD28D" w14:textId="77777777" w:rsidR="001163EE" w:rsidRDefault="00871BBA">
      <w:pPr>
        <w:jc w:val="right"/>
      </w:pPr>
      <w:r>
        <w:t>&lt;CODE&gt;</w:t>
      </w:r>
    </w:p>
    <w:tbl>
      <w:tblPr>
        <w:tblStyle w:val="a0"/>
        <w:tblW w:w="0" w:type="auto"/>
        <w:tblLayout w:type="fixed"/>
        <w:tblLook w:val="0600" w:firstRow="0" w:lastRow="0" w:firstColumn="0" w:lastColumn="0" w:noHBand="1" w:noVBand="1"/>
      </w:tblPr>
      <w:tblGrid>
        <w:gridCol w:w="10466"/>
      </w:tblGrid>
      <w:tr w:rsidR="001163EE" w14:paraId="47BD87A7" w14:textId="77777777">
        <w:tc>
          <w:tcPr>
            <w:tcW w:w="10466" w:type="dxa"/>
            <w:shd w:val="clear" w:color="auto" w:fill="1E1E1E"/>
            <w:tcMar>
              <w:top w:w="100" w:type="dxa"/>
              <w:left w:w="100" w:type="dxa"/>
              <w:bottom w:w="100" w:type="dxa"/>
              <w:right w:w="100" w:type="dxa"/>
            </w:tcMar>
          </w:tcPr>
          <w:p w14:paraId="507C3301" w14:textId="77777777" w:rsidR="001163EE" w:rsidRDefault="00871BBA">
            <w:pPr>
              <w:widowControl w:val="0"/>
              <w:pBdr>
                <w:top w:val="nil"/>
                <w:left w:val="nil"/>
                <w:bottom w:val="nil"/>
                <w:right w:val="nil"/>
                <w:between w:val="nil"/>
              </w:pBdr>
              <w:rPr>
                <w:sz w:val="18"/>
                <w:szCs w:val="18"/>
              </w:rPr>
            </w:pPr>
            <w:r>
              <w:rPr>
                <w:rFonts w:ascii="Consolas" w:eastAsia="Consolas" w:hAnsi="Consolas" w:cs="Consolas"/>
                <w:i/>
                <w:color w:val="57A64A"/>
                <w:sz w:val="18"/>
                <w:szCs w:val="18"/>
                <w:shd w:val="clear" w:color="auto" w:fill="1E1E1E"/>
              </w:rPr>
              <w:t>#Upload anonymised file - either saved as .csv or .</w:t>
            </w:r>
            <w:proofErr w:type="spellStart"/>
            <w:r>
              <w:rPr>
                <w:rFonts w:ascii="Consolas" w:eastAsia="Consolas" w:hAnsi="Consolas" w:cs="Consolas"/>
                <w:i/>
                <w:color w:val="57A64A"/>
                <w:sz w:val="18"/>
                <w:szCs w:val="18"/>
                <w:shd w:val="clear" w:color="auto" w:fill="1E1E1E"/>
              </w:rPr>
              <w:t>pkl</w:t>
            </w:r>
            <w:proofErr w:type="spellEnd"/>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df_all</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pd.read_pickle</w:t>
            </w:r>
            <w:proofErr w:type="spellEnd"/>
            <w:r>
              <w:rPr>
                <w:rFonts w:ascii="Consolas" w:eastAsia="Consolas" w:hAnsi="Consolas" w:cs="Consolas"/>
                <w:color w:val="DCDCDC"/>
                <w:sz w:val="18"/>
                <w:szCs w:val="18"/>
                <w:shd w:val="clear" w:color="auto" w:fill="1E1E1E"/>
              </w:rPr>
              <w:t>(filename)</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#Drop duplicates</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lastRenderedPageBreak/>
              <w:t>df_all.drop_duplicates</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inplace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569CD6"/>
                <w:sz w:val="18"/>
                <w:szCs w:val="18"/>
                <w:shd w:val="clear" w:color="auto" w:fill="1E1E1E"/>
              </w:rPr>
              <w:t>True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#Drop redundant columns</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df_all.drop</w:t>
            </w:r>
            <w:proofErr w:type="spellEnd"/>
            <w:r>
              <w:rPr>
                <w:rFonts w:ascii="Consolas" w:eastAsia="Consolas" w:hAnsi="Consolas" w:cs="Consolas"/>
                <w:color w:val="DCDCDC"/>
                <w:sz w:val="18"/>
                <w:szCs w:val="18"/>
                <w:shd w:val="clear" w:color="auto" w:fill="1E1E1E"/>
              </w:rPr>
              <w:t>(columns = [</w:t>
            </w:r>
            <w:r>
              <w:rPr>
                <w:rFonts w:ascii="Consolas" w:eastAsia="Consolas" w:hAnsi="Consolas" w:cs="Consolas"/>
                <w:color w:val="D69D85"/>
                <w:sz w:val="18"/>
                <w:szCs w:val="18"/>
                <w:shd w:val="clear" w:color="auto" w:fill="1E1E1E"/>
              </w:rPr>
              <w:t xml:space="preserve">'Referring Doctor </w:t>
            </w:r>
            <w:proofErr w:type="spellStart"/>
            <w:r>
              <w:rPr>
                <w:rFonts w:ascii="Consolas" w:eastAsia="Consolas" w:hAnsi="Consolas" w:cs="Consolas"/>
                <w:color w:val="D69D85"/>
                <w:sz w:val="18"/>
                <w:szCs w:val="18"/>
                <w:shd w:val="clear" w:color="auto" w:fill="1E1E1E"/>
              </w:rPr>
              <w:t>Name'</w:t>
            </w:r>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'Bleep</w:t>
            </w:r>
            <w:proofErr w:type="spellEnd"/>
            <w:r>
              <w:rPr>
                <w:rFonts w:ascii="Consolas" w:eastAsia="Consolas" w:hAnsi="Consolas" w:cs="Consolas"/>
                <w:color w:val="D69D85"/>
                <w:sz w:val="18"/>
                <w:szCs w:val="18"/>
                <w:shd w:val="clear" w:color="auto" w:fill="1E1E1E"/>
              </w:rPr>
              <w:t xml:space="preserve"> or Telephone No'</w:t>
            </w:r>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MobileNo</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 xml:space="preserve">'Subsequent Doctor Grade </w:t>
            </w:r>
            <w:proofErr w:type="spellStart"/>
            <w:r>
              <w:rPr>
                <w:rFonts w:ascii="Consolas" w:eastAsia="Consolas" w:hAnsi="Consolas" w:cs="Consolas"/>
                <w:color w:val="D69D85"/>
                <w:sz w:val="18"/>
                <w:szCs w:val="18"/>
                <w:shd w:val="clear" w:color="auto" w:fill="1E1E1E"/>
              </w:rPr>
              <w:t>Name'</w:t>
            </w:r>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'Subsequent</w:t>
            </w:r>
            <w:proofErr w:type="spellEnd"/>
            <w:r>
              <w:rPr>
                <w:rFonts w:ascii="Consolas" w:eastAsia="Consolas" w:hAnsi="Consolas" w:cs="Consolas"/>
                <w:color w:val="D69D85"/>
                <w:sz w:val="18"/>
                <w:szCs w:val="18"/>
                <w:shd w:val="clear" w:color="auto" w:fill="1E1E1E"/>
              </w:rPr>
              <w:t xml:space="preserve"> Bleep </w:t>
            </w:r>
            <w:proofErr w:type="spellStart"/>
            <w:r>
              <w:rPr>
                <w:rFonts w:ascii="Consolas" w:eastAsia="Consolas" w:hAnsi="Consolas" w:cs="Consolas"/>
                <w:color w:val="D69D85"/>
                <w:sz w:val="18"/>
                <w:szCs w:val="18"/>
                <w:shd w:val="clear" w:color="auto" w:fill="1E1E1E"/>
              </w:rPr>
              <w:t>Number'</w:t>
            </w:r>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'Subsequent</w:t>
            </w:r>
            <w:proofErr w:type="spellEnd"/>
            <w:r>
              <w:rPr>
                <w:rFonts w:ascii="Consolas" w:eastAsia="Consolas" w:hAnsi="Consolas" w:cs="Consolas"/>
                <w:color w:val="D69D85"/>
                <w:sz w:val="18"/>
                <w:szCs w:val="18"/>
                <w:shd w:val="clear" w:color="auto" w:fill="1E1E1E"/>
              </w:rPr>
              <w:t xml:space="preserve"> Mobile </w:t>
            </w:r>
            <w:proofErr w:type="spellStart"/>
            <w:r>
              <w:rPr>
                <w:rFonts w:ascii="Consolas" w:eastAsia="Consolas" w:hAnsi="Consolas" w:cs="Consolas"/>
                <w:color w:val="D69D85"/>
                <w:sz w:val="18"/>
                <w:szCs w:val="18"/>
                <w:shd w:val="clear" w:color="auto" w:fill="1E1E1E"/>
              </w:rPr>
              <w:t>No'</w:t>
            </w:r>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'Subsequent</w:t>
            </w:r>
            <w:proofErr w:type="spellEnd"/>
            <w:r>
              <w:rPr>
                <w:rFonts w:ascii="Consolas" w:eastAsia="Consolas" w:hAnsi="Consolas" w:cs="Consolas"/>
                <w:color w:val="D69D85"/>
                <w:sz w:val="18"/>
                <w:szCs w:val="18"/>
                <w:shd w:val="clear" w:color="auto" w:fill="1E1E1E"/>
              </w:rPr>
              <w:t xml:space="preserve"> Dr Email </w:t>
            </w:r>
            <w:proofErr w:type="spellStart"/>
            <w:r>
              <w:rPr>
                <w:rFonts w:ascii="Consolas" w:eastAsia="Consolas" w:hAnsi="Consolas" w:cs="Consolas"/>
                <w:color w:val="D69D85"/>
                <w:sz w:val="18"/>
                <w:szCs w:val="18"/>
                <w:shd w:val="clear" w:color="auto" w:fill="1E1E1E"/>
              </w:rPr>
              <w:t>Address'</w:t>
            </w:r>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'Subsequent</w:t>
            </w:r>
            <w:proofErr w:type="spellEnd"/>
            <w:r>
              <w:rPr>
                <w:rFonts w:ascii="Consolas" w:eastAsia="Consolas" w:hAnsi="Consolas" w:cs="Consolas"/>
                <w:color w:val="D69D85"/>
                <w:sz w:val="18"/>
                <w:szCs w:val="18"/>
                <w:shd w:val="clear" w:color="auto" w:fill="1E1E1E"/>
              </w:rPr>
              <w:t xml:space="preserve"> Consultant Email Address'</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inplace</w:t>
            </w:r>
            <w:proofErr w:type="spellEnd"/>
            <w:r>
              <w:rPr>
                <w:rFonts w:ascii="Consolas" w:eastAsia="Consolas" w:hAnsi="Consolas" w:cs="Consolas"/>
                <w:color w:val="DCDCDC"/>
                <w:sz w:val="18"/>
                <w:szCs w:val="18"/>
                <w:shd w:val="clear" w:color="auto" w:fill="1E1E1E"/>
              </w:rPr>
              <w:t xml:space="preserve"> = </w:t>
            </w:r>
            <w:r>
              <w:rPr>
                <w:rFonts w:ascii="Consolas" w:eastAsia="Consolas" w:hAnsi="Consolas" w:cs="Consolas"/>
                <w:color w:val="569CD6"/>
                <w:sz w:val="18"/>
                <w:szCs w:val="18"/>
                <w:shd w:val="clear" w:color="auto" w:fill="1E1E1E"/>
              </w:rPr>
              <w:t>True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#Transform date-time entries to datetime datatype</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df_all</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transform_to_datetime</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df_all</w:t>
            </w:r>
            <w:proofErr w:type="spellEnd"/>
            <w:r>
              <w:rPr>
                <w:rFonts w:ascii="Consolas" w:eastAsia="Consolas" w:hAnsi="Consolas" w:cs="Consolas"/>
                <w:color w:val="DCDCDC"/>
                <w:sz w:val="18"/>
                <w:szCs w:val="18"/>
                <w:shd w:val="clear" w:color="auto" w:fill="1E1E1E"/>
              </w:rPr>
              <w:t xml:space="preserve">, </w:t>
            </w:r>
            <w:r>
              <w:rPr>
                <w:rFonts w:ascii="Consolas" w:eastAsia="Consolas" w:hAnsi="Consolas" w:cs="Consolas"/>
                <w:color w:val="D69D85"/>
                <w:sz w:val="18"/>
                <w:szCs w:val="18"/>
                <w:shd w:val="clear" w:color="auto" w:fill="1E1E1E"/>
              </w:rPr>
              <w:t>'Referral Time'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#Convert specialist working diagnosis into primary diagnostic classification based on diagnosis table - see Appendix table</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diagnosis_table</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pd.read_csv</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'diagnoses_table.csv'</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low_memory</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569CD6"/>
                <w:sz w:val="18"/>
                <w:szCs w:val="18"/>
                <w:shd w:val="clear" w:color="auto" w:fill="1E1E1E"/>
              </w:rPr>
              <w:t>False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df_all</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add_classification_level</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df_all</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diagnosis_table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r>
              <w:rPr>
                <w:rFonts w:ascii="Consolas" w:eastAsia="Consolas" w:hAnsi="Consolas" w:cs="Consolas"/>
                <w:color w:val="D69D85"/>
                <w:sz w:val="18"/>
                <w:szCs w:val="18"/>
                <w:shd w:val="clear" w:color="auto" w:fill="1E1E1E"/>
              </w:rPr>
              <w:t>'Primary Classification'</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 RELEVANT PROCESSING FUNCTIONS</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color w:val="569CD6"/>
                <w:sz w:val="18"/>
                <w:szCs w:val="18"/>
                <w:shd w:val="clear" w:color="auto" w:fill="1E1E1E"/>
              </w:rPr>
              <w:t>def</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match_classification</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diagnosis_table</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classification_level</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diagnosis):</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diagnosis_level</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diagnosis_table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diagnosis_table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'Specialist working diagnosis'</w:t>
            </w:r>
            <w:r>
              <w:rPr>
                <w:rFonts w:ascii="Consolas" w:eastAsia="Consolas" w:hAnsi="Consolas" w:cs="Consolas"/>
                <w:color w:val="DCDCDC"/>
                <w:sz w:val="18"/>
                <w:szCs w:val="18"/>
                <w:shd w:val="clear" w:color="auto" w:fill="1E1E1E"/>
              </w:rPr>
              <w:t>] ==</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diagnosis][</w:t>
            </w:r>
            <w:proofErr w:type="spellStart"/>
            <w:r>
              <w:rPr>
                <w:rFonts w:ascii="Consolas" w:eastAsia="Consolas" w:hAnsi="Consolas" w:cs="Consolas"/>
                <w:color w:val="DCDCDC"/>
                <w:sz w:val="18"/>
                <w:szCs w:val="18"/>
                <w:shd w:val="clear" w:color="auto" w:fill="1E1E1E"/>
              </w:rPr>
              <w:t>classification_level</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color w:val="569CD6"/>
                <w:sz w:val="18"/>
                <w:szCs w:val="18"/>
                <w:shd w:val="clear" w:color="auto" w:fill="1E1E1E"/>
              </w:rPr>
              <w:t>if</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len</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diagnosis_level.values</w:t>
            </w:r>
            <w:proofErr w:type="spellEnd"/>
            <w:r>
              <w:rPr>
                <w:rFonts w:ascii="Consolas" w:eastAsia="Consolas" w:hAnsi="Consolas" w:cs="Consolas"/>
                <w:color w:val="DCDCDC"/>
                <w:sz w:val="18"/>
                <w:szCs w:val="18"/>
                <w:shd w:val="clear" w:color="auto" w:fill="1E1E1E"/>
              </w:rPr>
              <w:t xml:space="preserve">) &gt; </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r>
              <w:rPr>
                <w:rFonts w:ascii="Consolas" w:eastAsia="Consolas" w:hAnsi="Consolas" w:cs="Consolas"/>
                <w:color w:val="569CD6"/>
                <w:sz w:val="18"/>
                <w:szCs w:val="18"/>
                <w:shd w:val="clear" w:color="auto" w:fill="1E1E1E"/>
              </w:rPr>
              <w:t>return</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diagnosis_level.values</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color w:val="569CD6"/>
                <w:sz w:val="18"/>
                <w:szCs w:val="18"/>
                <w:shd w:val="clear" w:color="auto" w:fill="1E1E1E"/>
              </w:rPr>
              <w:t>return</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no_match</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color w:val="569CD6"/>
                <w:sz w:val="18"/>
                <w:szCs w:val="18"/>
                <w:shd w:val="clear" w:color="auto" w:fill="1E1E1E"/>
              </w:rPr>
              <w:t>def</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add_classification</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input_df</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diagnosis_table</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classification_level</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df_copy</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copy.deepcopy</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input_df</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partial_func</w:t>
            </w:r>
            <w:proofErr w:type="spellEnd"/>
            <w:r>
              <w:rPr>
                <w:rFonts w:ascii="Consolas" w:eastAsia="Consolas" w:hAnsi="Consolas" w:cs="Consolas"/>
                <w:color w:val="DCDCDC"/>
                <w:sz w:val="18"/>
                <w:szCs w:val="18"/>
                <w:shd w:val="clear" w:color="auto" w:fill="1E1E1E"/>
              </w:rPr>
              <w:t xml:space="preserve"> = partial(</w:t>
            </w:r>
            <w:proofErr w:type="spellStart"/>
            <w:r>
              <w:rPr>
                <w:rFonts w:ascii="Consolas" w:eastAsia="Consolas" w:hAnsi="Consolas" w:cs="Consolas"/>
                <w:color w:val="DCDCDC"/>
                <w:sz w:val="18"/>
                <w:szCs w:val="18"/>
                <w:shd w:val="clear" w:color="auto" w:fill="1E1E1E"/>
              </w:rPr>
              <w:t>match_classification</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diagnosis_table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classification_level</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df_copy</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classification_level</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df_copy</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r>
              <w:rPr>
                <w:rFonts w:ascii="Consolas" w:eastAsia="Consolas" w:hAnsi="Consolas" w:cs="Consolas"/>
                <w:color w:val="D69D85"/>
                <w:sz w:val="18"/>
                <w:szCs w:val="18"/>
                <w:shd w:val="clear" w:color="auto" w:fill="1E1E1E"/>
              </w:rPr>
              <w:t>'Specialist Working Diagnosis'</w:t>
            </w:r>
            <w:r>
              <w:rPr>
                <w:rFonts w:ascii="Consolas" w:eastAsia="Consolas" w:hAnsi="Consolas" w:cs="Consolas"/>
                <w:color w:val="DCDCDC"/>
                <w:sz w:val="18"/>
                <w:szCs w:val="18"/>
                <w:shd w:val="clear" w:color="auto" w:fill="1E1E1E"/>
              </w:rPr>
              <w:t>].apply(</w:t>
            </w:r>
            <w:proofErr w:type="spellStart"/>
            <w:r>
              <w:rPr>
                <w:rFonts w:ascii="Consolas" w:eastAsia="Consolas" w:hAnsi="Consolas" w:cs="Consolas"/>
                <w:color w:val="DCDCDC"/>
                <w:sz w:val="18"/>
                <w:szCs w:val="18"/>
                <w:shd w:val="clear" w:color="auto" w:fill="1E1E1E"/>
              </w:rPr>
              <w:t>partial_func</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color w:val="569CD6"/>
                <w:sz w:val="18"/>
                <w:szCs w:val="18"/>
                <w:shd w:val="clear" w:color="auto" w:fill="1E1E1E"/>
              </w:rPr>
              <w:t>return</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df_copy</w:t>
            </w:r>
            <w:proofErr w:type="spellEnd"/>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br/>
            </w:r>
            <w:r>
              <w:rPr>
                <w:rFonts w:ascii="Consolas" w:eastAsia="Consolas" w:hAnsi="Consolas" w:cs="Consolas"/>
                <w:color w:val="569CD6"/>
                <w:sz w:val="18"/>
                <w:szCs w:val="18"/>
                <w:shd w:val="clear" w:color="auto" w:fill="1E1E1E"/>
              </w:rPr>
              <w:t>def</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transform_to_datetime</w:t>
            </w:r>
            <w:proofErr w:type="spellEnd"/>
            <w:r>
              <w:rPr>
                <w:rFonts w:ascii="Consolas" w:eastAsia="Consolas" w:hAnsi="Consolas" w:cs="Consolas"/>
                <w:color w:val="DCDCDC"/>
                <w:sz w:val="18"/>
                <w:szCs w:val="18"/>
                <w:shd w:val="clear" w:color="auto" w:fill="1E1E1E"/>
              </w:rPr>
              <w:t xml:space="preserve">(df, </w:t>
            </w:r>
            <w:proofErr w:type="spellStart"/>
            <w:r>
              <w:rPr>
                <w:rFonts w:ascii="Consolas" w:eastAsia="Consolas" w:hAnsi="Consolas" w:cs="Consolas"/>
                <w:color w:val="DCDCDC"/>
                <w:sz w:val="18"/>
                <w:szCs w:val="18"/>
                <w:shd w:val="clear" w:color="auto" w:fill="1E1E1E"/>
              </w:rPr>
              <w:t>time_col</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t xml:space="preserve">copy = </w:t>
            </w:r>
            <w:proofErr w:type="spellStart"/>
            <w:r>
              <w:rPr>
                <w:rFonts w:ascii="Consolas" w:eastAsia="Consolas" w:hAnsi="Consolas" w:cs="Consolas"/>
                <w:color w:val="DCDCDC"/>
                <w:sz w:val="18"/>
                <w:szCs w:val="18"/>
                <w:shd w:val="clear" w:color="auto" w:fill="1E1E1E"/>
              </w:rPr>
              <w:t>df.copy</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t>copy[</w:t>
            </w:r>
            <w:proofErr w:type="spellStart"/>
            <w:r>
              <w:rPr>
                <w:rFonts w:ascii="Consolas" w:eastAsia="Consolas" w:hAnsi="Consolas" w:cs="Consolas"/>
                <w:color w:val="DCDCDC"/>
                <w:sz w:val="18"/>
                <w:szCs w:val="18"/>
                <w:shd w:val="clear" w:color="auto" w:fill="1E1E1E"/>
              </w:rPr>
              <w:t>time_col</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pd.to_datetime</w:t>
            </w:r>
            <w:proofErr w:type="spellEnd"/>
            <w:r>
              <w:rPr>
                <w:rFonts w:ascii="Consolas" w:eastAsia="Consolas" w:hAnsi="Consolas" w:cs="Consolas"/>
                <w:color w:val="DCDCDC"/>
                <w:sz w:val="18"/>
                <w:szCs w:val="18"/>
                <w:shd w:val="clear" w:color="auto" w:fill="1E1E1E"/>
              </w:rPr>
              <w:t>(copy[</w:t>
            </w:r>
            <w:proofErr w:type="spellStart"/>
            <w:r>
              <w:rPr>
                <w:rFonts w:ascii="Consolas" w:eastAsia="Consolas" w:hAnsi="Consolas" w:cs="Consolas"/>
                <w:color w:val="DCDCDC"/>
                <w:sz w:val="18"/>
                <w:szCs w:val="18"/>
                <w:shd w:val="clear" w:color="auto" w:fill="1E1E1E"/>
              </w:rPr>
              <w:t>time_col</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dayfirst</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569CD6"/>
                <w:sz w:val="18"/>
                <w:szCs w:val="18"/>
                <w:shd w:val="clear" w:color="auto" w:fill="1E1E1E"/>
              </w:rPr>
              <w:t>True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color w:val="569CD6"/>
                <w:sz w:val="18"/>
                <w:szCs w:val="18"/>
                <w:shd w:val="clear" w:color="auto" w:fill="1E1E1E"/>
              </w:rPr>
              <w:t>return</w:t>
            </w:r>
            <w:r>
              <w:rPr>
                <w:rFonts w:ascii="Consolas" w:eastAsia="Consolas" w:hAnsi="Consolas" w:cs="Consolas"/>
                <w:color w:val="DCDCDC"/>
                <w:sz w:val="18"/>
                <w:szCs w:val="18"/>
                <w:shd w:val="clear" w:color="auto" w:fill="1E1E1E"/>
              </w:rPr>
              <w:t xml:space="preserve"> copy</w:t>
            </w:r>
          </w:p>
        </w:tc>
      </w:tr>
    </w:tbl>
    <w:p w14:paraId="4D09E6C9" w14:textId="77777777" w:rsidR="001163EE" w:rsidRDefault="001163EE"/>
    <w:p w14:paraId="0FE7940D" w14:textId="77777777" w:rsidR="001163EE" w:rsidRPr="00D501DB" w:rsidRDefault="00871BBA">
      <w:pPr>
        <w:pStyle w:val="Heading3"/>
        <w:rPr>
          <w:rFonts w:ascii="Times New Roman" w:hAnsi="Times New Roman" w:cs="Times New Roman"/>
        </w:rPr>
      </w:pPr>
      <w:bookmarkStart w:id="7" w:name="_p78qadog2mi" w:colFirst="0" w:colLast="0"/>
      <w:bookmarkEnd w:id="7"/>
      <w:r w:rsidRPr="00D501DB">
        <w:rPr>
          <w:rFonts w:ascii="Times New Roman" w:hAnsi="Times New Roman" w:cs="Times New Roman"/>
        </w:rPr>
        <w:t>Geographical information</w:t>
      </w:r>
    </w:p>
    <w:p w14:paraId="422760D5" w14:textId="77777777" w:rsidR="001163EE" w:rsidRPr="00D501DB" w:rsidRDefault="001163EE">
      <w:pPr>
        <w:rPr>
          <w:rFonts w:ascii="Times New Roman" w:hAnsi="Times New Roman" w:cs="Times New Roman"/>
        </w:rPr>
      </w:pPr>
    </w:p>
    <w:p w14:paraId="7BBAA85D" w14:textId="77777777" w:rsidR="001163EE" w:rsidRPr="00D501DB" w:rsidRDefault="00871BBA">
      <w:pPr>
        <w:ind w:firstLine="720"/>
        <w:rPr>
          <w:rFonts w:ascii="Times New Roman" w:hAnsi="Times New Roman" w:cs="Times New Roman"/>
        </w:rPr>
      </w:pPr>
      <w:r w:rsidRPr="00D501DB">
        <w:rPr>
          <w:rFonts w:ascii="Times New Roman" w:hAnsi="Times New Roman" w:cs="Times New Roman"/>
        </w:rPr>
        <w:t xml:space="preserve">Using the name of the referring site, an application programming interface (API) request is made to </w:t>
      </w:r>
      <w:proofErr w:type="gramStart"/>
      <w:r w:rsidRPr="00D501DB">
        <w:rPr>
          <w:rFonts w:ascii="Times New Roman" w:hAnsi="Times New Roman" w:cs="Times New Roman"/>
          <w:i/>
        </w:rPr>
        <w:t xml:space="preserve">openstreetmap.org </w:t>
      </w:r>
      <w:r w:rsidRPr="00D501DB">
        <w:rPr>
          <w:rFonts w:ascii="Times New Roman" w:hAnsi="Times New Roman" w:cs="Times New Roman"/>
        </w:rPr>
        <w:t xml:space="preserve"> to</w:t>
      </w:r>
      <w:proofErr w:type="gramEnd"/>
      <w:r w:rsidRPr="00D501DB">
        <w:rPr>
          <w:rFonts w:ascii="Times New Roman" w:hAnsi="Times New Roman" w:cs="Times New Roman"/>
        </w:rPr>
        <w:t xml:space="preserve"> derive the latitude and longitude of referral site locations. This location data is then cached and parsed to a geographical plotting function.</w:t>
      </w:r>
    </w:p>
    <w:p w14:paraId="42D9E196" w14:textId="77777777" w:rsidR="001163EE" w:rsidRDefault="001163EE">
      <w:pPr>
        <w:ind w:firstLine="720"/>
      </w:pPr>
    </w:p>
    <w:p w14:paraId="3BAFFD40" w14:textId="77777777" w:rsidR="001163EE" w:rsidRDefault="00871BBA">
      <w:pPr>
        <w:jc w:val="right"/>
      </w:pPr>
      <w:r>
        <w:t>&lt;CODE&gt;</w:t>
      </w:r>
    </w:p>
    <w:tbl>
      <w:tblPr>
        <w:tblStyle w:val="a1"/>
        <w:tblW w:w="0" w:type="auto"/>
        <w:tblLayout w:type="fixed"/>
        <w:tblLook w:val="0600" w:firstRow="0" w:lastRow="0" w:firstColumn="0" w:lastColumn="0" w:noHBand="1" w:noVBand="1"/>
      </w:tblPr>
      <w:tblGrid>
        <w:gridCol w:w="10466"/>
      </w:tblGrid>
      <w:tr w:rsidR="001163EE" w14:paraId="55920EEA" w14:textId="77777777">
        <w:tc>
          <w:tcPr>
            <w:tcW w:w="10466" w:type="dxa"/>
            <w:shd w:val="clear" w:color="auto" w:fill="1E1E1E"/>
            <w:tcMar>
              <w:top w:w="100" w:type="dxa"/>
              <w:left w:w="100" w:type="dxa"/>
              <w:bottom w:w="100" w:type="dxa"/>
              <w:right w:w="100" w:type="dxa"/>
            </w:tcMar>
          </w:tcPr>
          <w:p w14:paraId="69935E35" w14:textId="77777777" w:rsidR="001163EE" w:rsidRDefault="00871BBA">
            <w:pPr>
              <w:widowControl w:val="0"/>
              <w:pBdr>
                <w:top w:val="nil"/>
                <w:left w:val="nil"/>
                <w:bottom w:val="nil"/>
                <w:right w:val="nil"/>
                <w:between w:val="nil"/>
              </w:pBdr>
              <w:rPr>
                <w:sz w:val="18"/>
                <w:szCs w:val="18"/>
              </w:rPr>
            </w:pPr>
            <w:r>
              <w:rPr>
                <w:rFonts w:ascii="Consolas" w:eastAsia="Consolas" w:hAnsi="Consolas" w:cs="Consolas"/>
                <w:i/>
                <w:color w:val="57A64A"/>
                <w:sz w:val="18"/>
                <w:szCs w:val="18"/>
                <w:shd w:val="clear" w:color="auto" w:fill="1E1E1E"/>
              </w:rPr>
              <w:t>##API REQUEST TO GENERATE LATITUDE AND LONGITUDE CO-ORDINATES</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color w:val="569CD6"/>
                <w:sz w:val="18"/>
                <w:szCs w:val="18"/>
                <w:shd w:val="clear" w:color="auto" w:fill="1E1E1E"/>
              </w:rPr>
              <w:t>def</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placemaker</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df_all</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i/>
                <w:color w:val="57A64A"/>
                <w:sz w:val="18"/>
                <w:szCs w:val="18"/>
                <w:shd w:val="clear" w:color="auto" w:fill="1E1E1E"/>
              </w:rPr>
              <w:t xml:space="preserve">#Parse and sort </w:t>
            </w:r>
            <w:proofErr w:type="spellStart"/>
            <w:r>
              <w:rPr>
                <w:rFonts w:ascii="Consolas" w:eastAsia="Consolas" w:hAnsi="Consolas" w:cs="Consolas"/>
                <w:i/>
                <w:color w:val="57A64A"/>
                <w:sz w:val="18"/>
                <w:szCs w:val="18"/>
                <w:shd w:val="clear" w:color="auto" w:fill="1E1E1E"/>
              </w:rPr>
              <w:t>dataframe</w:t>
            </w:r>
            <w:proofErr w:type="spellEnd"/>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df_all</w:t>
            </w:r>
            <w:proofErr w:type="spellEnd"/>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geocount.groupby</w:t>
            </w:r>
            <w:proofErr w:type="spellEnd"/>
            <w:r>
              <w:rPr>
                <w:rFonts w:ascii="Consolas" w:eastAsia="Consolas" w:hAnsi="Consolas" w:cs="Consolas"/>
                <w:color w:val="DCDCDC"/>
                <w:sz w:val="18"/>
                <w:szCs w:val="18"/>
                <w:shd w:val="clear" w:color="auto" w:fill="1E1E1E"/>
              </w:rPr>
              <w:t>(by=[</w:t>
            </w:r>
            <w:r>
              <w:rPr>
                <w:rFonts w:ascii="Consolas" w:eastAsia="Consolas" w:hAnsi="Consolas" w:cs="Consolas"/>
                <w:color w:val="D69D85"/>
                <w:sz w:val="18"/>
                <w:szCs w:val="18"/>
                <w:shd w:val="clear" w:color="auto" w:fill="1E1E1E"/>
              </w:rPr>
              <w:t xml:space="preserve">'Primary </w:t>
            </w:r>
            <w:proofErr w:type="spellStart"/>
            <w:r>
              <w:rPr>
                <w:rFonts w:ascii="Consolas" w:eastAsia="Consolas" w:hAnsi="Consolas" w:cs="Consolas"/>
                <w:color w:val="D69D85"/>
                <w:sz w:val="18"/>
                <w:szCs w:val="18"/>
                <w:shd w:val="clear" w:color="auto" w:fill="1E1E1E"/>
              </w:rPr>
              <w:t>Classification'</w:t>
            </w:r>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'Referring</w:t>
            </w:r>
            <w:proofErr w:type="spellEnd"/>
            <w:r>
              <w:rPr>
                <w:rFonts w:ascii="Consolas" w:eastAsia="Consolas" w:hAnsi="Consolas" w:cs="Consolas"/>
                <w:color w:val="D69D85"/>
                <w:sz w:val="18"/>
                <w:szCs w:val="18"/>
                <w:shd w:val="clear" w:color="auto" w:fill="1E1E1E"/>
              </w:rPr>
              <w:t xml:space="preserve"> Hospital'</w:t>
            </w:r>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'Age'</w:t>
            </w:r>
            <w:r>
              <w:rPr>
                <w:rFonts w:ascii="Consolas" w:eastAsia="Consolas" w:hAnsi="Consolas" w:cs="Consolas"/>
                <w:color w:val="DCDCDC"/>
                <w:sz w:val="18"/>
                <w:szCs w:val="18"/>
                <w:shd w:val="clear" w:color="auto" w:fill="1E1E1E"/>
              </w:rPr>
              <w:t>]].count().unstack(level=</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geocount.columns</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geocount.columns.droplevel</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geocount.fillna</w:t>
            </w:r>
            <w:proofErr w:type="spellEnd"/>
            <w:r>
              <w:rPr>
                <w:rFonts w:ascii="Consolas" w:eastAsia="Consolas" w:hAnsi="Consolas" w:cs="Consolas"/>
                <w:color w:val="DCDCDC"/>
                <w:sz w:val="18"/>
                <w:szCs w:val="18"/>
                <w:shd w:val="clear" w:color="auto" w:fill="1E1E1E"/>
              </w:rPr>
              <w:t>(value=</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,inplace=</w:t>
            </w:r>
            <w:r>
              <w:rPr>
                <w:rFonts w:ascii="Consolas" w:eastAsia="Consolas" w:hAnsi="Consolas" w:cs="Consolas"/>
                <w:color w:val="569CD6"/>
                <w:sz w:val="18"/>
                <w:szCs w:val="18"/>
                <w:shd w:val="clear" w:color="auto" w:fill="1E1E1E"/>
              </w:rPr>
              <w:t>True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'total'</w:t>
            </w:r>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geocount.sum</w:t>
            </w:r>
            <w:proofErr w:type="spellEnd"/>
            <w:r>
              <w:rPr>
                <w:rFonts w:ascii="Consolas" w:eastAsia="Consolas" w:hAnsi="Consolas" w:cs="Consolas"/>
                <w:color w:val="DCDCDC"/>
                <w:sz w:val="18"/>
                <w:szCs w:val="18"/>
                <w:shd w:val="clear" w:color="auto" w:fill="1E1E1E"/>
              </w:rPr>
              <w:t>(axis=</w:t>
            </w:r>
            <w:r>
              <w:rPr>
                <w:rFonts w:ascii="Consolas" w:eastAsia="Consolas" w:hAnsi="Consolas" w:cs="Consolas"/>
                <w:color w:val="B8D7A3"/>
                <w:sz w:val="18"/>
                <w:szCs w:val="18"/>
                <w:shd w:val="clear" w:color="auto" w:fill="1E1E1E"/>
              </w:rPr>
              <w:t>1</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lastRenderedPageBreak/>
              <w:tab/>
            </w:r>
            <w:proofErr w:type="spellStart"/>
            <w:r>
              <w:rPr>
                <w:rFonts w:ascii="Consolas" w:eastAsia="Consolas" w:hAnsi="Consolas" w:cs="Consolas"/>
                <w:color w:val="DCDCDC"/>
                <w:sz w:val="18"/>
                <w:szCs w:val="18"/>
                <w:shd w:val="clear" w:color="auto" w:fill="1E1E1E"/>
              </w:rPr>
              <w:t>geocount.reset_index</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inplace</w:t>
            </w:r>
            <w:proofErr w:type="spellEnd"/>
            <w:r>
              <w:rPr>
                <w:rFonts w:ascii="Consolas" w:eastAsia="Consolas" w:hAnsi="Consolas" w:cs="Consolas"/>
                <w:color w:val="DCDCDC"/>
                <w:sz w:val="18"/>
                <w:szCs w:val="18"/>
                <w:shd w:val="clear" w:color="auto" w:fill="1E1E1E"/>
              </w:rPr>
              <w:t xml:space="preserve"> = </w:t>
            </w:r>
            <w:r>
              <w:rPr>
                <w:rFonts w:ascii="Consolas" w:eastAsia="Consolas" w:hAnsi="Consolas" w:cs="Consolas"/>
                <w:color w:val="569CD6"/>
                <w:sz w:val="18"/>
                <w:szCs w:val="18"/>
                <w:shd w:val="clear" w:color="auto" w:fill="1E1E1E"/>
              </w:rPr>
              <w:t>True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i/>
                <w:color w:val="57A64A"/>
                <w:sz w:val="18"/>
                <w:szCs w:val="18"/>
                <w:shd w:val="clear" w:color="auto" w:fill="1E1E1E"/>
              </w:rPr>
              <w:t>#Generate empty columns to fill location data in</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'add'</w:t>
            </w:r>
            <w:r>
              <w:rPr>
                <w:rFonts w:ascii="Consolas" w:eastAsia="Consolas" w:hAnsi="Consolas" w:cs="Consolas"/>
                <w:color w:val="DCDCDC"/>
                <w:sz w:val="18"/>
                <w:szCs w:val="18"/>
                <w:shd w:val="clear" w:color="auto" w:fill="1E1E1E"/>
              </w:rPr>
              <w:t xml:space="preserve">] = </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lon</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 </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lat</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 </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geocount.sort_values</w:t>
            </w:r>
            <w:proofErr w:type="spellEnd"/>
            <w:r>
              <w:rPr>
                <w:rFonts w:ascii="Consolas" w:eastAsia="Consolas" w:hAnsi="Consolas" w:cs="Consolas"/>
                <w:color w:val="DCDCDC"/>
                <w:sz w:val="18"/>
                <w:szCs w:val="18"/>
                <w:shd w:val="clear" w:color="auto" w:fill="1E1E1E"/>
              </w:rPr>
              <w:t xml:space="preserve">(by = </w:t>
            </w:r>
            <w:r>
              <w:rPr>
                <w:rFonts w:ascii="Consolas" w:eastAsia="Consolas" w:hAnsi="Consolas" w:cs="Consolas"/>
                <w:color w:val="D69D85"/>
                <w:sz w:val="18"/>
                <w:szCs w:val="18"/>
                <w:shd w:val="clear" w:color="auto" w:fill="1E1E1E"/>
              </w:rPr>
              <w:t>'total'</w:t>
            </w:r>
            <w:r>
              <w:rPr>
                <w:rFonts w:ascii="Consolas" w:eastAsia="Consolas" w:hAnsi="Consolas" w:cs="Consolas"/>
                <w:color w:val="DCDCDC"/>
                <w:sz w:val="18"/>
                <w:szCs w:val="18"/>
                <w:shd w:val="clear" w:color="auto" w:fill="1E1E1E"/>
              </w:rPr>
              <w:t xml:space="preserve">, ascending = </w:t>
            </w:r>
            <w:r>
              <w:rPr>
                <w:rFonts w:ascii="Consolas" w:eastAsia="Consolas" w:hAnsi="Consolas" w:cs="Consolas"/>
                <w:color w:val="569CD6"/>
                <w:sz w:val="18"/>
                <w:szCs w:val="18"/>
                <w:shd w:val="clear" w:color="auto" w:fill="1E1E1E"/>
              </w:rPr>
              <w:t>False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geocount.reset_index</w:t>
            </w:r>
            <w:proofErr w:type="spellEnd"/>
            <w:r>
              <w:rPr>
                <w:rFonts w:ascii="Consolas" w:eastAsia="Consolas" w:hAnsi="Consolas" w:cs="Consolas"/>
                <w:color w:val="DCDCDC"/>
                <w:sz w:val="18"/>
                <w:szCs w:val="18"/>
                <w:shd w:val="clear" w:color="auto" w:fill="1E1E1E"/>
              </w:rPr>
              <w:t>(drop=</w:t>
            </w:r>
            <w:r>
              <w:rPr>
                <w:rFonts w:ascii="Consolas" w:eastAsia="Consolas" w:hAnsi="Consolas" w:cs="Consolas"/>
                <w:color w:val="569CD6"/>
                <w:sz w:val="18"/>
                <w:szCs w:val="18"/>
                <w:shd w:val="clear" w:color="auto" w:fill="1E1E1E"/>
              </w:rPr>
              <w:t>True</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inplace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569CD6"/>
                <w:sz w:val="18"/>
                <w:szCs w:val="18"/>
                <w:shd w:val="clear" w:color="auto" w:fill="1E1E1E"/>
              </w:rPr>
              <w:t>True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i/>
                <w:color w:val="57A64A"/>
                <w:sz w:val="18"/>
                <w:szCs w:val="18"/>
                <w:shd w:val="clear" w:color="auto" w:fill="1E1E1E"/>
              </w:rPr>
              <w:t xml:space="preserve">#Generate list of unique hospitals from </w:t>
            </w:r>
            <w:proofErr w:type="spellStart"/>
            <w:r>
              <w:rPr>
                <w:rFonts w:ascii="Consolas" w:eastAsia="Consolas" w:hAnsi="Consolas" w:cs="Consolas"/>
                <w:i/>
                <w:color w:val="57A64A"/>
                <w:sz w:val="18"/>
                <w:szCs w:val="18"/>
                <w:shd w:val="clear" w:color="auto" w:fill="1E1E1E"/>
              </w:rPr>
              <w:t>dataframe</w:t>
            </w:r>
            <w:proofErr w:type="spellEnd"/>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hosplist</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'Referring Hospital'</w:t>
            </w:r>
            <w:r>
              <w:rPr>
                <w:rFonts w:ascii="Consolas" w:eastAsia="Consolas" w:hAnsi="Consolas" w:cs="Consolas"/>
                <w:color w:val="DCDCDC"/>
                <w:sz w:val="18"/>
                <w:szCs w:val="18"/>
                <w:shd w:val="clear" w:color="auto" w:fill="1E1E1E"/>
              </w:rPr>
              <w:t>].unique()</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hosplist</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hosplist.tolist</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i/>
                <w:color w:val="57A64A"/>
                <w:sz w:val="18"/>
                <w:szCs w:val="18"/>
                <w:shd w:val="clear" w:color="auto" w:fill="1E1E1E"/>
              </w:rPr>
              <w:t>#For each unique hospital, perform an API request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color w:val="569CD6"/>
                <w:sz w:val="18"/>
                <w:szCs w:val="18"/>
                <w:shd w:val="clear" w:color="auto" w:fill="1E1E1E"/>
              </w:rPr>
              <w:t>for</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i,v</w:t>
            </w:r>
            <w:proofErr w:type="spellEnd"/>
            <w:r>
              <w:rPr>
                <w:rFonts w:ascii="Consolas" w:eastAsia="Consolas" w:hAnsi="Consolas" w:cs="Consolas"/>
                <w:color w:val="DCDCDC"/>
                <w:sz w:val="18"/>
                <w:szCs w:val="18"/>
                <w:shd w:val="clear" w:color="auto" w:fill="1E1E1E"/>
              </w:rPr>
              <w:t xml:space="preserve"> </w:t>
            </w:r>
            <w:r>
              <w:rPr>
                <w:rFonts w:ascii="Consolas" w:eastAsia="Consolas" w:hAnsi="Consolas" w:cs="Consolas"/>
                <w:color w:val="569CD6"/>
                <w:sz w:val="18"/>
                <w:szCs w:val="18"/>
                <w:shd w:val="clear" w:color="auto" w:fill="1E1E1E"/>
              </w:rPr>
              <w:t>in</w:t>
            </w:r>
            <w:r>
              <w:rPr>
                <w:rFonts w:ascii="Consolas" w:eastAsia="Consolas" w:hAnsi="Consolas" w:cs="Consolas"/>
                <w:color w:val="DCDCDC"/>
                <w:sz w:val="18"/>
                <w:szCs w:val="18"/>
                <w:shd w:val="clear" w:color="auto" w:fill="1E1E1E"/>
              </w:rPr>
              <w:t xml:space="preserve"> enumerate(</w:t>
            </w:r>
            <w:proofErr w:type="spellStart"/>
            <w:r>
              <w:rPr>
                <w:rFonts w:ascii="Consolas" w:eastAsia="Consolas" w:hAnsi="Consolas" w:cs="Consolas"/>
                <w:color w:val="DCDCDC"/>
                <w:sz w:val="18"/>
                <w:szCs w:val="18"/>
                <w:shd w:val="clear" w:color="auto" w:fill="1E1E1E"/>
              </w:rPr>
              <w:t>hosplist</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address = v</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url</w:t>
            </w:r>
            <w:proofErr w:type="spellEnd"/>
            <w:r>
              <w:rPr>
                <w:rFonts w:ascii="Consolas" w:eastAsia="Consolas" w:hAnsi="Consolas" w:cs="Consolas"/>
                <w:color w:val="DCDCDC"/>
                <w:sz w:val="18"/>
                <w:szCs w:val="18"/>
                <w:shd w:val="clear" w:color="auto" w:fill="1E1E1E"/>
              </w:rPr>
              <w:t xml:space="preserve"> = </w:t>
            </w:r>
            <w:r>
              <w:rPr>
                <w:rFonts w:ascii="Consolas" w:eastAsia="Consolas" w:hAnsi="Consolas" w:cs="Consolas"/>
                <w:color w:val="D69D85"/>
                <w:sz w:val="18"/>
                <w:szCs w:val="18"/>
                <w:shd w:val="clear" w:color="auto" w:fill="1E1E1E"/>
              </w:rPr>
              <w:t>'https://nominatim.openstreetmap.org/search/'</w:t>
            </w:r>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urllib.parse.quote</w:t>
            </w:r>
            <w:proofErr w:type="spellEnd"/>
            <w:r>
              <w:rPr>
                <w:rFonts w:ascii="Consolas" w:eastAsia="Consolas" w:hAnsi="Consolas" w:cs="Consolas"/>
                <w:color w:val="DCDCDC"/>
                <w:sz w:val="18"/>
                <w:szCs w:val="18"/>
                <w:shd w:val="clear" w:color="auto" w:fill="1E1E1E"/>
              </w:rPr>
              <w:t>(address)+</w:t>
            </w:r>
            <w:r>
              <w:rPr>
                <w:rFonts w:ascii="Consolas" w:eastAsia="Consolas" w:hAnsi="Consolas" w:cs="Consolas"/>
                <w:color w:val="D69D85"/>
                <w:sz w:val="18"/>
                <w:szCs w:val="18"/>
                <w:shd w:val="clear" w:color="auto" w:fill="1E1E1E"/>
              </w:rPr>
              <w:t>'?format=json'</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 xml:space="preserve">response = </w:t>
            </w:r>
            <w:proofErr w:type="spellStart"/>
            <w:r>
              <w:rPr>
                <w:rFonts w:ascii="Consolas" w:eastAsia="Consolas" w:hAnsi="Consolas" w:cs="Consolas"/>
                <w:color w:val="DCDCDC"/>
                <w:sz w:val="18"/>
                <w:szCs w:val="18"/>
                <w:shd w:val="clear" w:color="auto" w:fill="1E1E1E"/>
              </w:rPr>
              <w:t>requests.get</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url</w:t>
            </w:r>
            <w:proofErr w:type="spellEnd"/>
            <w:r>
              <w:rPr>
                <w:rFonts w:ascii="Consolas" w:eastAsia="Consolas" w:hAnsi="Consolas" w:cs="Consolas"/>
                <w:color w:val="DCDCDC"/>
                <w:sz w:val="18"/>
                <w:szCs w:val="18"/>
                <w:shd w:val="clear" w:color="auto" w:fill="1E1E1E"/>
              </w:rPr>
              <w:t>).json()</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geocount.loc</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i</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'add'</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lon</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lat</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 [</w:t>
            </w:r>
            <w:proofErr w:type="spellStart"/>
            <w:r>
              <w:rPr>
                <w:rFonts w:ascii="Consolas" w:eastAsia="Consolas" w:hAnsi="Consolas" w:cs="Consolas"/>
                <w:color w:val="DCDCDC"/>
                <w:sz w:val="18"/>
                <w:szCs w:val="18"/>
                <w:shd w:val="clear" w:color="auto" w:fill="1E1E1E"/>
              </w:rPr>
              <w:t>address,response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lon</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],response[</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lat</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 xml:space="preserve"> </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i/>
                <w:color w:val="57A64A"/>
                <w:sz w:val="18"/>
                <w:szCs w:val="18"/>
                <w:shd w:val="clear" w:color="auto" w:fill="1E1E1E"/>
              </w:rPr>
              <w:t xml:space="preserve">#Create </w:t>
            </w:r>
            <w:proofErr w:type="spellStart"/>
            <w:r>
              <w:rPr>
                <w:rFonts w:ascii="Consolas" w:eastAsia="Consolas" w:hAnsi="Consolas" w:cs="Consolas"/>
                <w:i/>
                <w:color w:val="57A64A"/>
                <w:sz w:val="18"/>
                <w:szCs w:val="18"/>
                <w:shd w:val="clear" w:color="auto" w:fill="1E1E1E"/>
              </w:rPr>
              <w:t>seperate</w:t>
            </w:r>
            <w:proofErr w:type="spellEnd"/>
            <w:r>
              <w:rPr>
                <w:rFonts w:ascii="Consolas" w:eastAsia="Consolas" w:hAnsi="Consolas" w:cs="Consolas"/>
                <w:i/>
                <w:color w:val="57A64A"/>
                <w:sz w:val="18"/>
                <w:szCs w:val="18"/>
                <w:shd w:val="clear" w:color="auto" w:fill="1E1E1E"/>
              </w:rPr>
              <w:t xml:space="preserve"> </w:t>
            </w:r>
            <w:proofErr w:type="spellStart"/>
            <w:r>
              <w:rPr>
                <w:rFonts w:ascii="Consolas" w:eastAsia="Consolas" w:hAnsi="Consolas" w:cs="Consolas"/>
                <w:i/>
                <w:color w:val="57A64A"/>
                <w:sz w:val="18"/>
                <w:szCs w:val="18"/>
                <w:shd w:val="clear" w:color="auto" w:fill="1E1E1E"/>
              </w:rPr>
              <w:t>dataframe</w:t>
            </w:r>
            <w:proofErr w:type="spellEnd"/>
            <w:r>
              <w:rPr>
                <w:rFonts w:ascii="Consolas" w:eastAsia="Consolas" w:hAnsi="Consolas" w:cs="Consolas"/>
                <w:i/>
                <w:color w:val="57A64A"/>
                <w:sz w:val="18"/>
                <w:szCs w:val="18"/>
                <w:shd w:val="clear" w:color="auto" w:fill="1E1E1E"/>
              </w:rPr>
              <w:t xml:space="preserve"> to save location data to cache</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locmatch</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pd.DataFrame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locmatch</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'Referring Hospital'</w:t>
            </w:r>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'add'</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locmatch</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lon</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geocount.lon</w:t>
            </w:r>
            <w:proofErr w:type="spellEnd"/>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locmatch</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lat</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geocount.lat</w:t>
            </w:r>
            <w:proofErr w:type="spellEnd"/>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locmatch.to_csv</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'locmatch2.csv'</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 xml:space="preserve"> </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color w:val="569CD6"/>
                <w:sz w:val="18"/>
                <w:szCs w:val="18"/>
                <w:shd w:val="clear" w:color="auto" w:fill="1E1E1E"/>
              </w:rPr>
              <w:t>return</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hosplist</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locmatch</w:t>
            </w:r>
            <w:proofErr w:type="spellEnd"/>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##GENERATE GEOGRAPHICAL FIGURE</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color w:val="569CD6"/>
                <w:sz w:val="18"/>
                <w:szCs w:val="18"/>
                <w:shd w:val="clear" w:color="auto" w:fill="1E1E1E"/>
              </w:rPr>
              <w:t>def</w:t>
            </w:r>
            <w:r>
              <w:rPr>
                <w:rFonts w:ascii="Consolas" w:eastAsia="Consolas" w:hAnsi="Consolas" w:cs="Consolas"/>
                <w:color w:val="DCDCDC"/>
                <w:sz w:val="18"/>
                <w:szCs w:val="18"/>
                <w:shd w:val="clear" w:color="auto" w:fill="1E1E1E"/>
              </w:rPr>
              <w:t xml:space="preserve"> geospatial(df, date1, date2,classification):</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i/>
                <w:color w:val="57A64A"/>
                <w:sz w:val="18"/>
                <w:szCs w:val="18"/>
                <w:shd w:val="clear" w:color="auto" w:fill="1E1E1E"/>
              </w:rPr>
              <w:t>#select data by time</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single_period</w:t>
            </w:r>
            <w:proofErr w:type="spellEnd"/>
            <w:r>
              <w:rPr>
                <w:rFonts w:ascii="Consolas" w:eastAsia="Consolas" w:hAnsi="Consolas" w:cs="Consolas"/>
                <w:color w:val="DCDCDC"/>
                <w:sz w:val="18"/>
                <w:szCs w:val="18"/>
                <w:shd w:val="clear" w:color="auto" w:fill="1E1E1E"/>
              </w:rPr>
              <w:t>(df, date1, date2)</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i/>
                <w:color w:val="57A64A"/>
                <w:sz w:val="18"/>
                <w:szCs w:val="18"/>
                <w:shd w:val="clear" w:color="auto" w:fill="1E1E1E"/>
              </w:rPr>
              <w:t>#filter df by primary classification and sort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color w:val="569CD6"/>
                <w:sz w:val="18"/>
                <w:szCs w:val="18"/>
                <w:shd w:val="clear" w:color="auto" w:fill="1E1E1E"/>
              </w:rPr>
              <w:t>if</w:t>
            </w:r>
            <w:r>
              <w:rPr>
                <w:rFonts w:ascii="Consolas" w:eastAsia="Consolas" w:hAnsi="Consolas" w:cs="Consolas"/>
                <w:color w:val="DCDCDC"/>
                <w:sz w:val="18"/>
                <w:szCs w:val="18"/>
                <w:shd w:val="clear" w:color="auto" w:fill="1E1E1E"/>
              </w:rPr>
              <w:t xml:space="preserve"> classification != </w:t>
            </w:r>
            <w:r>
              <w:rPr>
                <w:rFonts w:ascii="Consolas" w:eastAsia="Consolas" w:hAnsi="Consolas" w:cs="Consolas"/>
                <w:color w:val="D69D85"/>
                <w:sz w:val="18"/>
                <w:szCs w:val="18"/>
                <w:shd w:val="clear" w:color="auto" w:fill="1E1E1E"/>
              </w:rPr>
              <w:t>"all"</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 xml:space="preserve">   </w:t>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'Primary Classification'</w:t>
            </w:r>
            <w:r>
              <w:rPr>
                <w:rFonts w:ascii="Consolas" w:eastAsia="Consolas" w:hAnsi="Consolas" w:cs="Consolas"/>
                <w:color w:val="DCDCDC"/>
                <w:sz w:val="18"/>
                <w:szCs w:val="18"/>
                <w:shd w:val="clear" w:color="auto" w:fill="1E1E1E"/>
              </w:rPr>
              <w:t>] == classification]</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geocount.groupby</w:t>
            </w:r>
            <w:proofErr w:type="spellEnd"/>
            <w:r>
              <w:rPr>
                <w:rFonts w:ascii="Consolas" w:eastAsia="Consolas" w:hAnsi="Consolas" w:cs="Consolas"/>
                <w:color w:val="DCDCDC"/>
                <w:sz w:val="18"/>
                <w:szCs w:val="18"/>
                <w:shd w:val="clear" w:color="auto" w:fill="1E1E1E"/>
              </w:rPr>
              <w:t>(by=[</w:t>
            </w:r>
            <w:r>
              <w:rPr>
                <w:rFonts w:ascii="Consolas" w:eastAsia="Consolas" w:hAnsi="Consolas" w:cs="Consolas"/>
                <w:color w:val="D69D85"/>
                <w:sz w:val="18"/>
                <w:szCs w:val="18"/>
                <w:shd w:val="clear" w:color="auto" w:fill="1E1E1E"/>
              </w:rPr>
              <w:t xml:space="preserve">'Primary </w:t>
            </w:r>
            <w:proofErr w:type="spellStart"/>
            <w:r>
              <w:rPr>
                <w:rFonts w:ascii="Consolas" w:eastAsia="Consolas" w:hAnsi="Consolas" w:cs="Consolas"/>
                <w:color w:val="D69D85"/>
                <w:sz w:val="18"/>
                <w:szCs w:val="18"/>
                <w:shd w:val="clear" w:color="auto" w:fill="1E1E1E"/>
              </w:rPr>
              <w:t>Classification'</w:t>
            </w:r>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'Referring</w:t>
            </w:r>
            <w:proofErr w:type="spellEnd"/>
            <w:r>
              <w:rPr>
                <w:rFonts w:ascii="Consolas" w:eastAsia="Consolas" w:hAnsi="Consolas" w:cs="Consolas"/>
                <w:color w:val="D69D85"/>
                <w:sz w:val="18"/>
                <w:szCs w:val="18"/>
                <w:shd w:val="clear" w:color="auto" w:fill="1E1E1E"/>
              </w:rPr>
              <w:t xml:space="preserve"> Hospital'</w:t>
            </w:r>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'Age'</w:t>
            </w:r>
            <w:r>
              <w:rPr>
                <w:rFonts w:ascii="Consolas" w:eastAsia="Consolas" w:hAnsi="Consolas" w:cs="Consolas"/>
                <w:color w:val="DCDCDC"/>
                <w:sz w:val="18"/>
                <w:szCs w:val="18"/>
                <w:shd w:val="clear" w:color="auto" w:fill="1E1E1E"/>
              </w:rPr>
              <w:t>]].count().unstack(level=</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geocount.columns</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geocount.columns.droplevel</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geocount.fillna</w:t>
            </w:r>
            <w:proofErr w:type="spellEnd"/>
            <w:r>
              <w:rPr>
                <w:rFonts w:ascii="Consolas" w:eastAsia="Consolas" w:hAnsi="Consolas" w:cs="Consolas"/>
                <w:color w:val="DCDCDC"/>
                <w:sz w:val="18"/>
                <w:szCs w:val="18"/>
                <w:shd w:val="clear" w:color="auto" w:fill="1E1E1E"/>
              </w:rPr>
              <w:t>(value=</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,inplace=</w:t>
            </w:r>
            <w:r>
              <w:rPr>
                <w:rFonts w:ascii="Consolas" w:eastAsia="Consolas" w:hAnsi="Consolas" w:cs="Consolas"/>
                <w:color w:val="569CD6"/>
                <w:sz w:val="18"/>
                <w:szCs w:val="18"/>
                <w:shd w:val="clear" w:color="auto" w:fill="1E1E1E"/>
              </w:rPr>
              <w:t>True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'total'</w:t>
            </w:r>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geocount.sum</w:t>
            </w:r>
            <w:proofErr w:type="spellEnd"/>
            <w:r>
              <w:rPr>
                <w:rFonts w:ascii="Consolas" w:eastAsia="Consolas" w:hAnsi="Consolas" w:cs="Consolas"/>
                <w:color w:val="DCDCDC"/>
                <w:sz w:val="18"/>
                <w:szCs w:val="18"/>
                <w:shd w:val="clear" w:color="auto" w:fill="1E1E1E"/>
              </w:rPr>
              <w:t>(axis=</w:t>
            </w:r>
            <w:r>
              <w:rPr>
                <w:rFonts w:ascii="Consolas" w:eastAsia="Consolas" w:hAnsi="Consolas" w:cs="Consolas"/>
                <w:color w:val="B8D7A3"/>
                <w:sz w:val="18"/>
                <w:szCs w:val="18"/>
                <w:shd w:val="clear" w:color="auto" w:fill="1E1E1E"/>
              </w:rPr>
              <w:t>1</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geocount.reset_index</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inplace</w:t>
            </w:r>
            <w:proofErr w:type="spellEnd"/>
            <w:r>
              <w:rPr>
                <w:rFonts w:ascii="Consolas" w:eastAsia="Consolas" w:hAnsi="Consolas" w:cs="Consolas"/>
                <w:color w:val="DCDCDC"/>
                <w:sz w:val="18"/>
                <w:szCs w:val="18"/>
                <w:shd w:val="clear" w:color="auto" w:fill="1E1E1E"/>
              </w:rPr>
              <w:t xml:space="preserve"> = </w:t>
            </w:r>
            <w:r>
              <w:rPr>
                <w:rFonts w:ascii="Consolas" w:eastAsia="Consolas" w:hAnsi="Consolas" w:cs="Consolas"/>
                <w:color w:val="569CD6"/>
                <w:sz w:val="18"/>
                <w:szCs w:val="18"/>
                <w:shd w:val="clear" w:color="auto" w:fill="1E1E1E"/>
              </w:rPr>
              <w:t>True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geocount.sort_values</w:t>
            </w:r>
            <w:proofErr w:type="spellEnd"/>
            <w:r>
              <w:rPr>
                <w:rFonts w:ascii="Consolas" w:eastAsia="Consolas" w:hAnsi="Consolas" w:cs="Consolas"/>
                <w:color w:val="DCDCDC"/>
                <w:sz w:val="18"/>
                <w:szCs w:val="18"/>
                <w:shd w:val="clear" w:color="auto" w:fill="1E1E1E"/>
              </w:rPr>
              <w:t>(by=</w:t>
            </w:r>
            <w:r>
              <w:rPr>
                <w:rFonts w:ascii="Consolas" w:eastAsia="Consolas" w:hAnsi="Consolas" w:cs="Consolas"/>
                <w:color w:val="D69D85"/>
                <w:sz w:val="18"/>
                <w:szCs w:val="18"/>
                <w:shd w:val="clear" w:color="auto" w:fill="1E1E1E"/>
              </w:rPr>
              <w:t>'total'</w:t>
            </w:r>
            <w:r>
              <w:rPr>
                <w:rFonts w:ascii="Consolas" w:eastAsia="Consolas" w:hAnsi="Consolas" w:cs="Consolas"/>
                <w:color w:val="DCDCDC"/>
                <w:sz w:val="18"/>
                <w:szCs w:val="18"/>
                <w:shd w:val="clear" w:color="auto" w:fill="1E1E1E"/>
              </w:rPr>
              <w:t>, ascending=</w:t>
            </w:r>
            <w:r>
              <w:rPr>
                <w:rFonts w:ascii="Consolas" w:eastAsia="Consolas" w:hAnsi="Consolas" w:cs="Consolas"/>
                <w:color w:val="569CD6"/>
                <w:sz w:val="18"/>
                <w:szCs w:val="18"/>
                <w:shd w:val="clear" w:color="auto" w:fill="1E1E1E"/>
              </w:rPr>
              <w:t>False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geocount.reset_index</w:t>
            </w:r>
            <w:proofErr w:type="spellEnd"/>
            <w:r>
              <w:rPr>
                <w:rFonts w:ascii="Consolas" w:eastAsia="Consolas" w:hAnsi="Consolas" w:cs="Consolas"/>
                <w:color w:val="DCDCDC"/>
                <w:sz w:val="18"/>
                <w:szCs w:val="18"/>
                <w:shd w:val="clear" w:color="auto" w:fill="1E1E1E"/>
              </w:rPr>
              <w:t>(drop=</w:t>
            </w:r>
            <w:r>
              <w:rPr>
                <w:rFonts w:ascii="Consolas" w:eastAsia="Consolas" w:hAnsi="Consolas" w:cs="Consolas"/>
                <w:color w:val="569CD6"/>
                <w:sz w:val="18"/>
                <w:szCs w:val="18"/>
                <w:shd w:val="clear" w:color="auto" w:fill="1E1E1E"/>
              </w:rPr>
              <w:t>True</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inplace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569CD6"/>
                <w:sz w:val="18"/>
                <w:szCs w:val="18"/>
                <w:shd w:val="clear" w:color="auto" w:fill="1E1E1E"/>
              </w:rPr>
              <w:t>True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geocount.merge</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locmatch</w:t>
            </w:r>
            <w:proofErr w:type="spellEnd"/>
            <w:r>
              <w:rPr>
                <w:rFonts w:ascii="Consolas" w:eastAsia="Consolas" w:hAnsi="Consolas" w:cs="Consolas"/>
                <w:color w:val="DCDCDC"/>
                <w:sz w:val="18"/>
                <w:szCs w:val="18"/>
                <w:shd w:val="clear" w:color="auto" w:fill="1E1E1E"/>
              </w:rPr>
              <w:t>, on=</w:t>
            </w:r>
            <w:r>
              <w:rPr>
                <w:rFonts w:ascii="Consolas" w:eastAsia="Consolas" w:hAnsi="Consolas" w:cs="Consolas"/>
                <w:color w:val="D69D85"/>
                <w:sz w:val="18"/>
                <w:szCs w:val="18"/>
                <w:shd w:val="clear" w:color="auto" w:fill="1E1E1E"/>
              </w:rPr>
              <w:t>'Referring Hospital'</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i/>
                <w:color w:val="57A64A"/>
                <w:sz w:val="18"/>
                <w:szCs w:val="18"/>
                <w:shd w:val="clear" w:color="auto" w:fill="1E1E1E"/>
              </w:rPr>
              <w:t xml:space="preserve">#create figure, can be scaled by </w:t>
            </w:r>
            <w:proofErr w:type="spellStart"/>
            <w:r>
              <w:rPr>
                <w:rFonts w:ascii="Consolas" w:eastAsia="Consolas" w:hAnsi="Consolas" w:cs="Consolas"/>
                <w:i/>
                <w:color w:val="57A64A"/>
                <w:sz w:val="18"/>
                <w:szCs w:val="18"/>
                <w:shd w:val="clear" w:color="auto" w:fill="1E1E1E"/>
              </w:rPr>
              <w:t>color</w:t>
            </w:r>
            <w:proofErr w:type="spellEnd"/>
            <w:r>
              <w:rPr>
                <w:rFonts w:ascii="Consolas" w:eastAsia="Consolas" w:hAnsi="Consolas" w:cs="Consolas"/>
                <w:i/>
                <w:color w:val="57A64A"/>
                <w:sz w:val="18"/>
                <w:szCs w:val="18"/>
                <w:shd w:val="clear" w:color="auto" w:fill="1E1E1E"/>
              </w:rPr>
              <w:t xml:space="preserve"> or size. </w:t>
            </w:r>
            <w:proofErr w:type="spellStart"/>
            <w:r>
              <w:rPr>
                <w:rFonts w:ascii="Consolas" w:eastAsia="Consolas" w:hAnsi="Consolas" w:cs="Consolas"/>
                <w:i/>
                <w:color w:val="57A64A"/>
                <w:sz w:val="18"/>
                <w:szCs w:val="18"/>
                <w:shd w:val="clear" w:color="auto" w:fill="1E1E1E"/>
              </w:rPr>
              <w:t>Center</w:t>
            </w:r>
            <w:proofErr w:type="spellEnd"/>
            <w:r>
              <w:rPr>
                <w:rFonts w:ascii="Consolas" w:eastAsia="Consolas" w:hAnsi="Consolas" w:cs="Consolas"/>
                <w:i/>
                <w:color w:val="57A64A"/>
                <w:sz w:val="18"/>
                <w:szCs w:val="18"/>
                <w:shd w:val="clear" w:color="auto" w:fill="1E1E1E"/>
              </w:rPr>
              <w:t xml:space="preserve"> is the receiving hospital</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t xml:space="preserve">fig5 = </w:t>
            </w:r>
            <w:proofErr w:type="spellStart"/>
            <w:r>
              <w:rPr>
                <w:rFonts w:ascii="Consolas" w:eastAsia="Consolas" w:hAnsi="Consolas" w:cs="Consolas"/>
                <w:color w:val="DCDCDC"/>
                <w:sz w:val="18"/>
                <w:szCs w:val="18"/>
                <w:shd w:val="clear" w:color="auto" w:fill="1E1E1E"/>
              </w:rPr>
              <w:t>px.scatter_mapbox</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geocount</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lat</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lat</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lon</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lon</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hover_name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"Referring Hospital"</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hover_data</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"total"</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zoom=</w:t>
            </w:r>
            <w:r>
              <w:rPr>
                <w:rFonts w:ascii="Consolas" w:eastAsia="Consolas" w:hAnsi="Consolas" w:cs="Consolas"/>
                <w:color w:val="B8D7A3"/>
                <w:sz w:val="18"/>
                <w:szCs w:val="18"/>
                <w:shd w:val="clear" w:color="auto" w:fill="1E1E1E"/>
              </w:rPr>
              <w:t>9</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height=</w:t>
            </w:r>
            <w:r>
              <w:rPr>
                <w:rFonts w:ascii="Consolas" w:eastAsia="Consolas" w:hAnsi="Consolas" w:cs="Consolas"/>
                <w:color w:val="B8D7A3"/>
                <w:sz w:val="18"/>
                <w:szCs w:val="18"/>
                <w:shd w:val="clear" w:color="auto" w:fill="1E1E1E"/>
              </w:rPr>
              <w:t>300</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size=</w:t>
            </w:r>
            <w:proofErr w:type="spellStart"/>
            <w:r>
              <w:rPr>
                <w:rFonts w:ascii="Consolas" w:eastAsia="Consolas" w:hAnsi="Consolas" w:cs="Consolas"/>
                <w:color w:val="DCDCDC"/>
                <w:sz w:val="18"/>
                <w:szCs w:val="18"/>
                <w:shd w:val="clear" w:color="auto" w:fill="1E1E1E"/>
              </w:rPr>
              <w:t>geocount.total</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lastRenderedPageBreak/>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size_max</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40</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color</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"total"</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center</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lat</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51.6</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lon</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-0.26</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opacity=</w:t>
            </w:r>
            <w:r>
              <w:rPr>
                <w:rFonts w:ascii="Consolas" w:eastAsia="Consolas" w:hAnsi="Consolas" w:cs="Consolas"/>
                <w:color w:val="B8D7A3"/>
                <w:sz w:val="18"/>
                <w:szCs w:val="18"/>
                <w:shd w:val="clear" w:color="auto" w:fill="1E1E1E"/>
              </w:rPr>
              <w:t>0.7</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i/>
                <w:color w:val="57A64A"/>
                <w:sz w:val="18"/>
                <w:szCs w:val="18"/>
                <w:shd w:val="clear" w:color="auto" w:fill="1E1E1E"/>
              </w:rPr>
              <w:t>#update layouts</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t>fig5.update_layout(</w:t>
            </w:r>
            <w:proofErr w:type="spellStart"/>
            <w:r>
              <w:rPr>
                <w:rFonts w:ascii="Consolas" w:eastAsia="Consolas" w:hAnsi="Consolas" w:cs="Consolas"/>
                <w:color w:val="DCDCDC"/>
                <w:sz w:val="18"/>
                <w:szCs w:val="18"/>
                <w:shd w:val="clear" w:color="auto" w:fill="1E1E1E"/>
              </w:rPr>
              <w:t>mapbox_style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'carto-positron'</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t>fig5[</w:t>
            </w:r>
            <w:r>
              <w:rPr>
                <w:rFonts w:ascii="Consolas" w:eastAsia="Consolas" w:hAnsi="Consolas" w:cs="Consolas"/>
                <w:color w:val="D69D85"/>
                <w:sz w:val="18"/>
                <w:szCs w:val="18"/>
                <w:shd w:val="clear" w:color="auto" w:fill="1E1E1E"/>
              </w:rPr>
              <w:t>'data'</w:t>
            </w:r>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showlegend</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 </w:t>
            </w:r>
            <w:r>
              <w:rPr>
                <w:rFonts w:ascii="Consolas" w:eastAsia="Consolas" w:hAnsi="Consolas" w:cs="Consolas"/>
                <w:color w:val="569CD6"/>
                <w:sz w:val="18"/>
                <w:szCs w:val="18"/>
                <w:shd w:val="clear" w:color="auto" w:fill="1E1E1E"/>
              </w:rPr>
              <w:t>False</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t>fig5[</w:t>
            </w:r>
            <w:r>
              <w:rPr>
                <w:rFonts w:ascii="Consolas" w:eastAsia="Consolas" w:hAnsi="Consolas" w:cs="Consolas"/>
                <w:color w:val="D69D85"/>
                <w:sz w:val="18"/>
                <w:szCs w:val="18"/>
                <w:shd w:val="clear" w:color="auto" w:fill="1E1E1E"/>
              </w:rPr>
              <w:t>'data'</w:t>
            </w:r>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'name'</w:t>
            </w:r>
            <w:r>
              <w:rPr>
                <w:rFonts w:ascii="Consolas" w:eastAsia="Consolas" w:hAnsi="Consolas" w:cs="Consolas"/>
                <w:color w:val="DCDCDC"/>
                <w:sz w:val="18"/>
                <w:szCs w:val="18"/>
                <w:shd w:val="clear" w:color="auto" w:fill="1E1E1E"/>
              </w:rPr>
              <w:t xml:space="preserve">] = </w:t>
            </w:r>
            <w:r>
              <w:rPr>
                <w:rFonts w:ascii="Consolas" w:eastAsia="Consolas" w:hAnsi="Consolas" w:cs="Consolas"/>
                <w:color w:val="D69D85"/>
                <w:sz w:val="18"/>
                <w:szCs w:val="18"/>
                <w:shd w:val="clear" w:color="auto" w:fill="1E1E1E"/>
              </w:rPr>
              <w:t>'Referring Site'</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t>fig5.update_layout(margin={</w:t>
            </w:r>
            <w:r>
              <w:rPr>
                <w:rFonts w:ascii="Consolas" w:eastAsia="Consolas" w:hAnsi="Consolas" w:cs="Consolas"/>
                <w:color w:val="D69D85"/>
                <w:sz w:val="18"/>
                <w:szCs w:val="18"/>
                <w:shd w:val="clear" w:color="auto" w:fill="1E1E1E"/>
              </w:rPr>
              <w:t>"r"</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D69D85"/>
                <w:sz w:val="18"/>
                <w:szCs w:val="18"/>
                <w:shd w:val="clear" w:color="auto" w:fill="1E1E1E"/>
              </w:rPr>
              <w:t>"t"</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D69D85"/>
                <w:sz w:val="18"/>
                <w:szCs w:val="18"/>
                <w:shd w:val="clear" w:color="auto" w:fill="1E1E1E"/>
              </w:rPr>
              <w:t>"l"</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D69D85"/>
                <w:sz w:val="18"/>
                <w:szCs w:val="18"/>
                <w:shd w:val="clear" w:color="auto" w:fill="1E1E1E"/>
              </w:rPr>
              <w:t>"b"</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t>fig5.update_layout(</w:t>
            </w:r>
            <w:proofErr w:type="spellStart"/>
            <w:r>
              <w:rPr>
                <w:rFonts w:ascii="Consolas" w:eastAsia="Consolas" w:hAnsi="Consolas" w:cs="Consolas"/>
                <w:color w:val="DCDCDC"/>
                <w:sz w:val="18"/>
                <w:szCs w:val="18"/>
                <w:shd w:val="clear" w:color="auto" w:fill="1E1E1E"/>
              </w:rPr>
              <w:t>autosize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569CD6"/>
                <w:sz w:val="18"/>
                <w:szCs w:val="18"/>
                <w:shd w:val="clear" w:color="auto" w:fill="1E1E1E"/>
              </w:rPr>
              <w:t>True</w:t>
            </w:r>
            <w:r>
              <w:rPr>
                <w:rFonts w:ascii="Consolas" w:eastAsia="Consolas" w:hAnsi="Consolas" w:cs="Consolas"/>
                <w:color w:val="DCDCDC"/>
                <w:sz w:val="18"/>
                <w:szCs w:val="18"/>
                <w:shd w:val="clear" w:color="auto" w:fill="1E1E1E"/>
              </w:rPr>
              <w:t>, width=</w:t>
            </w:r>
            <w:r>
              <w:rPr>
                <w:rFonts w:ascii="Consolas" w:eastAsia="Consolas" w:hAnsi="Consolas" w:cs="Consolas"/>
                <w:color w:val="B8D7A3"/>
                <w:sz w:val="18"/>
                <w:szCs w:val="18"/>
                <w:shd w:val="clear" w:color="auto" w:fill="1E1E1E"/>
              </w:rPr>
              <w:t>800</w:t>
            </w:r>
            <w:r>
              <w:rPr>
                <w:rFonts w:ascii="Consolas" w:eastAsia="Consolas" w:hAnsi="Consolas" w:cs="Consolas"/>
                <w:color w:val="DCDCDC"/>
                <w:sz w:val="18"/>
                <w:szCs w:val="18"/>
                <w:shd w:val="clear" w:color="auto" w:fill="1E1E1E"/>
              </w:rPr>
              <w:t>, height=</w:t>
            </w:r>
            <w:r>
              <w:rPr>
                <w:rFonts w:ascii="Consolas" w:eastAsia="Consolas" w:hAnsi="Consolas" w:cs="Consolas"/>
                <w:color w:val="B8D7A3"/>
                <w:sz w:val="18"/>
                <w:szCs w:val="18"/>
                <w:shd w:val="clear" w:color="auto" w:fill="1E1E1E"/>
              </w:rPr>
              <w:t>800</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color w:val="569CD6"/>
                <w:sz w:val="18"/>
                <w:szCs w:val="18"/>
                <w:shd w:val="clear" w:color="auto" w:fill="1E1E1E"/>
              </w:rPr>
              <w:t>return</w:t>
            </w:r>
            <w:r>
              <w:rPr>
                <w:rFonts w:ascii="Consolas" w:eastAsia="Consolas" w:hAnsi="Consolas" w:cs="Consolas"/>
                <w:color w:val="DCDCDC"/>
                <w:sz w:val="18"/>
                <w:szCs w:val="18"/>
                <w:shd w:val="clear" w:color="auto" w:fill="1E1E1E"/>
              </w:rPr>
              <w:t xml:space="preserve"> fig5</w:t>
            </w:r>
          </w:p>
        </w:tc>
      </w:tr>
      <w:tr w:rsidR="001163EE" w14:paraId="0ECA3134" w14:textId="77777777">
        <w:tc>
          <w:tcPr>
            <w:tcW w:w="10466" w:type="dxa"/>
            <w:shd w:val="clear" w:color="auto" w:fill="1E1E1E"/>
            <w:tcMar>
              <w:top w:w="100" w:type="dxa"/>
              <w:left w:w="100" w:type="dxa"/>
              <w:bottom w:w="100" w:type="dxa"/>
              <w:right w:w="100" w:type="dxa"/>
            </w:tcMar>
          </w:tcPr>
          <w:p w14:paraId="5F5303EB" w14:textId="77777777" w:rsidR="001163EE" w:rsidRDefault="001163EE">
            <w:pPr>
              <w:widowControl w:val="0"/>
              <w:pBdr>
                <w:top w:val="nil"/>
                <w:left w:val="nil"/>
                <w:bottom w:val="nil"/>
                <w:right w:val="nil"/>
                <w:between w:val="nil"/>
              </w:pBdr>
              <w:rPr>
                <w:rFonts w:ascii="Consolas" w:eastAsia="Consolas" w:hAnsi="Consolas" w:cs="Consolas"/>
                <w:i/>
                <w:color w:val="57A64A"/>
                <w:sz w:val="18"/>
                <w:szCs w:val="18"/>
                <w:shd w:val="clear" w:color="auto" w:fill="1E1E1E"/>
              </w:rPr>
            </w:pPr>
          </w:p>
        </w:tc>
      </w:tr>
      <w:tr w:rsidR="001163EE" w14:paraId="7189A026" w14:textId="77777777">
        <w:tc>
          <w:tcPr>
            <w:tcW w:w="10466" w:type="dxa"/>
            <w:shd w:val="clear" w:color="auto" w:fill="1E1E1E"/>
            <w:tcMar>
              <w:top w:w="100" w:type="dxa"/>
              <w:left w:w="100" w:type="dxa"/>
              <w:bottom w:w="100" w:type="dxa"/>
              <w:right w:w="100" w:type="dxa"/>
            </w:tcMar>
          </w:tcPr>
          <w:p w14:paraId="7DCE61C4" w14:textId="77777777" w:rsidR="001163EE" w:rsidRDefault="00871BBA">
            <w:pPr>
              <w:widowControl w:val="0"/>
              <w:pBdr>
                <w:top w:val="nil"/>
                <w:left w:val="nil"/>
                <w:bottom w:val="nil"/>
                <w:right w:val="nil"/>
                <w:between w:val="nil"/>
              </w:pBdr>
              <w:rPr>
                <w:rFonts w:ascii="Consolas" w:eastAsia="Consolas" w:hAnsi="Consolas" w:cs="Consolas"/>
                <w:i/>
                <w:color w:val="57A64A"/>
                <w:sz w:val="18"/>
                <w:szCs w:val="18"/>
                <w:shd w:val="clear" w:color="auto" w:fill="1E1E1E"/>
              </w:rPr>
            </w:pPr>
            <w:r>
              <w:rPr>
                <w:rFonts w:ascii="Consolas" w:eastAsia="Consolas" w:hAnsi="Consolas" w:cs="Consolas"/>
                <w:i/>
                <w:color w:val="57A64A"/>
                <w:sz w:val="18"/>
                <w:szCs w:val="18"/>
                <w:shd w:val="clear" w:color="auto" w:fill="1E1E1E"/>
              </w:rPr>
              <w:t>## RELEVANT PROCESSING FUNCTIONS</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color w:val="569CD6"/>
                <w:sz w:val="18"/>
                <w:szCs w:val="18"/>
                <w:shd w:val="clear" w:color="auto" w:fill="1E1E1E"/>
              </w:rPr>
              <w:t>def</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single_</w:t>
            </w:r>
            <w:proofErr w:type="gramStart"/>
            <w:r>
              <w:rPr>
                <w:rFonts w:ascii="Consolas" w:eastAsia="Consolas" w:hAnsi="Consolas" w:cs="Consolas"/>
                <w:color w:val="DCDCDC"/>
                <w:sz w:val="18"/>
                <w:szCs w:val="18"/>
                <w:shd w:val="clear" w:color="auto" w:fill="1E1E1E"/>
              </w:rPr>
              <w:t>period</w:t>
            </w:r>
            <w:proofErr w:type="spellEnd"/>
            <w:r>
              <w:rPr>
                <w:rFonts w:ascii="Consolas" w:eastAsia="Consolas" w:hAnsi="Consolas" w:cs="Consolas"/>
                <w:color w:val="DCDCDC"/>
                <w:sz w:val="18"/>
                <w:szCs w:val="18"/>
                <w:shd w:val="clear" w:color="auto" w:fill="1E1E1E"/>
              </w:rPr>
              <w:t>(</w:t>
            </w:r>
            <w:proofErr w:type="gramEnd"/>
            <w:r>
              <w:rPr>
                <w:rFonts w:ascii="Consolas" w:eastAsia="Consolas" w:hAnsi="Consolas" w:cs="Consolas"/>
                <w:color w:val="DCDCDC"/>
                <w:sz w:val="18"/>
                <w:szCs w:val="18"/>
                <w:shd w:val="clear" w:color="auto" w:fill="1E1E1E"/>
              </w:rPr>
              <w:t>df, date1, date2):</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color w:val="569CD6"/>
                <w:sz w:val="18"/>
                <w:szCs w:val="18"/>
                <w:shd w:val="clear" w:color="auto" w:fill="1E1E1E"/>
              </w:rPr>
              <w:t>return</w:t>
            </w:r>
            <w:r>
              <w:rPr>
                <w:rFonts w:ascii="Consolas" w:eastAsia="Consolas" w:hAnsi="Consolas" w:cs="Consolas"/>
                <w:color w:val="DCDCDC"/>
                <w:sz w:val="18"/>
                <w:szCs w:val="18"/>
                <w:shd w:val="clear" w:color="auto" w:fill="1E1E1E"/>
              </w:rPr>
              <w:t xml:space="preserve"> df[(df[</w:t>
            </w:r>
            <w:r>
              <w:rPr>
                <w:rFonts w:ascii="Consolas" w:eastAsia="Consolas" w:hAnsi="Consolas" w:cs="Consolas"/>
                <w:color w:val="D69D85"/>
                <w:sz w:val="18"/>
                <w:szCs w:val="18"/>
                <w:shd w:val="clear" w:color="auto" w:fill="1E1E1E"/>
              </w:rPr>
              <w:t>'Referral Time'</w:t>
            </w:r>
            <w:r>
              <w:rPr>
                <w:rFonts w:ascii="Consolas" w:eastAsia="Consolas" w:hAnsi="Consolas" w:cs="Consolas"/>
                <w:color w:val="DCDCDC"/>
                <w:sz w:val="18"/>
                <w:szCs w:val="18"/>
                <w:shd w:val="clear" w:color="auto" w:fill="1E1E1E"/>
              </w:rPr>
              <w:t>] &gt;= date1) &amp; (df[</w:t>
            </w:r>
            <w:r>
              <w:rPr>
                <w:rFonts w:ascii="Consolas" w:eastAsia="Consolas" w:hAnsi="Consolas" w:cs="Consolas"/>
                <w:color w:val="D69D85"/>
                <w:sz w:val="18"/>
                <w:szCs w:val="18"/>
                <w:shd w:val="clear" w:color="auto" w:fill="1E1E1E"/>
              </w:rPr>
              <w:t>'Referral Time'</w:t>
            </w:r>
            <w:r>
              <w:rPr>
                <w:rFonts w:ascii="Consolas" w:eastAsia="Consolas" w:hAnsi="Consolas" w:cs="Consolas"/>
                <w:color w:val="DCDCDC"/>
                <w:sz w:val="18"/>
                <w:szCs w:val="18"/>
                <w:shd w:val="clear" w:color="auto" w:fill="1E1E1E"/>
              </w:rPr>
              <w:t>] &lt; date2)]</w:t>
            </w:r>
          </w:p>
        </w:tc>
      </w:tr>
    </w:tbl>
    <w:p w14:paraId="47D1CD10" w14:textId="77777777" w:rsidR="001163EE" w:rsidRDefault="001163EE"/>
    <w:p w14:paraId="56B4B102" w14:textId="77777777" w:rsidR="001163EE" w:rsidRDefault="001163EE">
      <w:pPr>
        <w:pStyle w:val="Heading3"/>
      </w:pPr>
      <w:bookmarkStart w:id="8" w:name="_2vtgj9op4b1" w:colFirst="0" w:colLast="0"/>
      <w:bookmarkEnd w:id="8"/>
    </w:p>
    <w:p w14:paraId="6CF77D87" w14:textId="77777777" w:rsidR="001163EE" w:rsidRPr="00D501DB" w:rsidRDefault="00871BBA">
      <w:pPr>
        <w:pStyle w:val="Heading3"/>
        <w:rPr>
          <w:rFonts w:ascii="Times New Roman" w:hAnsi="Times New Roman" w:cs="Times New Roman"/>
        </w:rPr>
      </w:pPr>
      <w:bookmarkStart w:id="9" w:name="_ywkborlp2evv" w:colFirst="0" w:colLast="0"/>
      <w:bookmarkEnd w:id="9"/>
      <w:r w:rsidRPr="00D501DB">
        <w:rPr>
          <w:rFonts w:ascii="Times New Roman" w:hAnsi="Times New Roman" w:cs="Times New Roman"/>
        </w:rPr>
        <w:t>Implementation of time-series forecasting models</w:t>
      </w:r>
    </w:p>
    <w:p w14:paraId="6D97A225" w14:textId="77777777" w:rsidR="001163EE" w:rsidRPr="00D501DB" w:rsidRDefault="001163EE">
      <w:pPr>
        <w:rPr>
          <w:rFonts w:ascii="Times New Roman" w:hAnsi="Times New Roman" w:cs="Times New Roman"/>
        </w:rPr>
      </w:pPr>
    </w:p>
    <w:p w14:paraId="6D345A41" w14:textId="77777777" w:rsidR="001163EE" w:rsidRPr="00D501DB" w:rsidRDefault="00871BBA">
      <w:pPr>
        <w:ind w:firstLine="720"/>
        <w:jc w:val="both"/>
        <w:rPr>
          <w:rFonts w:ascii="Times New Roman" w:hAnsi="Times New Roman" w:cs="Times New Roman"/>
        </w:rPr>
      </w:pPr>
      <w:r w:rsidRPr="00D501DB">
        <w:rPr>
          <w:rFonts w:ascii="Times New Roman" w:hAnsi="Times New Roman" w:cs="Times New Roman"/>
        </w:rPr>
        <w:t>Three forecasting algorithms were trialled in this work: an automated pipeline which combined Seasonal and Trend decomposition using Loess (STL) with an automatic Autoregressive Integrated Moving Average (Auto-ARIMA) model, a Convolutional Neural Network - Long Short-Term Memory (CNN-LSTM) network and Prophet. In this section we describe how each model was implemented.</w:t>
      </w:r>
    </w:p>
    <w:p w14:paraId="0C775059" w14:textId="77777777" w:rsidR="001163EE" w:rsidRPr="00D501DB" w:rsidRDefault="00871BBA">
      <w:pPr>
        <w:ind w:firstLine="720"/>
        <w:jc w:val="both"/>
        <w:rPr>
          <w:rFonts w:ascii="Times New Roman" w:hAnsi="Times New Roman" w:cs="Times New Roman"/>
        </w:rPr>
      </w:pPr>
      <w:r w:rsidRPr="00D501DB">
        <w:rPr>
          <w:rFonts w:ascii="Times New Roman" w:hAnsi="Times New Roman" w:cs="Times New Roman"/>
        </w:rPr>
        <w:t xml:space="preserve">In preparation for time-series analysis, the referral volumes first were sorted into weekly brackets, rather than taking daily volumes. This was to compensate for an observed ‘weekend’ effect seen in the daily referral data (Figure 5A, Supplementary Table 1). </w:t>
      </w:r>
    </w:p>
    <w:p w14:paraId="58522CFD" w14:textId="77777777" w:rsidR="001163EE" w:rsidRPr="00D501DB" w:rsidRDefault="001163EE">
      <w:pPr>
        <w:jc w:val="both"/>
        <w:rPr>
          <w:rFonts w:ascii="Times New Roman" w:hAnsi="Times New Roman" w:cs="Times New Roman"/>
        </w:rPr>
      </w:pPr>
    </w:p>
    <w:p w14:paraId="6394CAC3" w14:textId="77777777" w:rsidR="001163EE" w:rsidRPr="00D501DB" w:rsidRDefault="00871BBA">
      <w:pPr>
        <w:jc w:val="both"/>
        <w:rPr>
          <w:rFonts w:ascii="Times New Roman" w:hAnsi="Times New Roman" w:cs="Times New Roman"/>
          <w:b/>
          <w:sz w:val="20"/>
          <w:szCs w:val="20"/>
        </w:rPr>
      </w:pPr>
      <w:r w:rsidRPr="00D501DB">
        <w:rPr>
          <w:rFonts w:ascii="Times New Roman" w:hAnsi="Times New Roman" w:cs="Times New Roman"/>
          <w:b/>
          <w:sz w:val="20"/>
          <w:szCs w:val="20"/>
        </w:rPr>
        <w:t xml:space="preserve">Supplementary Table 1. Median weekday and weekend volumes. </w:t>
      </w:r>
    </w:p>
    <w:p w14:paraId="5E338769" w14:textId="77777777" w:rsidR="001163EE" w:rsidRPr="00D501DB" w:rsidRDefault="00871BBA">
      <w:pPr>
        <w:jc w:val="both"/>
        <w:rPr>
          <w:rFonts w:ascii="Times New Roman" w:hAnsi="Times New Roman" w:cs="Times New Roman"/>
          <w:sz w:val="20"/>
          <w:szCs w:val="20"/>
        </w:rPr>
      </w:pPr>
      <w:r w:rsidRPr="00D501DB">
        <w:rPr>
          <w:rFonts w:ascii="Times New Roman" w:hAnsi="Times New Roman" w:cs="Times New Roman"/>
          <w:sz w:val="20"/>
          <w:szCs w:val="20"/>
        </w:rPr>
        <w:t>All referrals and four highest referring categories are shown.</w:t>
      </w:r>
      <w:r w:rsidRPr="00D501DB">
        <w:rPr>
          <w:rFonts w:ascii="Times New Roman" w:hAnsi="Times New Roman" w:cs="Times New Roman"/>
          <w:b/>
          <w:sz w:val="20"/>
          <w:szCs w:val="20"/>
        </w:rPr>
        <w:t xml:space="preserve"> </w:t>
      </w:r>
      <w:r w:rsidRPr="00D501DB">
        <w:rPr>
          <w:rFonts w:ascii="Times New Roman" w:hAnsi="Times New Roman" w:cs="Times New Roman"/>
          <w:sz w:val="20"/>
          <w:szCs w:val="20"/>
        </w:rPr>
        <w:t>p values shown are Bonferroni multiple comparison corrected following univariate Mann-Whitney U tests. (NS = not significant)</w:t>
      </w:r>
    </w:p>
    <w:p w14:paraId="79DEA88C" w14:textId="77777777" w:rsidR="001163EE" w:rsidRPr="00D501DB" w:rsidRDefault="001163EE">
      <w:pPr>
        <w:jc w:val="both"/>
        <w:rPr>
          <w:rFonts w:ascii="Times New Roman" w:hAnsi="Times New Roman" w:cs="Times New Roman"/>
          <w:sz w:val="20"/>
          <w:szCs w:val="20"/>
        </w:rPr>
      </w:pPr>
    </w:p>
    <w:tbl>
      <w:tblPr>
        <w:tblStyle w:val="a2"/>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2565"/>
        <w:gridCol w:w="2520"/>
        <w:gridCol w:w="1095"/>
      </w:tblGrid>
      <w:tr w:rsidR="001163EE" w:rsidRPr="00D501DB" w14:paraId="17E60DE5" w14:textId="77777777">
        <w:tc>
          <w:tcPr>
            <w:tcW w:w="2790" w:type="dxa"/>
            <w:shd w:val="clear" w:color="auto" w:fill="auto"/>
            <w:tcMar>
              <w:top w:w="100" w:type="dxa"/>
              <w:left w:w="100" w:type="dxa"/>
              <w:bottom w:w="100" w:type="dxa"/>
              <w:right w:w="100" w:type="dxa"/>
            </w:tcMar>
          </w:tcPr>
          <w:p w14:paraId="6DF50828"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b/>
                <w:sz w:val="20"/>
                <w:szCs w:val="20"/>
              </w:rPr>
            </w:pPr>
            <w:r w:rsidRPr="00D501DB">
              <w:rPr>
                <w:rFonts w:ascii="Times New Roman" w:hAnsi="Times New Roman" w:cs="Times New Roman"/>
                <w:b/>
                <w:sz w:val="20"/>
                <w:szCs w:val="20"/>
              </w:rPr>
              <w:t>Diagnostic Classification</w:t>
            </w:r>
          </w:p>
        </w:tc>
        <w:tc>
          <w:tcPr>
            <w:tcW w:w="2565" w:type="dxa"/>
            <w:shd w:val="clear" w:color="auto" w:fill="auto"/>
            <w:tcMar>
              <w:top w:w="100" w:type="dxa"/>
              <w:left w:w="100" w:type="dxa"/>
              <w:bottom w:w="100" w:type="dxa"/>
              <w:right w:w="100" w:type="dxa"/>
            </w:tcMar>
          </w:tcPr>
          <w:p w14:paraId="6C46C5C3"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b/>
                <w:sz w:val="20"/>
                <w:szCs w:val="20"/>
              </w:rPr>
            </w:pPr>
            <w:r w:rsidRPr="00D501DB">
              <w:rPr>
                <w:rFonts w:ascii="Times New Roman" w:hAnsi="Times New Roman" w:cs="Times New Roman"/>
                <w:b/>
                <w:sz w:val="20"/>
                <w:szCs w:val="20"/>
              </w:rPr>
              <w:t>Median weekday volume</w:t>
            </w:r>
          </w:p>
        </w:tc>
        <w:tc>
          <w:tcPr>
            <w:tcW w:w="2520" w:type="dxa"/>
            <w:shd w:val="clear" w:color="auto" w:fill="auto"/>
            <w:tcMar>
              <w:top w:w="100" w:type="dxa"/>
              <w:left w:w="100" w:type="dxa"/>
              <w:bottom w:w="100" w:type="dxa"/>
              <w:right w:w="100" w:type="dxa"/>
            </w:tcMar>
          </w:tcPr>
          <w:p w14:paraId="721DC4F2"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b/>
                <w:sz w:val="20"/>
                <w:szCs w:val="20"/>
              </w:rPr>
            </w:pPr>
            <w:r w:rsidRPr="00D501DB">
              <w:rPr>
                <w:rFonts w:ascii="Times New Roman" w:hAnsi="Times New Roman" w:cs="Times New Roman"/>
                <w:b/>
                <w:sz w:val="20"/>
                <w:szCs w:val="20"/>
              </w:rPr>
              <w:t>Median weekend volume</w:t>
            </w:r>
          </w:p>
        </w:tc>
        <w:tc>
          <w:tcPr>
            <w:tcW w:w="1095" w:type="dxa"/>
            <w:shd w:val="clear" w:color="auto" w:fill="auto"/>
            <w:tcMar>
              <w:top w:w="100" w:type="dxa"/>
              <w:left w:w="100" w:type="dxa"/>
              <w:bottom w:w="100" w:type="dxa"/>
              <w:right w:w="100" w:type="dxa"/>
            </w:tcMar>
          </w:tcPr>
          <w:p w14:paraId="7B196289"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b/>
                <w:sz w:val="20"/>
                <w:szCs w:val="20"/>
              </w:rPr>
            </w:pPr>
            <w:r w:rsidRPr="00D501DB">
              <w:rPr>
                <w:rFonts w:ascii="Times New Roman" w:hAnsi="Times New Roman" w:cs="Times New Roman"/>
                <w:b/>
                <w:sz w:val="20"/>
                <w:szCs w:val="20"/>
              </w:rPr>
              <w:t>p</w:t>
            </w:r>
          </w:p>
        </w:tc>
      </w:tr>
      <w:tr w:rsidR="001163EE" w:rsidRPr="00D501DB" w14:paraId="0489637C" w14:textId="77777777">
        <w:tc>
          <w:tcPr>
            <w:tcW w:w="2790" w:type="dxa"/>
            <w:shd w:val="clear" w:color="auto" w:fill="auto"/>
            <w:tcMar>
              <w:top w:w="100" w:type="dxa"/>
              <w:left w:w="100" w:type="dxa"/>
              <w:bottom w:w="100" w:type="dxa"/>
              <w:right w:w="100" w:type="dxa"/>
            </w:tcMar>
          </w:tcPr>
          <w:p w14:paraId="6FAFC1DC"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All</w:t>
            </w:r>
          </w:p>
        </w:tc>
        <w:tc>
          <w:tcPr>
            <w:tcW w:w="2565" w:type="dxa"/>
            <w:shd w:val="clear" w:color="auto" w:fill="auto"/>
            <w:tcMar>
              <w:top w:w="100" w:type="dxa"/>
              <w:left w:w="100" w:type="dxa"/>
              <w:bottom w:w="100" w:type="dxa"/>
              <w:right w:w="100" w:type="dxa"/>
            </w:tcMar>
          </w:tcPr>
          <w:p w14:paraId="44AD138D"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34.0</w:t>
            </w:r>
          </w:p>
        </w:tc>
        <w:tc>
          <w:tcPr>
            <w:tcW w:w="2520" w:type="dxa"/>
            <w:shd w:val="clear" w:color="auto" w:fill="auto"/>
            <w:tcMar>
              <w:top w:w="100" w:type="dxa"/>
              <w:left w:w="100" w:type="dxa"/>
              <w:bottom w:w="100" w:type="dxa"/>
              <w:right w:w="100" w:type="dxa"/>
            </w:tcMar>
          </w:tcPr>
          <w:p w14:paraId="3ED3E12A"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17.5</w:t>
            </w:r>
          </w:p>
        </w:tc>
        <w:tc>
          <w:tcPr>
            <w:tcW w:w="1095" w:type="dxa"/>
            <w:shd w:val="clear" w:color="auto" w:fill="auto"/>
            <w:tcMar>
              <w:top w:w="100" w:type="dxa"/>
              <w:left w:w="100" w:type="dxa"/>
              <w:bottom w:w="100" w:type="dxa"/>
              <w:right w:w="100" w:type="dxa"/>
            </w:tcMar>
          </w:tcPr>
          <w:p w14:paraId="6171D309"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&lt;0.0001</w:t>
            </w:r>
          </w:p>
          <w:p w14:paraId="66B9E4BF" w14:textId="77777777" w:rsidR="001163EE" w:rsidRPr="00D501DB" w:rsidRDefault="001163EE">
            <w:pPr>
              <w:widowControl w:val="0"/>
              <w:pBdr>
                <w:top w:val="nil"/>
                <w:left w:val="nil"/>
                <w:bottom w:val="nil"/>
                <w:right w:val="nil"/>
                <w:between w:val="nil"/>
              </w:pBdr>
              <w:spacing w:line="240" w:lineRule="auto"/>
              <w:rPr>
                <w:rFonts w:ascii="Times New Roman" w:hAnsi="Times New Roman" w:cs="Times New Roman"/>
                <w:sz w:val="20"/>
                <w:szCs w:val="20"/>
              </w:rPr>
            </w:pPr>
          </w:p>
        </w:tc>
      </w:tr>
      <w:tr w:rsidR="001163EE" w:rsidRPr="00D501DB" w14:paraId="1B418AC9" w14:textId="77777777">
        <w:tc>
          <w:tcPr>
            <w:tcW w:w="2790" w:type="dxa"/>
            <w:shd w:val="clear" w:color="auto" w:fill="auto"/>
            <w:tcMar>
              <w:top w:w="100" w:type="dxa"/>
              <w:left w:w="100" w:type="dxa"/>
              <w:bottom w:w="100" w:type="dxa"/>
              <w:right w:w="100" w:type="dxa"/>
            </w:tcMar>
          </w:tcPr>
          <w:p w14:paraId="25BA3556"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Brain tumour</w:t>
            </w:r>
          </w:p>
        </w:tc>
        <w:tc>
          <w:tcPr>
            <w:tcW w:w="2565" w:type="dxa"/>
            <w:shd w:val="clear" w:color="auto" w:fill="auto"/>
            <w:tcMar>
              <w:top w:w="100" w:type="dxa"/>
              <w:left w:w="100" w:type="dxa"/>
              <w:bottom w:w="100" w:type="dxa"/>
              <w:right w:w="100" w:type="dxa"/>
            </w:tcMar>
          </w:tcPr>
          <w:p w14:paraId="739CDAF0"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6.8</w:t>
            </w:r>
          </w:p>
        </w:tc>
        <w:tc>
          <w:tcPr>
            <w:tcW w:w="2520" w:type="dxa"/>
            <w:shd w:val="clear" w:color="auto" w:fill="auto"/>
            <w:tcMar>
              <w:top w:w="100" w:type="dxa"/>
              <w:left w:w="100" w:type="dxa"/>
              <w:bottom w:w="100" w:type="dxa"/>
              <w:right w:w="100" w:type="dxa"/>
            </w:tcMar>
          </w:tcPr>
          <w:p w14:paraId="638819F4"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3.5</w:t>
            </w:r>
          </w:p>
        </w:tc>
        <w:tc>
          <w:tcPr>
            <w:tcW w:w="1095" w:type="dxa"/>
            <w:shd w:val="clear" w:color="auto" w:fill="auto"/>
            <w:tcMar>
              <w:top w:w="100" w:type="dxa"/>
              <w:left w:w="100" w:type="dxa"/>
              <w:bottom w:w="100" w:type="dxa"/>
              <w:right w:w="100" w:type="dxa"/>
            </w:tcMar>
          </w:tcPr>
          <w:p w14:paraId="77588DB7"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&lt;0.0001</w:t>
            </w:r>
          </w:p>
        </w:tc>
      </w:tr>
      <w:tr w:rsidR="001163EE" w:rsidRPr="00D501DB" w14:paraId="5359089A" w14:textId="77777777">
        <w:tc>
          <w:tcPr>
            <w:tcW w:w="2790" w:type="dxa"/>
            <w:shd w:val="clear" w:color="auto" w:fill="auto"/>
            <w:tcMar>
              <w:top w:w="100" w:type="dxa"/>
              <w:left w:w="100" w:type="dxa"/>
              <w:bottom w:w="100" w:type="dxa"/>
              <w:right w:w="100" w:type="dxa"/>
            </w:tcMar>
          </w:tcPr>
          <w:p w14:paraId="3C760AAD"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Degenerative spine</w:t>
            </w:r>
          </w:p>
        </w:tc>
        <w:tc>
          <w:tcPr>
            <w:tcW w:w="2565" w:type="dxa"/>
            <w:shd w:val="clear" w:color="auto" w:fill="auto"/>
            <w:tcMar>
              <w:top w:w="100" w:type="dxa"/>
              <w:left w:w="100" w:type="dxa"/>
              <w:bottom w:w="100" w:type="dxa"/>
              <w:right w:w="100" w:type="dxa"/>
            </w:tcMar>
          </w:tcPr>
          <w:p w14:paraId="17845788"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4.6</w:t>
            </w:r>
          </w:p>
        </w:tc>
        <w:tc>
          <w:tcPr>
            <w:tcW w:w="2520" w:type="dxa"/>
            <w:shd w:val="clear" w:color="auto" w:fill="auto"/>
            <w:tcMar>
              <w:top w:w="100" w:type="dxa"/>
              <w:left w:w="100" w:type="dxa"/>
              <w:bottom w:w="100" w:type="dxa"/>
              <w:right w:w="100" w:type="dxa"/>
            </w:tcMar>
          </w:tcPr>
          <w:p w14:paraId="4B1EB73A"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2.0</w:t>
            </w:r>
          </w:p>
        </w:tc>
        <w:tc>
          <w:tcPr>
            <w:tcW w:w="1095" w:type="dxa"/>
            <w:shd w:val="clear" w:color="auto" w:fill="auto"/>
            <w:tcMar>
              <w:top w:w="100" w:type="dxa"/>
              <w:left w:w="100" w:type="dxa"/>
              <w:bottom w:w="100" w:type="dxa"/>
              <w:right w:w="100" w:type="dxa"/>
            </w:tcMar>
          </w:tcPr>
          <w:p w14:paraId="7467F619"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&lt;0.0001</w:t>
            </w:r>
          </w:p>
        </w:tc>
      </w:tr>
      <w:tr w:rsidR="001163EE" w:rsidRPr="00D501DB" w14:paraId="615F42A6" w14:textId="77777777">
        <w:tc>
          <w:tcPr>
            <w:tcW w:w="2790" w:type="dxa"/>
            <w:shd w:val="clear" w:color="auto" w:fill="auto"/>
            <w:tcMar>
              <w:top w:w="100" w:type="dxa"/>
              <w:left w:w="100" w:type="dxa"/>
              <w:bottom w:w="100" w:type="dxa"/>
              <w:right w:w="100" w:type="dxa"/>
            </w:tcMar>
          </w:tcPr>
          <w:p w14:paraId="19ABEEF7"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Neurovascular</w:t>
            </w:r>
          </w:p>
        </w:tc>
        <w:tc>
          <w:tcPr>
            <w:tcW w:w="2565" w:type="dxa"/>
            <w:shd w:val="clear" w:color="auto" w:fill="auto"/>
            <w:tcMar>
              <w:top w:w="100" w:type="dxa"/>
              <w:left w:w="100" w:type="dxa"/>
              <w:bottom w:w="100" w:type="dxa"/>
              <w:right w:w="100" w:type="dxa"/>
            </w:tcMar>
          </w:tcPr>
          <w:p w14:paraId="73FB263C"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2.4</w:t>
            </w:r>
          </w:p>
        </w:tc>
        <w:tc>
          <w:tcPr>
            <w:tcW w:w="2520" w:type="dxa"/>
            <w:shd w:val="clear" w:color="auto" w:fill="auto"/>
            <w:tcMar>
              <w:top w:w="100" w:type="dxa"/>
              <w:left w:w="100" w:type="dxa"/>
              <w:bottom w:w="100" w:type="dxa"/>
              <w:right w:w="100" w:type="dxa"/>
            </w:tcMar>
          </w:tcPr>
          <w:p w14:paraId="04F6C7F5"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2.0</w:t>
            </w:r>
          </w:p>
        </w:tc>
        <w:tc>
          <w:tcPr>
            <w:tcW w:w="1095" w:type="dxa"/>
            <w:shd w:val="clear" w:color="auto" w:fill="auto"/>
            <w:tcMar>
              <w:top w:w="100" w:type="dxa"/>
              <w:left w:w="100" w:type="dxa"/>
              <w:bottom w:w="100" w:type="dxa"/>
              <w:right w:w="100" w:type="dxa"/>
            </w:tcMar>
          </w:tcPr>
          <w:p w14:paraId="0A61B4BC"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0.06</w:t>
            </w:r>
          </w:p>
        </w:tc>
      </w:tr>
      <w:tr w:rsidR="001163EE" w:rsidRPr="00D501DB" w14:paraId="10E92FB7" w14:textId="77777777">
        <w:tc>
          <w:tcPr>
            <w:tcW w:w="2790" w:type="dxa"/>
            <w:shd w:val="clear" w:color="auto" w:fill="auto"/>
            <w:tcMar>
              <w:top w:w="100" w:type="dxa"/>
              <w:left w:w="100" w:type="dxa"/>
              <w:bottom w:w="100" w:type="dxa"/>
              <w:right w:w="100" w:type="dxa"/>
            </w:tcMar>
          </w:tcPr>
          <w:p w14:paraId="1E8CB68B"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Stroke</w:t>
            </w:r>
          </w:p>
        </w:tc>
        <w:tc>
          <w:tcPr>
            <w:tcW w:w="2565" w:type="dxa"/>
            <w:shd w:val="clear" w:color="auto" w:fill="auto"/>
            <w:tcMar>
              <w:top w:w="100" w:type="dxa"/>
              <w:left w:w="100" w:type="dxa"/>
              <w:bottom w:w="100" w:type="dxa"/>
              <w:right w:w="100" w:type="dxa"/>
            </w:tcMar>
          </w:tcPr>
          <w:p w14:paraId="1743BCFA"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2.2</w:t>
            </w:r>
          </w:p>
        </w:tc>
        <w:tc>
          <w:tcPr>
            <w:tcW w:w="2520" w:type="dxa"/>
            <w:shd w:val="clear" w:color="auto" w:fill="auto"/>
            <w:tcMar>
              <w:top w:w="100" w:type="dxa"/>
              <w:left w:w="100" w:type="dxa"/>
              <w:bottom w:w="100" w:type="dxa"/>
              <w:right w:w="100" w:type="dxa"/>
            </w:tcMar>
          </w:tcPr>
          <w:p w14:paraId="1CB58B6E"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2.0</w:t>
            </w:r>
          </w:p>
        </w:tc>
        <w:tc>
          <w:tcPr>
            <w:tcW w:w="1095" w:type="dxa"/>
            <w:shd w:val="clear" w:color="auto" w:fill="auto"/>
            <w:tcMar>
              <w:top w:w="100" w:type="dxa"/>
              <w:left w:w="100" w:type="dxa"/>
              <w:bottom w:w="100" w:type="dxa"/>
              <w:right w:w="100" w:type="dxa"/>
            </w:tcMar>
          </w:tcPr>
          <w:p w14:paraId="7BB2AECF" w14:textId="77777777" w:rsidR="001163EE" w:rsidRPr="00D501DB" w:rsidRDefault="00871BBA">
            <w:pPr>
              <w:widowControl w:val="0"/>
              <w:pBdr>
                <w:top w:val="nil"/>
                <w:left w:val="nil"/>
                <w:bottom w:val="nil"/>
                <w:right w:val="nil"/>
                <w:between w:val="nil"/>
              </w:pBdr>
              <w:spacing w:line="240" w:lineRule="auto"/>
              <w:rPr>
                <w:rFonts w:ascii="Times New Roman" w:hAnsi="Times New Roman" w:cs="Times New Roman"/>
                <w:sz w:val="20"/>
                <w:szCs w:val="20"/>
              </w:rPr>
            </w:pPr>
            <w:r w:rsidRPr="00D501DB">
              <w:rPr>
                <w:rFonts w:ascii="Times New Roman" w:hAnsi="Times New Roman" w:cs="Times New Roman"/>
                <w:sz w:val="20"/>
                <w:szCs w:val="20"/>
              </w:rPr>
              <w:t>NS</w:t>
            </w:r>
          </w:p>
        </w:tc>
      </w:tr>
    </w:tbl>
    <w:p w14:paraId="5CD84457" w14:textId="77777777" w:rsidR="001163EE" w:rsidRPr="00D501DB" w:rsidRDefault="001163EE">
      <w:pPr>
        <w:ind w:firstLine="720"/>
        <w:jc w:val="both"/>
        <w:rPr>
          <w:rFonts w:ascii="Times New Roman" w:hAnsi="Times New Roman" w:cs="Times New Roman"/>
        </w:rPr>
      </w:pPr>
    </w:p>
    <w:p w14:paraId="6FC294AB" w14:textId="77777777" w:rsidR="001163EE" w:rsidRPr="00D501DB" w:rsidRDefault="00871BBA">
      <w:pPr>
        <w:ind w:firstLine="720"/>
        <w:jc w:val="both"/>
        <w:rPr>
          <w:rFonts w:ascii="Times New Roman" w:hAnsi="Times New Roman" w:cs="Times New Roman"/>
        </w:rPr>
      </w:pPr>
      <w:r w:rsidRPr="00D501DB">
        <w:rPr>
          <w:rFonts w:ascii="Times New Roman" w:hAnsi="Times New Roman" w:cs="Times New Roman"/>
        </w:rPr>
        <w:t xml:space="preserve">We performed an exploratory analysis of the time-series using </w:t>
      </w:r>
      <w:proofErr w:type="gramStart"/>
      <w:r w:rsidRPr="00D501DB">
        <w:rPr>
          <w:rFonts w:ascii="Times New Roman" w:hAnsi="Times New Roman" w:cs="Times New Roman"/>
        </w:rPr>
        <w:t>auto-correlation</w:t>
      </w:r>
      <w:proofErr w:type="gramEnd"/>
      <w:r w:rsidRPr="00D501DB">
        <w:rPr>
          <w:rFonts w:ascii="Times New Roman" w:hAnsi="Times New Roman" w:cs="Times New Roman"/>
        </w:rPr>
        <w:t xml:space="preserve"> and partial auto-correlation plots in combination with augmented Dickey-Fuller testing to determine the degree of stationarity in the data and assist in defining initial parameters for seasonal decomposition and upper and lower parameter limits for the auto-ARIMA grid search.</w:t>
      </w:r>
    </w:p>
    <w:p w14:paraId="16CE66E0" w14:textId="77777777" w:rsidR="001163EE" w:rsidRPr="00D501DB" w:rsidRDefault="00871BBA">
      <w:pPr>
        <w:ind w:firstLine="720"/>
        <w:jc w:val="both"/>
        <w:rPr>
          <w:rFonts w:ascii="Times New Roman" w:hAnsi="Times New Roman" w:cs="Times New Roman"/>
        </w:rPr>
      </w:pPr>
      <w:r w:rsidRPr="00D501DB">
        <w:rPr>
          <w:rFonts w:ascii="Times New Roman" w:hAnsi="Times New Roman" w:cs="Times New Roman"/>
        </w:rPr>
        <w:lastRenderedPageBreak/>
        <w:t xml:space="preserve">ARIMA models are often considered a benchmark model in fields such as econometrics </w:t>
      </w:r>
      <w:hyperlink r:id="rId9">
        <w:r w:rsidRPr="00D501DB">
          <w:rPr>
            <w:rFonts w:ascii="Times New Roman" w:hAnsi="Times New Roman" w:cs="Times New Roman"/>
            <w:color w:val="000000"/>
            <w:vertAlign w:val="superscript"/>
          </w:rPr>
          <w:t>1</w:t>
        </w:r>
      </w:hyperlink>
      <w:r w:rsidRPr="00D501DB">
        <w:rPr>
          <w:rFonts w:ascii="Times New Roman" w:hAnsi="Times New Roman" w:cs="Times New Roman"/>
        </w:rPr>
        <w:t xml:space="preserve">. Here, two adjustments were made to enable automatic hyperparameter tuning and make the model robust to time-series of uncertain length, frame and degree of seasonality. First, a Seasonal and Trend decomposition using Loess (STL) was applied which separates the raw data into seasonal, trend and residual components. Each component is fed into an automated grid search to determine </w:t>
      </w:r>
      <w:r w:rsidRPr="00D501DB">
        <w:rPr>
          <w:rFonts w:ascii="Times New Roman" w:hAnsi="Times New Roman" w:cs="Times New Roman"/>
          <w:i/>
        </w:rPr>
        <w:t xml:space="preserve">p, d and q </w:t>
      </w:r>
      <w:r w:rsidRPr="00D501DB">
        <w:rPr>
          <w:rFonts w:ascii="Times New Roman" w:hAnsi="Times New Roman" w:cs="Times New Roman"/>
        </w:rPr>
        <w:t>parameters</w:t>
      </w:r>
      <w:r w:rsidRPr="00D501DB">
        <w:rPr>
          <w:rFonts w:ascii="Times New Roman" w:hAnsi="Times New Roman" w:cs="Times New Roman"/>
          <w:i/>
        </w:rPr>
        <w:t xml:space="preserve"> </w:t>
      </w:r>
      <w:r w:rsidRPr="00D501DB">
        <w:rPr>
          <w:rFonts w:ascii="Times New Roman" w:hAnsi="Times New Roman" w:cs="Times New Roman"/>
        </w:rPr>
        <w:t xml:space="preserve">which describe the lag order, degree of differencing and order of moving average respectively. Here, models with various combinations of parameter values were compared using the Akaike Information Criterion (AIC). Approximately 25 models are tested in this way, of which the parameters with the </w:t>
      </w:r>
      <w:proofErr w:type="gramStart"/>
      <w:r w:rsidRPr="00D501DB">
        <w:rPr>
          <w:rFonts w:ascii="Times New Roman" w:hAnsi="Times New Roman" w:cs="Times New Roman"/>
        </w:rPr>
        <w:t>lowest  AIC</w:t>
      </w:r>
      <w:proofErr w:type="gramEnd"/>
      <w:r w:rsidRPr="00D501DB">
        <w:rPr>
          <w:rFonts w:ascii="Times New Roman" w:hAnsi="Times New Roman" w:cs="Times New Roman"/>
        </w:rPr>
        <w:t xml:space="preserve"> were determined to be the optimal set. In this way if the seasonal and trend decomposition fails to enforce stationarity in the trend data (if for example there are multiple layers of seasonality), the auto-ARIMA step can separately model the trend, seasonality and residual before recomposing the data to forecast.</w:t>
      </w:r>
    </w:p>
    <w:p w14:paraId="074D5181" w14:textId="77777777" w:rsidR="001163EE" w:rsidRDefault="00871BBA">
      <w:pPr>
        <w:ind w:firstLine="720"/>
        <w:jc w:val="right"/>
      </w:pPr>
      <w:r>
        <w:t>&lt;CODE&gt;</w:t>
      </w:r>
    </w:p>
    <w:tbl>
      <w:tblPr>
        <w:tblStyle w:val="a3"/>
        <w:tblW w:w="0" w:type="auto"/>
        <w:tblLayout w:type="fixed"/>
        <w:tblLook w:val="0600" w:firstRow="0" w:lastRow="0" w:firstColumn="0" w:lastColumn="0" w:noHBand="1" w:noVBand="1"/>
      </w:tblPr>
      <w:tblGrid>
        <w:gridCol w:w="10466"/>
      </w:tblGrid>
      <w:tr w:rsidR="001163EE" w14:paraId="79681A01" w14:textId="77777777">
        <w:tc>
          <w:tcPr>
            <w:tcW w:w="10466" w:type="dxa"/>
            <w:shd w:val="clear" w:color="auto" w:fill="1E1E1E"/>
            <w:tcMar>
              <w:top w:w="100" w:type="dxa"/>
              <w:left w:w="100" w:type="dxa"/>
              <w:bottom w:w="100" w:type="dxa"/>
              <w:right w:w="100" w:type="dxa"/>
            </w:tcMar>
          </w:tcPr>
          <w:p w14:paraId="3C3C8932" w14:textId="77777777" w:rsidR="001163EE" w:rsidRDefault="00871BBA">
            <w:pPr>
              <w:widowControl w:val="0"/>
              <w:pBdr>
                <w:top w:val="nil"/>
                <w:left w:val="nil"/>
                <w:bottom w:val="nil"/>
                <w:right w:val="nil"/>
                <w:between w:val="nil"/>
              </w:pBdr>
              <w:rPr>
                <w:sz w:val="18"/>
                <w:szCs w:val="18"/>
              </w:rPr>
            </w:pPr>
            <w:r>
              <w:rPr>
                <w:rFonts w:ascii="Consolas" w:eastAsia="Consolas" w:hAnsi="Consolas" w:cs="Consolas"/>
                <w:i/>
                <w:color w:val="57A64A"/>
                <w:sz w:val="18"/>
                <w:szCs w:val="18"/>
                <w:shd w:val="clear" w:color="auto" w:fill="1E1E1E"/>
              </w:rPr>
              <w:t>### STL/Auto-ARIMA model</w:t>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#Run EDA on weekly time-series first to manually check seasonality</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#Set variables</w:t>
            </w:r>
            <w:r>
              <w:rPr>
                <w:rFonts w:ascii="Consolas" w:eastAsia="Consolas" w:hAnsi="Consolas" w:cs="Consolas"/>
                <w:color w:val="DCDCDC"/>
                <w:sz w:val="18"/>
                <w:szCs w:val="18"/>
                <w:shd w:val="clear" w:color="auto" w:fill="1E1E1E"/>
              </w:rPr>
              <w:br/>
              <w:t>res = []</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#STL period corresponds to expected seasonality. 4 chosen to reflect monthly seasonal changes.</w:t>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##Also can use 52 for yearly or 26 for 6-monthly seasonality</w:t>
            </w:r>
            <w:r>
              <w:rPr>
                <w:rFonts w:ascii="Consolas" w:eastAsia="Consolas" w:hAnsi="Consolas" w:cs="Consolas"/>
                <w:color w:val="DCDCDC"/>
                <w:sz w:val="18"/>
                <w:szCs w:val="18"/>
                <w:shd w:val="clear" w:color="auto" w:fill="1E1E1E"/>
              </w:rPr>
              <w:br/>
              <w:t xml:space="preserve">period = </w:t>
            </w:r>
            <w:r>
              <w:rPr>
                <w:rFonts w:ascii="Consolas" w:eastAsia="Consolas" w:hAnsi="Consolas" w:cs="Consolas"/>
                <w:color w:val="B8D7A3"/>
                <w:sz w:val="18"/>
                <w:szCs w:val="18"/>
                <w:shd w:val="clear" w:color="auto" w:fill="1E1E1E"/>
              </w:rPr>
              <w:t>4</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#How long into future/out-of-sample to make forecast</w:t>
            </w:r>
            <w:r>
              <w:rPr>
                <w:rFonts w:ascii="Consolas" w:eastAsia="Consolas" w:hAnsi="Consolas" w:cs="Consolas"/>
                <w:color w:val="DCDCDC"/>
                <w:sz w:val="18"/>
                <w:szCs w:val="18"/>
                <w:shd w:val="clear" w:color="auto" w:fill="1E1E1E"/>
              </w:rPr>
              <w:br/>
              <w:t xml:space="preserve">future = </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#95% Confidence interval</w:t>
            </w:r>
            <w:r>
              <w:rPr>
                <w:rFonts w:ascii="Consolas" w:eastAsia="Consolas" w:hAnsi="Consolas" w:cs="Consolas"/>
                <w:color w:val="DCDCDC"/>
                <w:sz w:val="18"/>
                <w:szCs w:val="18"/>
                <w:shd w:val="clear" w:color="auto" w:fill="1E1E1E"/>
              </w:rPr>
              <w:br/>
              <w:t xml:space="preserve">confidence = </w:t>
            </w:r>
            <w:r>
              <w:rPr>
                <w:rFonts w:ascii="Consolas" w:eastAsia="Consolas" w:hAnsi="Consolas" w:cs="Consolas"/>
                <w:color w:val="B8D7A3"/>
                <w:sz w:val="18"/>
                <w:szCs w:val="18"/>
                <w:shd w:val="clear" w:color="auto" w:fill="1E1E1E"/>
              </w:rPr>
              <w:t>0.05</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#STL decomposition with default parameters and period - can be further tuned using grid search</w:t>
            </w:r>
            <w:r>
              <w:rPr>
                <w:rFonts w:ascii="Consolas" w:eastAsia="Consolas" w:hAnsi="Consolas" w:cs="Consolas"/>
                <w:color w:val="DCDCDC"/>
                <w:sz w:val="18"/>
                <w:szCs w:val="18"/>
                <w:shd w:val="clear" w:color="auto" w:fill="1E1E1E"/>
              </w:rPr>
              <w:br/>
              <w:t xml:space="preserve">res = STL(df, period = period, robust = </w:t>
            </w:r>
            <w:r>
              <w:rPr>
                <w:rFonts w:ascii="Consolas" w:eastAsia="Consolas" w:hAnsi="Consolas" w:cs="Consolas"/>
                <w:color w:val="569CD6"/>
                <w:sz w:val="18"/>
                <w:szCs w:val="18"/>
                <w:shd w:val="clear" w:color="auto" w:fill="1E1E1E"/>
              </w:rPr>
              <w:t>False</w:t>
            </w:r>
            <w:r>
              <w:rPr>
                <w:rFonts w:ascii="Consolas" w:eastAsia="Consolas" w:hAnsi="Consolas" w:cs="Consolas"/>
                <w:color w:val="DCDCDC"/>
                <w:sz w:val="18"/>
                <w:szCs w:val="18"/>
                <w:shd w:val="clear" w:color="auto" w:fill="1E1E1E"/>
              </w:rPr>
              <w:t>).fit()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#Seasonal auto-ARIMA, stepwise can be changed to True for more thorough grid search. Upper and lower limits regarding p, q, d determined by initial exploratory analysis of data set</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smodel</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pm.auto_arima</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res.seasonal</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start_p</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max_p</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5</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start_q</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max_q</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5</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seasonal=</w:t>
            </w:r>
            <w:r>
              <w:rPr>
                <w:rFonts w:ascii="Consolas" w:eastAsia="Consolas" w:hAnsi="Consolas" w:cs="Consolas"/>
                <w:color w:val="569CD6"/>
                <w:sz w:val="18"/>
                <w:szCs w:val="18"/>
                <w:shd w:val="clear" w:color="auto" w:fill="1E1E1E"/>
              </w:rPr>
              <w:t>False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 xml:space="preserve">stepwise = </w:t>
            </w:r>
            <w:r>
              <w:rPr>
                <w:rFonts w:ascii="Consolas" w:eastAsia="Consolas" w:hAnsi="Consolas" w:cs="Consolas"/>
                <w:color w:val="569CD6"/>
                <w:sz w:val="18"/>
                <w:szCs w:val="18"/>
                <w:shd w:val="clear" w:color="auto" w:fill="1E1E1E"/>
              </w:rPr>
              <w:t>False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start_d</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max_d</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5</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trace=</w:t>
            </w:r>
            <w:r>
              <w:rPr>
                <w:rFonts w:ascii="Consolas" w:eastAsia="Consolas" w:hAnsi="Consolas" w:cs="Consolas"/>
                <w:color w:val="569CD6"/>
                <w:sz w:val="18"/>
                <w:szCs w:val="18"/>
                <w:shd w:val="clear" w:color="auto" w:fill="1E1E1E"/>
              </w:rPr>
              <w:t>False</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error_action</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'ignore'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#Trend auto-ARIMA</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tmodel</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pm.auto_arima</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res.trend</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start_p</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max_p</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5</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start_q</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max_q</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5</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seasonal=</w:t>
            </w:r>
            <w:r>
              <w:rPr>
                <w:rFonts w:ascii="Consolas" w:eastAsia="Consolas" w:hAnsi="Consolas" w:cs="Consolas"/>
                <w:color w:val="569CD6"/>
                <w:sz w:val="18"/>
                <w:szCs w:val="18"/>
                <w:shd w:val="clear" w:color="auto" w:fill="1E1E1E"/>
              </w:rPr>
              <w:t>False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 xml:space="preserve">stepwise = </w:t>
            </w:r>
            <w:r>
              <w:rPr>
                <w:rFonts w:ascii="Consolas" w:eastAsia="Consolas" w:hAnsi="Consolas" w:cs="Consolas"/>
                <w:color w:val="569CD6"/>
                <w:sz w:val="18"/>
                <w:szCs w:val="18"/>
                <w:shd w:val="clear" w:color="auto" w:fill="1E1E1E"/>
              </w:rPr>
              <w:t>False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start_d</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max_d</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5</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trace=</w:t>
            </w:r>
            <w:r>
              <w:rPr>
                <w:rFonts w:ascii="Consolas" w:eastAsia="Consolas" w:hAnsi="Consolas" w:cs="Consolas"/>
                <w:color w:val="569CD6"/>
                <w:sz w:val="18"/>
                <w:szCs w:val="18"/>
                <w:shd w:val="clear" w:color="auto" w:fill="1E1E1E"/>
              </w:rPr>
              <w:t>False</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error_action</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'ignore'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#Residual auto-ARIMA</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rmodel</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pm.auto_arima</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res.resid</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start_p</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max_p</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5</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start_q</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max_q</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5</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seasonal=</w:t>
            </w:r>
            <w:r>
              <w:rPr>
                <w:rFonts w:ascii="Consolas" w:eastAsia="Consolas" w:hAnsi="Consolas" w:cs="Consolas"/>
                <w:color w:val="569CD6"/>
                <w:sz w:val="18"/>
                <w:szCs w:val="18"/>
                <w:shd w:val="clear" w:color="auto" w:fill="1E1E1E"/>
              </w:rPr>
              <w:t>False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 xml:space="preserve">stepwise = </w:t>
            </w:r>
            <w:r>
              <w:rPr>
                <w:rFonts w:ascii="Consolas" w:eastAsia="Consolas" w:hAnsi="Consolas" w:cs="Consolas"/>
                <w:color w:val="569CD6"/>
                <w:sz w:val="18"/>
                <w:szCs w:val="18"/>
                <w:shd w:val="clear" w:color="auto" w:fill="1E1E1E"/>
              </w:rPr>
              <w:t>False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start_d</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max_d</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5</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trace=</w:t>
            </w:r>
            <w:r>
              <w:rPr>
                <w:rFonts w:ascii="Consolas" w:eastAsia="Consolas" w:hAnsi="Consolas" w:cs="Consolas"/>
                <w:color w:val="569CD6"/>
                <w:sz w:val="18"/>
                <w:szCs w:val="18"/>
                <w:shd w:val="clear" w:color="auto" w:fill="1E1E1E"/>
              </w:rPr>
              <w:t>False</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error_action</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'ignore'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#Modelling seasonality</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lastRenderedPageBreak/>
              <w:t>modelsea</w:t>
            </w:r>
            <w:proofErr w:type="spellEnd"/>
            <w:r>
              <w:rPr>
                <w:rFonts w:ascii="Consolas" w:eastAsia="Consolas" w:hAnsi="Consolas" w:cs="Consolas"/>
                <w:color w:val="DCDCDC"/>
                <w:sz w:val="18"/>
                <w:szCs w:val="18"/>
                <w:shd w:val="clear" w:color="auto" w:fill="1E1E1E"/>
              </w:rPr>
              <w:t xml:space="preserve"> = SARIMAX(</w:t>
            </w:r>
            <w:proofErr w:type="spellStart"/>
            <w:r>
              <w:rPr>
                <w:rFonts w:ascii="Consolas" w:eastAsia="Consolas" w:hAnsi="Consolas" w:cs="Consolas"/>
                <w:color w:val="DCDCDC"/>
                <w:sz w:val="18"/>
                <w:szCs w:val="18"/>
                <w:shd w:val="clear" w:color="auto" w:fill="1E1E1E"/>
              </w:rPr>
              <w:t>res.seasonal</w:t>
            </w:r>
            <w:proofErr w:type="spellEnd"/>
            <w:r>
              <w:rPr>
                <w:rFonts w:ascii="Consolas" w:eastAsia="Consolas" w:hAnsi="Consolas" w:cs="Consolas"/>
                <w:color w:val="DCDCDC"/>
                <w:sz w:val="18"/>
                <w:szCs w:val="18"/>
                <w:shd w:val="clear" w:color="auto" w:fill="1E1E1E"/>
              </w:rPr>
              <w:t xml:space="preserve">, order = </w:t>
            </w:r>
            <w:proofErr w:type="spellStart"/>
            <w:r>
              <w:rPr>
                <w:rFonts w:ascii="Consolas" w:eastAsia="Consolas" w:hAnsi="Consolas" w:cs="Consolas"/>
                <w:color w:val="DCDCDC"/>
                <w:sz w:val="18"/>
                <w:szCs w:val="18"/>
                <w:shd w:val="clear" w:color="auto" w:fill="1E1E1E"/>
              </w:rPr>
              <w:t>smodel.order</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seasonal_order</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smodel.seasonal_order</w:t>
            </w:r>
            <w:proofErr w:type="spellEnd"/>
            <w:r>
              <w:rPr>
                <w:rFonts w:ascii="Consolas" w:eastAsia="Consolas" w:hAnsi="Consolas" w:cs="Consolas"/>
                <w:color w:val="DCDCDC"/>
                <w:sz w:val="18"/>
                <w:szCs w:val="18"/>
                <w:shd w:val="clear" w:color="auto" w:fill="1E1E1E"/>
              </w:rPr>
              <w:t>).fit()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#If Auto-ARIMA fails then use simple differenced d=1 model for trend</w:t>
            </w:r>
            <w:r>
              <w:rPr>
                <w:rFonts w:ascii="Consolas" w:eastAsia="Consolas" w:hAnsi="Consolas" w:cs="Consolas"/>
                <w:color w:val="DCDCDC"/>
                <w:sz w:val="18"/>
                <w:szCs w:val="18"/>
                <w:shd w:val="clear" w:color="auto" w:fill="1E1E1E"/>
              </w:rPr>
              <w:br/>
            </w:r>
            <w:r>
              <w:rPr>
                <w:rFonts w:ascii="Consolas" w:eastAsia="Consolas" w:hAnsi="Consolas" w:cs="Consolas"/>
                <w:color w:val="569CD6"/>
                <w:sz w:val="18"/>
                <w:szCs w:val="18"/>
                <w:shd w:val="clear" w:color="auto" w:fill="1E1E1E"/>
              </w:rPr>
              <w:t>try</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modeltrend</w:t>
            </w:r>
            <w:proofErr w:type="spellEnd"/>
            <w:r>
              <w:rPr>
                <w:rFonts w:ascii="Consolas" w:eastAsia="Consolas" w:hAnsi="Consolas" w:cs="Consolas"/>
                <w:color w:val="DCDCDC"/>
                <w:sz w:val="18"/>
                <w:szCs w:val="18"/>
                <w:shd w:val="clear" w:color="auto" w:fill="1E1E1E"/>
              </w:rPr>
              <w:t xml:space="preserve"> = ARIMA(</w:t>
            </w:r>
            <w:proofErr w:type="spellStart"/>
            <w:r>
              <w:rPr>
                <w:rFonts w:ascii="Consolas" w:eastAsia="Consolas" w:hAnsi="Consolas" w:cs="Consolas"/>
                <w:color w:val="DCDCDC"/>
                <w:sz w:val="18"/>
                <w:szCs w:val="18"/>
                <w:shd w:val="clear" w:color="auto" w:fill="1E1E1E"/>
              </w:rPr>
              <w:t>res.trend</w:t>
            </w:r>
            <w:proofErr w:type="spellEnd"/>
            <w:r>
              <w:rPr>
                <w:rFonts w:ascii="Consolas" w:eastAsia="Consolas" w:hAnsi="Consolas" w:cs="Consolas"/>
                <w:color w:val="DCDCDC"/>
                <w:sz w:val="18"/>
                <w:szCs w:val="18"/>
                <w:shd w:val="clear" w:color="auto" w:fill="1E1E1E"/>
              </w:rPr>
              <w:t xml:space="preserve">, order = </w:t>
            </w:r>
            <w:proofErr w:type="spellStart"/>
            <w:r>
              <w:rPr>
                <w:rFonts w:ascii="Consolas" w:eastAsia="Consolas" w:hAnsi="Consolas" w:cs="Consolas"/>
                <w:color w:val="DCDCDC"/>
                <w:sz w:val="18"/>
                <w:szCs w:val="18"/>
                <w:shd w:val="clear" w:color="auto" w:fill="1E1E1E"/>
              </w:rPr>
              <w:t>tmodel.order</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freq</w:t>
            </w:r>
            <w:proofErr w:type="spellEnd"/>
            <w:r>
              <w:rPr>
                <w:rFonts w:ascii="Consolas" w:eastAsia="Consolas" w:hAnsi="Consolas" w:cs="Consolas"/>
                <w:color w:val="DCDCDC"/>
                <w:sz w:val="18"/>
                <w:szCs w:val="18"/>
                <w:shd w:val="clear" w:color="auto" w:fill="1E1E1E"/>
              </w:rPr>
              <w:t>=interval).fit()</w:t>
            </w:r>
            <w:r>
              <w:rPr>
                <w:rFonts w:ascii="Consolas" w:eastAsia="Consolas" w:hAnsi="Consolas" w:cs="Consolas"/>
                <w:color w:val="DCDCDC"/>
                <w:sz w:val="18"/>
                <w:szCs w:val="18"/>
                <w:shd w:val="clear" w:color="auto" w:fill="1E1E1E"/>
              </w:rPr>
              <w:br/>
            </w:r>
            <w:r>
              <w:rPr>
                <w:rFonts w:ascii="Consolas" w:eastAsia="Consolas" w:hAnsi="Consolas" w:cs="Consolas"/>
                <w:color w:val="569CD6"/>
                <w:sz w:val="18"/>
                <w:szCs w:val="18"/>
                <w:shd w:val="clear" w:color="auto" w:fill="1E1E1E"/>
              </w:rPr>
              <w:t>except</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modeltrend</w:t>
            </w:r>
            <w:proofErr w:type="spellEnd"/>
            <w:r>
              <w:rPr>
                <w:rFonts w:ascii="Consolas" w:eastAsia="Consolas" w:hAnsi="Consolas" w:cs="Consolas"/>
                <w:color w:val="DCDCDC"/>
                <w:sz w:val="18"/>
                <w:szCs w:val="18"/>
                <w:shd w:val="clear" w:color="auto" w:fill="1E1E1E"/>
              </w:rPr>
              <w:t xml:space="preserve"> = ARIMA(</w:t>
            </w:r>
            <w:proofErr w:type="spellStart"/>
            <w:r>
              <w:rPr>
                <w:rFonts w:ascii="Consolas" w:eastAsia="Consolas" w:hAnsi="Consolas" w:cs="Consolas"/>
                <w:color w:val="DCDCDC"/>
                <w:sz w:val="18"/>
                <w:szCs w:val="18"/>
                <w:shd w:val="clear" w:color="auto" w:fill="1E1E1E"/>
              </w:rPr>
              <w:t>res.trend</w:t>
            </w:r>
            <w:proofErr w:type="spellEnd"/>
            <w:r>
              <w:rPr>
                <w:rFonts w:ascii="Consolas" w:eastAsia="Consolas" w:hAnsi="Consolas" w:cs="Consolas"/>
                <w:color w:val="DCDCDC"/>
                <w:sz w:val="18"/>
                <w:szCs w:val="18"/>
                <w:shd w:val="clear" w:color="auto" w:fill="1E1E1E"/>
              </w:rPr>
              <w:t>, order = (</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1</w:t>
            </w:r>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freq</w:t>
            </w:r>
            <w:proofErr w:type="spellEnd"/>
            <w:r>
              <w:rPr>
                <w:rFonts w:ascii="Consolas" w:eastAsia="Consolas" w:hAnsi="Consolas" w:cs="Consolas"/>
                <w:color w:val="DCDCDC"/>
                <w:sz w:val="18"/>
                <w:szCs w:val="18"/>
                <w:shd w:val="clear" w:color="auto" w:fill="1E1E1E"/>
              </w:rPr>
              <w:t>=interval).fit()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#Modelling residual</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modelres</w:t>
            </w:r>
            <w:proofErr w:type="spellEnd"/>
            <w:r>
              <w:rPr>
                <w:rFonts w:ascii="Consolas" w:eastAsia="Consolas" w:hAnsi="Consolas" w:cs="Consolas"/>
                <w:color w:val="DCDCDC"/>
                <w:sz w:val="18"/>
                <w:szCs w:val="18"/>
                <w:shd w:val="clear" w:color="auto" w:fill="1E1E1E"/>
              </w:rPr>
              <w:t xml:space="preserve"> = ARIMA(</w:t>
            </w:r>
            <w:proofErr w:type="spellStart"/>
            <w:r>
              <w:rPr>
                <w:rFonts w:ascii="Consolas" w:eastAsia="Consolas" w:hAnsi="Consolas" w:cs="Consolas"/>
                <w:color w:val="DCDCDC"/>
                <w:sz w:val="18"/>
                <w:szCs w:val="18"/>
                <w:shd w:val="clear" w:color="auto" w:fill="1E1E1E"/>
              </w:rPr>
              <w:t>res.resid</w:t>
            </w:r>
            <w:proofErr w:type="spellEnd"/>
            <w:r>
              <w:rPr>
                <w:rFonts w:ascii="Consolas" w:eastAsia="Consolas" w:hAnsi="Consolas" w:cs="Consolas"/>
                <w:color w:val="DCDCDC"/>
                <w:sz w:val="18"/>
                <w:szCs w:val="18"/>
                <w:shd w:val="clear" w:color="auto" w:fill="1E1E1E"/>
              </w:rPr>
              <w:t xml:space="preserve">, order = </w:t>
            </w:r>
            <w:proofErr w:type="spellStart"/>
            <w:r>
              <w:rPr>
                <w:rFonts w:ascii="Consolas" w:eastAsia="Consolas" w:hAnsi="Consolas" w:cs="Consolas"/>
                <w:color w:val="DCDCDC"/>
                <w:sz w:val="18"/>
                <w:szCs w:val="18"/>
                <w:shd w:val="clear" w:color="auto" w:fill="1E1E1E"/>
              </w:rPr>
              <w:t>rmodel.order</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freq</w:t>
            </w:r>
            <w:proofErr w:type="spellEnd"/>
            <w:r>
              <w:rPr>
                <w:rFonts w:ascii="Consolas" w:eastAsia="Consolas" w:hAnsi="Consolas" w:cs="Consolas"/>
                <w:color w:val="DCDCDC"/>
                <w:sz w:val="18"/>
                <w:szCs w:val="18"/>
                <w:shd w:val="clear" w:color="auto" w:fill="1E1E1E"/>
              </w:rPr>
              <w:t>=interval).fit()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 xml:space="preserve">#Forecasting and </w:t>
            </w:r>
            <w:proofErr w:type="spellStart"/>
            <w:r>
              <w:rPr>
                <w:rFonts w:ascii="Consolas" w:eastAsia="Consolas" w:hAnsi="Consolas" w:cs="Consolas"/>
                <w:i/>
                <w:color w:val="57A64A"/>
                <w:sz w:val="18"/>
                <w:szCs w:val="18"/>
                <w:shd w:val="clear" w:color="auto" w:fill="1E1E1E"/>
              </w:rPr>
              <w:t>recomposition</w:t>
            </w:r>
            <w:proofErr w:type="spellEnd"/>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forecast_season</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modelsea.forecast</w:t>
            </w:r>
            <w:proofErr w:type="spellEnd"/>
            <w:r>
              <w:rPr>
                <w:rFonts w:ascii="Consolas" w:eastAsia="Consolas" w:hAnsi="Consolas" w:cs="Consolas"/>
                <w:color w:val="DCDCDC"/>
                <w:sz w:val="18"/>
                <w:szCs w:val="18"/>
                <w:shd w:val="clear" w:color="auto" w:fill="1E1E1E"/>
              </w:rPr>
              <w:t>(future, alpha=confidence)</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forecast_trend</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std_err_trend</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confidence_int_trend</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modeltrend.forecast</w:t>
            </w:r>
            <w:proofErr w:type="spellEnd"/>
            <w:r>
              <w:rPr>
                <w:rFonts w:ascii="Consolas" w:eastAsia="Consolas" w:hAnsi="Consolas" w:cs="Consolas"/>
                <w:color w:val="DCDCDC"/>
                <w:sz w:val="18"/>
                <w:szCs w:val="18"/>
                <w:shd w:val="clear" w:color="auto" w:fill="1E1E1E"/>
              </w:rPr>
              <w:t>(future, alpha=confidence)</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forecast_resid</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std_err_resid</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confidence_int_resid</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modelres.forecast</w:t>
            </w:r>
            <w:proofErr w:type="spellEnd"/>
            <w:r>
              <w:rPr>
                <w:rFonts w:ascii="Consolas" w:eastAsia="Consolas" w:hAnsi="Consolas" w:cs="Consolas"/>
                <w:color w:val="DCDCDC"/>
                <w:sz w:val="18"/>
                <w:szCs w:val="18"/>
                <w:shd w:val="clear" w:color="auto" w:fill="1E1E1E"/>
              </w:rPr>
              <w:t>(future, alpha=confidence)</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forecast_final</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forecast_season</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forecast_trend</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forecast_resid</w:t>
            </w:r>
            <w:proofErr w:type="spellEnd"/>
            <w:r>
              <w:rPr>
                <w:rFonts w:ascii="Consolas" w:eastAsia="Consolas" w:hAnsi="Consolas" w:cs="Consolas"/>
                <w:color w:val="DCDCDC"/>
                <w:sz w:val="18"/>
                <w:szCs w:val="18"/>
                <w:shd w:val="clear" w:color="auto" w:fill="1E1E1E"/>
              </w:rPr>
              <w:br/>
              <w:t xml:space="preserve">conf = </w:t>
            </w:r>
            <w:proofErr w:type="spellStart"/>
            <w:r>
              <w:rPr>
                <w:rFonts w:ascii="Consolas" w:eastAsia="Consolas" w:hAnsi="Consolas" w:cs="Consolas"/>
                <w:color w:val="DCDCDC"/>
                <w:sz w:val="18"/>
                <w:szCs w:val="18"/>
                <w:shd w:val="clear" w:color="auto" w:fill="1E1E1E"/>
              </w:rPr>
              <w:t>confidence_int_trend</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confidence_int_resid</w:t>
            </w:r>
            <w:proofErr w:type="spellEnd"/>
          </w:p>
        </w:tc>
      </w:tr>
    </w:tbl>
    <w:p w14:paraId="29BA8636" w14:textId="77777777" w:rsidR="001163EE" w:rsidRDefault="001163EE">
      <w:pPr>
        <w:ind w:firstLine="720"/>
        <w:jc w:val="both"/>
      </w:pPr>
    </w:p>
    <w:p w14:paraId="73BB842E" w14:textId="77777777" w:rsidR="001163EE" w:rsidRDefault="001163EE">
      <w:pPr>
        <w:jc w:val="right"/>
      </w:pPr>
    </w:p>
    <w:p w14:paraId="7BCACC3F" w14:textId="77777777" w:rsidR="001163EE" w:rsidRPr="00D501DB" w:rsidRDefault="00871BBA">
      <w:pPr>
        <w:ind w:firstLine="720"/>
        <w:jc w:val="both"/>
        <w:rPr>
          <w:rFonts w:ascii="Times New Roman" w:hAnsi="Times New Roman" w:cs="Times New Roman"/>
        </w:rPr>
      </w:pPr>
      <w:r w:rsidRPr="00D501DB">
        <w:rPr>
          <w:rFonts w:ascii="Times New Roman" w:hAnsi="Times New Roman" w:cs="Times New Roman"/>
        </w:rPr>
        <w:t xml:space="preserve">Deep learning methods such as CNN and LSTM neural networks </w:t>
      </w:r>
      <w:proofErr w:type="gramStart"/>
      <w:r w:rsidRPr="00D501DB">
        <w:rPr>
          <w:rFonts w:ascii="Times New Roman" w:hAnsi="Times New Roman" w:cs="Times New Roman"/>
        </w:rPr>
        <w:t>are able to</w:t>
      </w:r>
      <w:proofErr w:type="gramEnd"/>
      <w:r w:rsidRPr="00D501DB">
        <w:rPr>
          <w:rFonts w:ascii="Times New Roman" w:hAnsi="Times New Roman" w:cs="Times New Roman"/>
        </w:rPr>
        <w:t xml:space="preserve"> discover and model hidden complexity within data and extract features of interest automatically. LSTM is a sub-type of recurrent neural network which </w:t>
      </w:r>
      <w:proofErr w:type="gramStart"/>
      <w:r w:rsidRPr="00D501DB">
        <w:rPr>
          <w:rFonts w:ascii="Times New Roman" w:hAnsi="Times New Roman" w:cs="Times New Roman"/>
        </w:rPr>
        <w:t>is able to</w:t>
      </w:r>
      <w:proofErr w:type="gramEnd"/>
      <w:r w:rsidRPr="00D501DB">
        <w:rPr>
          <w:rFonts w:ascii="Times New Roman" w:hAnsi="Times New Roman" w:cs="Times New Roman"/>
        </w:rPr>
        <w:t xml:space="preserve"> model long temporal data. A CNN model can be used in a hybrid model with a LSTM network. Here the one-dimensional CNN is used to learn discriminative features by applying a non-linear transformation on the time-series data, which are then fed to the LSTM </w:t>
      </w:r>
      <w:proofErr w:type="gramStart"/>
      <w:r w:rsidRPr="00D501DB">
        <w:rPr>
          <w:rFonts w:ascii="Times New Roman" w:hAnsi="Times New Roman" w:cs="Times New Roman"/>
        </w:rPr>
        <w:t>layers .</w:t>
      </w:r>
      <w:proofErr w:type="gramEnd"/>
      <w:r w:rsidRPr="00D501DB">
        <w:rPr>
          <w:rFonts w:ascii="Times New Roman" w:hAnsi="Times New Roman" w:cs="Times New Roman"/>
        </w:rPr>
        <w:t xml:space="preserve"> </w:t>
      </w:r>
    </w:p>
    <w:p w14:paraId="2E0A90B0" w14:textId="3175B05C" w:rsidR="001163EE" w:rsidRPr="00D501DB" w:rsidRDefault="00871BBA">
      <w:pPr>
        <w:ind w:firstLine="720"/>
        <w:jc w:val="both"/>
        <w:rPr>
          <w:rFonts w:ascii="Times New Roman" w:hAnsi="Times New Roman" w:cs="Times New Roman"/>
        </w:rPr>
      </w:pPr>
      <w:r w:rsidRPr="00D501DB">
        <w:rPr>
          <w:rFonts w:ascii="Times New Roman" w:hAnsi="Times New Roman" w:cs="Times New Roman"/>
        </w:rPr>
        <w:t>We split the time-series into sub</w:t>
      </w:r>
      <w:r w:rsidR="00D501DB">
        <w:rPr>
          <w:rFonts w:ascii="Times New Roman" w:hAnsi="Times New Roman" w:cs="Times New Roman"/>
        </w:rPr>
        <w:t>-</w:t>
      </w:r>
      <w:r w:rsidRPr="00D501DB">
        <w:rPr>
          <w:rFonts w:ascii="Times New Roman" w:hAnsi="Times New Roman" w:cs="Times New Roman"/>
        </w:rPr>
        <w:t>sequences with 52 “steps” (</w:t>
      </w:r>
      <w:proofErr w:type="gramStart"/>
      <w:r w:rsidRPr="00D501DB">
        <w:rPr>
          <w:rFonts w:ascii="Times New Roman" w:hAnsi="Times New Roman" w:cs="Times New Roman"/>
        </w:rPr>
        <w:t>i.e.</w:t>
      </w:r>
      <w:proofErr w:type="gramEnd"/>
      <w:r w:rsidRPr="00D501DB">
        <w:rPr>
          <w:rFonts w:ascii="Times New Roman" w:hAnsi="Times New Roman" w:cs="Times New Roman"/>
        </w:rPr>
        <w:t xml:space="preserve"> one-year) as the input and one output. This is then split into two sub-samples, each with two targets. This is passed into the convolutional layer which transforms the subsamples before down</w:t>
      </w:r>
      <w:r w:rsidR="00D501DB">
        <w:rPr>
          <w:rFonts w:ascii="Times New Roman" w:hAnsi="Times New Roman" w:cs="Times New Roman"/>
        </w:rPr>
        <w:t>-</w:t>
      </w:r>
      <w:r w:rsidRPr="00D501DB">
        <w:rPr>
          <w:rFonts w:ascii="Times New Roman" w:hAnsi="Times New Roman" w:cs="Times New Roman"/>
        </w:rPr>
        <w:t xml:space="preserve">sampling, flattening and passing to a single LSTM layer with 64 neurons. Dropout proportion was set to 30%, in order to reduce overfitting. The number of filters in the convolutional layer, neurons and dropout proportion were selected following a hyperparameter grid search (~30 minutes). For out-of-sample predictions longer than one week, the predicted value was used to iteratively increase the training set; </w:t>
      </w:r>
      <w:proofErr w:type="gramStart"/>
      <w:r w:rsidRPr="00D501DB">
        <w:rPr>
          <w:rFonts w:ascii="Times New Roman" w:hAnsi="Times New Roman" w:cs="Times New Roman"/>
        </w:rPr>
        <w:t>thus</w:t>
      </w:r>
      <w:proofErr w:type="gramEnd"/>
      <w:r w:rsidRPr="00D501DB">
        <w:rPr>
          <w:rFonts w:ascii="Times New Roman" w:hAnsi="Times New Roman" w:cs="Times New Roman"/>
        </w:rPr>
        <w:t xml:space="preserve"> the test set is used to progressively fit the model.</w:t>
      </w:r>
    </w:p>
    <w:p w14:paraId="665D76E5" w14:textId="77777777" w:rsidR="001163EE" w:rsidRDefault="00871BBA">
      <w:pPr>
        <w:ind w:firstLine="720"/>
        <w:jc w:val="right"/>
      </w:pPr>
      <w:r>
        <w:t>&lt;CODE&gt;</w:t>
      </w:r>
    </w:p>
    <w:tbl>
      <w:tblPr>
        <w:tblStyle w:val="a4"/>
        <w:tblW w:w="0" w:type="auto"/>
        <w:tblLayout w:type="fixed"/>
        <w:tblLook w:val="0600" w:firstRow="0" w:lastRow="0" w:firstColumn="0" w:lastColumn="0" w:noHBand="1" w:noVBand="1"/>
      </w:tblPr>
      <w:tblGrid>
        <w:gridCol w:w="10466"/>
      </w:tblGrid>
      <w:tr w:rsidR="001163EE" w14:paraId="652668AC" w14:textId="77777777">
        <w:tc>
          <w:tcPr>
            <w:tcW w:w="10466" w:type="dxa"/>
            <w:shd w:val="clear" w:color="auto" w:fill="1E1E1E"/>
            <w:tcMar>
              <w:top w:w="100" w:type="dxa"/>
              <w:left w:w="100" w:type="dxa"/>
              <w:bottom w:w="100" w:type="dxa"/>
              <w:right w:w="100" w:type="dxa"/>
            </w:tcMar>
          </w:tcPr>
          <w:p w14:paraId="2AA7098E" w14:textId="77777777" w:rsidR="001163EE" w:rsidRDefault="00871BBA">
            <w:pPr>
              <w:widowControl w:val="0"/>
              <w:pBdr>
                <w:top w:val="nil"/>
                <w:left w:val="nil"/>
                <w:bottom w:val="nil"/>
                <w:right w:val="nil"/>
                <w:between w:val="nil"/>
              </w:pBdr>
              <w:rPr>
                <w:sz w:val="18"/>
                <w:szCs w:val="18"/>
              </w:rPr>
            </w:pPr>
            <w:r>
              <w:rPr>
                <w:rFonts w:ascii="Consolas" w:eastAsia="Consolas" w:hAnsi="Consolas" w:cs="Consolas"/>
                <w:i/>
                <w:color w:val="57A64A"/>
                <w:sz w:val="18"/>
                <w:szCs w:val="18"/>
                <w:shd w:val="clear" w:color="auto" w:fill="1E1E1E"/>
              </w:rPr>
              <w:t>###CNN-LSTM implementation</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#Relevant imports</w:t>
            </w:r>
            <w:r>
              <w:rPr>
                <w:rFonts w:ascii="Consolas" w:eastAsia="Consolas" w:hAnsi="Consolas" w:cs="Consolas"/>
                <w:color w:val="DCDCDC"/>
                <w:sz w:val="18"/>
                <w:szCs w:val="18"/>
                <w:shd w:val="clear" w:color="auto" w:fill="1E1E1E"/>
              </w:rPr>
              <w:br/>
            </w:r>
            <w:r>
              <w:rPr>
                <w:rFonts w:ascii="Consolas" w:eastAsia="Consolas" w:hAnsi="Consolas" w:cs="Consolas"/>
                <w:color w:val="569CD6"/>
                <w:sz w:val="18"/>
                <w:szCs w:val="18"/>
                <w:shd w:val="clear" w:color="auto" w:fill="1E1E1E"/>
              </w:rPr>
              <w:t>from</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tensorflow.keras.models</w:t>
            </w:r>
            <w:proofErr w:type="spellEnd"/>
            <w:r>
              <w:rPr>
                <w:rFonts w:ascii="Consolas" w:eastAsia="Consolas" w:hAnsi="Consolas" w:cs="Consolas"/>
                <w:color w:val="DCDCDC"/>
                <w:sz w:val="18"/>
                <w:szCs w:val="18"/>
                <w:shd w:val="clear" w:color="auto" w:fill="1E1E1E"/>
              </w:rPr>
              <w:t xml:space="preserve"> </w:t>
            </w:r>
            <w:r>
              <w:rPr>
                <w:rFonts w:ascii="Consolas" w:eastAsia="Consolas" w:hAnsi="Consolas" w:cs="Consolas"/>
                <w:color w:val="569CD6"/>
                <w:sz w:val="18"/>
                <w:szCs w:val="18"/>
                <w:shd w:val="clear" w:color="auto" w:fill="1E1E1E"/>
              </w:rPr>
              <w:t>import</w:t>
            </w:r>
            <w:r>
              <w:rPr>
                <w:rFonts w:ascii="Consolas" w:eastAsia="Consolas" w:hAnsi="Consolas" w:cs="Consolas"/>
                <w:color w:val="DCDCDC"/>
                <w:sz w:val="18"/>
                <w:szCs w:val="18"/>
                <w:shd w:val="clear" w:color="auto" w:fill="1E1E1E"/>
              </w:rPr>
              <w:t xml:space="preserve"> Sequential</w:t>
            </w:r>
            <w:r>
              <w:rPr>
                <w:rFonts w:ascii="Consolas" w:eastAsia="Consolas" w:hAnsi="Consolas" w:cs="Consolas"/>
                <w:color w:val="DCDCDC"/>
                <w:sz w:val="18"/>
                <w:szCs w:val="18"/>
                <w:shd w:val="clear" w:color="auto" w:fill="1E1E1E"/>
              </w:rPr>
              <w:br/>
            </w:r>
            <w:r>
              <w:rPr>
                <w:rFonts w:ascii="Consolas" w:eastAsia="Consolas" w:hAnsi="Consolas" w:cs="Consolas"/>
                <w:color w:val="569CD6"/>
                <w:sz w:val="18"/>
                <w:szCs w:val="18"/>
                <w:shd w:val="clear" w:color="auto" w:fill="1E1E1E"/>
              </w:rPr>
              <w:t>from</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tensorflow.keras.layers</w:t>
            </w:r>
            <w:proofErr w:type="spellEnd"/>
            <w:r>
              <w:rPr>
                <w:rFonts w:ascii="Consolas" w:eastAsia="Consolas" w:hAnsi="Consolas" w:cs="Consolas"/>
                <w:color w:val="DCDCDC"/>
                <w:sz w:val="18"/>
                <w:szCs w:val="18"/>
                <w:shd w:val="clear" w:color="auto" w:fill="1E1E1E"/>
              </w:rPr>
              <w:t xml:space="preserve"> </w:t>
            </w:r>
            <w:r>
              <w:rPr>
                <w:rFonts w:ascii="Consolas" w:eastAsia="Consolas" w:hAnsi="Consolas" w:cs="Consolas"/>
                <w:color w:val="569CD6"/>
                <w:sz w:val="18"/>
                <w:szCs w:val="18"/>
                <w:shd w:val="clear" w:color="auto" w:fill="1E1E1E"/>
              </w:rPr>
              <w:t>import</w:t>
            </w:r>
            <w:r>
              <w:rPr>
                <w:rFonts w:ascii="Consolas" w:eastAsia="Consolas" w:hAnsi="Consolas" w:cs="Consolas"/>
                <w:color w:val="DCDCDC"/>
                <w:sz w:val="18"/>
                <w:szCs w:val="18"/>
                <w:shd w:val="clear" w:color="auto" w:fill="1E1E1E"/>
              </w:rPr>
              <w:t xml:space="preserve"> LSTM, Dense, Flatten, </w:t>
            </w:r>
            <w:proofErr w:type="spellStart"/>
            <w:r>
              <w:rPr>
                <w:rFonts w:ascii="Consolas" w:eastAsia="Consolas" w:hAnsi="Consolas" w:cs="Consolas"/>
                <w:color w:val="DCDCDC"/>
                <w:sz w:val="18"/>
                <w:szCs w:val="18"/>
                <w:shd w:val="clear" w:color="auto" w:fill="1E1E1E"/>
              </w:rPr>
              <w:t>TimeDistributed</w:t>
            </w:r>
            <w:proofErr w:type="spellEnd"/>
            <w:r>
              <w:rPr>
                <w:rFonts w:ascii="Consolas" w:eastAsia="Consolas" w:hAnsi="Consolas" w:cs="Consolas"/>
                <w:color w:val="DCDCDC"/>
                <w:sz w:val="18"/>
                <w:szCs w:val="18"/>
                <w:shd w:val="clear" w:color="auto" w:fill="1E1E1E"/>
              </w:rPr>
              <w:t>, Conv1D, MaxPooling1D</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 xml:space="preserve"># define input sequence from </w:t>
            </w:r>
            <w:proofErr w:type="spellStart"/>
            <w:r>
              <w:rPr>
                <w:rFonts w:ascii="Consolas" w:eastAsia="Consolas" w:hAnsi="Consolas" w:cs="Consolas"/>
                <w:i/>
                <w:color w:val="57A64A"/>
                <w:sz w:val="18"/>
                <w:szCs w:val="18"/>
                <w:shd w:val="clear" w:color="auto" w:fill="1E1E1E"/>
              </w:rPr>
              <w:t>dataframe</w:t>
            </w:r>
            <w:proofErr w:type="spellEnd"/>
            <w:r>
              <w:rPr>
                <w:rFonts w:ascii="Consolas" w:eastAsia="Consolas" w:hAnsi="Consolas" w:cs="Consolas"/>
                <w:color w:val="DCDCDC"/>
                <w:sz w:val="18"/>
                <w:szCs w:val="18"/>
                <w:shd w:val="clear" w:color="auto" w:fill="1E1E1E"/>
              </w:rPr>
              <w:br/>
              <w:t>sequence = df[</w:t>
            </w:r>
            <w:r>
              <w:rPr>
                <w:rFonts w:ascii="Consolas" w:eastAsia="Consolas" w:hAnsi="Consolas" w:cs="Consolas"/>
                <w:color w:val="D69D85"/>
                <w:sz w:val="18"/>
                <w:szCs w:val="18"/>
                <w:shd w:val="clear" w:color="auto" w:fill="1E1E1E"/>
              </w:rPr>
              <w:t>'all'</w:t>
            </w:r>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to_list</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 Set number of steps, keep even</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n_steps</w:t>
            </w:r>
            <w:proofErr w:type="spellEnd"/>
            <w:r>
              <w:rPr>
                <w:rFonts w:ascii="Consolas" w:eastAsia="Consolas" w:hAnsi="Consolas" w:cs="Consolas"/>
                <w:color w:val="DCDCDC"/>
                <w:sz w:val="18"/>
                <w:szCs w:val="18"/>
                <w:shd w:val="clear" w:color="auto" w:fill="1E1E1E"/>
              </w:rPr>
              <w:t xml:space="preserve"> = </w:t>
            </w:r>
            <w:r>
              <w:rPr>
                <w:rFonts w:ascii="Consolas" w:eastAsia="Consolas" w:hAnsi="Consolas" w:cs="Consolas"/>
                <w:color w:val="B8D7A3"/>
                <w:sz w:val="18"/>
                <w:szCs w:val="18"/>
                <w:shd w:val="clear" w:color="auto" w:fill="1E1E1E"/>
              </w:rPr>
              <w:t>52</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 xml:space="preserve"># split into an array of </w:t>
            </w:r>
            <w:proofErr w:type="spellStart"/>
            <w:r>
              <w:rPr>
                <w:rFonts w:ascii="Consolas" w:eastAsia="Consolas" w:hAnsi="Consolas" w:cs="Consolas"/>
                <w:i/>
                <w:color w:val="57A64A"/>
                <w:sz w:val="18"/>
                <w:szCs w:val="18"/>
                <w:shd w:val="clear" w:color="auto" w:fill="1E1E1E"/>
              </w:rPr>
              <w:t>subsequences</w:t>
            </w:r>
            <w:proofErr w:type="spellEnd"/>
            <w:r>
              <w:rPr>
                <w:rFonts w:ascii="Consolas" w:eastAsia="Consolas" w:hAnsi="Consolas" w:cs="Consolas"/>
                <w:i/>
                <w:color w:val="57A64A"/>
                <w:sz w:val="18"/>
                <w:szCs w:val="18"/>
                <w:shd w:val="clear" w:color="auto" w:fill="1E1E1E"/>
              </w:rPr>
              <w:t>, X = input</w:t>
            </w:r>
            <w:r>
              <w:rPr>
                <w:rFonts w:ascii="Consolas" w:eastAsia="Consolas" w:hAnsi="Consolas" w:cs="Consolas"/>
                <w:color w:val="DCDCDC"/>
                <w:sz w:val="18"/>
                <w:szCs w:val="18"/>
                <w:shd w:val="clear" w:color="auto" w:fill="1E1E1E"/>
              </w:rPr>
              <w:br/>
              <w:t xml:space="preserve">X, y = </w:t>
            </w:r>
            <w:proofErr w:type="spellStart"/>
            <w:r>
              <w:rPr>
                <w:rFonts w:ascii="Consolas" w:eastAsia="Consolas" w:hAnsi="Consolas" w:cs="Consolas"/>
                <w:color w:val="DCDCDC"/>
                <w:sz w:val="18"/>
                <w:szCs w:val="18"/>
                <w:shd w:val="clear" w:color="auto" w:fill="1E1E1E"/>
              </w:rPr>
              <w:t>sequence_split</w:t>
            </w:r>
            <w:proofErr w:type="spellEnd"/>
            <w:r>
              <w:rPr>
                <w:rFonts w:ascii="Consolas" w:eastAsia="Consolas" w:hAnsi="Consolas" w:cs="Consolas"/>
                <w:color w:val="DCDCDC"/>
                <w:sz w:val="18"/>
                <w:szCs w:val="18"/>
                <w:shd w:val="clear" w:color="auto" w:fill="1E1E1E"/>
              </w:rPr>
              <w:t xml:space="preserve">(sequence, </w:t>
            </w:r>
            <w:proofErr w:type="spellStart"/>
            <w:r>
              <w:rPr>
                <w:rFonts w:ascii="Consolas" w:eastAsia="Consolas" w:hAnsi="Consolas" w:cs="Consolas"/>
                <w:color w:val="DCDCDC"/>
                <w:sz w:val="18"/>
                <w:szCs w:val="18"/>
                <w:shd w:val="clear" w:color="auto" w:fill="1E1E1E"/>
              </w:rPr>
              <w:t>n_steps</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t xml:space="preserve">features = </w:t>
            </w:r>
            <w:r>
              <w:rPr>
                <w:rFonts w:ascii="Consolas" w:eastAsia="Consolas" w:hAnsi="Consolas" w:cs="Consolas"/>
                <w:color w:val="B8D7A3"/>
                <w:sz w:val="18"/>
                <w:szCs w:val="18"/>
                <w:shd w:val="clear" w:color="auto" w:fill="1E1E1E"/>
              </w:rPr>
              <w:t>1</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n_seq</w:t>
            </w:r>
            <w:proofErr w:type="spellEnd"/>
            <w:r>
              <w:rPr>
                <w:rFonts w:ascii="Consolas" w:eastAsia="Consolas" w:hAnsi="Consolas" w:cs="Consolas"/>
                <w:color w:val="DCDCDC"/>
                <w:sz w:val="18"/>
                <w:szCs w:val="18"/>
                <w:shd w:val="clear" w:color="auto" w:fill="1E1E1E"/>
              </w:rPr>
              <w:t xml:space="preserve"> = </w:t>
            </w:r>
            <w:r>
              <w:rPr>
                <w:rFonts w:ascii="Consolas" w:eastAsia="Consolas" w:hAnsi="Consolas" w:cs="Consolas"/>
                <w:color w:val="B8D7A3"/>
                <w:sz w:val="18"/>
                <w:szCs w:val="18"/>
                <w:shd w:val="clear" w:color="auto" w:fill="1E1E1E"/>
              </w:rPr>
              <w:t>2</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 divided subsequence into 2 subsamples</w:t>
            </w:r>
            <w:r>
              <w:rPr>
                <w:rFonts w:ascii="Consolas" w:eastAsia="Consolas" w:hAnsi="Consolas" w:cs="Consolas"/>
                <w:color w:val="DCDCDC"/>
                <w:sz w:val="18"/>
                <w:szCs w:val="18"/>
                <w:shd w:val="clear" w:color="auto" w:fill="1E1E1E"/>
              </w:rPr>
              <w:br/>
              <w:t xml:space="preserve">n_steps_2 = </w:t>
            </w:r>
            <w:proofErr w:type="spellStart"/>
            <w:r>
              <w:rPr>
                <w:rFonts w:ascii="Consolas" w:eastAsia="Consolas" w:hAnsi="Consolas" w:cs="Consolas"/>
                <w:color w:val="DCDCDC"/>
                <w:sz w:val="18"/>
                <w:szCs w:val="18"/>
                <w:shd w:val="clear" w:color="auto" w:fill="1E1E1E"/>
              </w:rPr>
              <w:t>n_steps</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2</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 reshape input data for CNN layer</w:t>
            </w:r>
            <w:r>
              <w:rPr>
                <w:rFonts w:ascii="Consolas" w:eastAsia="Consolas" w:hAnsi="Consolas" w:cs="Consolas"/>
                <w:color w:val="DCDCDC"/>
                <w:sz w:val="18"/>
                <w:szCs w:val="18"/>
                <w:shd w:val="clear" w:color="auto" w:fill="1E1E1E"/>
              </w:rPr>
              <w:br/>
              <w:t xml:space="preserve">X = </w:t>
            </w:r>
            <w:proofErr w:type="spellStart"/>
            <w:r>
              <w:rPr>
                <w:rFonts w:ascii="Consolas" w:eastAsia="Consolas" w:hAnsi="Consolas" w:cs="Consolas"/>
                <w:color w:val="DCDCDC"/>
                <w:sz w:val="18"/>
                <w:szCs w:val="18"/>
                <w:shd w:val="clear" w:color="auto" w:fill="1E1E1E"/>
              </w:rPr>
              <w:t>X.reshape</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X.shape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n_seq</w:t>
            </w:r>
            <w:proofErr w:type="spellEnd"/>
            <w:r>
              <w:rPr>
                <w:rFonts w:ascii="Consolas" w:eastAsia="Consolas" w:hAnsi="Consolas" w:cs="Consolas"/>
                <w:color w:val="DCDCDC"/>
                <w:sz w:val="18"/>
                <w:szCs w:val="18"/>
                <w:shd w:val="clear" w:color="auto" w:fill="1E1E1E"/>
              </w:rPr>
              <w:t>, n_steps2, features))</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lastRenderedPageBreak/>
              <w:t># set up sequential stack model</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model</w:t>
            </w:r>
            <w:proofErr w:type="spellEnd"/>
            <w:r>
              <w:rPr>
                <w:rFonts w:ascii="Consolas" w:eastAsia="Consolas" w:hAnsi="Consolas" w:cs="Consolas"/>
                <w:color w:val="DCDCDC"/>
                <w:sz w:val="18"/>
                <w:szCs w:val="18"/>
                <w:shd w:val="clear" w:color="auto" w:fill="1E1E1E"/>
              </w:rPr>
              <w:t xml:space="preserve"> = Sequential()</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#CNN layer with 64 output filters, kernel size corresponds to length of convolutional window</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model.add</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TimeDistributed</w:t>
            </w:r>
            <w:proofErr w:type="spellEnd"/>
            <w:r>
              <w:rPr>
                <w:rFonts w:ascii="Consolas" w:eastAsia="Consolas" w:hAnsi="Consolas" w:cs="Consolas"/>
                <w:color w:val="DCDCDC"/>
                <w:sz w:val="18"/>
                <w:szCs w:val="18"/>
                <w:shd w:val="clear" w:color="auto" w:fill="1E1E1E"/>
              </w:rPr>
              <w:t>(Conv1D(filters=</w:t>
            </w:r>
            <w:r>
              <w:rPr>
                <w:rFonts w:ascii="Consolas" w:eastAsia="Consolas" w:hAnsi="Consolas" w:cs="Consolas"/>
                <w:color w:val="B8D7A3"/>
                <w:sz w:val="18"/>
                <w:szCs w:val="18"/>
                <w:shd w:val="clear" w:color="auto" w:fill="1E1E1E"/>
              </w:rPr>
              <w:t>64</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kernel_size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1</w:t>
            </w:r>
            <w:r>
              <w:rPr>
                <w:rFonts w:ascii="Consolas" w:eastAsia="Consolas" w:hAnsi="Consolas" w:cs="Consolas"/>
                <w:color w:val="DCDCDC"/>
                <w:sz w:val="18"/>
                <w:szCs w:val="18"/>
                <w:shd w:val="clear" w:color="auto" w:fill="1E1E1E"/>
              </w:rPr>
              <w:t>, activation=</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relu</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input_shape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569CD6"/>
                <w:sz w:val="18"/>
                <w:szCs w:val="18"/>
                <w:shd w:val="clear" w:color="auto" w:fill="1E1E1E"/>
              </w:rPr>
              <w:t>None</w:t>
            </w:r>
            <w:r>
              <w:rPr>
                <w:rFonts w:ascii="Consolas" w:eastAsia="Consolas" w:hAnsi="Consolas" w:cs="Consolas"/>
                <w:color w:val="DCDCDC"/>
                <w:sz w:val="18"/>
                <w:szCs w:val="18"/>
                <w:shd w:val="clear" w:color="auto" w:fill="1E1E1E"/>
              </w:rPr>
              <w:t xml:space="preserve">, n_steps2, </w:t>
            </w:r>
            <w:proofErr w:type="spellStart"/>
            <w:r>
              <w:rPr>
                <w:rFonts w:ascii="Consolas" w:eastAsia="Consolas" w:hAnsi="Consolas" w:cs="Consolas"/>
                <w:color w:val="DCDCDC"/>
                <w:sz w:val="18"/>
                <w:szCs w:val="18"/>
                <w:shd w:val="clear" w:color="auto" w:fill="1E1E1E"/>
              </w:rPr>
              <w:t>n_features</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 Down samples by pool size</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model.add</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TimeDistributed</w:t>
            </w:r>
            <w:proofErr w:type="spellEnd"/>
            <w:r>
              <w:rPr>
                <w:rFonts w:ascii="Consolas" w:eastAsia="Consolas" w:hAnsi="Consolas" w:cs="Consolas"/>
                <w:color w:val="DCDCDC"/>
                <w:sz w:val="18"/>
                <w:szCs w:val="18"/>
                <w:shd w:val="clear" w:color="auto" w:fill="1E1E1E"/>
              </w:rPr>
              <w:t>(MaxPooling1D(</w:t>
            </w:r>
            <w:proofErr w:type="spellStart"/>
            <w:r>
              <w:rPr>
                <w:rFonts w:ascii="Consolas" w:eastAsia="Consolas" w:hAnsi="Consolas" w:cs="Consolas"/>
                <w:color w:val="DCDCDC"/>
                <w:sz w:val="18"/>
                <w:szCs w:val="18"/>
                <w:shd w:val="clear" w:color="auto" w:fill="1E1E1E"/>
              </w:rPr>
              <w:t>pool_size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2</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#Flatten to single 1D vector</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model.add</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TimeDistributed</w:t>
            </w:r>
            <w:proofErr w:type="spellEnd"/>
            <w:r>
              <w:rPr>
                <w:rFonts w:ascii="Consolas" w:eastAsia="Consolas" w:hAnsi="Consolas" w:cs="Consolas"/>
                <w:color w:val="DCDCDC"/>
                <w:sz w:val="18"/>
                <w:szCs w:val="18"/>
                <w:shd w:val="clear" w:color="auto" w:fill="1E1E1E"/>
              </w:rPr>
              <w:t>(Flatten()))</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#Single LSTM layer with 64 neurons</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model.add</w:t>
            </w:r>
            <w:proofErr w:type="spellEnd"/>
            <w:r>
              <w:rPr>
                <w:rFonts w:ascii="Consolas" w:eastAsia="Consolas" w:hAnsi="Consolas" w:cs="Consolas"/>
                <w:color w:val="DCDCDC"/>
                <w:sz w:val="18"/>
                <w:szCs w:val="18"/>
                <w:shd w:val="clear" w:color="auto" w:fill="1E1E1E"/>
              </w:rPr>
              <w:t>(LSTM(</w:t>
            </w:r>
            <w:r>
              <w:rPr>
                <w:rFonts w:ascii="Consolas" w:eastAsia="Consolas" w:hAnsi="Consolas" w:cs="Consolas"/>
                <w:color w:val="B8D7A3"/>
                <w:sz w:val="18"/>
                <w:szCs w:val="18"/>
                <w:shd w:val="clear" w:color="auto" w:fill="1E1E1E"/>
              </w:rPr>
              <w:t>64</w:t>
            </w:r>
            <w:r>
              <w:rPr>
                <w:rFonts w:ascii="Consolas" w:eastAsia="Consolas" w:hAnsi="Consolas" w:cs="Consolas"/>
                <w:color w:val="DCDCDC"/>
                <w:sz w:val="18"/>
                <w:szCs w:val="18"/>
                <w:shd w:val="clear" w:color="auto" w:fill="1E1E1E"/>
              </w:rPr>
              <w:t>, activation=</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relu</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#NN dense layer</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model.add</w:t>
            </w:r>
            <w:proofErr w:type="spellEnd"/>
            <w:r>
              <w:rPr>
                <w:rFonts w:ascii="Consolas" w:eastAsia="Consolas" w:hAnsi="Consolas" w:cs="Consolas"/>
                <w:color w:val="DCDCDC"/>
                <w:sz w:val="18"/>
                <w:szCs w:val="18"/>
                <w:shd w:val="clear" w:color="auto" w:fill="1E1E1E"/>
              </w:rPr>
              <w:t>(Dense(</w:t>
            </w:r>
            <w:r>
              <w:rPr>
                <w:rFonts w:ascii="Consolas" w:eastAsia="Consolas" w:hAnsi="Consolas" w:cs="Consolas"/>
                <w:color w:val="B8D7A3"/>
                <w:sz w:val="18"/>
                <w:szCs w:val="18"/>
                <w:shd w:val="clear" w:color="auto" w:fill="1E1E1E"/>
              </w:rPr>
              <w:t>1</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 xml:space="preserve">#ADAM optimisation using </w:t>
            </w:r>
            <w:proofErr w:type="spellStart"/>
            <w:r>
              <w:rPr>
                <w:rFonts w:ascii="Consolas" w:eastAsia="Consolas" w:hAnsi="Consolas" w:cs="Consolas"/>
                <w:i/>
                <w:color w:val="57A64A"/>
                <w:sz w:val="18"/>
                <w:szCs w:val="18"/>
                <w:shd w:val="clear" w:color="auto" w:fill="1E1E1E"/>
              </w:rPr>
              <w:t>mse</w:t>
            </w:r>
            <w:proofErr w:type="spellEnd"/>
            <w:r>
              <w:rPr>
                <w:rFonts w:ascii="Consolas" w:eastAsia="Consolas" w:hAnsi="Consolas" w:cs="Consolas"/>
                <w:i/>
                <w:color w:val="57A64A"/>
                <w:sz w:val="18"/>
                <w:szCs w:val="18"/>
                <w:shd w:val="clear" w:color="auto" w:fill="1E1E1E"/>
              </w:rPr>
              <w:t xml:space="preserve"> as a cost function</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model.compile</w:t>
            </w:r>
            <w:proofErr w:type="spellEnd"/>
            <w:r>
              <w:rPr>
                <w:rFonts w:ascii="Consolas" w:eastAsia="Consolas" w:hAnsi="Consolas" w:cs="Consolas"/>
                <w:color w:val="DCDCDC"/>
                <w:sz w:val="18"/>
                <w:szCs w:val="18"/>
                <w:shd w:val="clear" w:color="auto" w:fill="1E1E1E"/>
              </w:rPr>
              <w:t>(optimizer=</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adam</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loss=</w:t>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rmse</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model.fit</w:t>
            </w:r>
            <w:proofErr w:type="spellEnd"/>
            <w:r>
              <w:rPr>
                <w:rFonts w:ascii="Consolas" w:eastAsia="Consolas" w:hAnsi="Consolas" w:cs="Consolas"/>
                <w:color w:val="DCDCDC"/>
                <w:sz w:val="18"/>
                <w:szCs w:val="18"/>
                <w:shd w:val="clear" w:color="auto" w:fill="1E1E1E"/>
              </w:rPr>
              <w:t>(X, y, epochs=</w:t>
            </w:r>
            <w:r>
              <w:rPr>
                <w:rFonts w:ascii="Consolas" w:eastAsia="Consolas" w:hAnsi="Consolas" w:cs="Consolas"/>
                <w:color w:val="B8D7A3"/>
                <w:sz w:val="18"/>
                <w:szCs w:val="18"/>
                <w:shd w:val="clear" w:color="auto" w:fill="1E1E1E"/>
              </w:rPr>
              <w:t>500</w:t>
            </w:r>
            <w:r>
              <w:rPr>
                <w:rFonts w:ascii="Consolas" w:eastAsia="Consolas" w:hAnsi="Consolas" w:cs="Consolas"/>
                <w:color w:val="DCDCDC"/>
                <w:sz w:val="18"/>
                <w:szCs w:val="18"/>
                <w:shd w:val="clear" w:color="auto" w:fill="1E1E1E"/>
              </w:rPr>
              <w:t>, verbose=</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 RELEVANT PROCESSING FUNCTIONS</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color w:val="569CD6"/>
                <w:sz w:val="18"/>
                <w:szCs w:val="18"/>
                <w:shd w:val="clear" w:color="auto" w:fill="1E1E1E"/>
              </w:rPr>
              <w:t>def</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sequence_split</w:t>
            </w:r>
            <w:proofErr w:type="spellEnd"/>
            <w:r>
              <w:rPr>
                <w:rFonts w:ascii="Consolas" w:eastAsia="Consolas" w:hAnsi="Consolas" w:cs="Consolas"/>
                <w:color w:val="DCDCDC"/>
                <w:sz w:val="18"/>
                <w:szCs w:val="18"/>
                <w:shd w:val="clear" w:color="auto" w:fill="1E1E1E"/>
              </w:rPr>
              <w:t xml:space="preserve">(sequence, </w:t>
            </w:r>
            <w:proofErr w:type="spellStart"/>
            <w:r>
              <w:rPr>
                <w:rFonts w:ascii="Consolas" w:eastAsia="Consolas" w:hAnsi="Consolas" w:cs="Consolas"/>
                <w:color w:val="DCDCDC"/>
                <w:sz w:val="18"/>
                <w:szCs w:val="18"/>
                <w:shd w:val="clear" w:color="auto" w:fill="1E1E1E"/>
              </w:rPr>
              <w:t>n_steps</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i/>
                <w:color w:val="57A64A"/>
                <w:sz w:val="18"/>
                <w:szCs w:val="18"/>
                <w:shd w:val="clear" w:color="auto" w:fill="1E1E1E"/>
              </w:rPr>
              <w:t>#Prepare list variables</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t>X, y = list(), list()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color w:val="569CD6"/>
                <w:sz w:val="18"/>
                <w:szCs w:val="18"/>
                <w:shd w:val="clear" w:color="auto" w:fill="1E1E1E"/>
              </w:rPr>
              <w:t>for</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i</w:t>
            </w:r>
            <w:proofErr w:type="spellEnd"/>
            <w:r>
              <w:rPr>
                <w:rFonts w:ascii="Consolas" w:eastAsia="Consolas" w:hAnsi="Consolas" w:cs="Consolas"/>
                <w:color w:val="DCDCDC"/>
                <w:sz w:val="18"/>
                <w:szCs w:val="18"/>
                <w:shd w:val="clear" w:color="auto" w:fill="1E1E1E"/>
              </w:rPr>
              <w:t xml:space="preserve"> </w:t>
            </w:r>
            <w:r>
              <w:rPr>
                <w:rFonts w:ascii="Consolas" w:eastAsia="Consolas" w:hAnsi="Consolas" w:cs="Consolas"/>
                <w:color w:val="569CD6"/>
                <w:sz w:val="18"/>
                <w:szCs w:val="18"/>
                <w:shd w:val="clear" w:color="auto" w:fill="1E1E1E"/>
              </w:rPr>
              <w:t>in</w:t>
            </w:r>
            <w:r>
              <w:rPr>
                <w:rFonts w:ascii="Consolas" w:eastAsia="Consolas" w:hAnsi="Consolas" w:cs="Consolas"/>
                <w:color w:val="DCDCDC"/>
                <w:sz w:val="18"/>
                <w:szCs w:val="18"/>
                <w:shd w:val="clear" w:color="auto" w:fill="1E1E1E"/>
              </w:rPr>
              <w:t xml:space="preserve"> range(</w:t>
            </w:r>
            <w:proofErr w:type="spellStart"/>
            <w:r>
              <w:rPr>
                <w:rFonts w:ascii="Consolas" w:eastAsia="Consolas" w:hAnsi="Consolas" w:cs="Consolas"/>
                <w:color w:val="DCDCDC"/>
                <w:sz w:val="18"/>
                <w:szCs w:val="18"/>
                <w:shd w:val="clear" w:color="auto" w:fill="1E1E1E"/>
              </w:rPr>
              <w:t>len</w:t>
            </w:r>
            <w:proofErr w:type="spellEnd"/>
            <w:r>
              <w:rPr>
                <w:rFonts w:ascii="Consolas" w:eastAsia="Consolas" w:hAnsi="Consolas" w:cs="Consolas"/>
                <w:color w:val="DCDCDC"/>
                <w:sz w:val="18"/>
                <w:szCs w:val="18"/>
                <w:shd w:val="clear" w:color="auto" w:fill="1E1E1E"/>
              </w:rPr>
              <w:t>(sequence)):</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 xml:space="preserve"> </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r>
              <w:rPr>
                <w:rFonts w:ascii="Consolas" w:eastAsia="Consolas" w:hAnsi="Consolas" w:cs="Consolas"/>
                <w:i/>
                <w:color w:val="57A64A"/>
                <w:sz w:val="18"/>
                <w:szCs w:val="18"/>
                <w:shd w:val="clear" w:color="auto" w:fill="1E1E1E"/>
              </w:rPr>
              <w:t># find index at sequence end</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end_index</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i</w:t>
            </w:r>
            <w:proofErr w:type="spellEnd"/>
            <w:r>
              <w:rPr>
                <w:rFonts w:ascii="Consolas" w:eastAsia="Consolas" w:hAnsi="Consolas" w:cs="Consolas"/>
                <w:color w:val="DCDCDC"/>
                <w:sz w:val="18"/>
                <w:szCs w:val="18"/>
                <w:shd w:val="clear" w:color="auto" w:fill="1E1E1E"/>
              </w:rPr>
              <w:t xml:space="preserve"> + </w:t>
            </w:r>
            <w:proofErr w:type="spellStart"/>
            <w:r>
              <w:rPr>
                <w:rFonts w:ascii="Consolas" w:eastAsia="Consolas" w:hAnsi="Consolas" w:cs="Consolas"/>
                <w:color w:val="DCDCDC"/>
                <w:sz w:val="18"/>
                <w:szCs w:val="18"/>
                <w:shd w:val="clear" w:color="auto" w:fill="1E1E1E"/>
              </w:rPr>
              <w:t>n_steps</w:t>
            </w:r>
            <w:proofErr w:type="spellEnd"/>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 xml:space="preserve"> </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r>
              <w:rPr>
                <w:rFonts w:ascii="Consolas" w:eastAsia="Consolas" w:hAnsi="Consolas" w:cs="Consolas"/>
                <w:i/>
                <w:color w:val="57A64A"/>
                <w:sz w:val="18"/>
                <w:szCs w:val="18"/>
                <w:shd w:val="clear" w:color="auto" w:fill="1E1E1E"/>
              </w:rPr>
              <w:t># stop code if has gone past total length of sequence</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r>
              <w:rPr>
                <w:rFonts w:ascii="Consolas" w:eastAsia="Consolas" w:hAnsi="Consolas" w:cs="Consolas"/>
                <w:color w:val="569CD6"/>
                <w:sz w:val="18"/>
                <w:szCs w:val="18"/>
                <w:shd w:val="clear" w:color="auto" w:fill="1E1E1E"/>
              </w:rPr>
              <w:t>if</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end_index</w:t>
            </w:r>
            <w:proofErr w:type="spellEnd"/>
            <w:r>
              <w:rPr>
                <w:rFonts w:ascii="Consolas" w:eastAsia="Consolas" w:hAnsi="Consolas" w:cs="Consolas"/>
                <w:color w:val="DCDCDC"/>
                <w:sz w:val="18"/>
                <w:szCs w:val="18"/>
                <w:shd w:val="clear" w:color="auto" w:fill="1E1E1E"/>
              </w:rPr>
              <w:t xml:space="preserve"> &gt; </w:t>
            </w:r>
            <w:proofErr w:type="spellStart"/>
            <w:r>
              <w:rPr>
                <w:rFonts w:ascii="Consolas" w:eastAsia="Consolas" w:hAnsi="Consolas" w:cs="Consolas"/>
                <w:color w:val="DCDCDC"/>
                <w:sz w:val="18"/>
                <w:szCs w:val="18"/>
                <w:shd w:val="clear" w:color="auto" w:fill="1E1E1E"/>
              </w:rPr>
              <w:t>len</w:t>
            </w:r>
            <w:proofErr w:type="spellEnd"/>
            <w:r>
              <w:rPr>
                <w:rFonts w:ascii="Consolas" w:eastAsia="Consolas" w:hAnsi="Consolas" w:cs="Consolas"/>
                <w:color w:val="DCDCDC"/>
                <w:sz w:val="18"/>
                <w:szCs w:val="18"/>
                <w:shd w:val="clear" w:color="auto" w:fill="1E1E1E"/>
              </w:rPr>
              <w:t>(sequence)</w:t>
            </w:r>
            <w:r>
              <w:rPr>
                <w:rFonts w:ascii="Consolas" w:eastAsia="Consolas" w:hAnsi="Consolas" w:cs="Consolas"/>
                <w:color w:val="B8D7A3"/>
                <w:sz w:val="18"/>
                <w:szCs w:val="18"/>
                <w:shd w:val="clear" w:color="auto" w:fill="1E1E1E"/>
              </w:rPr>
              <w:t>-1</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r>
              <w:rPr>
                <w:rFonts w:ascii="Consolas" w:eastAsia="Consolas" w:hAnsi="Consolas" w:cs="Consolas"/>
                <w:color w:val="569CD6"/>
                <w:sz w:val="18"/>
                <w:szCs w:val="18"/>
                <w:shd w:val="clear" w:color="auto" w:fill="1E1E1E"/>
              </w:rPr>
              <w:t>break</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 xml:space="preserve"> </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r>
              <w:rPr>
                <w:rFonts w:ascii="Consolas" w:eastAsia="Consolas" w:hAnsi="Consolas" w:cs="Consolas"/>
                <w:i/>
                <w:color w:val="57A64A"/>
                <w:sz w:val="18"/>
                <w:szCs w:val="18"/>
                <w:shd w:val="clear" w:color="auto" w:fill="1E1E1E"/>
              </w:rPr>
              <w:t># divide sequence into subsamples</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seq_x</w:t>
            </w:r>
            <w:proofErr w:type="spellEnd"/>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seq_y</w:t>
            </w:r>
            <w:proofErr w:type="spellEnd"/>
            <w:r>
              <w:rPr>
                <w:rFonts w:ascii="Consolas" w:eastAsia="Consolas" w:hAnsi="Consolas" w:cs="Consolas"/>
                <w:color w:val="DCDCDC"/>
                <w:sz w:val="18"/>
                <w:szCs w:val="18"/>
                <w:shd w:val="clear" w:color="auto" w:fill="1E1E1E"/>
              </w:rPr>
              <w:t xml:space="preserve"> = sequence[</w:t>
            </w:r>
            <w:proofErr w:type="spellStart"/>
            <w:r>
              <w:rPr>
                <w:rFonts w:ascii="Consolas" w:eastAsia="Consolas" w:hAnsi="Consolas" w:cs="Consolas"/>
                <w:color w:val="DCDCDC"/>
                <w:sz w:val="18"/>
                <w:szCs w:val="18"/>
                <w:shd w:val="clear" w:color="auto" w:fill="1E1E1E"/>
              </w:rPr>
              <w:t>i:end_index</w:t>
            </w:r>
            <w:proofErr w:type="spellEnd"/>
            <w:r>
              <w:rPr>
                <w:rFonts w:ascii="Consolas" w:eastAsia="Consolas" w:hAnsi="Consolas" w:cs="Consolas"/>
                <w:color w:val="DCDCDC"/>
                <w:sz w:val="18"/>
                <w:szCs w:val="18"/>
                <w:shd w:val="clear" w:color="auto" w:fill="1E1E1E"/>
              </w:rPr>
              <w:t>], sequence[</w:t>
            </w:r>
            <w:proofErr w:type="spellStart"/>
            <w:r>
              <w:rPr>
                <w:rFonts w:ascii="Consolas" w:eastAsia="Consolas" w:hAnsi="Consolas" w:cs="Consolas"/>
                <w:color w:val="DCDCDC"/>
                <w:sz w:val="18"/>
                <w:szCs w:val="18"/>
                <w:shd w:val="clear" w:color="auto" w:fill="1E1E1E"/>
              </w:rPr>
              <w:t>end_index</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X.append</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seq_x</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y.append</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seq_y</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 xml:space="preserve"> </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r>
            <w:r>
              <w:rPr>
                <w:rFonts w:ascii="Consolas" w:eastAsia="Consolas" w:hAnsi="Consolas" w:cs="Consolas"/>
                <w:color w:val="569CD6"/>
                <w:sz w:val="18"/>
                <w:szCs w:val="18"/>
                <w:shd w:val="clear" w:color="auto" w:fill="1E1E1E"/>
              </w:rPr>
              <w:t>return</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np.array</w:t>
            </w:r>
            <w:proofErr w:type="spellEnd"/>
            <w:r>
              <w:rPr>
                <w:rFonts w:ascii="Consolas" w:eastAsia="Consolas" w:hAnsi="Consolas" w:cs="Consolas"/>
                <w:color w:val="DCDCDC"/>
                <w:sz w:val="18"/>
                <w:szCs w:val="18"/>
                <w:shd w:val="clear" w:color="auto" w:fill="1E1E1E"/>
              </w:rPr>
              <w:t xml:space="preserve">(X), </w:t>
            </w:r>
            <w:proofErr w:type="spellStart"/>
            <w:r>
              <w:rPr>
                <w:rFonts w:ascii="Consolas" w:eastAsia="Consolas" w:hAnsi="Consolas" w:cs="Consolas"/>
                <w:color w:val="DCDCDC"/>
                <w:sz w:val="18"/>
                <w:szCs w:val="18"/>
                <w:shd w:val="clear" w:color="auto" w:fill="1E1E1E"/>
              </w:rPr>
              <w:t>np.array</w:t>
            </w:r>
            <w:proofErr w:type="spellEnd"/>
            <w:r>
              <w:rPr>
                <w:rFonts w:ascii="Consolas" w:eastAsia="Consolas" w:hAnsi="Consolas" w:cs="Consolas"/>
                <w:color w:val="DCDCDC"/>
                <w:sz w:val="18"/>
                <w:szCs w:val="18"/>
                <w:shd w:val="clear" w:color="auto" w:fill="1E1E1E"/>
              </w:rPr>
              <w:t>(y)</w:t>
            </w:r>
          </w:p>
        </w:tc>
      </w:tr>
    </w:tbl>
    <w:p w14:paraId="0D8A7165" w14:textId="77777777" w:rsidR="001163EE" w:rsidRDefault="001163EE">
      <w:pPr>
        <w:ind w:firstLine="720"/>
      </w:pPr>
    </w:p>
    <w:p w14:paraId="132CDA2E" w14:textId="77777777" w:rsidR="001163EE" w:rsidRPr="00D501DB" w:rsidRDefault="00871BBA">
      <w:pPr>
        <w:jc w:val="both"/>
        <w:rPr>
          <w:rFonts w:ascii="Times New Roman" w:hAnsi="Times New Roman" w:cs="Times New Roman"/>
        </w:rPr>
      </w:pPr>
      <w:r>
        <w:tab/>
      </w:r>
      <w:r w:rsidRPr="00D501DB">
        <w:rPr>
          <w:rFonts w:ascii="Times New Roman" w:hAnsi="Times New Roman" w:cs="Times New Roman"/>
        </w:rPr>
        <w:t>Prophet is an open-source library provided by Facebook (</w:t>
      </w:r>
      <w:hyperlink r:id="rId10">
        <w:r w:rsidRPr="00D501DB">
          <w:rPr>
            <w:rFonts w:ascii="Times New Roman" w:hAnsi="Times New Roman" w:cs="Times New Roman"/>
            <w:color w:val="1155CC"/>
            <w:u w:val="single"/>
          </w:rPr>
          <w:t>https://facebook.github.io/prophet/</w:t>
        </w:r>
      </w:hyperlink>
      <w:r w:rsidRPr="00D501DB">
        <w:rPr>
          <w:rFonts w:ascii="Times New Roman" w:hAnsi="Times New Roman" w:cs="Times New Roman"/>
        </w:rPr>
        <w:t xml:space="preserve">). Prophet decomposes a time series into four components: growth, yearly and weekly seasonality and holidays, then fits an additive regression model </w:t>
      </w:r>
      <w:hyperlink r:id="rId11">
        <w:r w:rsidRPr="00D501DB">
          <w:rPr>
            <w:rFonts w:ascii="Times New Roman" w:hAnsi="Times New Roman" w:cs="Times New Roman"/>
            <w:color w:val="000000"/>
            <w:vertAlign w:val="superscript"/>
          </w:rPr>
          <w:t>2</w:t>
        </w:r>
      </w:hyperlink>
      <w:r w:rsidRPr="00D501DB">
        <w:rPr>
          <w:rFonts w:ascii="Times New Roman" w:hAnsi="Times New Roman" w:cs="Times New Roman"/>
        </w:rPr>
        <w:t>.  Growth is modelled as a piecewise linear or logistic growth trend, yearly seasonality is modelled using Fourier series, weekly seasonality is modelled using dummy variables, and holidays are inputted by the user. When modelling, Prophet automatically detects ‘changepoints’ in the trend. In applying this model, we performed a grid search hyperparameter tuning to identify the changepoint and seasonality prior scale (~ 20 minutes) and specified the lockdown period as a custom ‘holiday’.</w:t>
      </w:r>
    </w:p>
    <w:p w14:paraId="3ABAC9D0" w14:textId="77777777" w:rsidR="001163EE" w:rsidRDefault="00871BBA">
      <w:pPr>
        <w:jc w:val="right"/>
      </w:pPr>
      <w:r>
        <w:t>&lt;CODE&gt;</w:t>
      </w:r>
    </w:p>
    <w:p w14:paraId="2ADD05C2" w14:textId="77777777" w:rsidR="001163EE" w:rsidRDefault="001163EE">
      <w:pPr>
        <w:jc w:val="right"/>
      </w:pPr>
    </w:p>
    <w:tbl>
      <w:tblPr>
        <w:tblStyle w:val="a5"/>
        <w:tblW w:w="0" w:type="auto"/>
        <w:tblLayout w:type="fixed"/>
        <w:tblLook w:val="0600" w:firstRow="0" w:lastRow="0" w:firstColumn="0" w:lastColumn="0" w:noHBand="1" w:noVBand="1"/>
      </w:tblPr>
      <w:tblGrid>
        <w:gridCol w:w="10466"/>
      </w:tblGrid>
      <w:tr w:rsidR="001163EE" w14:paraId="77087B1D" w14:textId="77777777">
        <w:tc>
          <w:tcPr>
            <w:tcW w:w="10466" w:type="dxa"/>
            <w:shd w:val="clear" w:color="auto" w:fill="1E1E1E"/>
            <w:tcMar>
              <w:top w:w="100" w:type="dxa"/>
              <w:left w:w="100" w:type="dxa"/>
              <w:bottom w:w="100" w:type="dxa"/>
              <w:right w:w="100" w:type="dxa"/>
            </w:tcMar>
          </w:tcPr>
          <w:p w14:paraId="7C32AB1B" w14:textId="77777777" w:rsidR="001163EE" w:rsidRDefault="00871BBA">
            <w:pPr>
              <w:widowControl w:val="0"/>
              <w:pBdr>
                <w:top w:val="nil"/>
                <w:left w:val="nil"/>
                <w:bottom w:val="nil"/>
                <w:right w:val="nil"/>
                <w:between w:val="nil"/>
              </w:pBdr>
              <w:rPr>
                <w:rFonts w:ascii="Consolas" w:eastAsia="Consolas" w:hAnsi="Consolas" w:cs="Consolas"/>
                <w:color w:val="DCDCDC"/>
                <w:sz w:val="18"/>
                <w:szCs w:val="18"/>
                <w:shd w:val="clear" w:color="auto" w:fill="1E1E1E"/>
              </w:rPr>
            </w:pPr>
            <w:r>
              <w:rPr>
                <w:rFonts w:ascii="Consolas" w:eastAsia="Consolas" w:hAnsi="Consolas" w:cs="Consolas"/>
                <w:i/>
                <w:color w:val="57A64A"/>
                <w:sz w:val="18"/>
                <w:szCs w:val="18"/>
                <w:shd w:val="clear" w:color="auto" w:fill="1E1E1E"/>
              </w:rPr>
              <w:t>### Prophet implementation</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lastRenderedPageBreak/>
              <w:t xml:space="preserve">#Specify </w:t>
            </w:r>
            <w:proofErr w:type="spellStart"/>
            <w:r>
              <w:rPr>
                <w:rFonts w:ascii="Consolas" w:eastAsia="Consolas" w:hAnsi="Consolas" w:cs="Consolas"/>
                <w:i/>
                <w:color w:val="57A64A"/>
                <w:sz w:val="18"/>
                <w:szCs w:val="18"/>
                <w:shd w:val="clear" w:color="auto" w:fill="1E1E1E"/>
              </w:rPr>
              <w:t>dataframe</w:t>
            </w:r>
            <w:proofErr w:type="spellEnd"/>
            <w:r>
              <w:rPr>
                <w:rFonts w:ascii="Consolas" w:eastAsia="Consolas" w:hAnsi="Consolas" w:cs="Consolas"/>
                <w:i/>
                <w:color w:val="57A64A"/>
                <w:sz w:val="18"/>
                <w:szCs w:val="18"/>
                <w:shd w:val="clear" w:color="auto" w:fill="1E1E1E"/>
              </w:rPr>
              <w:t xml:space="preserve"> and convert to prophet input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prophetdf</w:t>
            </w:r>
            <w:proofErr w:type="spellEnd"/>
            <w:r>
              <w:rPr>
                <w:rFonts w:ascii="Consolas" w:eastAsia="Consolas" w:hAnsi="Consolas" w:cs="Consolas"/>
                <w:color w:val="DCDCDC"/>
                <w:sz w:val="18"/>
                <w:szCs w:val="18"/>
                <w:shd w:val="clear" w:color="auto" w:fill="1E1E1E"/>
              </w:rPr>
              <w:t xml:space="preserve"> = </w:t>
            </w:r>
            <w:proofErr w:type="spellStart"/>
            <w:proofErr w:type="gramStart"/>
            <w:r>
              <w:rPr>
                <w:rFonts w:ascii="Consolas" w:eastAsia="Consolas" w:hAnsi="Consolas" w:cs="Consolas"/>
                <w:color w:val="DCDCDC"/>
                <w:sz w:val="18"/>
                <w:szCs w:val="18"/>
                <w:shd w:val="clear" w:color="auto" w:fill="1E1E1E"/>
              </w:rPr>
              <w:t>df.reset</w:t>
            </w:r>
            <w:proofErr w:type="gramEnd"/>
            <w:r>
              <w:rPr>
                <w:rFonts w:ascii="Consolas" w:eastAsia="Consolas" w:hAnsi="Consolas" w:cs="Consolas"/>
                <w:color w:val="DCDCDC"/>
                <w:sz w:val="18"/>
                <w:szCs w:val="18"/>
                <w:shd w:val="clear" w:color="auto" w:fill="1E1E1E"/>
              </w:rPr>
              <w:t>_index</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prophetdf.columns</w:t>
            </w:r>
            <w:proofErr w:type="spellEnd"/>
            <w:r>
              <w:rPr>
                <w:rFonts w:ascii="Consolas" w:eastAsia="Consolas" w:hAnsi="Consolas" w:cs="Consolas"/>
                <w:color w:val="DCDCDC"/>
                <w:sz w:val="18"/>
                <w:szCs w:val="18"/>
                <w:shd w:val="clear" w:color="auto" w:fill="1E1E1E"/>
              </w:rPr>
              <w:t xml:space="preserve"> = [</w:t>
            </w:r>
            <w:r>
              <w:rPr>
                <w:rFonts w:ascii="Consolas" w:eastAsia="Consolas" w:hAnsi="Consolas" w:cs="Consolas"/>
                <w:color w:val="D69D85"/>
                <w:sz w:val="18"/>
                <w:szCs w:val="18"/>
                <w:shd w:val="clear" w:color="auto" w:fill="1E1E1E"/>
              </w:rPr>
              <w:t>'ds'</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D69D85"/>
                <w:sz w:val="18"/>
                <w:szCs w:val="18"/>
                <w:shd w:val="clear" w:color="auto" w:fill="1E1E1E"/>
              </w:rPr>
              <w:t>'y'</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#Specify weeks to predict</w:t>
            </w:r>
            <w:r>
              <w:rPr>
                <w:rFonts w:ascii="Consolas" w:eastAsia="Consolas" w:hAnsi="Consolas" w:cs="Consolas"/>
                <w:color w:val="DCDCDC"/>
                <w:sz w:val="18"/>
                <w:szCs w:val="18"/>
                <w:shd w:val="clear" w:color="auto" w:fill="1E1E1E"/>
              </w:rPr>
              <w:br/>
              <w:t xml:space="preserve">prediction = </w:t>
            </w:r>
            <w:r>
              <w:rPr>
                <w:rFonts w:ascii="Consolas" w:eastAsia="Consolas" w:hAnsi="Consolas" w:cs="Consolas"/>
                <w:color w:val="B8D7A3"/>
                <w:sz w:val="18"/>
                <w:szCs w:val="18"/>
                <w:shd w:val="clear" w:color="auto" w:fill="1E1E1E"/>
              </w:rPr>
              <w:t>1</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#Specify lockdown period</w:t>
            </w:r>
            <w:r>
              <w:rPr>
                <w:rFonts w:ascii="Consolas" w:eastAsia="Consolas" w:hAnsi="Consolas" w:cs="Consolas"/>
                <w:color w:val="DCDCDC"/>
                <w:sz w:val="18"/>
                <w:szCs w:val="18"/>
                <w:shd w:val="clear" w:color="auto" w:fill="1E1E1E"/>
              </w:rPr>
              <w:br/>
              <w:t xml:space="preserve">lockdown = </w:t>
            </w:r>
            <w:proofErr w:type="spellStart"/>
            <w:r>
              <w:rPr>
                <w:rFonts w:ascii="Consolas" w:eastAsia="Consolas" w:hAnsi="Consolas" w:cs="Consolas"/>
                <w:color w:val="DCDCDC"/>
                <w:sz w:val="18"/>
                <w:szCs w:val="18"/>
                <w:shd w:val="clear" w:color="auto" w:fill="1E1E1E"/>
              </w:rPr>
              <w:t>pd.DataFrame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r>
              <w:rPr>
                <w:rFonts w:ascii="Consolas" w:eastAsia="Consolas" w:hAnsi="Consolas" w:cs="Consolas"/>
                <w:color w:val="D69D85"/>
                <w:sz w:val="18"/>
                <w:szCs w:val="18"/>
                <w:shd w:val="clear" w:color="auto" w:fill="1E1E1E"/>
              </w:rPr>
              <w:t>'holiday'</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D69D85"/>
                <w:sz w:val="18"/>
                <w:szCs w:val="18"/>
                <w:shd w:val="clear" w:color="auto" w:fill="1E1E1E"/>
              </w:rPr>
              <w:t>'lockdown'</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r>
              <w:rPr>
                <w:rFonts w:ascii="Consolas" w:eastAsia="Consolas" w:hAnsi="Consolas" w:cs="Consolas"/>
                <w:color w:val="D69D85"/>
                <w:sz w:val="18"/>
                <w:szCs w:val="18"/>
                <w:shd w:val="clear" w:color="auto" w:fill="1E1E1E"/>
              </w:rPr>
              <w:t>'ds'</w:t>
            </w: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pd.to_datetime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'2020-03-23'</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lower_window</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0</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r>
              <w:rPr>
                <w:rFonts w:ascii="Consolas" w:eastAsia="Consolas" w:hAnsi="Consolas" w:cs="Consolas"/>
                <w:color w:val="D69D85"/>
                <w:sz w:val="18"/>
                <w:szCs w:val="18"/>
                <w:shd w:val="clear" w:color="auto" w:fill="1E1E1E"/>
              </w:rPr>
              <w:t>'</w:t>
            </w:r>
            <w:proofErr w:type="spellStart"/>
            <w:r>
              <w:rPr>
                <w:rFonts w:ascii="Consolas" w:eastAsia="Consolas" w:hAnsi="Consolas" w:cs="Consolas"/>
                <w:color w:val="D69D85"/>
                <w:sz w:val="18"/>
                <w:szCs w:val="18"/>
                <w:shd w:val="clear" w:color="auto" w:fill="1E1E1E"/>
              </w:rPr>
              <w:t>upper_window</w:t>
            </w:r>
            <w:proofErr w:type="spellEnd"/>
            <w:r>
              <w:rPr>
                <w:rFonts w:ascii="Consolas" w:eastAsia="Consolas" w:hAnsi="Consolas" w:cs="Consolas"/>
                <w:color w:val="D69D85"/>
                <w:sz w:val="18"/>
                <w:szCs w:val="18"/>
                <w:shd w:val="clear" w:color="auto" w:fill="1E1E1E"/>
              </w:rPr>
              <w:t>'</w:t>
            </w:r>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84</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tab/>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#Set model parameters. Note data is already in weekly format.</w:t>
            </w:r>
            <w:r>
              <w:rPr>
                <w:rFonts w:ascii="Consolas" w:eastAsia="Consolas" w:hAnsi="Consolas" w:cs="Consolas"/>
                <w:color w:val="DCDCDC"/>
                <w:sz w:val="18"/>
                <w:szCs w:val="18"/>
                <w:shd w:val="clear" w:color="auto" w:fill="1E1E1E"/>
              </w:rPr>
              <w:br/>
              <w:t xml:space="preserve">model = </w:t>
            </w:r>
            <w:proofErr w:type="gramStart"/>
            <w:r>
              <w:rPr>
                <w:rFonts w:ascii="Consolas" w:eastAsia="Consolas" w:hAnsi="Consolas" w:cs="Consolas"/>
                <w:color w:val="DCDCDC"/>
                <w:sz w:val="18"/>
                <w:szCs w:val="18"/>
                <w:shd w:val="clear" w:color="auto" w:fill="1E1E1E"/>
              </w:rPr>
              <w:t>Prophet(</w:t>
            </w:r>
            <w:proofErr w:type="spellStart"/>
            <w:proofErr w:type="gramEnd"/>
            <w:r>
              <w:rPr>
                <w:rFonts w:ascii="Consolas" w:eastAsia="Consolas" w:hAnsi="Consolas" w:cs="Consolas"/>
                <w:color w:val="DCDCDC"/>
                <w:sz w:val="18"/>
                <w:szCs w:val="18"/>
                <w:shd w:val="clear" w:color="auto" w:fill="1E1E1E"/>
              </w:rPr>
              <w:t>yearly_seasonality</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569CD6"/>
                <w:sz w:val="18"/>
                <w:szCs w:val="18"/>
                <w:shd w:val="clear" w:color="auto" w:fill="1E1E1E"/>
              </w:rPr>
              <w:t>True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weekly_seasonality</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569CD6"/>
                <w:sz w:val="18"/>
                <w:szCs w:val="18"/>
                <w:shd w:val="clear" w:color="auto" w:fill="1E1E1E"/>
              </w:rPr>
              <w:t>False</w:t>
            </w:r>
            <w:r>
              <w:rPr>
                <w:rFonts w:ascii="Consolas" w:eastAsia="Consolas" w:hAnsi="Consolas" w:cs="Consolas"/>
                <w:color w:val="DCDCDC"/>
                <w:sz w:val="18"/>
                <w:szCs w:val="18"/>
                <w:shd w:val="clear" w:color="auto" w:fill="1E1E1E"/>
              </w:rPr>
              <w:t>,</w:t>
            </w:r>
          </w:p>
          <w:p w14:paraId="3EDB1D86" w14:textId="77777777" w:rsidR="001163EE" w:rsidRDefault="00871BBA">
            <w:pPr>
              <w:widowControl w:val="0"/>
              <w:pBdr>
                <w:top w:val="nil"/>
                <w:left w:val="nil"/>
                <w:bottom w:val="nil"/>
                <w:right w:val="nil"/>
                <w:between w:val="nil"/>
              </w:pBdr>
              <w:rPr>
                <w:sz w:val="18"/>
                <w:szCs w:val="18"/>
              </w:rPr>
            </w:pPr>
            <w:r>
              <w:rPr>
                <w:rFonts w:ascii="Consolas" w:eastAsia="Consolas" w:hAnsi="Consolas" w:cs="Consolas"/>
                <w:color w:val="DCDCDC"/>
                <w:sz w:val="18"/>
                <w:szCs w:val="18"/>
                <w:shd w:val="clear" w:color="auto" w:fill="1E1E1E"/>
              </w:rPr>
              <w:t xml:space="preserve">               </w:t>
            </w:r>
            <w:proofErr w:type="spellStart"/>
            <w:r>
              <w:rPr>
                <w:rFonts w:ascii="Consolas" w:eastAsia="Consolas" w:hAnsi="Consolas" w:cs="Consolas"/>
                <w:color w:val="DCDCDC"/>
                <w:sz w:val="18"/>
                <w:szCs w:val="18"/>
                <w:shd w:val="clear" w:color="auto" w:fill="1E1E1E"/>
              </w:rPr>
              <w:t>daily_seasonality</w:t>
            </w:r>
            <w:proofErr w:type="spellEnd"/>
            <w:r>
              <w:rPr>
                <w:rFonts w:ascii="Consolas" w:eastAsia="Consolas" w:hAnsi="Consolas" w:cs="Consolas"/>
                <w:color w:val="DCDCDC"/>
                <w:sz w:val="18"/>
                <w:szCs w:val="18"/>
                <w:shd w:val="clear" w:color="auto" w:fill="1E1E1E"/>
              </w:rPr>
              <w:t xml:space="preserve"> = True,</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seasonality_mode</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'additive'</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interval_width</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B8D7A3"/>
                <w:sz w:val="18"/>
                <w:szCs w:val="18"/>
                <w:shd w:val="clear" w:color="auto" w:fill="1E1E1E"/>
              </w:rPr>
              <w:t>0.95</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changepoint_prior_scale</w:t>
            </w:r>
            <w:proofErr w:type="spellEnd"/>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0.05</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r>
            <w:proofErr w:type="spellStart"/>
            <w:r>
              <w:rPr>
                <w:rFonts w:ascii="Consolas" w:eastAsia="Consolas" w:hAnsi="Consolas" w:cs="Consolas"/>
                <w:color w:val="DCDCDC"/>
                <w:sz w:val="18"/>
                <w:szCs w:val="18"/>
                <w:shd w:val="clear" w:color="auto" w:fill="1E1E1E"/>
              </w:rPr>
              <w:t>seasonality_prior_scale</w:t>
            </w:r>
            <w:proofErr w:type="spellEnd"/>
            <w:r>
              <w:rPr>
                <w:rFonts w:ascii="Consolas" w:eastAsia="Consolas" w:hAnsi="Consolas" w:cs="Consolas"/>
                <w:color w:val="DCDCDC"/>
                <w:sz w:val="18"/>
                <w:szCs w:val="18"/>
                <w:shd w:val="clear" w:color="auto" w:fill="1E1E1E"/>
              </w:rPr>
              <w:t xml:space="preserve">= </w:t>
            </w:r>
            <w:r>
              <w:rPr>
                <w:rFonts w:ascii="Consolas" w:eastAsia="Consolas" w:hAnsi="Consolas" w:cs="Consolas"/>
                <w:color w:val="B8D7A3"/>
                <w:sz w:val="18"/>
                <w:szCs w:val="18"/>
                <w:shd w:val="clear" w:color="auto" w:fill="1E1E1E"/>
              </w:rPr>
              <w:t>0.1</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            </w:t>
            </w:r>
            <w:r>
              <w:rPr>
                <w:rFonts w:ascii="Consolas" w:eastAsia="Consolas" w:hAnsi="Consolas" w:cs="Consolas"/>
                <w:color w:val="DCDCDC"/>
                <w:sz w:val="18"/>
                <w:szCs w:val="18"/>
                <w:shd w:val="clear" w:color="auto" w:fill="1E1E1E"/>
              </w:rPr>
              <w:tab/>
              <w:t>holidays = lockdown)</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#Fit model</w:t>
            </w:r>
            <w:r>
              <w:rPr>
                <w:rFonts w:ascii="Consolas" w:eastAsia="Consolas" w:hAnsi="Consolas" w:cs="Consolas"/>
                <w:color w:val="DCDCDC"/>
                <w:sz w:val="18"/>
                <w:szCs w:val="18"/>
                <w:shd w:val="clear" w:color="auto" w:fill="1E1E1E"/>
              </w:rPr>
              <w:br/>
            </w:r>
            <w:proofErr w:type="spellStart"/>
            <w:r>
              <w:rPr>
                <w:rFonts w:ascii="Consolas" w:eastAsia="Consolas" w:hAnsi="Consolas" w:cs="Consolas"/>
                <w:color w:val="DCDCDC"/>
                <w:sz w:val="18"/>
                <w:szCs w:val="18"/>
                <w:shd w:val="clear" w:color="auto" w:fill="1E1E1E"/>
              </w:rPr>
              <w:t>model.fit</w:t>
            </w:r>
            <w:proofErr w:type="spellEnd"/>
            <w:r>
              <w:rPr>
                <w:rFonts w:ascii="Consolas" w:eastAsia="Consolas" w:hAnsi="Consolas" w:cs="Consolas"/>
                <w:color w:val="DCDCDC"/>
                <w:sz w:val="18"/>
                <w:szCs w:val="18"/>
                <w:shd w:val="clear" w:color="auto" w:fill="1E1E1E"/>
              </w:rPr>
              <w:t>(</w:t>
            </w:r>
            <w:proofErr w:type="spellStart"/>
            <w:r>
              <w:rPr>
                <w:rFonts w:ascii="Consolas" w:eastAsia="Consolas" w:hAnsi="Consolas" w:cs="Consolas"/>
                <w:color w:val="DCDCDC"/>
                <w:sz w:val="18"/>
                <w:szCs w:val="18"/>
                <w:shd w:val="clear" w:color="auto" w:fill="1E1E1E"/>
              </w:rPr>
              <w:t>prophetdf</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t xml:space="preserve">future = </w:t>
            </w:r>
            <w:proofErr w:type="spellStart"/>
            <w:proofErr w:type="gramStart"/>
            <w:r>
              <w:rPr>
                <w:rFonts w:ascii="Consolas" w:eastAsia="Consolas" w:hAnsi="Consolas" w:cs="Consolas"/>
                <w:color w:val="DCDCDC"/>
                <w:sz w:val="18"/>
                <w:szCs w:val="18"/>
                <w:shd w:val="clear" w:color="auto" w:fill="1E1E1E"/>
              </w:rPr>
              <w:t>model.make</w:t>
            </w:r>
            <w:proofErr w:type="gramEnd"/>
            <w:r>
              <w:rPr>
                <w:rFonts w:ascii="Consolas" w:eastAsia="Consolas" w:hAnsi="Consolas" w:cs="Consolas"/>
                <w:color w:val="DCDCDC"/>
                <w:sz w:val="18"/>
                <w:szCs w:val="18"/>
                <w:shd w:val="clear" w:color="auto" w:fill="1E1E1E"/>
              </w:rPr>
              <w:t>_future_dataframe</w:t>
            </w:r>
            <w:proofErr w:type="spellEnd"/>
            <w:r>
              <w:rPr>
                <w:rFonts w:ascii="Consolas" w:eastAsia="Consolas" w:hAnsi="Consolas" w:cs="Consolas"/>
                <w:color w:val="DCDCDC"/>
                <w:sz w:val="18"/>
                <w:szCs w:val="18"/>
                <w:shd w:val="clear" w:color="auto" w:fill="1E1E1E"/>
              </w:rPr>
              <w:t>(periods=</w:t>
            </w:r>
            <w:proofErr w:type="spellStart"/>
            <w:r>
              <w:rPr>
                <w:rFonts w:ascii="Consolas" w:eastAsia="Consolas" w:hAnsi="Consolas" w:cs="Consolas"/>
                <w:color w:val="DCDCDC"/>
                <w:sz w:val="18"/>
                <w:szCs w:val="18"/>
                <w:shd w:val="clear" w:color="auto" w:fill="1E1E1E"/>
              </w:rPr>
              <w:t>prediction,freq</w:t>
            </w:r>
            <w:proofErr w:type="spellEnd"/>
            <w:r>
              <w:rPr>
                <w:rFonts w:ascii="Consolas" w:eastAsia="Consolas" w:hAnsi="Consolas" w:cs="Consolas"/>
                <w:color w:val="DCDCDC"/>
                <w:sz w:val="18"/>
                <w:szCs w:val="18"/>
                <w:shd w:val="clear" w:color="auto" w:fill="1E1E1E"/>
              </w:rPr>
              <w:t>=</w:t>
            </w:r>
            <w:r>
              <w:rPr>
                <w:rFonts w:ascii="Consolas" w:eastAsia="Consolas" w:hAnsi="Consolas" w:cs="Consolas"/>
                <w:color w:val="D69D85"/>
                <w:sz w:val="18"/>
                <w:szCs w:val="18"/>
                <w:shd w:val="clear" w:color="auto" w:fill="1E1E1E"/>
              </w:rPr>
              <w:t>'W'</w:t>
            </w:r>
            <w:r>
              <w:rPr>
                <w:rFonts w:ascii="Consolas" w:eastAsia="Consolas" w:hAnsi="Consolas" w:cs="Consolas"/>
                <w:color w:val="DCDCDC"/>
                <w:sz w:val="18"/>
                <w:szCs w:val="18"/>
                <w:shd w:val="clear" w:color="auto" w:fill="1E1E1E"/>
              </w:rPr>
              <w:t>)</w:t>
            </w:r>
            <w:r>
              <w:rPr>
                <w:rFonts w:ascii="Consolas" w:eastAsia="Consolas" w:hAnsi="Consolas" w:cs="Consolas"/>
                <w:color w:val="DCDCDC"/>
                <w:sz w:val="18"/>
                <w:szCs w:val="18"/>
                <w:shd w:val="clear" w:color="auto" w:fill="1E1E1E"/>
              </w:rPr>
              <w:br/>
            </w:r>
            <w:r>
              <w:rPr>
                <w:rFonts w:ascii="Consolas" w:eastAsia="Consolas" w:hAnsi="Consolas" w:cs="Consolas"/>
                <w:color w:val="DCDCDC"/>
                <w:sz w:val="18"/>
                <w:szCs w:val="18"/>
                <w:shd w:val="clear" w:color="auto" w:fill="1E1E1E"/>
              </w:rPr>
              <w:br/>
            </w:r>
            <w:r>
              <w:rPr>
                <w:rFonts w:ascii="Consolas" w:eastAsia="Consolas" w:hAnsi="Consolas" w:cs="Consolas"/>
                <w:i/>
                <w:color w:val="57A64A"/>
                <w:sz w:val="18"/>
                <w:szCs w:val="18"/>
                <w:shd w:val="clear" w:color="auto" w:fill="1E1E1E"/>
              </w:rPr>
              <w:t>#Make predictions</w:t>
            </w:r>
            <w:r>
              <w:rPr>
                <w:rFonts w:ascii="Consolas" w:eastAsia="Consolas" w:hAnsi="Consolas" w:cs="Consolas"/>
                <w:color w:val="DCDCDC"/>
                <w:sz w:val="18"/>
                <w:szCs w:val="18"/>
                <w:shd w:val="clear" w:color="auto" w:fill="1E1E1E"/>
              </w:rPr>
              <w:br/>
              <w:t xml:space="preserve">forecast = </w:t>
            </w:r>
            <w:proofErr w:type="spellStart"/>
            <w:r>
              <w:rPr>
                <w:rFonts w:ascii="Consolas" w:eastAsia="Consolas" w:hAnsi="Consolas" w:cs="Consolas"/>
                <w:color w:val="DCDCDC"/>
                <w:sz w:val="18"/>
                <w:szCs w:val="18"/>
                <w:shd w:val="clear" w:color="auto" w:fill="1E1E1E"/>
              </w:rPr>
              <w:t>model.predict</w:t>
            </w:r>
            <w:proofErr w:type="spellEnd"/>
            <w:r>
              <w:rPr>
                <w:rFonts w:ascii="Consolas" w:eastAsia="Consolas" w:hAnsi="Consolas" w:cs="Consolas"/>
                <w:color w:val="DCDCDC"/>
                <w:sz w:val="18"/>
                <w:szCs w:val="18"/>
                <w:shd w:val="clear" w:color="auto" w:fill="1E1E1E"/>
              </w:rPr>
              <w:t>(future)</w:t>
            </w:r>
          </w:p>
        </w:tc>
      </w:tr>
      <w:tr w:rsidR="001163EE" w14:paraId="7E267033" w14:textId="77777777">
        <w:tc>
          <w:tcPr>
            <w:tcW w:w="10466" w:type="dxa"/>
            <w:shd w:val="clear" w:color="auto" w:fill="1E1E1E"/>
            <w:tcMar>
              <w:top w:w="100" w:type="dxa"/>
              <w:left w:w="100" w:type="dxa"/>
              <w:bottom w:w="100" w:type="dxa"/>
              <w:right w:w="100" w:type="dxa"/>
            </w:tcMar>
          </w:tcPr>
          <w:p w14:paraId="1B67F4C8" w14:textId="77777777" w:rsidR="001163EE" w:rsidRDefault="001163EE">
            <w:pPr>
              <w:widowControl w:val="0"/>
              <w:pBdr>
                <w:top w:val="nil"/>
                <w:left w:val="nil"/>
                <w:bottom w:val="nil"/>
                <w:right w:val="nil"/>
                <w:between w:val="nil"/>
              </w:pBdr>
              <w:rPr>
                <w:rFonts w:ascii="Consolas" w:eastAsia="Consolas" w:hAnsi="Consolas" w:cs="Consolas"/>
                <w:i/>
                <w:color w:val="57A64A"/>
                <w:sz w:val="18"/>
                <w:szCs w:val="18"/>
                <w:shd w:val="clear" w:color="auto" w:fill="1E1E1E"/>
              </w:rPr>
            </w:pPr>
          </w:p>
        </w:tc>
      </w:tr>
    </w:tbl>
    <w:p w14:paraId="23AB42AD" w14:textId="77777777" w:rsidR="001163EE" w:rsidRDefault="001163EE">
      <w:pPr>
        <w:pStyle w:val="Heading3"/>
      </w:pPr>
      <w:bookmarkStart w:id="10" w:name="_yqqpzc5e41hd" w:colFirst="0" w:colLast="0"/>
      <w:bookmarkEnd w:id="10"/>
    </w:p>
    <w:p w14:paraId="7C299AEB" w14:textId="77777777" w:rsidR="001163EE" w:rsidRDefault="001163EE"/>
    <w:p w14:paraId="632932CA" w14:textId="77777777" w:rsidR="001163EE" w:rsidRPr="00D501DB" w:rsidRDefault="00871BBA">
      <w:pPr>
        <w:pStyle w:val="Heading3"/>
        <w:rPr>
          <w:rFonts w:ascii="Times New Roman" w:hAnsi="Times New Roman" w:cs="Times New Roman"/>
        </w:rPr>
      </w:pPr>
      <w:bookmarkStart w:id="11" w:name="_pknzptoey5u6" w:colFirst="0" w:colLast="0"/>
      <w:bookmarkEnd w:id="11"/>
      <w:r w:rsidRPr="00D501DB">
        <w:rPr>
          <w:rFonts w:ascii="Times New Roman" w:hAnsi="Times New Roman" w:cs="Times New Roman"/>
        </w:rPr>
        <w:t>Usability, acceptability and feasibility</w:t>
      </w:r>
    </w:p>
    <w:p w14:paraId="3E8E4E51" w14:textId="77777777" w:rsidR="001163EE" w:rsidRPr="00D501DB" w:rsidRDefault="001163EE">
      <w:pPr>
        <w:rPr>
          <w:rFonts w:ascii="Times New Roman" w:hAnsi="Times New Roman" w:cs="Times New Roman"/>
        </w:rPr>
      </w:pPr>
    </w:p>
    <w:p w14:paraId="745F5895" w14:textId="77777777" w:rsidR="001163EE" w:rsidRPr="00D501DB" w:rsidRDefault="00871BBA">
      <w:pPr>
        <w:jc w:val="both"/>
        <w:rPr>
          <w:rFonts w:ascii="Times New Roman" w:hAnsi="Times New Roman" w:cs="Times New Roman"/>
        </w:rPr>
      </w:pPr>
      <w:r w:rsidRPr="00D501DB">
        <w:rPr>
          <w:rFonts w:ascii="Times New Roman" w:hAnsi="Times New Roman" w:cs="Times New Roman"/>
        </w:rPr>
        <w:tab/>
        <w:t xml:space="preserve">This study employed a mixed-method design to assess dashboard usability, acceptability and feasibility. Participants were recruited from the local neurosurgical centre through mailing lists and were included if they had an adequate experience of using the electronic referral system (&gt; 6 months). Participants were excluded if they were aware of the development of the dashboard. </w:t>
      </w:r>
    </w:p>
    <w:p w14:paraId="08D64032" w14:textId="77777777" w:rsidR="001163EE" w:rsidRPr="00D501DB" w:rsidRDefault="00871BBA">
      <w:pPr>
        <w:jc w:val="both"/>
        <w:rPr>
          <w:rFonts w:ascii="Times New Roman" w:hAnsi="Times New Roman" w:cs="Times New Roman"/>
        </w:rPr>
      </w:pPr>
      <w:r w:rsidRPr="00D501DB">
        <w:rPr>
          <w:rFonts w:ascii="Times New Roman" w:hAnsi="Times New Roman" w:cs="Times New Roman"/>
        </w:rPr>
        <w:tab/>
        <w:t xml:space="preserve">In each testing session, a demonstration of the dashboard’s capabilities </w:t>
      </w:r>
      <w:proofErr w:type="gramStart"/>
      <w:r w:rsidRPr="00D501DB">
        <w:rPr>
          <w:rFonts w:ascii="Times New Roman" w:hAnsi="Times New Roman" w:cs="Times New Roman"/>
        </w:rPr>
        <w:t>were</w:t>
      </w:r>
      <w:proofErr w:type="gramEnd"/>
      <w:r w:rsidRPr="00D501DB">
        <w:rPr>
          <w:rFonts w:ascii="Times New Roman" w:hAnsi="Times New Roman" w:cs="Times New Roman"/>
        </w:rPr>
        <w:t xml:space="preserve"> shown (~ 10-minutes). As an </w:t>
      </w:r>
      <w:proofErr w:type="gramStart"/>
      <w:r w:rsidRPr="00D501DB">
        <w:rPr>
          <w:rFonts w:ascii="Times New Roman" w:hAnsi="Times New Roman" w:cs="Times New Roman"/>
        </w:rPr>
        <w:t>example</w:t>
      </w:r>
      <w:proofErr w:type="gramEnd"/>
      <w:r w:rsidRPr="00D501DB">
        <w:rPr>
          <w:rFonts w:ascii="Times New Roman" w:hAnsi="Times New Roman" w:cs="Times New Roman"/>
        </w:rPr>
        <w:t xml:space="preserve"> which would simulate a typical service evaluation, participants were shown how to use features to audit a particular diagnostic category or time-period. Using a think-aloud protocol, participants were invited to explore the functions of the dashboard independently, after which they completed an electronic questionnaire that incorporated three validated instruments: the System Usability Scale (SUS), Acceptability of Intervention Measure (AIM) and Feasibility of Intervention Measure (FIM) adapted for use. The SUS asks participants to respond to a set of 10 statements using a </w:t>
      </w:r>
      <w:proofErr w:type="gramStart"/>
      <w:r w:rsidRPr="00D501DB">
        <w:rPr>
          <w:rFonts w:ascii="Times New Roman" w:hAnsi="Times New Roman" w:cs="Times New Roman"/>
        </w:rPr>
        <w:t>5 point</w:t>
      </w:r>
      <w:proofErr w:type="gramEnd"/>
      <w:r w:rsidRPr="00D501DB">
        <w:rPr>
          <w:rFonts w:ascii="Times New Roman" w:hAnsi="Times New Roman" w:cs="Times New Roman"/>
        </w:rPr>
        <w:t xml:space="preserve"> Likert scale, with a composite score above 70 defined as “good” usability. </w:t>
      </w:r>
    </w:p>
    <w:p w14:paraId="1E697F94" w14:textId="77777777" w:rsidR="001163EE" w:rsidRPr="00D501DB" w:rsidRDefault="00871BBA">
      <w:pPr>
        <w:ind w:firstLine="720"/>
        <w:jc w:val="both"/>
        <w:rPr>
          <w:rFonts w:ascii="Times New Roman" w:hAnsi="Times New Roman" w:cs="Times New Roman"/>
          <w:sz w:val="30"/>
          <w:szCs w:val="30"/>
        </w:rPr>
      </w:pPr>
      <w:r w:rsidRPr="00D501DB">
        <w:rPr>
          <w:rFonts w:ascii="Times New Roman" w:hAnsi="Times New Roman" w:cs="Times New Roman"/>
        </w:rPr>
        <w:t xml:space="preserve">In each of the AIM and FIM scales, participants were presented with 4 statements </w:t>
      </w:r>
      <w:proofErr w:type="gramStart"/>
      <w:r w:rsidRPr="00D501DB">
        <w:rPr>
          <w:rFonts w:ascii="Times New Roman" w:hAnsi="Times New Roman" w:cs="Times New Roman"/>
        </w:rPr>
        <w:t>in reference to</w:t>
      </w:r>
      <w:proofErr w:type="gramEnd"/>
      <w:r w:rsidRPr="00D501DB">
        <w:rPr>
          <w:rFonts w:ascii="Times New Roman" w:hAnsi="Times New Roman" w:cs="Times New Roman"/>
        </w:rPr>
        <w:t xml:space="preserve"> the ‘intervention’ (dashboard) and asked to rate these according to a 5-point Likert Scale. These statements have been previously assessed for substantive and discriminant content validity </w:t>
      </w:r>
      <w:hyperlink r:id="rId12">
        <w:r w:rsidRPr="00D501DB">
          <w:rPr>
            <w:rFonts w:ascii="Times New Roman" w:hAnsi="Times New Roman" w:cs="Times New Roman"/>
            <w:color w:val="000000"/>
            <w:vertAlign w:val="superscript"/>
          </w:rPr>
          <w:t>3</w:t>
        </w:r>
      </w:hyperlink>
      <w:r w:rsidRPr="00D501DB">
        <w:rPr>
          <w:rFonts w:ascii="Times New Roman" w:hAnsi="Times New Roman" w:cs="Times New Roman"/>
        </w:rPr>
        <w:t>. Two white-box questions were also incorporated into the questionnaire: “Which aspects or features of the dashboard did you find useful?” and “Do you have any suggestions for improving the dashboard?”. The questionnaire has been outlined in full in the Supplementary Appendix.</w:t>
      </w:r>
    </w:p>
    <w:p w14:paraId="50501A32" w14:textId="77777777" w:rsidR="001163EE" w:rsidRPr="00D501DB" w:rsidRDefault="001163EE">
      <w:pPr>
        <w:rPr>
          <w:rFonts w:ascii="Times New Roman" w:hAnsi="Times New Roman" w:cs="Times New Roman"/>
        </w:rPr>
      </w:pPr>
    </w:p>
    <w:p w14:paraId="2C09CA4E" w14:textId="77777777" w:rsidR="001163EE" w:rsidRPr="00D501DB" w:rsidRDefault="00871BBA">
      <w:pPr>
        <w:pStyle w:val="Heading3"/>
        <w:rPr>
          <w:rFonts w:ascii="Times New Roman" w:hAnsi="Times New Roman" w:cs="Times New Roman"/>
        </w:rPr>
      </w:pPr>
      <w:bookmarkStart w:id="12" w:name="_ykxmc4dh4kia" w:colFirst="0" w:colLast="0"/>
      <w:bookmarkEnd w:id="12"/>
      <w:r w:rsidRPr="00D501DB">
        <w:rPr>
          <w:rFonts w:ascii="Times New Roman" w:hAnsi="Times New Roman" w:cs="Times New Roman"/>
        </w:rPr>
        <w:lastRenderedPageBreak/>
        <w:t>Web application and synthetic data set</w:t>
      </w:r>
    </w:p>
    <w:p w14:paraId="0EA2D985" w14:textId="77777777" w:rsidR="001163EE" w:rsidRPr="00D501DB" w:rsidRDefault="001163EE">
      <w:pPr>
        <w:rPr>
          <w:rFonts w:ascii="Times New Roman" w:hAnsi="Times New Roman" w:cs="Times New Roman"/>
        </w:rPr>
      </w:pPr>
    </w:p>
    <w:p w14:paraId="187F8C39" w14:textId="77777777" w:rsidR="001163EE" w:rsidRPr="00D501DB" w:rsidRDefault="00871BBA">
      <w:pPr>
        <w:jc w:val="both"/>
        <w:rPr>
          <w:rFonts w:ascii="Times New Roman" w:hAnsi="Times New Roman" w:cs="Times New Roman"/>
        </w:rPr>
      </w:pPr>
      <w:r w:rsidRPr="00D501DB">
        <w:rPr>
          <w:rFonts w:ascii="Times New Roman" w:hAnsi="Times New Roman" w:cs="Times New Roman"/>
        </w:rPr>
        <w:tab/>
        <w:t>A trial version of the dashboard was hosted using Heroku (</w:t>
      </w:r>
      <w:hyperlink r:id="rId13">
        <w:r w:rsidRPr="00D501DB">
          <w:rPr>
            <w:rFonts w:ascii="Times New Roman" w:hAnsi="Times New Roman" w:cs="Times New Roman"/>
            <w:color w:val="1155CC"/>
            <w:u w:val="single"/>
          </w:rPr>
          <w:t>www.heroku.com</w:t>
        </w:r>
      </w:hyperlink>
      <w:r w:rsidRPr="00D501DB">
        <w:rPr>
          <w:rFonts w:ascii="Times New Roman" w:hAnsi="Times New Roman" w:cs="Times New Roman"/>
        </w:rPr>
        <w:t>), an online service allowing developers to deploy, manage and scale applications. A synthetic data set was created by taking the original anonymised data set and scrambling demographic and clinical variables, while keeping frequency of aggregate diagnostic classes and outcomes the same. Referral locations were shuffled and replaced with names and locations of English Premier League football stadiums to preserve referral site anonymity.</w:t>
      </w:r>
    </w:p>
    <w:p w14:paraId="7033366E" w14:textId="77777777" w:rsidR="001163EE" w:rsidRDefault="001163EE"/>
    <w:p w14:paraId="77BBFDFD" w14:textId="77777777" w:rsidR="001163EE" w:rsidRDefault="00871BBA">
      <w:pPr>
        <w:pStyle w:val="Heading2"/>
      </w:pPr>
      <w:bookmarkStart w:id="13" w:name="_ou7qisgk9axi" w:colFirst="0" w:colLast="0"/>
      <w:bookmarkEnd w:id="13"/>
      <w:r>
        <w:br w:type="page"/>
      </w:r>
    </w:p>
    <w:p w14:paraId="020BBFA3" w14:textId="77777777" w:rsidR="001163EE" w:rsidRDefault="00871BBA">
      <w:pPr>
        <w:pStyle w:val="Heading2"/>
      </w:pPr>
      <w:bookmarkStart w:id="14" w:name="_zcqe0dsd32nx" w:colFirst="0" w:colLast="0"/>
      <w:bookmarkEnd w:id="14"/>
      <w:r>
        <w:lastRenderedPageBreak/>
        <w:t>Supplementary Results</w:t>
      </w:r>
    </w:p>
    <w:p w14:paraId="17C372E9" w14:textId="77777777" w:rsidR="001163EE" w:rsidRDefault="001163EE"/>
    <w:p w14:paraId="401C0BF2" w14:textId="4BAE228D" w:rsidR="001163EE" w:rsidRDefault="00871BBA">
      <w:pPr>
        <w:pStyle w:val="Heading3"/>
        <w:rPr>
          <w:b/>
          <w:i w:val="0"/>
          <w:sz w:val="20"/>
          <w:szCs w:val="20"/>
        </w:rPr>
      </w:pPr>
      <w:bookmarkStart w:id="15" w:name="_ys7gsmi9n90e" w:colFirst="0" w:colLast="0"/>
      <w:bookmarkEnd w:id="15"/>
      <w:r>
        <w:rPr>
          <w:b/>
          <w:i w:val="0"/>
          <w:sz w:val="20"/>
          <w:szCs w:val="20"/>
        </w:rPr>
        <w:t xml:space="preserve">Supplementary Figure </w:t>
      </w:r>
      <w:r w:rsidR="00614248">
        <w:rPr>
          <w:b/>
          <w:i w:val="0"/>
          <w:sz w:val="20"/>
          <w:szCs w:val="20"/>
        </w:rPr>
        <w:t>1</w:t>
      </w:r>
      <w:r>
        <w:rPr>
          <w:b/>
          <w:i w:val="0"/>
          <w:sz w:val="20"/>
          <w:szCs w:val="20"/>
        </w:rPr>
        <w:t xml:space="preserve">. </w:t>
      </w:r>
    </w:p>
    <w:p w14:paraId="0F030F58" w14:textId="77777777" w:rsidR="001163EE" w:rsidRDefault="00871BBA">
      <w:pPr>
        <w:pStyle w:val="Heading3"/>
        <w:rPr>
          <w:b/>
          <w:i w:val="0"/>
          <w:sz w:val="20"/>
          <w:szCs w:val="20"/>
        </w:rPr>
      </w:pPr>
      <w:bookmarkStart w:id="16" w:name="_akya3abhsu8a" w:colFirst="0" w:colLast="0"/>
      <w:bookmarkEnd w:id="16"/>
      <w:r>
        <w:rPr>
          <w:b/>
          <w:i w:val="0"/>
          <w:sz w:val="20"/>
          <w:szCs w:val="20"/>
        </w:rPr>
        <w:t>Out-of-sample one-year referral projections using all three forecasting algorithms trained on all available data.</w:t>
      </w:r>
    </w:p>
    <w:p w14:paraId="037060F0" w14:textId="77777777" w:rsidR="001163EE" w:rsidRDefault="001163EE"/>
    <w:p w14:paraId="094392FC" w14:textId="77777777" w:rsidR="001163EE" w:rsidRDefault="00871BBA">
      <w:r>
        <w:rPr>
          <w:noProof/>
        </w:rPr>
        <w:drawing>
          <wp:inline distT="114300" distB="114300" distL="114300" distR="114300" wp14:anchorId="1503A285" wp14:editId="477E8D7A">
            <wp:extent cx="4212349" cy="64293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212349" cy="6429375"/>
                    </a:xfrm>
                    <a:prstGeom prst="rect">
                      <a:avLst/>
                    </a:prstGeom>
                    <a:ln/>
                  </pic:spPr>
                </pic:pic>
              </a:graphicData>
            </a:graphic>
          </wp:inline>
        </w:drawing>
      </w:r>
    </w:p>
    <w:p w14:paraId="006A7F14" w14:textId="77777777" w:rsidR="001163EE" w:rsidRDefault="001163EE"/>
    <w:p w14:paraId="1099D838" w14:textId="77777777" w:rsidR="001163EE" w:rsidRDefault="001163EE">
      <w:pPr>
        <w:pStyle w:val="Heading3"/>
      </w:pPr>
      <w:bookmarkStart w:id="17" w:name="_fi2hubunp78t" w:colFirst="0" w:colLast="0"/>
      <w:bookmarkEnd w:id="17"/>
    </w:p>
    <w:p w14:paraId="7908876D" w14:textId="77777777" w:rsidR="001163EE" w:rsidRDefault="00871BBA">
      <w:pPr>
        <w:pStyle w:val="Heading3"/>
      </w:pPr>
      <w:bookmarkStart w:id="18" w:name="_y5j3d3umd0kf" w:colFirst="0" w:colLast="0"/>
      <w:bookmarkEnd w:id="18"/>
      <w:r>
        <w:br w:type="page"/>
      </w:r>
    </w:p>
    <w:p w14:paraId="574056F2" w14:textId="77777777" w:rsidR="001163EE" w:rsidRDefault="00871BBA">
      <w:pPr>
        <w:pStyle w:val="Heading3"/>
      </w:pPr>
      <w:bookmarkStart w:id="19" w:name="_ec6gjflde1sl" w:colFirst="0" w:colLast="0"/>
      <w:bookmarkEnd w:id="19"/>
      <w:r>
        <w:lastRenderedPageBreak/>
        <w:t>User experience and implementation</w:t>
      </w:r>
    </w:p>
    <w:p w14:paraId="5A546B30" w14:textId="77777777" w:rsidR="001163EE" w:rsidRDefault="001163EE"/>
    <w:p w14:paraId="73A0F224" w14:textId="77777777" w:rsidR="001163EE" w:rsidRDefault="00871BBA">
      <w:pPr>
        <w:ind w:firstLine="720"/>
        <w:jc w:val="both"/>
      </w:pPr>
      <w:r>
        <w:t xml:space="preserve">Analysis of coded user feedback explores possible reasons why the dashboard scored well (Supplementary Table 2). Many users highlighted the ‘clarity’, ‘usefulness’ and ‘variety’ of graphs and figures [M1, C3, C4, R1, R6, R7, R10, R12]. Others commented on dashboard interactivity [R6, R8], </w:t>
      </w:r>
      <w:proofErr w:type="gramStart"/>
      <w:r>
        <w:t>in particular the</w:t>
      </w:r>
      <w:proofErr w:type="gramEnd"/>
      <w:r>
        <w:t xml:space="preserve"> use of drill-down features as being particularly positive. Some users found that the dashboard would help with auditing and research. </w:t>
      </w:r>
      <w:proofErr w:type="gramStart"/>
      <w:r>
        <w:t>In particular they</w:t>
      </w:r>
      <w:proofErr w:type="gramEnd"/>
      <w:r>
        <w:t xml:space="preserve"> found that it gave important insights ‘into previously inaccessible big-data’ [R1], that it highlighted ‘areas of improvement for staff allocation’ [C3], suggested ‘directions for more focused audit and research’ [C5] and that it demonstrated ‘why we need to liaise with local referring sites’ [R3]. A few users commented on the AI implementation and time-series forecasting functions stating that it would be ‘useful in anticipating demand’ [R1], and that it ‘could be implemented easily’ [R8] but ‘unsure how it would be applied day-to-day’ [R12]. Some users did express concerns about dashboard access in the department [C1, C2</w:t>
      </w:r>
      <w:proofErr w:type="gramStart"/>
      <w:r>
        <w:t>],  whereas</w:t>
      </w:r>
      <w:proofErr w:type="gramEnd"/>
      <w:r>
        <w:t xml:space="preserve"> others thought there should be additional functionality to ‘export data’ or review it in more detail [R2, R11].</w:t>
      </w:r>
    </w:p>
    <w:p w14:paraId="007649E4" w14:textId="77777777" w:rsidR="001163EE" w:rsidRDefault="001163EE"/>
    <w:p w14:paraId="54FD5837" w14:textId="77777777" w:rsidR="001163EE" w:rsidRDefault="001163EE"/>
    <w:p w14:paraId="162E0C27" w14:textId="77777777" w:rsidR="001163EE" w:rsidRDefault="00871BBA">
      <w:pPr>
        <w:jc w:val="both"/>
        <w:rPr>
          <w:sz w:val="20"/>
          <w:szCs w:val="20"/>
        </w:rPr>
      </w:pPr>
      <w:r>
        <w:rPr>
          <w:b/>
          <w:sz w:val="20"/>
          <w:szCs w:val="20"/>
        </w:rPr>
        <w:t>Supplementary Table 2. User feedback and interview responses</w:t>
      </w:r>
    </w:p>
    <w:p w14:paraId="7F94EEC2" w14:textId="77777777" w:rsidR="001163EE" w:rsidRDefault="001163EE">
      <w:pPr>
        <w:jc w:val="both"/>
        <w:rPr>
          <w:sz w:val="20"/>
          <w:szCs w:val="20"/>
        </w:rPr>
      </w:pPr>
    </w:p>
    <w:tbl>
      <w:tblPr>
        <w:tblStyle w:val="a6"/>
        <w:tblW w:w="10725"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675"/>
        <w:gridCol w:w="5115"/>
        <w:gridCol w:w="3270"/>
      </w:tblGrid>
      <w:tr w:rsidR="001163EE" w14:paraId="0CB8B914" w14:textId="77777777">
        <w:trPr>
          <w:trHeight w:val="427"/>
        </w:trPr>
        <w:tc>
          <w:tcPr>
            <w:tcW w:w="1665" w:type="dxa"/>
            <w:tcMar>
              <w:top w:w="100" w:type="dxa"/>
              <w:left w:w="100" w:type="dxa"/>
              <w:bottom w:w="100" w:type="dxa"/>
              <w:right w:w="100" w:type="dxa"/>
            </w:tcMar>
          </w:tcPr>
          <w:p w14:paraId="0F988A55" w14:textId="77777777" w:rsidR="001163EE" w:rsidRDefault="00871BBA">
            <w:pPr>
              <w:widowControl w:val="0"/>
              <w:pBdr>
                <w:top w:val="nil"/>
                <w:left w:val="nil"/>
                <w:bottom w:val="nil"/>
                <w:right w:val="nil"/>
                <w:between w:val="nil"/>
              </w:pBdr>
              <w:rPr>
                <w:b/>
                <w:sz w:val="20"/>
                <w:szCs w:val="20"/>
              </w:rPr>
            </w:pPr>
            <w:r>
              <w:rPr>
                <w:b/>
                <w:sz w:val="20"/>
                <w:szCs w:val="20"/>
              </w:rPr>
              <w:t>Role</w:t>
            </w:r>
          </w:p>
        </w:tc>
        <w:tc>
          <w:tcPr>
            <w:tcW w:w="675" w:type="dxa"/>
            <w:tcMar>
              <w:top w:w="100" w:type="dxa"/>
              <w:left w:w="100" w:type="dxa"/>
              <w:bottom w:w="100" w:type="dxa"/>
              <w:right w:w="100" w:type="dxa"/>
            </w:tcMar>
          </w:tcPr>
          <w:p w14:paraId="69FF8A1C" w14:textId="77777777" w:rsidR="001163EE" w:rsidRDefault="00871BBA">
            <w:pPr>
              <w:widowControl w:val="0"/>
              <w:pBdr>
                <w:top w:val="nil"/>
                <w:left w:val="nil"/>
                <w:bottom w:val="nil"/>
                <w:right w:val="nil"/>
                <w:between w:val="nil"/>
              </w:pBdr>
              <w:rPr>
                <w:b/>
                <w:sz w:val="20"/>
                <w:szCs w:val="20"/>
              </w:rPr>
            </w:pPr>
            <w:r>
              <w:rPr>
                <w:b/>
                <w:sz w:val="20"/>
                <w:szCs w:val="20"/>
              </w:rPr>
              <w:t>Code</w:t>
            </w:r>
          </w:p>
        </w:tc>
        <w:tc>
          <w:tcPr>
            <w:tcW w:w="5115" w:type="dxa"/>
            <w:tcMar>
              <w:top w:w="100" w:type="dxa"/>
              <w:left w:w="100" w:type="dxa"/>
              <w:bottom w:w="100" w:type="dxa"/>
              <w:right w:w="100" w:type="dxa"/>
            </w:tcMar>
          </w:tcPr>
          <w:p w14:paraId="0B624CF6" w14:textId="77777777" w:rsidR="001163EE" w:rsidRDefault="00871BBA">
            <w:pPr>
              <w:widowControl w:val="0"/>
              <w:pBdr>
                <w:top w:val="nil"/>
                <w:left w:val="nil"/>
                <w:bottom w:val="nil"/>
                <w:right w:val="nil"/>
                <w:between w:val="nil"/>
              </w:pBdr>
              <w:rPr>
                <w:sz w:val="20"/>
                <w:szCs w:val="20"/>
              </w:rPr>
            </w:pPr>
            <w:r>
              <w:rPr>
                <w:b/>
                <w:sz w:val="20"/>
                <w:szCs w:val="20"/>
              </w:rPr>
              <w:t xml:space="preserve">Which aspects or features of the dashboard did you find most useful? </w:t>
            </w:r>
            <w:r>
              <w:rPr>
                <w:sz w:val="20"/>
                <w:szCs w:val="20"/>
              </w:rPr>
              <w:t>(Italics = verbal feedback during think-aloud protocol)</w:t>
            </w:r>
          </w:p>
        </w:tc>
        <w:tc>
          <w:tcPr>
            <w:tcW w:w="3270" w:type="dxa"/>
            <w:tcMar>
              <w:top w:w="100" w:type="dxa"/>
              <w:left w:w="100" w:type="dxa"/>
              <w:bottom w:w="100" w:type="dxa"/>
              <w:right w:w="100" w:type="dxa"/>
            </w:tcMar>
          </w:tcPr>
          <w:p w14:paraId="552F2559" w14:textId="77777777" w:rsidR="001163EE" w:rsidRDefault="00871BBA">
            <w:pPr>
              <w:widowControl w:val="0"/>
              <w:pBdr>
                <w:top w:val="nil"/>
                <w:left w:val="nil"/>
                <w:bottom w:val="nil"/>
                <w:right w:val="nil"/>
                <w:between w:val="nil"/>
              </w:pBdr>
              <w:rPr>
                <w:sz w:val="20"/>
                <w:szCs w:val="20"/>
              </w:rPr>
            </w:pPr>
            <w:r>
              <w:rPr>
                <w:b/>
                <w:sz w:val="20"/>
                <w:szCs w:val="20"/>
              </w:rPr>
              <w:t xml:space="preserve">Do you have any suggestions for improving the dashboard? </w:t>
            </w:r>
            <w:r>
              <w:rPr>
                <w:sz w:val="20"/>
                <w:szCs w:val="20"/>
              </w:rPr>
              <w:t>(Italics = verbal feedback during think-aloud protocol)</w:t>
            </w:r>
          </w:p>
        </w:tc>
      </w:tr>
      <w:tr w:rsidR="001163EE" w14:paraId="29FAD9E5" w14:textId="77777777">
        <w:trPr>
          <w:trHeight w:val="601"/>
        </w:trPr>
        <w:tc>
          <w:tcPr>
            <w:tcW w:w="1665" w:type="dxa"/>
            <w:tcMar>
              <w:top w:w="100" w:type="dxa"/>
              <w:left w:w="100" w:type="dxa"/>
              <w:bottom w:w="100" w:type="dxa"/>
              <w:right w:w="100" w:type="dxa"/>
            </w:tcMar>
          </w:tcPr>
          <w:p w14:paraId="25A0DD67" w14:textId="77777777" w:rsidR="001163EE" w:rsidRDefault="00871BBA">
            <w:pPr>
              <w:widowControl w:val="0"/>
              <w:pBdr>
                <w:top w:val="nil"/>
                <w:left w:val="nil"/>
                <w:bottom w:val="nil"/>
                <w:right w:val="nil"/>
                <w:between w:val="nil"/>
              </w:pBdr>
              <w:rPr>
                <w:sz w:val="18"/>
                <w:szCs w:val="18"/>
              </w:rPr>
            </w:pPr>
            <w:r>
              <w:rPr>
                <w:sz w:val="18"/>
                <w:szCs w:val="18"/>
              </w:rPr>
              <w:t>Management and Administration</w:t>
            </w:r>
          </w:p>
        </w:tc>
        <w:tc>
          <w:tcPr>
            <w:tcW w:w="675" w:type="dxa"/>
            <w:tcMar>
              <w:top w:w="100" w:type="dxa"/>
              <w:left w:w="100" w:type="dxa"/>
              <w:bottom w:w="100" w:type="dxa"/>
              <w:right w:w="100" w:type="dxa"/>
            </w:tcMar>
          </w:tcPr>
          <w:p w14:paraId="275A878B" w14:textId="77777777" w:rsidR="001163EE" w:rsidRDefault="00871BBA">
            <w:pPr>
              <w:widowControl w:val="0"/>
              <w:pBdr>
                <w:top w:val="nil"/>
                <w:left w:val="nil"/>
                <w:bottom w:val="nil"/>
                <w:right w:val="nil"/>
                <w:between w:val="nil"/>
              </w:pBdr>
              <w:rPr>
                <w:sz w:val="18"/>
                <w:szCs w:val="18"/>
              </w:rPr>
            </w:pPr>
            <w:r>
              <w:rPr>
                <w:sz w:val="18"/>
                <w:szCs w:val="18"/>
              </w:rPr>
              <w:t>M1</w:t>
            </w:r>
          </w:p>
        </w:tc>
        <w:tc>
          <w:tcPr>
            <w:tcW w:w="5115" w:type="dxa"/>
            <w:tcMar>
              <w:top w:w="100" w:type="dxa"/>
              <w:left w:w="100" w:type="dxa"/>
              <w:bottom w:w="100" w:type="dxa"/>
              <w:right w:w="100" w:type="dxa"/>
            </w:tcMar>
          </w:tcPr>
          <w:p w14:paraId="570EB224" w14:textId="77777777" w:rsidR="001163EE" w:rsidRDefault="00871BBA">
            <w:pPr>
              <w:widowControl w:val="0"/>
              <w:pBdr>
                <w:top w:val="nil"/>
                <w:left w:val="nil"/>
                <w:bottom w:val="nil"/>
                <w:right w:val="nil"/>
                <w:between w:val="nil"/>
              </w:pBdr>
              <w:rPr>
                <w:sz w:val="18"/>
                <w:szCs w:val="18"/>
              </w:rPr>
            </w:pPr>
            <w:r>
              <w:rPr>
                <w:sz w:val="18"/>
                <w:szCs w:val="18"/>
              </w:rPr>
              <w:t>Useful graphs, gives important insights into acute neurosurgical data</w:t>
            </w:r>
          </w:p>
        </w:tc>
        <w:tc>
          <w:tcPr>
            <w:tcW w:w="3270" w:type="dxa"/>
            <w:tcMar>
              <w:top w:w="100" w:type="dxa"/>
              <w:left w:w="100" w:type="dxa"/>
              <w:bottom w:w="100" w:type="dxa"/>
              <w:right w:w="100" w:type="dxa"/>
            </w:tcMar>
          </w:tcPr>
          <w:p w14:paraId="69D4F654" w14:textId="77777777" w:rsidR="001163EE" w:rsidRDefault="00871BBA">
            <w:pPr>
              <w:widowControl w:val="0"/>
              <w:pBdr>
                <w:top w:val="nil"/>
                <w:left w:val="nil"/>
                <w:bottom w:val="nil"/>
                <w:right w:val="nil"/>
                <w:between w:val="nil"/>
              </w:pBdr>
              <w:rPr>
                <w:sz w:val="18"/>
                <w:szCs w:val="18"/>
              </w:rPr>
            </w:pPr>
            <w:r>
              <w:rPr>
                <w:sz w:val="18"/>
                <w:szCs w:val="18"/>
              </w:rPr>
              <w:t>/</w:t>
            </w:r>
          </w:p>
        </w:tc>
      </w:tr>
      <w:tr w:rsidR="001163EE" w14:paraId="547612EB" w14:textId="77777777">
        <w:trPr>
          <w:trHeight w:val="481"/>
        </w:trPr>
        <w:tc>
          <w:tcPr>
            <w:tcW w:w="1665" w:type="dxa"/>
            <w:tcMar>
              <w:top w:w="100" w:type="dxa"/>
              <w:left w:w="100" w:type="dxa"/>
              <w:bottom w:w="100" w:type="dxa"/>
              <w:right w:w="100" w:type="dxa"/>
            </w:tcMar>
          </w:tcPr>
          <w:p w14:paraId="1785F6D1" w14:textId="77777777" w:rsidR="001163EE" w:rsidRDefault="00871BBA">
            <w:pPr>
              <w:widowControl w:val="0"/>
              <w:pBdr>
                <w:top w:val="nil"/>
                <w:left w:val="nil"/>
                <w:bottom w:val="nil"/>
                <w:right w:val="nil"/>
                <w:between w:val="nil"/>
              </w:pBdr>
              <w:rPr>
                <w:sz w:val="18"/>
                <w:szCs w:val="18"/>
              </w:rPr>
            </w:pPr>
            <w:r>
              <w:rPr>
                <w:sz w:val="18"/>
                <w:szCs w:val="18"/>
              </w:rPr>
              <w:t>Management and Administration</w:t>
            </w:r>
          </w:p>
        </w:tc>
        <w:tc>
          <w:tcPr>
            <w:tcW w:w="675" w:type="dxa"/>
            <w:tcMar>
              <w:top w:w="100" w:type="dxa"/>
              <w:left w:w="100" w:type="dxa"/>
              <w:bottom w:w="100" w:type="dxa"/>
              <w:right w:w="100" w:type="dxa"/>
            </w:tcMar>
          </w:tcPr>
          <w:p w14:paraId="095A747D" w14:textId="77777777" w:rsidR="001163EE" w:rsidRDefault="00871BBA">
            <w:pPr>
              <w:widowControl w:val="0"/>
              <w:pBdr>
                <w:top w:val="nil"/>
                <w:left w:val="nil"/>
                <w:bottom w:val="nil"/>
                <w:right w:val="nil"/>
                <w:between w:val="nil"/>
              </w:pBdr>
              <w:rPr>
                <w:sz w:val="18"/>
                <w:szCs w:val="18"/>
              </w:rPr>
            </w:pPr>
            <w:r>
              <w:rPr>
                <w:sz w:val="18"/>
                <w:szCs w:val="18"/>
              </w:rPr>
              <w:t>M2</w:t>
            </w:r>
          </w:p>
        </w:tc>
        <w:tc>
          <w:tcPr>
            <w:tcW w:w="5115" w:type="dxa"/>
            <w:tcMar>
              <w:top w:w="100" w:type="dxa"/>
              <w:left w:w="100" w:type="dxa"/>
              <w:bottom w:w="100" w:type="dxa"/>
              <w:right w:w="100" w:type="dxa"/>
            </w:tcMar>
          </w:tcPr>
          <w:p w14:paraId="6E339A9A" w14:textId="77777777" w:rsidR="001163EE" w:rsidRDefault="00871BBA">
            <w:pPr>
              <w:widowControl w:val="0"/>
              <w:pBdr>
                <w:top w:val="nil"/>
                <w:left w:val="nil"/>
                <w:bottom w:val="nil"/>
                <w:right w:val="nil"/>
                <w:between w:val="nil"/>
              </w:pBdr>
              <w:rPr>
                <w:i/>
                <w:sz w:val="18"/>
                <w:szCs w:val="18"/>
              </w:rPr>
            </w:pPr>
            <w:r>
              <w:rPr>
                <w:i/>
                <w:sz w:val="18"/>
                <w:szCs w:val="18"/>
              </w:rPr>
              <w:t>Will be useful in helping understand acute patient flow such as for MSCC (Metastatic spinal cord compression)</w:t>
            </w:r>
          </w:p>
        </w:tc>
        <w:tc>
          <w:tcPr>
            <w:tcW w:w="3270" w:type="dxa"/>
            <w:tcMar>
              <w:top w:w="100" w:type="dxa"/>
              <w:left w:w="100" w:type="dxa"/>
              <w:bottom w:w="100" w:type="dxa"/>
              <w:right w:w="100" w:type="dxa"/>
            </w:tcMar>
          </w:tcPr>
          <w:p w14:paraId="4CBEF2D1" w14:textId="77777777" w:rsidR="001163EE" w:rsidRDefault="00871BBA">
            <w:pPr>
              <w:widowControl w:val="0"/>
              <w:pBdr>
                <w:top w:val="nil"/>
                <w:left w:val="nil"/>
                <w:bottom w:val="nil"/>
                <w:right w:val="nil"/>
                <w:between w:val="nil"/>
              </w:pBdr>
              <w:rPr>
                <w:sz w:val="18"/>
                <w:szCs w:val="18"/>
              </w:rPr>
            </w:pPr>
            <w:r>
              <w:rPr>
                <w:sz w:val="18"/>
                <w:szCs w:val="18"/>
              </w:rPr>
              <w:t>/</w:t>
            </w:r>
          </w:p>
        </w:tc>
      </w:tr>
      <w:tr w:rsidR="001163EE" w14:paraId="16B41D04" w14:textId="77777777">
        <w:trPr>
          <w:trHeight w:val="427"/>
        </w:trPr>
        <w:tc>
          <w:tcPr>
            <w:tcW w:w="1665" w:type="dxa"/>
            <w:tcMar>
              <w:top w:w="100" w:type="dxa"/>
              <w:left w:w="100" w:type="dxa"/>
              <w:bottom w:w="100" w:type="dxa"/>
              <w:right w:w="100" w:type="dxa"/>
            </w:tcMar>
          </w:tcPr>
          <w:p w14:paraId="50C096CA" w14:textId="77777777" w:rsidR="001163EE" w:rsidRDefault="00871BBA">
            <w:pPr>
              <w:widowControl w:val="0"/>
              <w:pBdr>
                <w:top w:val="nil"/>
                <w:left w:val="nil"/>
                <w:bottom w:val="nil"/>
                <w:right w:val="nil"/>
                <w:between w:val="nil"/>
              </w:pBdr>
              <w:rPr>
                <w:sz w:val="18"/>
                <w:szCs w:val="18"/>
              </w:rPr>
            </w:pPr>
            <w:r>
              <w:rPr>
                <w:sz w:val="18"/>
                <w:szCs w:val="18"/>
              </w:rPr>
              <w:t>Management and Administration</w:t>
            </w:r>
          </w:p>
        </w:tc>
        <w:tc>
          <w:tcPr>
            <w:tcW w:w="675" w:type="dxa"/>
            <w:tcMar>
              <w:top w:w="100" w:type="dxa"/>
              <w:left w:w="100" w:type="dxa"/>
              <w:bottom w:w="100" w:type="dxa"/>
              <w:right w:w="100" w:type="dxa"/>
            </w:tcMar>
          </w:tcPr>
          <w:p w14:paraId="07659FEC" w14:textId="77777777" w:rsidR="001163EE" w:rsidRDefault="00871BBA">
            <w:pPr>
              <w:widowControl w:val="0"/>
              <w:pBdr>
                <w:top w:val="nil"/>
                <w:left w:val="nil"/>
                <w:bottom w:val="nil"/>
                <w:right w:val="nil"/>
                <w:between w:val="nil"/>
              </w:pBdr>
              <w:rPr>
                <w:sz w:val="18"/>
                <w:szCs w:val="18"/>
              </w:rPr>
            </w:pPr>
            <w:r>
              <w:rPr>
                <w:sz w:val="18"/>
                <w:szCs w:val="18"/>
              </w:rPr>
              <w:t>M3</w:t>
            </w:r>
          </w:p>
        </w:tc>
        <w:tc>
          <w:tcPr>
            <w:tcW w:w="5115" w:type="dxa"/>
            <w:tcMar>
              <w:top w:w="100" w:type="dxa"/>
              <w:left w:w="100" w:type="dxa"/>
              <w:bottom w:w="100" w:type="dxa"/>
              <w:right w:w="100" w:type="dxa"/>
            </w:tcMar>
          </w:tcPr>
          <w:p w14:paraId="60B4E0B9" w14:textId="77777777" w:rsidR="001163EE" w:rsidRDefault="00871BBA">
            <w:pPr>
              <w:widowControl w:val="0"/>
              <w:pBdr>
                <w:top w:val="nil"/>
                <w:left w:val="nil"/>
                <w:bottom w:val="nil"/>
                <w:right w:val="nil"/>
                <w:between w:val="nil"/>
              </w:pBdr>
              <w:rPr>
                <w:sz w:val="18"/>
                <w:szCs w:val="18"/>
              </w:rPr>
            </w:pPr>
            <w:r>
              <w:rPr>
                <w:i/>
                <w:sz w:val="18"/>
                <w:szCs w:val="18"/>
              </w:rPr>
              <w:t>More audit work should be done like this. Easy to use</w:t>
            </w:r>
            <w:r>
              <w:rPr>
                <w:sz w:val="18"/>
                <w:szCs w:val="18"/>
              </w:rPr>
              <w:t xml:space="preserve"> </w:t>
            </w:r>
          </w:p>
        </w:tc>
        <w:tc>
          <w:tcPr>
            <w:tcW w:w="3270" w:type="dxa"/>
            <w:tcMar>
              <w:top w:w="100" w:type="dxa"/>
              <w:left w:w="100" w:type="dxa"/>
              <w:bottom w:w="100" w:type="dxa"/>
              <w:right w:w="100" w:type="dxa"/>
            </w:tcMar>
          </w:tcPr>
          <w:p w14:paraId="161DF7B2" w14:textId="77777777" w:rsidR="001163EE" w:rsidRDefault="00871BBA">
            <w:pPr>
              <w:widowControl w:val="0"/>
              <w:pBdr>
                <w:top w:val="nil"/>
                <w:left w:val="nil"/>
                <w:bottom w:val="nil"/>
                <w:right w:val="nil"/>
                <w:between w:val="nil"/>
              </w:pBdr>
              <w:rPr>
                <w:sz w:val="18"/>
                <w:szCs w:val="18"/>
              </w:rPr>
            </w:pPr>
            <w:r>
              <w:rPr>
                <w:sz w:val="18"/>
                <w:szCs w:val="18"/>
              </w:rPr>
              <w:t>/</w:t>
            </w:r>
          </w:p>
        </w:tc>
      </w:tr>
      <w:tr w:rsidR="001163EE" w14:paraId="4E7C0DFE" w14:textId="77777777">
        <w:trPr>
          <w:trHeight w:val="577"/>
        </w:trPr>
        <w:tc>
          <w:tcPr>
            <w:tcW w:w="1665" w:type="dxa"/>
            <w:tcMar>
              <w:top w:w="100" w:type="dxa"/>
              <w:left w:w="100" w:type="dxa"/>
              <w:bottom w:w="100" w:type="dxa"/>
              <w:right w:w="100" w:type="dxa"/>
            </w:tcMar>
          </w:tcPr>
          <w:p w14:paraId="16C9E285" w14:textId="77777777" w:rsidR="001163EE" w:rsidRDefault="00871BBA">
            <w:pPr>
              <w:widowControl w:val="0"/>
              <w:pBdr>
                <w:top w:val="nil"/>
                <w:left w:val="nil"/>
                <w:bottom w:val="nil"/>
                <w:right w:val="nil"/>
                <w:between w:val="nil"/>
              </w:pBdr>
              <w:rPr>
                <w:sz w:val="18"/>
                <w:szCs w:val="18"/>
              </w:rPr>
            </w:pPr>
            <w:r>
              <w:rPr>
                <w:sz w:val="18"/>
                <w:szCs w:val="18"/>
              </w:rPr>
              <w:t>Neurosurgery Consultant</w:t>
            </w:r>
          </w:p>
        </w:tc>
        <w:tc>
          <w:tcPr>
            <w:tcW w:w="675" w:type="dxa"/>
            <w:tcMar>
              <w:top w:w="100" w:type="dxa"/>
              <w:left w:w="100" w:type="dxa"/>
              <w:bottom w:w="100" w:type="dxa"/>
              <w:right w:w="100" w:type="dxa"/>
            </w:tcMar>
          </w:tcPr>
          <w:p w14:paraId="5A03C768" w14:textId="77777777" w:rsidR="001163EE" w:rsidRDefault="00871BBA">
            <w:pPr>
              <w:widowControl w:val="0"/>
              <w:pBdr>
                <w:top w:val="nil"/>
                <w:left w:val="nil"/>
                <w:bottom w:val="nil"/>
                <w:right w:val="nil"/>
                <w:between w:val="nil"/>
              </w:pBdr>
              <w:rPr>
                <w:sz w:val="18"/>
                <w:szCs w:val="18"/>
              </w:rPr>
            </w:pPr>
            <w:r>
              <w:rPr>
                <w:sz w:val="18"/>
                <w:szCs w:val="18"/>
              </w:rPr>
              <w:t>C1</w:t>
            </w:r>
          </w:p>
        </w:tc>
        <w:tc>
          <w:tcPr>
            <w:tcW w:w="5115" w:type="dxa"/>
            <w:tcMar>
              <w:top w:w="100" w:type="dxa"/>
              <w:left w:w="100" w:type="dxa"/>
              <w:bottom w:w="100" w:type="dxa"/>
              <w:right w:w="100" w:type="dxa"/>
            </w:tcMar>
          </w:tcPr>
          <w:p w14:paraId="5E05B85F" w14:textId="77777777" w:rsidR="001163EE" w:rsidRDefault="00871BBA">
            <w:pPr>
              <w:widowControl w:val="0"/>
              <w:pBdr>
                <w:top w:val="nil"/>
                <w:left w:val="nil"/>
                <w:bottom w:val="nil"/>
                <w:right w:val="nil"/>
                <w:between w:val="nil"/>
              </w:pBdr>
              <w:rPr>
                <w:i/>
                <w:sz w:val="18"/>
                <w:szCs w:val="18"/>
              </w:rPr>
            </w:pPr>
            <w:r>
              <w:rPr>
                <w:i/>
                <w:sz w:val="18"/>
                <w:szCs w:val="18"/>
              </w:rPr>
              <w:t>Will be very useful to understand the [acute neurosurgical] service</w:t>
            </w:r>
          </w:p>
        </w:tc>
        <w:tc>
          <w:tcPr>
            <w:tcW w:w="3270" w:type="dxa"/>
            <w:tcMar>
              <w:top w:w="100" w:type="dxa"/>
              <w:left w:w="100" w:type="dxa"/>
              <w:bottom w:w="100" w:type="dxa"/>
              <w:right w:w="100" w:type="dxa"/>
            </w:tcMar>
          </w:tcPr>
          <w:p w14:paraId="1C7EFB51" w14:textId="77777777" w:rsidR="001163EE" w:rsidRDefault="00871BBA">
            <w:pPr>
              <w:widowControl w:val="0"/>
              <w:pBdr>
                <w:top w:val="nil"/>
                <w:left w:val="nil"/>
                <w:bottom w:val="nil"/>
                <w:right w:val="nil"/>
                <w:between w:val="nil"/>
              </w:pBdr>
              <w:rPr>
                <w:i/>
                <w:sz w:val="18"/>
                <w:szCs w:val="18"/>
              </w:rPr>
            </w:pPr>
            <w:r>
              <w:rPr>
                <w:i/>
                <w:sz w:val="18"/>
                <w:szCs w:val="18"/>
              </w:rPr>
              <w:t>Need to know when it can be accessed by whole department</w:t>
            </w:r>
          </w:p>
        </w:tc>
      </w:tr>
      <w:tr w:rsidR="001163EE" w14:paraId="4FA949C1" w14:textId="77777777">
        <w:trPr>
          <w:trHeight w:val="277"/>
        </w:trPr>
        <w:tc>
          <w:tcPr>
            <w:tcW w:w="1665" w:type="dxa"/>
            <w:tcMar>
              <w:top w:w="100" w:type="dxa"/>
              <w:left w:w="100" w:type="dxa"/>
              <w:bottom w:w="100" w:type="dxa"/>
              <w:right w:w="100" w:type="dxa"/>
            </w:tcMar>
          </w:tcPr>
          <w:p w14:paraId="0831B2A0" w14:textId="77777777" w:rsidR="001163EE" w:rsidRDefault="00871BBA">
            <w:pPr>
              <w:widowControl w:val="0"/>
              <w:pBdr>
                <w:top w:val="nil"/>
                <w:left w:val="nil"/>
                <w:bottom w:val="nil"/>
                <w:right w:val="nil"/>
                <w:between w:val="nil"/>
              </w:pBdr>
              <w:rPr>
                <w:sz w:val="18"/>
                <w:szCs w:val="18"/>
              </w:rPr>
            </w:pPr>
            <w:r>
              <w:rPr>
                <w:sz w:val="18"/>
                <w:szCs w:val="18"/>
              </w:rPr>
              <w:t>Neurosurgery Consultant</w:t>
            </w:r>
          </w:p>
        </w:tc>
        <w:tc>
          <w:tcPr>
            <w:tcW w:w="675" w:type="dxa"/>
            <w:tcMar>
              <w:top w:w="100" w:type="dxa"/>
              <w:left w:w="100" w:type="dxa"/>
              <w:bottom w:w="100" w:type="dxa"/>
              <w:right w:w="100" w:type="dxa"/>
            </w:tcMar>
          </w:tcPr>
          <w:p w14:paraId="759E666F" w14:textId="77777777" w:rsidR="001163EE" w:rsidRDefault="00871BBA">
            <w:pPr>
              <w:widowControl w:val="0"/>
              <w:pBdr>
                <w:top w:val="nil"/>
                <w:left w:val="nil"/>
                <w:bottom w:val="nil"/>
                <w:right w:val="nil"/>
                <w:between w:val="nil"/>
              </w:pBdr>
              <w:rPr>
                <w:sz w:val="18"/>
                <w:szCs w:val="18"/>
              </w:rPr>
            </w:pPr>
            <w:r>
              <w:rPr>
                <w:sz w:val="18"/>
                <w:szCs w:val="18"/>
              </w:rPr>
              <w:t>C2</w:t>
            </w:r>
          </w:p>
        </w:tc>
        <w:tc>
          <w:tcPr>
            <w:tcW w:w="5115" w:type="dxa"/>
            <w:tcMar>
              <w:top w:w="100" w:type="dxa"/>
              <w:left w:w="100" w:type="dxa"/>
              <w:bottom w:w="100" w:type="dxa"/>
              <w:right w:w="100" w:type="dxa"/>
            </w:tcMar>
          </w:tcPr>
          <w:p w14:paraId="58CCA702" w14:textId="77777777" w:rsidR="001163EE" w:rsidRDefault="00871BBA">
            <w:pPr>
              <w:widowControl w:val="0"/>
              <w:pBdr>
                <w:top w:val="nil"/>
                <w:left w:val="nil"/>
                <w:bottom w:val="nil"/>
                <w:right w:val="nil"/>
                <w:between w:val="nil"/>
              </w:pBdr>
              <w:rPr>
                <w:i/>
                <w:sz w:val="18"/>
                <w:szCs w:val="18"/>
              </w:rPr>
            </w:pPr>
            <w:r>
              <w:rPr>
                <w:sz w:val="18"/>
                <w:szCs w:val="18"/>
              </w:rPr>
              <w:t xml:space="preserve">Comprehensive. </w:t>
            </w:r>
            <w:r>
              <w:rPr>
                <w:i/>
                <w:sz w:val="18"/>
                <w:szCs w:val="18"/>
              </w:rPr>
              <w:t>[Time-series] is interesting. Very useful</w:t>
            </w:r>
          </w:p>
        </w:tc>
        <w:tc>
          <w:tcPr>
            <w:tcW w:w="3270" w:type="dxa"/>
            <w:tcMar>
              <w:top w:w="100" w:type="dxa"/>
              <w:left w:w="100" w:type="dxa"/>
              <w:bottom w:w="100" w:type="dxa"/>
              <w:right w:w="100" w:type="dxa"/>
            </w:tcMar>
          </w:tcPr>
          <w:p w14:paraId="3E2FED24" w14:textId="77777777" w:rsidR="001163EE" w:rsidRDefault="00871BBA">
            <w:pPr>
              <w:widowControl w:val="0"/>
              <w:pBdr>
                <w:top w:val="nil"/>
                <w:left w:val="nil"/>
                <w:bottom w:val="nil"/>
                <w:right w:val="nil"/>
                <w:between w:val="nil"/>
              </w:pBdr>
              <w:rPr>
                <w:sz w:val="18"/>
                <w:szCs w:val="18"/>
              </w:rPr>
            </w:pPr>
            <w:r>
              <w:rPr>
                <w:sz w:val="18"/>
                <w:szCs w:val="18"/>
              </w:rPr>
              <w:t>Needs better access</w:t>
            </w:r>
          </w:p>
        </w:tc>
      </w:tr>
      <w:tr w:rsidR="001163EE" w14:paraId="72ED883E" w14:textId="77777777">
        <w:trPr>
          <w:trHeight w:val="427"/>
        </w:trPr>
        <w:tc>
          <w:tcPr>
            <w:tcW w:w="1665" w:type="dxa"/>
            <w:tcMar>
              <w:top w:w="100" w:type="dxa"/>
              <w:left w:w="100" w:type="dxa"/>
              <w:bottom w:w="100" w:type="dxa"/>
              <w:right w:w="100" w:type="dxa"/>
            </w:tcMar>
          </w:tcPr>
          <w:p w14:paraId="2C7F5C7D" w14:textId="77777777" w:rsidR="001163EE" w:rsidRDefault="00871BBA">
            <w:pPr>
              <w:widowControl w:val="0"/>
              <w:pBdr>
                <w:top w:val="nil"/>
                <w:left w:val="nil"/>
                <w:bottom w:val="nil"/>
                <w:right w:val="nil"/>
                <w:between w:val="nil"/>
              </w:pBdr>
              <w:rPr>
                <w:sz w:val="18"/>
                <w:szCs w:val="18"/>
              </w:rPr>
            </w:pPr>
            <w:r>
              <w:rPr>
                <w:sz w:val="18"/>
                <w:szCs w:val="18"/>
              </w:rPr>
              <w:t>Neurosurgery Consultant</w:t>
            </w:r>
          </w:p>
        </w:tc>
        <w:tc>
          <w:tcPr>
            <w:tcW w:w="675" w:type="dxa"/>
            <w:tcMar>
              <w:top w:w="100" w:type="dxa"/>
              <w:left w:w="100" w:type="dxa"/>
              <w:bottom w:w="100" w:type="dxa"/>
              <w:right w:w="100" w:type="dxa"/>
            </w:tcMar>
          </w:tcPr>
          <w:p w14:paraId="2D0BE60D" w14:textId="77777777" w:rsidR="001163EE" w:rsidRDefault="00871BBA">
            <w:pPr>
              <w:widowControl w:val="0"/>
              <w:pBdr>
                <w:top w:val="nil"/>
                <w:left w:val="nil"/>
                <w:bottom w:val="nil"/>
                <w:right w:val="nil"/>
                <w:between w:val="nil"/>
              </w:pBdr>
              <w:rPr>
                <w:sz w:val="18"/>
                <w:szCs w:val="18"/>
              </w:rPr>
            </w:pPr>
            <w:r>
              <w:rPr>
                <w:sz w:val="18"/>
                <w:szCs w:val="18"/>
              </w:rPr>
              <w:t>C3</w:t>
            </w:r>
          </w:p>
        </w:tc>
        <w:tc>
          <w:tcPr>
            <w:tcW w:w="5115" w:type="dxa"/>
            <w:tcMar>
              <w:top w:w="100" w:type="dxa"/>
              <w:left w:w="100" w:type="dxa"/>
              <w:bottom w:w="100" w:type="dxa"/>
              <w:right w:w="100" w:type="dxa"/>
            </w:tcMar>
          </w:tcPr>
          <w:p w14:paraId="3C8554DE" w14:textId="77777777" w:rsidR="001163EE" w:rsidRDefault="00871BBA">
            <w:pPr>
              <w:widowControl w:val="0"/>
              <w:pBdr>
                <w:top w:val="nil"/>
                <w:left w:val="nil"/>
                <w:bottom w:val="nil"/>
                <w:right w:val="nil"/>
                <w:between w:val="nil"/>
              </w:pBdr>
              <w:rPr>
                <w:i/>
                <w:sz w:val="18"/>
                <w:szCs w:val="18"/>
              </w:rPr>
            </w:pPr>
            <w:r>
              <w:rPr>
                <w:sz w:val="18"/>
                <w:szCs w:val="18"/>
              </w:rPr>
              <w:t xml:space="preserve">Heatmaps highlight areas of improvement for staff allocation/resources. </w:t>
            </w:r>
            <w:r>
              <w:rPr>
                <w:i/>
                <w:sz w:val="18"/>
                <w:szCs w:val="18"/>
              </w:rPr>
              <w:t>Will help make on-call burden easier</w:t>
            </w:r>
          </w:p>
        </w:tc>
        <w:tc>
          <w:tcPr>
            <w:tcW w:w="3270" w:type="dxa"/>
            <w:tcMar>
              <w:top w:w="100" w:type="dxa"/>
              <w:left w:w="100" w:type="dxa"/>
              <w:bottom w:w="100" w:type="dxa"/>
              <w:right w:w="100" w:type="dxa"/>
            </w:tcMar>
          </w:tcPr>
          <w:p w14:paraId="6215A1D0" w14:textId="77777777" w:rsidR="001163EE" w:rsidRDefault="001163EE">
            <w:pPr>
              <w:widowControl w:val="0"/>
              <w:pBdr>
                <w:top w:val="nil"/>
                <w:left w:val="nil"/>
                <w:bottom w:val="nil"/>
                <w:right w:val="nil"/>
                <w:between w:val="nil"/>
              </w:pBdr>
              <w:rPr>
                <w:sz w:val="18"/>
                <w:szCs w:val="18"/>
              </w:rPr>
            </w:pPr>
          </w:p>
        </w:tc>
      </w:tr>
      <w:tr w:rsidR="001163EE" w14:paraId="072BB524" w14:textId="77777777">
        <w:trPr>
          <w:trHeight w:val="616"/>
        </w:trPr>
        <w:tc>
          <w:tcPr>
            <w:tcW w:w="1665" w:type="dxa"/>
            <w:tcMar>
              <w:top w:w="100" w:type="dxa"/>
              <w:left w:w="100" w:type="dxa"/>
              <w:bottom w:w="100" w:type="dxa"/>
              <w:right w:w="100" w:type="dxa"/>
            </w:tcMar>
          </w:tcPr>
          <w:p w14:paraId="1D90B101" w14:textId="77777777" w:rsidR="001163EE" w:rsidRDefault="00871BBA">
            <w:pPr>
              <w:widowControl w:val="0"/>
              <w:pBdr>
                <w:top w:val="nil"/>
                <w:left w:val="nil"/>
                <w:bottom w:val="nil"/>
                <w:right w:val="nil"/>
                <w:between w:val="nil"/>
              </w:pBdr>
              <w:rPr>
                <w:sz w:val="18"/>
                <w:szCs w:val="18"/>
              </w:rPr>
            </w:pPr>
            <w:r>
              <w:rPr>
                <w:sz w:val="18"/>
                <w:szCs w:val="18"/>
              </w:rPr>
              <w:t>Neurosurgery Consultant</w:t>
            </w:r>
          </w:p>
        </w:tc>
        <w:tc>
          <w:tcPr>
            <w:tcW w:w="675" w:type="dxa"/>
            <w:tcMar>
              <w:top w:w="100" w:type="dxa"/>
              <w:left w:w="100" w:type="dxa"/>
              <w:bottom w:w="100" w:type="dxa"/>
              <w:right w:w="100" w:type="dxa"/>
            </w:tcMar>
          </w:tcPr>
          <w:p w14:paraId="52E33E37" w14:textId="77777777" w:rsidR="001163EE" w:rsidRDefault="00871BBA">
            <w:pPr>
              <w:widowControl w:val="0"/>
              <w:pBdr>
                <w:top w:val="nil"/>
                <w:left w:val="nil"/>
                <w:bottom w:val="nil"/>
                <w:right w:val="nil"/>
                <w:between w:val="nil"/>
              </w:pBdr>
              <w:rPr>
                <w:sz w:val="18"/>
                <w:szCs w:val="18"/>
              </w:rPr>
            </w:pPr>
            <w:r>
              <w:rPr>
                <w:sz w:val="18"/>
                <w:szCs w:val="18"/>
              </w:rPr>
              <w:t>C4</w:t>
            </w:r>
          </w:p>
        </w:tc>
        <w:tc>
          <w:tcPr>
            <w:tcW w:w="5115" w:type="dxa"/>
            <w:tcMar>
              <w:top w:w="100" w:type="dxa"/>
              <w:left w:w="100" w:type="dxa"/>
              <w:bottom w:w="100" w:type="dxa"/>
              <w:right w:w="100" w:type="dxa"/>
            </w:tcMar>
          </w:tcPr>
          <w:p w14:paraId="72D6AF6D" w14:textId="77777777" w:rsidR="001163EE" w:rsidRDefault="00871BBA">
            <w:pPr>
              <w:widowControl w:val="0"/>
              <w:pBdr>
                <w:top w:val="nil"/>
                <w:left w:val="nil"/>
                <w:bottom w:val="nil"/>
                <w:right w:val="nil"/>
                <w:between w:val="nil"/>
              </w:pBdr>
              <w:rPr>
                <w:sz w:val="18"/>
                <w:szCs w:val="18"/>
              </w:rPr>
            </w:pPr>
            <w:r>
              <w:rPr>
                <w:sz w:val="18"/>
                <w:szCs w:val="18"/>
              </w:rPr>
              <w:t>Beautiful figures</w:t>
            </w:r>
          </w:p>
        </w:tc>
        <w:tc>
          <w:tcPr>
            <w:tcW w:w="3270" w:type="dxa"/>
            <w:tcMar>
              <w:top w:w="100" w:type="dxa"/>
              <w:left w:w="100" w:type="dxa"/>
              <w:bottom w:w="100" w:type="dxa"/>
              <w:right w:w="100" w:type="dxa"/>
            </w:tcMar>
          </w:tcPr>
          <w:p w14:paraId="3114D492" w14:textId="77777777" w:rsidR="001163EE" w:rsidRDefault="00871BBA">
            <w:pPr>
              <w:widowControl w:val="0"/>
              <w:pBdr>
                <w:top w:val="nil"/>
                <w:left w:val="nil"/>
                <w:bottom w:val="nil"/>
                <w:right w:val="nil"/>
                <w:between w:val="nil"/>
              </w:pBdr>
              <w:rPr>
                <w:sz w:val="18"/>
                <w:szCs w:val="18"/>
              </w:rPr>
            </w:pPr>
            <w:r>
              <w:rPr>
                <w:sz w:val="18"/>
                <w:szCs w:val="18"/>
              </w:rPr>
              <w:t>No</w:t>
            </w:r>
          </w:p>
        </w:tc>
      </w:tr>
      <w:tr w:rsidR="001163EE" w14:paraId="3B08ED78" w14:textId="77777777">
        <w:trPr>
          <w:trHeight w:val="427"/>
        </w:trPr>
        <w:tc>
          <w:tcPr>
            <w:tcW w:w="1665" w:type="dxa"/>
            <w:tcMar>
              <w:top w:w="100" w:type="dxa"/>
              <w:left w:w="100" w:type="dxa"/>
              <w:bottom w:w="100" w:type="dxa"/>
              <w:right w:w="100" w:type="dxa"/>
            </w:tcMar>
          </w:tcPr>
          <w:p w14:paraId="32D0E039" w14:textId="77777777" w:rsidR="001163EE" w:rsidRDefault="00871BBA">
            <w:pPr>
              <w:widowControl w:val="0"/>
              <w:pBdr>
                <w:top w:val="nil"/>
                <w:left w:val="nil"/>
                <w:bottom w:val="nil"/>
                <w:right w:val="nil"/>
                <w:between w:val="nil"/>
              </w:pBdr>
              <w:rPr>
                <w:sz w:val="18"/>
                <w:szCs w:val="18"/>
              </w:rPr>
            </w:pPr>
            <w:r>
              <w:rPr>
                <w:sz w:val="18"/>
                <w:szCs w:val="18"/>
              </w:rPr>
              <w:t>Neurosurgery Consultant</w:t>
            </w:r>
          </w:p>
        </w:tc>
        <w:tc>
          <w:tcPr>
            <w:tcW w:w="675" w:type="dxa"/>
            <w:tcMar>
              <w:top w:w="100" w:type="dxa"/>
              <w:left w:w="100" w:type="dxa"/>
              <w:bottom w:w="100" w:type="dxa"/>
              <w:right w:w="100" w:type="dxa"/>
            </w:tcMar>
          </w:tcPr>
          <w:p w14:paraId="1236C2C0" w14:textId="77777777" w:rsidR="001163EE" w:rsidRDefault="00871BBA">
            <w:pPr>
              <w:widowControl w:val="0"/>
              <w:pBdr>
                <w:top w:val="nil"/>
                <w:left w:val="nil"/>
                <w:bottom w:val="nil"/>
                <w:right w:val="nil"/>
                <w:between w:val="nil"/>
              </w:pBdr>
              <w:rPr>
                <w:sz w:val="18"/>
                <w:szCs w:val="18"/>
              </w:rPr>
            </w:pPr>
            <w:r>
              <w:rPr>
                <w:sz w:val="18"/>
                <w:szCs w:val="18"/>
              </w:rPr>
              <w:t>C5</w:t>
            </w:r>
          </w:p>
        </w:tc>
        <w:tc>
          <w:tcPr>
            <w:tcW w:w="5115" w:type="dxa"/>
            <w:tcMar>
              <w:top w:w="100" w:type="dxa"/>
              <w:left w:w="100" w:type="dxa"/>
              <w:bottom w:w="100" w:type="dxa"/>
              <w:right w:w="100" w:type="dxa"/>
            </w:tcMar>
          </w:tcPr>
          <w:p w14:paraId="59DA03A2" w14:textId="77777777" w:rsidR="001163EE" w:rsidRDefault="00871BBA">
            <w:pPr>
              <w:widowControl w:val="0"/>
              <w:pBdr>
                <w:top w:val="nil"/>
                <w:left w:val="nil"/>
                <w:bottom w:val="nil"/>
                <w:right w:val="nil"/>
                <w:between w:val="nil"/>
              </w:pBdr>
              <w:rPr>
                <w:sz w:val="18"/>
                <w:szCs w:val="18"/>
              </w:rPr>
            </w:pPr>
            <w:r>
              <w:rPr>
                <w:sz w:val="18"/>
                <w:szCs w:val="18"/>
              </w:rPr>
              <w:t>Useful at suggesting directions for more focused audit and research</w:t>
            </w:r>
          </w:p>
        </w:tc>
        <w:tc>
          <w:tcPr>
            <w:tcW w:w="3270" w:type="dxa"/>
            <w:tcMar>
              <w:top w:w="100" w:type="dxa"/>
              <w:left w:w="100" w:type="dxa"/>
              <w:bottom w:w="100" w:type="dxa"/>
              <w:right w:w="100" w:type="dxa"/>
            </w:tcMar>
          </w:tcPr>
          <w:p w14:paraId="1BCA4D6C" w14:textId="77777777" w:rsidR="001163EE" w:rsidRDefault="00871BBA">
            <w:pPr>
              <w:widowControl w:val="0"/>
              <w:pBdr>
                <w:top w:val="nil"/>
                <w:left w:val="nil"/>
                <w:bottom w:val="nil"/>
                <w:right w:val="nil"/>
                <w:between w:val="nil"/>
              </w:pBdr>
              <w:rPr>
                <w:sz w:val="18"/>
                <w:szCs w:val="18"/>
              </w:rPr>
            </w:pPr>
            <w:r>
              <w:rPr>
                <w:sz w:val="18"/>
                <w:szCs w:val="18"/>
              </w:rPr>
              <w:t>/</w:t>
            </w:r>
          </w:p>
        </w:tc>
      </w:tr>
      <w:tr w:rsidR="001163EE" w14:paraId="1848F553" w14:textId="77777777">
        <w:trPr>
          <w:trHeight w:val="427"/>
        </w:trPr>
        <w:tc>
          <w:tcPr>
            <w:tcW w:w="1665" w:type="dxa"/>
            <w:tcMar>
              <w:top w:w="100" w:type="dxa"/>
              <w:left w:w="100" w:type="dxa"/>
              <w:bottom w:w="100" w:type="dxa"/>
              <w:right w:w="100" w:type="dxa"/>
            </w:tcMar>
          </w:tcPr>
          <w:p w14:paraId="608AE823" w14:textId="77777777" w:rsidR="001163EE" w:rsidRDefault="00871BBA">
            <w:pPr>
              <w:widowControl w:val="0"/>
              <w:pBdr>
                <w:top w:val="nil"/>
                <w:left w:val="nil"/>
                <w:bottom w:val="nil"/>
                <w:right w:val="nil"/>
                <w:between w:val="nil"/>
              </w:pBdr>
              <w:rPr>
                <w:sz w:val="18"/>
                <w:szCs w:val="18"/>
              </w:rPr>
            </w:pPr>
            <w:r>
              <w:rPr>
                <w:sz w:val="18"/>
                <w:szCs w:val="18"/>
              </w:rPr>
              <w:t>Neurosurgery Registrar</w:t>
            </w:r>
          </w:p>
        </w:tc>
        <w:tc>
          <w:tcPr>
            <w:tcW w:w="675" w:type="dxa"/>
            <w:tcMar>
              <w:top w:w="100" w:type="dxa"/>
              <w:left w:w="100" w:type="dxa"/>
              <w:bottom w:w="100" w:type="dxa"/>
              <w:right w:w="100" w:type="dxa"/>
            </w:tcMar>
          </w:tcPr>
          <w:p w14:paraId="4BF874DC" w14:textId="77777777" w:rsidR="001163EE" w:rsidRDefault="00871BBA">
            <w:pPr>
              <w:widowControl w:val="0"/>
              <w:pBdr>
                <w:top w:val="nil"/>
                <w:left w:val="nil"/>
                <w:bottom w:val="nil"/>
                <w:right w:val="nil"/>
                <w:between w:val="nil"/>
              </w:pBdr>
              <w:rPr>
                <w:sz w:val="18"/>
                <w:szCs w:val="18"/>
              </w:rPr>
            </w:pPr>
            <w:r>
              <w:rPr>
                <w:sz w:val="18"/>
                <w:szCs w:val="18"/>
              </w:rPr>
              <w:t>R1</w:t>
            </w:r>
          </w:p>
        </w:tc>
        <w:tc>
          <w:tcPr>
            <w:tcW w:w="5115" w:type="dxa"/>
            <w:tcMar>
              <w:top w:w="100" w:type="dxa"/>
              <w:left w:w="100" w:type="dxa"/>
              <w:bottom w:w="100" w:type="dxa"/>
              <w:right w:w="100" w:type="dxa"/>
            </w:tcMar>
          </w:tcPr>
          <w:p w14:paraId="15A7F637" w14:textId="77777777" w:rsidR="001163EE" w:rsidRDefault="00871BBA">
            <w:pPr>
              <w:widowControl w:val="0"/>
              <w:pBdr>
                <w:top w:val="nil"/>
                <w:left w:val="nil"/>
                <w:bottom w:val="nil"/>
                <w:right w:val="nil"/>
                <w:between w:val="nil"/>
              </w:pBdr>
              <w:rPr>
                <w:sz w:val="18"/>
                <w:szCs w:val="18"/>
              </w:rPr>
            </w:pPr>
            <w:proofErr w:type="gramStart"/>
            <w:r>
              <w:rPr>
                <w:sz w:val="18"/>
                <w:szCs w:val="18"/>
              </w:rPr>
              <w:t>Useful figures,</w:t>
            </w:r>
            <w:proofErr w:type="gramEnd"/>
            <w:r>
              <w:rPr>
                <w:sz w:val="18"/>
                <w:szCs w:val="18"/>
              </w:rPr>
              <w:t xml:space="preserve"> can give insight into previously inaccessible big data. Forecasting will be useful at anticipating demand</w:t>
            </w:r>
          </w:p>
        </w:tc>
        <w:tc>
          <w:tcPr>
            <w:tcW w:w="3270" w:type="dxa"/>
            <w:tcMar>
              <w:top w:w="100" w:type="dxa"/>
              <w:left w:w="100" w:type="dxa"/>
              <w:bottom w:w="100" w:type="dxa"/>
              <w:right w:w="100" w:type="dxa"/>
            </w:tcMar>
          </w:tcPr>
          <w:p w14:paraId="679D4ABC" w14:textId="77777777" w:rsidR="001163EE" w:rsidRDefault="00871BBA">
            <w:pPr>
              <w:widowControl w:val="0"/>
              <w:pBdr>
                <w:top w:val="nil"/>
                <w:left w:val="nil"/>
                <w:bottom w:val="nil"/>
                <w:right w:val="nil"/>
                <w:between w:val="nil"/>
              </w:pBdr>
              <w:rPr>
                <w:sz w:val="18"/>
                <w:szCs w:val="18"/>
              </w:rPr>
            </w:pPr>
            <w:r>
              <w:rPr>
                <w:sz w:val="18"/>
                <w:szCs w:val="18"/>
              </w:rPr>
              <w:t>/</w:t>
            </w:r>
          </w:p>
        </w:tc>
      </w:tr>
      <w:tr w:rsidR="001163EE" w14:paraId="546C90F1" w14:textId="77777777">
        <w:trPr>
          <w:trHeight w:val="427"/>
        </w:trPr>
        <w:tc>
          <w:tcPr>
            <w:tcW w:w="1665" w:type="dxa"/>
            <w:tcMar>
              <w:top w:w="100" w:type="dxa"/>
              <w:left w:w="100" w:type="dxa"/>
              <w:bottom w:w="100" w:type="dxa"/>
              <w:right w:w="100" w:type="dxa"/>
            </w:tcMar>
          </w:tcPr>
          <w:p w14:paraId="41F841A0" w14:textId="77777777" w:rsidR="001163EE" w:rsidRDefault="00871BBA">
            <w:pPr>
              <w:widowControl w:val="0"/>
              <w:pBdr>
                <w:top w:val="nil"/>
                <w:left w:val="nil"/>
                <w:bottom w:val="nil"/>
                <w:right w:val="nil"/>
                <w:between w:val="nil"/>
              </w:pBdr>
              <w:rPr>
                <w:sz w:val="18"/>
                <w:szCs w:val="18"/>
              </w:rPr>
            </w:pPr>
            <w:r>
              <w:rPr>
                <w:sz w:val="18"/>
                <w:szCs w:val="18"/>
              </w:rPr>
              <w:t>Neurosurgery Registrar</w:t>
            </w:r>
          </w:p>
        </w:tc>
        <w:tc>
          <w:tcPr>
            <w:tcW w:w="675" w:type="dxa"/>
            <w:tcMar>
              <w:top w:w="100" w:type="dxa"/>
              <w:left w:w="100" w:type="dxa"/>
              <w:bottom w:w="100" w:type="dxa"/>
              <w:right w:w="100" w:type="dxa"/>
            </w:tcMar>
          </w:tcPr>
          <w:p w14:paraId="6BFA741C" w14:textId="77777777" w:rsidR="001163EE" w:rsidRDefault="00871BBA">
            <w:pPr>
              <w:widowControl w:val="0"/>
              <w:pBdr>
                <w:top w:val="nil"/>
                <w:left w:val="nil"/>
                <w:bottom w:val="nil"/>
                <w:right w:val="nil"/>
                <w:between w:val="nil"/>
              </w:pBdr>
              <w:rPr>
                <w:sz w:val="18"/>
                <w:szCs w:val="18"/>
              </w:rPr>
            </w:pPr>
            <w:r>
              <w:rPr>
                <w:sz w:val="18"/>
                <w:szCs w:val="18"/>
              </w:rPr>
              <w:t>R2</w:t>
            </w:r>
          </w:p>
        </w:tc>
        <w:tc>
          <w:tcPr>
            <w:tcW w:w="5115" w:type="dxa"/>
            <w:tcMar>
              <w:top w:w="100" w:type="dxa"/>
              <w:left w:w="100" w:type="dxa"/>
              <w:bottom w:w="100" w:type="dxa"/>
              <w:right w:w="100" w:type="dxa"/>
            </w:tcMar>
          </w:tcPr>
          <w:p w14:paraId="02453FFA" w14:textId="77777777" w:rsidR="001163EE" w:rsidRDefault="00871BBA">
            <w:pPr>
              <w:widowControl w:val="0"/>
              <w:pBdr>
                <w:top w:val="nil"/>
                <w:left w:val="nil"/>
                <w:bottom w:val="nil"/>
                <w:right w:val="nil"/>
                <w:between w:val="nil"/>
              </w:pBdr>
              <w:rPr>
                <w:sz w:val="18"/>
                <w:szCs w:val="18"/>
              </w:rPr>
            </w:pPr>
            <w:r>
              <w:rPr>
                <w:sz w:val="18"/>
                <w:szCs w:val="18"/>
              </w:rPr>
              <w:t>Really useful</w:t>
            </w:r>
          </w:p>
        </w:tc>
        <w:tc>
          <w:tcPr>
            <w:tcW w:w="3270" w:type="dxa"/>
            <w:tcMar>
              <w:top w:w="100" w:type="dxa"/>
              <w:left w:w="100" w:type="dxa"/>
              <w:bottom w:w="100" w:type="dxa"/>
              <w:right w:w="100" w:type="dxa"/>
            </w:tcMar>
          </w:tcPr>
          <w:p w14:paraId="35B3F937" w14:textId="77777777" w:rsidR="001163EE" w:rsidRDefault="00871BBA">
            <w:pPr>
              <w:widowControl w:val="0"/>
              <w:pBdr>
                <w:top w:val="nil"/>
                <w:left w:val="nil"/>
                <w:bottom w:val="nil"/>
                <w:right w:val="nil"/>
                <w:between w:val="nil"/>
              </w:pBdr>
              <w:rPr>
                <w:sz w:val="18"/>
                <w:szCs w:val="18"/>
              </w:rPr>
            </w:pPr>
            <w:r>
              <w:rPr>
                <w:sz w:val="18"/>
                <w:szCs w:val="18"/>
              </w:rPr>
              <w:t>More granular outcome data needs to be available</w:t>
            </w:r>
          </w:p>
        </w:tc>
      </w:tr>
      <w:tr w:rsidR="001163EE" w14:paraId="46DB318E" w14:textId="77777777">
        <w:trPr>
          <w:trHeight w:val="427"/>
        </w:trPr>
        <w:tc>
          <w:tcPr>
            <w:tcW w:w="1665" w:type="dxa"/>
            <w:tcMar>
              <w:top w:w="100" w:type="dxa"/>
              <w:left w:w="100" w:type="dxa"/>
              <w:bottom w:w="100" w:type="dxa"/>
              <w:right w:w="100" w:type="dxa"/>
            </w:tcMar>
          </w:tcPr>
          <w:p w14:paraId="640155D9" w14:textId="77777777" w:rsidR="001163EE" w:rsidRDefault="00871BBA">
            <w:pPr>
              <w:widowControl w:val="0"/>
              <w:pBdr>
                <w:top w:val="nil"/>
                <w:left w:val="nil"/>
                <w:bottom w:val="nil"/>
                <w:right w:val="nil"/>
                <w:between w:val="nil"/>
              </w:pBdr>
              <w:rPr>
                <w:sz w:val="18"/>
                <w:szCs w:val="18"/>
              </w:rPr>
            </w:pPr>
            <w:r>
              <w:rPr>
                <w:sz w:val="18"/>
                <w:szCs w:val="18"/>
              </w:rPr>
              <w:t>Neurosurgery Registrar</w:t>
            </w:r>
          </w:p>
        </w:tc>
        <w:tc>
          <w:tcPr>
            <w:tcW w:w="675" w:type="dxa"/>
            <w:tcMar>
              <w:top w:w="100" w:type="dxa"/>
              <w:left w:w="100" w:type="dxa"/>
              <w:bottom w:w="100" w:type="dxa"/>
              <w:right w:w="100" w:type="dxa"/>
            </w:tcMar>
          </w:tcPr>
          <w:p w14:paraId="2247600B" w14:textId="77777777" w:rsidR="001163EE" w:rsidRDefault="00871BBA">
            <w:pPr>
              <w:widowControl w:val="0"/>
              <w:pBdr>
                <w:top w:val="nil"/>
                <w:left w:val="nil"/>
                <w:bottom w:val="nil"/>
                <w:right w:val="nil"/>
                <w:between w:val="nil"/>
              </w:pBdr>
              <w:rPr>
                <w:sz w:val="18"/>
                <w:szCs w:val="18"/>
              </w:rPr>
            </w:pPr>
            <w:r>
              <w:rPr>
                <w:sz w:val="18"/>
                <w:szCs w:val="18"/>
              </w:rPr>
              <w:t>R3</w:t>
            </w:r>
          </w:p>
        </w:tc>
        <w:tc>
          <w:tcPr>
            <w:tcW w:w="5115" w:type="dxa"/>
            <w:tcMar>
              <w:top w:w="100" w:type="dxa"/>
              <w:left w:w="100" w:type="dxa"/>
              <w:bottom w:w="100" w:type="dxa"/>
              <w:right w:w="100" w:type="dxa"/>
            </w:tcMar>
          </w:tcPr>
          <w:p w14:paraId="273C434A" w14:textId="77777777" w:rsidR="001163EE" w:rsidRDefault="00871BBA">
            <w:pPr>
              <w:widowControl w:val="0"/>
              <w:pBdr>
                <w:top w:val="nil"/>
                <w:left w:val="nil"/>
                <w:bottom w:val="nil"/>
                <w:right w:val="nil"/>
                <w:between w:val="nil"/>
              </w:pBdr>
              <w:rPr>
                <w:i/>
                <w:sz w:val="18"/>
                <w:szCs w:val="18"/>
              </w:rPr>
            </w:pPr>
            <w:r>
              <w:rPr>
                <w:i/>
                <w:sz w:val="18"/>
                <w:szCs w:val="18"/>
              </w:rPr>
              <w:t>Shows why we need to liaise with local referring sites [in reference to geospatial figure]</w:t>
            </w:r>
          </w:p>
        </w:tc>
        <w:tc>
          <w:tcPr>
            <w:tcW w:w="3270" w:type="dxa"/>
            <w:tcMar>
              <w:top w:w="100" w:type="dxa"/>
              <w:left w:w="100" w:type="dxa"/>
              <w:bottom w:w="100" w:type="dxa"/>
              <w:right w:w="100" w:type="dxa"/>
            </w:tcMar>
          </w:tcPr>
          <w:p w14:paraId="4DEE37B0" w14:textId="77777777" w:rsidR="001163EE" w:rsidRDefault="00871BBA">
            <w:pPr>
              <w:widowControl w:val="0"/>
              <w:pBdr>
                <w:top w:val="nil"/>
                <w:left w:val="nil"/>
                <w:bottom w:val="nil"/>
                <w:right w:val="nil"/>
                <w:between w:val="nil"/>
              </w:pBdr>
              <w:rPr>
                <w:sz w:val="18"/>
                <w:szCs w:val="18"/>
              </w:rPr>
            </w:pPr>
            <w:r>
              <w:rPr>
                <w:sz w:val="18"/>
                <w:szCs w:val="18"/>
              </w:rPr>
              <w:t>/</w:t>
            </w:r>
          </w:p>
        </w:tc>
      </w:tr>
      <w:tr w:rsidR="001163EE" w14:paraId="2E22B842" w14:textId="77777777">
        <w:trPr>
          <w:trHeight w:val="277"/>
        </w:trPr>
        <w:tc>
          <w:tcPr>
            <w:tcW w:w="1665" w:type="dxa"/>
            <w:tcMar>
              <w:top w:w="100" w:type="dxa"/>
              <w:left w:w="100" w:type="dxa"/>
              <w:bottom w:w="100" w:type="dxa"/>
              <w:right w:w="100" w:type="dxa"/>
            </w:tcMar>
          </w:tcPr>
          <w:p w14:paraId="6208ED86" w14:textId="77777777" w:rsidR="001163EE" w:rsidRDefault="00871BBA">
            <w:pPr>
              <w:widowControl w:val="0"/>
              <w:pBdr>
                <w:top w:val="nil"/>
                <w:left w:val="nil"/>
                <w:bottom w:val="nil"/>
                <w:right w:val="nil"/>
                <w:between w:val="nil"/>
              </w:pBdr>
              <w:rPr>
                <w:sz w:val="18"/>
                <w:szCs w:val="18"/>
              </w:rPr>
            </w:pPr>
            <w:r>
              <w:rPr>
                <w:sz w:val="18"/>
                <w:szCs w:val="18"/>
              </w:rPr>
              <w:lastRenderedPageBreak/>
              <w:t>Neurosurgery Registrar</w:t>
            </w:r>
          </w:p>
        </w:tc>
        <w:tc>
          <w:tcPr>
            <w:tcW w:w="675" w:type="dxa"/>
            <w:tcMar>
              <w:top w:w="100" w:type="dxa"/>
              <w:left w:w="100" w:type="dxa"/>
              <w:bottom w:w="100" w:type="dxa"/>
              <w:right w:w="100" w:type="dxa"/>
            </w:tcMar>
          </w:tcPr>
          <w:p w14:paraId="0B8D1ED3" w14:textId="77777777" w:rsidR="001163EE" w:rsidRDefault="00871BBA">
            <w:pPr>
              <w:widowControl w:val="0"/>
              <w:pBdr>
                <w:top w:val="nil"/>
                <w:left w:val="nil"/>
                <w:bottom w:val="nil"/>
                <w:right w:val="nil"/>
                <w:between w:val="nil"/>
              </w:pBdr>
              <w:rPr>
                <w:sz w:val="18"/>
                <w:szCs w:val="18"/>
              </w:rPr>
            </w:pPr>
            <w:r>
              <w:rPr>
                <w:sz w:val="18"/>
                <w:szCs w:val="18"/>
              </w:rPr>
              <w:t>R4</w:t>
            </w:r>
          </w:p>
        </w:tc>
        <w:tc>
          <w:tcPr>
            <w:tcW w:w="5115" w:type="dxa"/>
            <w:tcMar>
              <w:top w:w="100" w:type="dxa"/>
              <w:left w:w="100" w:type="dxa"/>
              <w:bottom w:w="100" w:type="dxa"/>
              <w:right w:w="100" w:type="dxa"/>
            </w:tcMar>
          </w:tcPr>
          <w:p w14:paraId="3FE442C5" w14:textId="77777777" w:rsidR="001163EE" w:rsidRDefault="001163EE">
            <w:pPr>
              <w:widowControl w:val="0"/>
              <w:pBdr>
                <w:top w:val="nil"/>
                <w:left w:val="nil"/>
                <w:bottom w:val="nil"/>
                <w:right w:val="nil"/>
                <w:between w:val="nil"/>
              </w:pBdr>
              <w:rPr>
                <w:sz w:val="18"/>
                <w:szCs w:val="18"/>
              </w:rPr>
            </w:pPr>
          </w:p>
        </w:tc>
        <w:tc>
          <w:tcPr>
            <w:tcW w:w="3270" w:type="dxa"/>
            <w:tcMar>
              <w:top w:w="100" w:type="dxa"/>
              <w:left w:w="100" w:type="dxa"/>
              <w:bottom w:w="100" w:type="dxa"/>
              <w:right w:w="100" w:type="dxa"/>
            </w:tcMar>
          </w:tcPr>
          <w:p w14:paraId="32E2494C" w14:textId="77777777" w:rsidR="001163EE" w:rsidRDefault="00871BBA">
            <w:pPr>
              <w:widowControl w:val="0"/>
              <w:pBdr>
                <w:top w:val="nil"/>
                <w:left w:val="nil"/>
                <w:bottom w:val="nil"/>
                <w:right w:val="nil"/>
                <w:between w:val="nil"/>
              </w:pBdr>
              <w:rPr>
                <w:sz w:val="18"/>
                <w:szCs w:val="18"/>
              </w:rPr>
            </w:pPr>
            <w:r>
              <w:rPr>
                <w:sz w:val="18"/>
                <w:szCs w:val="18"/>
              </w:rPr>
              <w:t>/</w:t>
            </w:r>
          </w:p>
        </w:tc>
      </w:tr>
      <w:tr w:rsidR="001163EE" w14:paraId="012CE233" w14:textId="77777777">
        <w:trPr>
          <w:trHeight w:val="277"/>
        </w:trPr>
        <w:tc>
          <w:tcPr>
            <w:tcW w:w="1665" w:type="dxa"/>
            <w:tcMar>
              <w:top w:w="100" w:type="dxa"/>
              <w:left w:w="100" w:type="dxa"/>
              <w:bottom w:w="100" w:type="dxa"/>
              <w:right w:w="100" w:type="dxa"/>
            </w:tcMar>
          </w:tcPr>
          <w:p w14:paraId="0503990B" w14:textId="77777777" w:rsidR="001163EE" w:rsidRDefault="00871BBA">
            <w:pPr>
              <w:widowControl w:val="0"/>
              <w:pBdr>
                <w:top w:val="nil"/>
                <w:left w:val="nil"/>
                <w:bottom w:val="nil"/>
                <w:right w:val="nil"/>
                <w:between w:val="nil"/>
              </w:pBdr>
              <w:rPr>
                <w:sz w:val="18"/>
                <w:szCs w:val="18"/>
              </w:rPr>
            </w:pPr>
            <w:r>
              <w:rPr>
                <w:sz w:val="18"/>
                <w:szCs w:val="18"/>
              </w:rPr>
              <w:t>Neurosurgery Registrar</w:t>
            </w:r>
          </w:p>
        </w:tc>
        <w:tc>
          <w:tcPr>
            <w:tcW w:w="675" w:type="dxa"/>
            <w:tcMar>
              <w:top w:w="100" w:type="dxa"/>
              <w:left w:w="100" w:type="dxa"/>
              <w:bottom w:w="100" w:type="dxa"/>
              <w:right w:w="100" w:type="dxa"/>
            </w:tcMar>
          </w:tcPr>
          <w:p w14:paraId="7612DF09" w14:textId="77777777" w:rsidR="001163EE" w:rsidRDefault="00871BBA">
            <w:pPr>
              <w:widowControl w:val="0"/>
              <w:pBdr>
                <w:top w:val="nil"/>
                <w:left w:val="nil"/>
                <w:bottom w:val="nil"/>
                <w:right w:val="nil"/>
                <w:between w:val="nil"/>
              </w:pBdr>
              <w:rPr>
                <w:sz w:val="18"/>
                <w:szCs w:val="18"/>
              </w:rPr>
            </w:pPr>
            <w:r>
              <w:rPr>
                <w:sz w:val="18"/>
                <w:szCs w:val="18"/>
              </w:rPr>
              <w:t>R5</w:t>
            </w:r>
          </w:p>
        </w:tc>
        <w:tc>
          <w:tcPr>
            <w:tcW w:w="5115" w:type="dxa"/>
            <w:tcMar>
              <w:top w:w="100" w:type="dxa"/>
              <w:left w:w="100" w:type="dxa"/>
              <w:bottom w:w="100" w:type="dxa"/>
              <w:right w:w="100" w:type="dxa"/>
            </w:tcMar>
          </w:tcPr>
          <w:p w14:paraId="4D034445" w14:textId="77777777" w:rsidR="001163EE" w:rsidRDefault="00871BBA">
            <w:pPr>
              <w:widowControl w:val="0"/>
              <w:pBdr>
                <w:top w:val="nil"/>
                <w:left w:val="nil"/>
                <w:bottom w:val="nil"/>
                <w:right w:val="nil"/>
                <w:between w:val="nil"/>
              </w:pBdr>
              <w:rPr>
                <w:sz w:val="18"/>
                <w:szCs w:val="18"/>
              </w:rPr>
            </w:pPr>
            <w:r>
              <w:rPr>
                <w:sz w:val="18"/>
                <w:szCs w:val="18"/>
              </w:rPr>
              <w:t>The new AI tool was really user friendly and I’m excited to see its practical use in research.</w:t>
            </w:r>
          </w:p>
        </w:tc>
        <w:tc>
          <w:tcPr>
            <w:tcW w:w="3270" w:type="dxa"/>
            <w:tcMar>
              <w:top w:w="100" w:type="dxa"/>
              <w:left w:w="100" w:type="dxa"/>
              <w:bottom w:w="100" w:type="dxa"/>
              <w:right w:w="100" w:type="dxa"/>
            </w:tcMar>
          </w:tcPr>
          <w:p w14:paraId="115EE968" w14:textId="77777777" w:rsidR="001163EE" w:rsidRDefault="00871BBA">
            <w:pPr>
              <w:widowControl w:val="0"/>
              <w:pBdr>
                <w:top w:val="nil"/>
                <w:left w:val="nil"/>
                <w:bottom w:val="nil"/>
                <w:right w:val="nil"/>
                <w:between w:val="nil"/>
              </w:pBdr>
              <w:rPr>
                <w:sz w:val="18"/>
                <w:szCs w:val="18"/>
              </w:rPr>
            </w:pPr>
            <w:r>
              <w:rPr>
                <w:sz w:val="18"/>
                <w:szCs w:val="18"/>
              </w:rPr>
              <w:t>/</w:t>
            </w:r>
          </w:p>
        </w:tc>
      </w:tr>
      <w:tr w:rsidR="001163EE" w14:paraId="3CB16A59" w14:textId="77777777">
        <w:trPr>
          <w:trHeight w:val="277"/>
        </w:trPr>
        <w:tc>
          <w:tcPr>
            <w:tcW w:w="1665" w:type="dxa"/>
            <w:tcMar>
              <w:top w:w="100" w:type="dxa"/>
              <w:left w:w="100" w:type="dxa"/>
              <w:bottom w:w="100" w:type="dxa"/>
              <w:right w:w="100" w:type="dxa"/>
            </w:tcMar>
          </w:tcPr>
          <w:p w14:paraId="31EE6079" w14:textId="77777777" w:rsidR="001163EE" w:rsidRDefault="00871BBA">
            <w:pPr>
              <w:widowControl w:val="0"/>
              <w:pBdr>
                <w:top w:val="nil"/>
                <w:left w:val="nil"/>
                <w:bottom w:val="nil"/>
                <w:right w:val="nil"/>
                <w:between w:val="nil"/>
              </w:pBdr>
              <w:rPr>
                <w:sz w:val="18"/>
                <w:szCs w:val="18"/>
              </w:rPr>
            </w:pPr>
            <w:r>
              <w:rPr>
                <w:sz w:val="18"/>
                <w:szCs w:val="18"/>
              </w:rPr>
              <w:t>Neurosurgery Registrar</w:t>
            </w:r>
          </w:p>
        </w:tc>
        <w:tc>
          <w:tcPr>
            <w:tcW w:w="675" w:type="dxa"/>
            <w:tcMar>
              <w:top w:w="100" w:type="dxa"/>
              <w:left w:w="100" w:type="dxa"/>
              <w:bottom w:w="100" w:type="dxa"/>
              <w:right w:w="100" w:type="dxa"/>
            </w:tcMar>
          </w:tcPr>
          <w:p w14:paraId="20F7C04D" w14:textId="77777777" w:rsidR="001163EE" w:rsidRDefault="00871BBA">
            <w:pPr>
              <w:widowControl w:val="0"/>
              <w:pBdr>
                <w:top w:val="nil"/>
                <w:left w:val="nil"/>
                <w:bottom w:val="nil"/>
                <w:right w:val="nil"/>
                <w:between w:val="nil"/>
              </w:pBdr>
              <w:rPr>
                <w:sz w:val="18"/>
                <w:szCs w:val="18"/>
              </w:rPr>
            </w:pPr>
            <w:r>
              <w:rPr>
                <w:sz w:val="18"/>
                <w:szCs w:val="18"/>
              </w:rPr>
              <w:t>R6</w:t>
            </w:r>
          </w:p>
        </w:tc>
        <w:tc>
          <w:tcPr>
            <w:tcW w:w="5115" w:type="dxa"/>
            <w:tcMar>
              <w:top w:w="100" w:type="dxa"/>
              <w:left w:w="100" w:type="dxa"/>
              <w:bottom w:w="100" w:type="dxa"/>
              <w:right w:w="100" w:type="dxa"/>
            </w:tcMar>
          </w:tcPr>
          <w:p w14:paraId="5B990DBE" w14:textId="77777777" w:rsidR="001163EE" w:rsidRDefault="00871BBA">
            <w:pPr>
              <w:widowControl w:val="0"/>
              <w:pBdr>
                <w:top w:val="nil"/>
                <w:left w:val="nil"/>
                <w:bottom w:val="nil"/>
                <w:right w:val="nil"/>
                <w:between w:val="nil"/>
              </w:pBdr>
              <w:rPr>
                <w:sz w:val="18"/>
                <w:szCs w:val="18"/>
              </w:rPr>
            </w:pPr>
            <w:proofErr w:type="gramStart"/>
            <w:r>
              <w:rPr>
                <w:sz w:val="18"/>
                <w:szCs w:val="18"/>
              </w:rPr>
              <w:t>Nice varied</w:t>
            </w:r>
            <w:proofErr w:type="gramEnd"/>
            <w:r>
              <w:rPr>
                <w:sz w:val="18"/>
                <w:szCs w:val="18"/>
              </w:rPr>
              <w:t xml:space="preserve"> visuals and interaction</w:t>
            </w:r>
          </w:p>
        </w:tc>
        <w:tc>
          <w:tcPr>
            <w:tcW w:w="3270" w:type="dxa"/>
            <w:tcMar>
              <w:top w:w="100" w:type="dxa"/>
              <w:left w:w="100" w:type="dxa"/>
              <w:bottom w:w="100" w:type="dxa"/>
              <w:right w:w="100" w:type="dxa"/>
            </w:tcMar>
          </w:tcPr>
          <w:p w14:paraId="19B12A53" w14:textId="77777777" w:rsidR="001163EE" w:rsidRDefault="00871BBA">
            <w:pPr>
              <w:widowControl w:val="0"/>
              <w:pBdr>
                <w:top w:val="nil"/>
                <w:left w:val="nil"/>
                <w:bottom w:val="nil"/>
                <w:right w:val="nil"/>
                <w:between w:val="nil"/>
              </w:pBdr>
              <w:rPr>
                <w:sz w:val="18"/>
                <w:szCs w:val="18"/>
              </w:rPr>
            </w:pPr>
            <w:r>
              <w:rPr>
                <w:sz w:val="18"/>
                <w:szCs w:val="18"/>
              </w:rPr>
              <w:t>/</w:t>
            </w:r>
          </w:p>
        </w:tc>
      </w:tr>
      <w:tr w:rsidR="001163EE" w14:paraId="19D1BE2A" w14:textId="77777777">
        <w:trPr>
          <w:trHeight w:val="277"/>
        </w:trPr>
        <w:tc>
          <w:tcPr>
            <w:tcW w:w="1665" w:type="dxa"/>
            <w:tcMar>
              <w:top w:w="100" w:type="dxa"/>
              <w:left w:w="100" w:type="dxa"/>
              <w:bottom w:w="100" w:type="dxa"/>
              <w:right w:w="100" w:type="dxa"/>
            </w:tcMar>
          </w:tcPr>
          <w:p w14:paraId="7D49BB02" w14:textId="77777777" w:rsidR="001163EE" w:rsidRDefault="00871BBA">
            <w:pPr>
              <w:widowControl w:val="0"/>
              <w:pBdr>
                <w:top w:val="nil"/>
                <w:left w:val="nil"/>
                <w:bottom w:val="nil"/>
                <w:right w:val="nil"/>
                <w:between w:val="nil"/>
              </w:pBdr>
              <w:rPr>
                <w:sz w:val="18"/>
                <w:szCs w:val="18"/>
              </w:rPr>
            </w:pPr>
            <w:r>
              <w:rPr>
                <w:sz w:val="18"/>
                <w:szCs w:val="18"/>
              </w:rPr>
              <w:t>Neurosurgery Registrar</w:t>
            </w:r>
          </w:p>
        </w:tc>
        <w:tc>
          <w:tcPr>
            <w:tcW w:w="675" w:type="dxa"/>
            <w:tcMar>
              <w:top w:w="100" w:type="dxa"/>
              <w:left w:w="100" w:type="dxa"/>
              <w:bottom w:w="100" w:type="dxa"/>
              <w:right w:w="100" w:type="dxa"/>
            </w:tcMar>
          </w:tcPr>
          <w:p w14:paraId="10984466" w14:textId="77777777" w:rsidR="001163EE" w:rsidRDefault="00871BBA">
            <w:pPr>
              <w:widowControl w:val="0"/>
              <w:pBdr>
                <w:top w:val="nil"/>
                <w:left w:val="nil"/>
                <w:bottom w:val="nil"/>
                <w:right w:val="nil"/>
                <w:between w:val="nil"/>
              </w:pBdr>
              <w:rPr>
                <w:sz w:val="18"/>
                <w:szCs w:val="18"/>
              </w:rPr>
            </w:pPr>
            <w:r>
              <w:rPr>
                <w:sz w:val="18"/>
                <w:szCs w:val="18"/>
              </w:rPr>
              <w:t>R7</w:t>
            </w:r>
          </w:p>
        </w:tc>
        <w:tc>
          <w:tcPr>
            <w:tcW w:w="5115" w:type="dxa"/>
            <w:tcMar>
              <w:top w:w="100" w:type="dxa"/>
              <w:left w:w="100" w:type="dxa"/>
              <w:bottom w:w="100" w:type="dxa"/>
              <w:right w:w="100" w:type="dxa"/>
            </w:tcMar>
          </w:tcPr>
          <w:p w14:paraId="3C84BC85" w14:textId="77777777" w:rsidR="001163EE" w:rsidRDefault="00871BBA">
            <w:pPr>
              <w:widowControl w:val="0"/>
              <w:pBdr>
                <w:top w:val="nil"/>
                <w:left w:val="nil"/>
                <w:bottom w:val="nil"/>
                <w:right w:val="nil"/>
                <w:between w:val="nil"/>
              </w:pBdr>
              <w:rPr>
                <w:sz w:val="18"/>
                <w:szCs w:val="18"/>
              </w:rPr>
            </w:pPr>
            <w:r>
              <w:rPr>
                <w:sz w:val="18"/>
                <w:szCs w:val="18"/>
              </w:rPr>
              <w:t>Very clear figures</w:t>
            </w:r>
          </w:p>
        </w:tc>
        <w:tc>
          <w:tcPr>
            <w:tcW w:w="3270" w:type="dxa"/>
            <w:tcMar>
              <w:top w:w="100" w:type="dxa"/>
              <w:left w:w="100" w:type="dxa"/>
              <w:bottom w:w="100" w:type="dxa"/>
              <w:right w:w="100" w:type="dxa"/>
            </w:tcMar>
          </w:tcPr>
          <w:p w14:paraId="4B410E63" w14:textId="77777777" w:rsidR="001163EE" w:rsidRDefault="00871BBA">
            <w:pPr>
              <w:widowControl w:val="0"/>
              <w:pBdr>
                <w:top w:val="nil"/>
                <w:left w:val="nil"/>
                <w:bottom w:val="nil"/>
                <w:right w:val="nil"/>
                <w:between w:val="nil"/>
              </w:pBdr>
              <w:rPr>
                <w:sz w:val="18"/>
                <w:szCs w:val="18"/>
              </w:rPr>
            </w:pPr>
            <w:r>
              <w:rPr>
                <w:sz w:val="18"/>
                <w:szCs w:val="18"/>
              </w:rPr>
              <w:t>/</w:t>
            </w:r>
          </w:p>
        </w:tc>
      </w:tr>
      <w:tr w:rsidR="001163EE" w14:paraId="3918B442" w14:textId="77777777">
        <w:trPr>
          <w:trHeight w:val="577"/>
        </w:trPr>
        <w:tc>
          <w:tcPr>
            <w:tcW w:w="1665" w:type="dxa"/>
            <w:tcMar>
              <w:top w:w="100" w:type="dxa"/>
              <w:left w:w="100" w:type="dxa"/>
              <w:bottom w:w="100" w:type="dxa"/>
              <w:right w:w="100" w:type="dxa"/>
            </w:tcMar>
          </w:tcPr>
          <w:p w14:paraId="1E790EB4" w14:textId="77777777" w:rsidR="001163EE" w:rsidRDefault="00871BBA">
            <w:pPr>
              <w:widowControl w:val="0"/>
              <w:pBdr>
                <w:top w:val="nil"/>
                <w:left w:val="nil"/>
                <w:bottom w:val="nil"/>
                <w:right w:val="nil"/>
                <w:between w:val="nil"/>
              </w:pBdr>
              <w:rPr>
                <w:sz w:val="18"/>
                <w:szCs w:val="18"/>
              </w:rPr>
            </w:pPr>
            <w:r>
              <w:rPr>
                <w:sz w:val="18"/>
                <w:szCs w:val="18"/>
              </w:rPr>
              <w:t>Neurosurgery Registrar</w:t>
            </w:r>
          </w:p>
        </w:tc>
        <w:tc>
          <w:tcPr>
            <w:tcW w:w="675" w:type="dxa"/>
            <w:tcMar>
              <w:top w:w="100" w:type="dxa"/>
              <w:left w:w="100" w:type="dxa"/>
              <w:bottom w:w="100" w:type="dxa"/>
              <w:right w:w="100" w:type="dxa"/>
            </w:tcMar>
          </w:tcPr>
          <w:p w14:paraId="2535C0C5" w14:textId="77777777" w:rsidR="001163EE" w:rsidRDefault="00871BBA">
            <w:pPr>
              <w:widowControl w:val="0"/>
              <w:pBdr>
                <w:top w:val="nil"/>
                <w:left w:val="nil"/>
                <w:bottom w:val="nil"/>
                <w:right w:val="nil"/>
                <w:between w:val="nil"/>
              </w:pBdr>
              <w:rPr>
                <w:sz w:val="18"/>
                <w:szCs w:val="18"/>
              </w:rPr>
            </w:pPr>
            <w:r>
              <w:rPr>
                <w:sz w:val="18"/>
                <w:szCs w:val="18"/>
              </w:rPr>
              <w:t>R8</w:t>
            </w:r>
          </w:p>
        </w:tc>
        <w:tc>
          <w:tcPr>
            <w:tcW w:w="5115" w:type="dxa"/>
            <w:tcMar>
              <w:top w:w="100" w:type="dxa"/>
              <w:left w:w="100" w:type="dxa"/>
              <w:bottom w:w="100" w:type="dxa"/>
              <w:right w:w="100" w:type="dxa"/>
            </w:tcMar>
          </w:tcPr>
          <w:p w14:paraId="1A3113F2" w14:textId="77777777" w:rsidR="001163EE" w:rsidRDefault="00871BBA">
            <w:pPr>
              <w:widowControl w:val="0"/>
              <w:pBdr>
                <w:top w:val="nil"/>
                <w:left w:val="nil"/>
                <w:bottom w:val="nil"/>
                <w:right w:val="nil"/>
                <w:between w:val="nil"/>
              </w:pBdr>
              <w:rPr>
                <w:i/>
                <w:sz w:val="18"/>
                <w:szCs w:val="18"/>
              </w:rPr>
            </w:pPr>
            <w:r>
              <w:rPr>
                <w:sz w:val="18"/>
                <w:szCs w:val="18"/>
              </w:rPr>
              <w:t>Instant drill-down and interactivity.</w:t>
            </w:r>
            <w:r>
              <w:rPr>
                <w:i/>
                <w:sz w:val="18"/>
                <w:szCs w:val="18"/>
              </w:rPr>
              <w:t xml:space="preserve"> Impressive that AI could be implemented and used so easily [in reference to forecasting] </w:t>
            </w:r>
          </w:p>
        </w:tc>
        <w:tc>
          <w:tcPr>
            <w:tcW w:w="3270" w:type="dxa"/>
            <w:tcMar>
              <w:top w:w="100" w:type="dxa"/>
              <w:left w:w="100" w:type="dxa"/>
              <w:bottom w:w="100" w:type="dxa"/>
              <w:right w:w="100" w:type="dxa"/>
            </w:tcMar>
          </w:tcPr>
          <w:p w14:paraId="67D6DE3D" w14:textId="77777777" w:rsidR="001163EE" w:rsidRDefault="00871BBA">
            <w:pPr>
              <w:widowControl w:val="0"/>
              <w:pBdr>
                <w:top w:val="nil"/>
                <w:left w:val="nil"/>
                <w:bottom w:val="nil"/>
                <w:right w:val="nil"/>
                <w:between w:val="nil"/>
              </w:pBdr>
              <w:rPr>
                <w:i/>
                <w:sz w:val="18"/>
                <w:szCs w:val="18"/>
              </w:rPr>
            </w:pPr>
            <w:r>
              <w:rPr>
                <w:i/>
                <w:sz w:val="18"/>
                <w:szCs w:val="18"/>
              </w:rPr>
              <w:t>Some functionality (date/time changers) was a bit slow</w:t>
            </w:r>
          </w:p>
        </w:tc>
      </w:tr>
      <w:tr w:rsidR="001163EE" w14:paraId="284A7FB4" w14:textId="77777777">
        <w:trPr>
          <w:trHeight w:val="577"/>
        </w:trPr>
        <w:tc>
          <w:tcPr>
            <w:tcW w:w="1665" w:type="dxa"/>
            <w:tcMar>
              <w:top w:w="100" w:type="dxa"/>
              <w:left w:w="100" w:type="dxa"/>
              <w:bottom w:w="100" w:type="dxa"/>
              <w:right w:w="100" w:type="dxa"/>
            </w:tcMar>
          </w:tcPr>
          <w:p w14:paraId="03C8299D" w14:textId="77777777" w:rsidR="001163EE" w:rsidRDefault="00871BBA">
            <w:pPr>
              <w:widowControl w:val="0"/>
              <w:pBdr>
                <w:top w:val="nil"/>
                <w:left w:val="nil"/>
                <w:bottom w:val="nil"/>
                <w:right w:val="nil"/>
                <w:between w:val="nil"/>
              </w:pBdr>
              <w:rPr>
                <w:sz w:val="18"/>
                <w:szCs w:val="18"/>
              </w:rPr>
            </w:pPr>
            <w:r>
              <w:rPr>
                <w:sz w:val="18"/>
                <w:szCs w:val="18"/>
              </w:rPr>
              <w:t>Neurosurgery Registrar</w:t>
            </w:r>
          </w:p>
        </w:tc>
        <w:tc>
          <w:tcPr>
            <w:tcW w:w="675" w:type="dxa"/>
            <w:tcMar>
              <w:top w:w="100" w:type="dxa"/>
              <w:left w:w="100" w:type="dxa"/>
              <w:bottom w:w="100" w:type="dxa"/>
              <w:right w:w="100" w:type="dxa"/>
            </w:tcMar>
          </w:tcPr>
          <w:p w14:paraId="30F11326" w14:textId="77777777" w:rsidR="001163EE" w:rsidRDefault="00871BBA">
            <w:pPr>
              <w:widowControl w:val="0"/>
              <w:pBdr>
                <w:top w:val="nil"/>
                <w:left w:val="nil"/>
                <w:bottom w:val="nil"/>
                <w:right w:val="nil"/>
                <w:between w:val="nil"/>
              </w:pBdr>
              <w:rPr>
                <w:sz w:val="18"/>
                <w:szCs w:val="18"/>
              </w:rPr>
            </w:pPr>
            <w:r>
              <w:rPr>
                <w:sz w:val="18"/>
                <w:szCs w:val="18"/>
              </w:rPr>
              <w:t>R9</w:t>
            </w:r>
          </w:p>
        </w:tc>
        <w:tc>
          <w:tcPr>
            <w:tcW w:w="5115" w:type="dxa"/>
            <w:tcMar>
              <w:top w:w="100" w:type="dxa"/>
              <w:left w:w="100" w:type="dxa"/>
              <w:bottom w:w="100" w:type="dxa"/>
              <w:right w:w="100" w:type="dxa"/>
            </w:tcMar>
          </w:tcPr>
          <w:p w14:paraId="2B786B9A" w14:textId="77777777" w:rsidR="001163EE" w:rsidRDefault="00871BBA">
            <w:pPr>
              <w:widowControl w:val="0"/>
              <w:pBdr>
                <w:top w:val="nil"/>
                <w:left w:val="nil"/>
                <w:bottom w:val="nil"/>
                <w:right w:val="nil"/>
                <w:between w:val="nil"/>
              </w:pBdr>
              <w:rPr>
                <w:i/>
                <w:sz w:val="18"/>
                <w:szCs w:val="18"/>
              </w:rPr>
            </w:pPr>
            <w:r>
              <w:rPr>
                <w:i/>
                <w:sz w:val="18"/>
                <w:szCs w:val="18"/>
              </w:rPr>
              <w:t>[in reference to geospatial figure] could help improve in determining which sites send poor referrals and how patient transfers could be improved</w:t>
            </w:r>
          </w:p>
        </w:tc>
        <w:tc>
          <w:tcPr>
            <w:tcW w:w="3270" w:type="dxa"/>
            <w:tcMar>
              <w:top w:w="100" w:type="dxa"/>
              <w:left w:w="100" w:type="dxa"/>
              <w:bottom w:w="100" w:type="dxa"/>
              <w:right w:w="100" w:type="dxa"/>
            </w:tcMar>
          </w:tcPr>
          <w:p w14:paraId="45C4C1C5" w14:textId="77777777" w:rsidR="001163EE" w:rsidRDefault="00871BBA">
            <w:pPr>
              <w:widowControl w:val="0"/>
              <w:pBdr>
                <w:top w:val="nil"/>
                <w:left w:val="nil"/>
                <w:bottom w:val="nil"/>
                <w:right w:val="nil"/>
                <w:between w:val="nil"/>
              </w:pBdr>
              <w:rPr>
                <w:sz w:val="18"/>
                <w:szCs w:val="18"/>
              </w:rPr>
            </w:pPr>
            <w:r>
              <w:rPr>
                <w:sz w:val="18"/>
                <w:szCs w:val="18"/>
              </w:rPr>
              <w:t>/</w:t>
            </w:r>
          </w:p>
        </w:tc>
      </w:tr>
      <w:tr w:rsidR="001163EE" w14:paraId="45F1012B" w14:textId="77777777">
        <w:trPr>
          <w:trHeight w:val="427"/>
        </w:trPr>
        <w:tc>
          <w:tcPr>
            <w:tcW w:w="1665" w:type="dxa"/>
            <w:tcMar>
              <w:top w:w="100" w:type="dxa"/>
              <w:left w:w="100" w:type="dxa"/>
              <w:bottom w:w="100" w:type="dxa"/>
              <w:right w:w="100" w:type="dxa"/>
            </w:tcMar>
          </w:tcPr>
          <w:p w14:paraId="4D11EDC3" w14:textId="77777777" w:rsidR="001163EE" w:rsidRDefault="00871BBA">
            <w:pPr>
              <w:widowControl w:val="0"/>
              <w:pBdr>
                <w:top w:val="nil"/>
                <w:left w:val="nil"/>
                <w:bottom w:val="nil"/>
                <w:right w:val="nil"/>
                <w:between w:val="nil"/>
              </w:pBdr>
              <w:rPr>
                <w:sz w:val="18"/>
                <w:szCs w:val="18"/>
              </w:rPr>
            </w:pPr>
            <w:r>
              <w:rPr>
                <w:sz w:val="18"/>
                <w:szCs w:val="18"/>
              </w:rPr>
              <w:t>Neurosurgery Registrar</w:t>
            </w:r>
          </w:p>
        </w:tc>
        <w:tc>
          <w:tcPr>
            <w:tcW w:w="675" w:type="dxa"/>
            <w:tcMar>
              <w:top w:w="100" w:type="dxa"/>
              <w:left w:w="100" w:type="dxa"/>
              <w:bottom w:w="100" w:type="dxa"/>
              <w:right w:w="100" w:type="dxa"/>
            </w:tcMar>
          </w:tcPr>
          <w:p w14:paraId="43DB35B8" w14:textId="77777777" w:rsidR="001163EE" w:rsidRDefault="00871BBA">
            <w:pPr>
              <w:widowControl w:val="0"/>
              <w:pBdr>
                <w:top w:val="nil"/>
                <w:left w:val="nil"/>
                <w:bottom w:val="nil"/>
                <w:right w:val="nil"/>
                <w:between w:val="nil"/>
              </w:pBdr>
              <w:rPr>
                <w:sz w:val="18"/>
                <w:szCs w:val="18"/>
              </w:rPr>
            </w:pPr>
            <w:r>
              <w:rPr>
                <w:sz w:val="18"/>
                <w:szCs w:val="18"/>
              </w:rPr>
              <w:t>R10</w:t>
            </w:r>
          </w:p>
        </w:tc>
        <w:tc>
          <w:tcPr>
            <w:tcW w:w="5115" w:type="dxa"/>
            <w:tcMar>
              <w:top w:w="100" w:type="dxa"/>
              <w:left w:w="100" w:type="dxa"/>
              <w:bottom w:w="100" w:type="dxa"/>
              <w:right w:w="100" w:type="dxa"/>
            </w:tcMar>
          </w:tcPr>
          <w:p w14:paraId="4BA8B28D" w14:textId="77777777" w:rsidR="001163EE" w:rsidRDefault="00871BBA">
            <w:pPr>
              <w:widowControl w:val="0"/>
              <w:pBdr>
                <w:top w:val="nil"/>
                <w:left w:val="nil"/>
                <w:bottom w:val="nil"/>
                <w:right w:val="nil"/>
                <w:between w:val="nil"/>
              </w:pBdr>
              <w:rPr>
                <w:sz w:val="18"/>
                <w:szCs w:val="18"/>
              </w:rPr>
            </w:pPr>
            <w:r>
              <w:rPr>
                <w:sz w:val="18"/>
                <w:szCs w:val="18"/>
              </w:rPr>
              <w:t>Nice graphs</w:t>
            </w:r>
          </w:p>
        </w:tc>
        <w:tc>
          <w:tcPr>
            <w:tcW w:w="3270" w:type="dxa"/>
            <w:tcMar>
              <w:top w:w="100" w:type="dxa"/>
              <w:left w:w="100" w:type="dxa"/>
              <w:bottom w:w="100" w:type="dxa"/>
              <w:right w:w="100" w:type="dxa"/>
            </w:tcMar>
          </w:tcPr>
          <w:p w14:paraId="21D6BBD8" w14:textId="77777777" w:rsidR="001163EE" w:rsidRDefault="00871BBA">
            <w:pPr>
              <w:widowControl w:val="0"/>
              <w:pBdr>
                <w:top w:val="nil"/>
                <w:left w:val="nil"/>
                <w:bottom w:val="nil"/>
                <w:right w:val="nil"/>
                <w:between w:val="nil"/>
              </w:pBdr>
              <w:rPr>
                <w:sz w:val="18"/>
                <w:szCs w:val="18"/>
              </w:rPr>
            </w:pPr>
            <w:r>
              <w:rPr>
                <w:sz w:val="18"/>
                <w:szCs w:val="18"/>
              </w:rPr>
              <w:t>Pending information is ambiguous</w:t>
            </w:r>
          </w:p>
        </w:tc>
      </w:tr>
      <w:tr w:rsidR="001163EE" w14:paraId="09DA55C4" w14:textId="77777777">
        <w:trPr>
          <w:trHeight w:val="427"/>
        </w:trPr>
        <w:tc>
          <w:tcPr>
            <w:tcW w:w="1665" w:type="dxa"/>
            <w:tcMar>
              <w:top w:w="100" w:type="dxa"/>
              <w:left w:w="100" w:type="dxa"/>
              <w:bottom w:w="100" w:type="dxa"/>
              <w:right w:w="100" w:type="dxa"/>
            </w:tcMar>
          </w:tcPr>
          <w:p w14:paraId="49C6B533" w14:textId="77777777" w:rsidR="001163EE" w:rsidRDefault="00871BBA">
            <w:pPr>
              <w:widowControl w:val="0"/>
              <w:pBdr>
                <w:top w:val="nil"/>
                <w:left w:val="nil"/>
                <w:bottom w:val="nil"/>
                <w:right w:val="nil"/>
                <w:between w:val="nil"/>
              </w:pBdr>
              <w:rPr>
                <w:sz w:val="18"/>
                <w:szCs w:val="18"/>
              </w:rPr>
            </w:pPr>
            <w:r>
              <w:rPr>
                <w:sz w:val="18"/>
                <w:szCs w:val="18"/>
              </w:rPr>
              <w:t>Neurosurgery Registrar</w:t>
            </w:r>
          </w:p>
        </w:tc>
        <w:tc>
          <w:tcPr>
            <w:tcW w:w="675" w:type="dxa"/>
            <w:tcMar>
              <w:top w:w="100" w:type="dxa"/>
              <w:left w:w="100" w:type="dxa"/>
              <w:bottom w:w="100" w:type="dxa"/>
              <w:right w:w="100" w:type="dxa"/>
            </w:tcMar>
          </w:tcPr>
          <w:p w14:paraId="6722328D" w14:textId="77777777" w:rsidR="001163EE" w:rsidRDefault="00871BBA">
            <w:pPr>
              <w:widowControl w:val="0"/>
              <w:pBdr>
                <w:top w:val="nil"/>
                <w:left w:val="nil"/>
                <w:bottom w:val="nil"/>
                <w:right w:val="nil"/>
                <w:between w:val="nil"/>
              </w:pBdr>
              <w:rPr>
                <w:sz w:val="18"/>
                <w:szCs w:val="18"/>
              </w:rPr>
            </w:pPr>
            <w:r>
              <w:rPr>
                <w:sz w:val="18"/>
                <w:szCs w:val="18"/>
              </w:rPr>
              <w:t>R11</w:t>
            </w:r>
          </w:p>
        </w:tc>
        <w:tc>
          <w:tcPr>
            <w:tcW w:w="5115" w:type="dxa"/>
            <w:tcMar>
              <w:top w:w="100" w:type="dxa"/>
              <w:left w:w="100" w:type="dxa"/>
              <w:bottom w:w="100" w:type="dxa"/>
              <w:right w:w="100" w:type="dxa"/>
            </w:tcMar>
          </w:tcPr>
          <w:p w14:paraId="25FA40F0" w14:textId="77777777" w:rsidR="001163EE" w:rsidRDefault="00871BBA">
            <w:pPr>
              <w:widowControl w:val="0"/>
              <w:pBdr>
                <w:top w:val="nil"/>
                <w:left w:val="nil"/>
                <w:bottom w:val="nil"/>
                <w:right w:val="nil"/>
                <w:between w:val="nil"/>
              </w:pBdr>
              <w:rPr>
                <w:sz w:val="18"/>
                <w:szCs w:val="18"/>
              </w:rPr>
            </w:pPr>
            <w:r>
              <w:rPr>
                <w:sz w:val="18"/>
                <w:szCs w:val="18"/>
              </w:rPr>
              <w:t xml:space="preserve">Excellent dashboard! </w:t>
            </w:r>
          </w:p>
        </w:tc>
        <w:tc>
          <w:tcPr>
            <w:tcW w:w="3270" w:type="dxa"/>
            <w:tcMar>
              <w:top w:w="100" w:type="dxa"/>
              <w:left w:w="100" w:type="dxa"/>
              <w:bottom w:w="100" w:type="dxa"/>
              <w:right w:w="100" w:type="dxa"/>
            </w:tcMar>
          </w:tcPr>
          <w:p w14:paraId="0C99F861" w14:textId="77777777" w:rsidR="001163EE" w:rsidRDefault="00871BBA">
            <w:pPr>
              <w:widowControl w:val="0"/>
              <w:pBdr>
                <w:top w:val="nil"/>
                <w:left w:val="nil"/>
                <w:bottom w:val="nil"/>
                <w:right w:val="nil"/>
                <w:between w:val="nil"/>
              </w:pBdr>
              <w:rPr>
                <w:sz w:val="18"/>
                <w:szCs w:val="18"/>
              </w:rPr>
            </w:pPr>
            <w:r>
              <w:rPr>
                <w:sz w:val="18"/>
                <w:szCs w:val="18"/>
              </w:rPr>
              <w:t>Needs ability to download or export data</w:t>
            </w:r>
          </w:p>
        </w:tc>
      </w:tr>
      <w:tr w:rsidR="001163EE" w14:paraId="53AC6F1D" w14:textId="77777777">
        <w:trPr>
          <w:trHeight w:val="277"/>
        </w:trPr>
        <w:tc>
          <w:tcPr>
            <w:tcW w:w="1665" w:type="dxa"/>
            <w:tcMar>
              <w:top w:w="100" w:type="dxa"/>
              <w:left w:w="100" w:type="dxa"/>
              <w:bottom w:w="100" w:type="dxa"/>
              <w:right w:w="100" w:type="dxa"/>
            </w:tcMar>
          </w:tcPr>
          <w:p w14:paraId="18190058" w14:textId="77777777" w:rsidR="001163EE" w:rsidRDefault="00871BBA">
            <w:pPr>
              <w:widowControl w:val="0"/>
              <w:pBdr>
                <w:top w:val="nil"/>
                <w:left w:val="nil"/>
                <w:bottom w:val="nil"/>
                <w:right w:val="nil"/>
                <w:between w:val="nil"/>
              </w:pBdr>
              <w:rPr>
                <w:sz w:val="18"/>
                <w:szCs w:val="18"/>
              </w:rPr>
            </w:pPr>
            <w:r>
              <w:rPr>
                <w:sz w:val="18"/>
                <w:szCs w:val="18"/>
              </w:rPr>
              <w:t>Neurosurgery Registrar</w:t>
            </w:r>
          </w:p>
        </w:tc>
        <w:tc>
          <w:tcPr>
            <w:tcW w:w="675" w:type="dxa"/>
            <w:tcMar>
              <w:top w:w="100" w:type="dxa"/>
              <w:left w:w="100" w:type="dxa"/>
              <w:bottom w:w="100" w:type="dxa"/>
              <w:right w:w="100" w:type="dxa"/>
            </w:tcMar>
          </w:tcPr>
          <w:p w14:paraId="122EF608" w14:textId="77777777" w:rsidR="001163EE" w:rsidRDefault="00871BBA">
            <w:pPr>
              <w:widowControl w:val="0"/>
              <w:pBdr>
                <w:top w:val="nil"/>
                <w:left w:val="nil"/>
                <w:bottom w:val="nil"/>
                <w:right w:val="nil"/>
                <w:between w:val="nil"/>
              </w:pBdr>
              <w:rPr>
                <w:sz w:val="18"/>
                <w:szCs w:val="18"/>
              </w:rPr>
            </w:pPr>
            <w:r>
              <w:rPr>
                <w:sz w:val="18"/>
                <w:szCs w:val="18"/>
              </w:rPr>
              <w:t>R12</w:t>
            </w:r>
          </w:p>
        </w:tc>
        <w:tc>
          <w:tcPr>
            <w:tcW w:w="5115" w:type="dxa"/>
            <w:tcMar>
              <w:top w:w="100" w:type="dxa"/>
              <w:left w:w="100" w:type="dxa"/>
              <w:bottom w:w="100" w:type="dxa"/>
              <w:right w:w="100" w:type="dxa"/>
            </w:tcMar>
          </w:tcPr>
          <w:p w14:paraId="2EA13E04" w14:textId="77777777" w:rsidR="001163EE" w:rsidRDefault="00871BBA">
            <w:pPr>
              <w:widowControl w:val="0"/>
              <w:pBdr>
                <w:top w:val="nil"/>
                <w:left w:val="nil"/>
                <w:bottom w:val="nil"/>
                <w:right w:val="nil"/>
                <w:between w:val="nil"/>
              </w:pBdr>
              <w:rPr>
                <w:i/>
                <w:sz w:val="18"/>
                <w:szCs w:val="18"/>
              </w:rPr>
            </w:pPr>
            <w:r>
              <w:rPr>
                <w:sz w:val="18"/>
                <w:szCs w:val="18"/>
              </w:rPr>
              <w:t xml:space="preserve">Highly visual. </w:t>
            </w:r>
            <w:r>
              <w:rPr>
                <w:i/>
                <w:sz w:val="18"/>
                <w:szCs w:val="18"/>
              </w:rPr>
              <w:t>You get a good idea of where referrals are coming from. Saves time in looking at spreadsheets</w:t>
            </w:r>
          </w:p>
        </w:tc>
        <w:tc>
          <w:tcPr>
            <w:tcW w:w="3270" w:type="dxa"/>
            <w:tcMar>
              <w:top w:w="100" w:type="dxa"/>
              <w:left w:w="100" w:type="dxa"/>
              <w:bottom w:w="100" w:type="dxa"/>
              <w:right w:w="100" w:type="dxa"/>
            </w:tcMar>
          </w:tcPr>
          <w:p w14:paraId="7AD4E043" w14:textId="77777777" w:rsidR="001163EE" w:rsidRDefault="00871BBA">
            <w:pPr>
              <w:widowControl w:val="0"/>
              <w:pBdr>
                <w:top w:val="nil"/>
                <w:left w:val="nil"/>
                <w:bottom w:val="nil"/>
                <w:right w:val="nil"/>
                <w:between w:val="nil"/>
              </w:pBdr>
              <w:rPr>
                <w:i/>
                <w:sz w:val="18"/>
                <w:szCs w:val="18"/>
              </w:rPr>
            </w:pPr>
            <w:r>
              <w:rPr>
                <w:i/>
                <w:sz w:val="18"/>
                <w:szCs w:val="18"/>
              </w:rPr>
              <w:t xml:space="preserve">Unsure where the AI will be used on a </w:t>
            </w:r>
            <w:proofErr w:type="gramStart"/>
            <w:r>
              <w:rPr>
                <w:i/>
                <w:sz w:val="18"/>
                <w:szCs w:val="18"/>
              </w:rPr>
              <w:t>day to day</w:t>
            </w:r>
            <w:proofErr w:type="gramEnd"/>
            <w:r>
              <w:rPr>
                <w:i/>
                <w:sz w:val="18"/>
                <w:szCs w:val="18"/>
              </w:rPr>
              <w:t xml:space="preserve"> level</w:t>
            </w:r>
          </w:p>
        </w:tc>
      </w:tr>
    </w:tbl>
    <w:p w14:paraId="192F8048" w14:textId="77777777" w:rsidR="001163EE" w:rsidRDefault="001163EE"/>
    <w:p w14:paraId="4E590E57" w14:textId="77777777" w:rsidR="001163EE" w:rsidRDefault="001163EE"/>
    <w:p w14:paraId="498804AF" w14:textId="77777777" w:rsidR="001163EE" w:rsidRDefault="00871BBA">
      <w:pPr>
        <w:pStyle w:val="Heading2"/>
      </w:pPr>
      <w:bookmarkStart w:id="20" w:name="_l0hd0kjyajzr" w:colFirst="0" w:colLast="0"/>
      <w:bookmarkEnd w:id="20"/>
      <w:r>
        <w:br w:type="page"/>
      </w:r>
    </w:p>
    <w:p w14:paraId="022888B1" w14:textId="77777777" w:rsidR="001163EE" w:rsidRDefault="00871BBA">
      <w:pPr>
        <w:pStyle w:val="Heading2"/>
      </w:pPr>
      <w:bookmarkStart w:id="21" w:name="_2vciy7e0xuek" w:colFirst="0" w:colLast="0"/>
      <w:bookmarkEnd w:id="21"/>
      <w:r>
        <w:lastRenderedPageBreak/>
        <w:t>Supplementary References</w:t>
      </w:r>
    </w:p>
    <w:p w14:paraId="68109CFB" w14:textId="77777777" w:rsidR="001163EE" w:rsidRDefault="001163EE"/>
    <w:p w14:paraId="6063293E" w14:textId="77777777" w:rsidR="001163EE" w:rsidRDefault="00ED6B8D">
      <w:pPr>
        <w:widowControl w:val="0"/>
        <w:spacing w:before="200" w:after="200"/>
      </w:pPr>
      <w:hyperlink r:id="rId15">
        <w:r w:rsidR="00871BBA">
          <w:rPr>
            <w:sz w:val="20"/>
            <w:szCs w:val="20"/>
          </w:rPr>
          <w:t xml:space="preserve">1. Box, G. E. P., Jenkins, G. M., </w:t>
        </w:r>
        <w:proofErr w:type="spellStart"/>
        <w:r w:rsidR="00871BBA">
          <w:rPr>
            <w:sz w:val="20"/>
            <w:szCs w:val="20"/>
          </w:rPr>
          <w:t>Reinsel</w:t>
        </w:r>
        <w:proofErr w:type="spellEnd"/>
        <w:r w:rsidR="00871BBA">
          <w:rPr>
            <w:sz w:val="20"/>
            <w:szCs w:val="20"/>
          </w:rPr>
          <w:t xml:space="preserve">, G. C. &amp; </w:t>
        </w:r>
        <w:proofErr w:type="spellStart"/>
        <w:r w:rsidR="00871BBA">
          <w:rPr>
            <w:sz w:val="20"/>
            <w:szCs w:val="20"/>
          </w:rPr>
          <w:t>Ljung</w:t>
        </w:r>
        <w:proofErr w:type="spellEnd"/>
        <w:r w:rsidR="00871BBA">
          <w:rPr>
            <w:sz w:val="20"/>
            <w:szCs w:val="20"/>
          </w:rPr>
          <w:t xml:space="preserve">, G. M. </w:t>
        </w:r>
      </w:hyperlink>
      <w:hyperlink r:id="rId16">
        <w:r w:rsidR="00871BBA">
          <w:rPr>
            <w:i/>
            <w:sz w:val="20"/>
            <w:szCs w:val="20"/>
          </w:rPr>
          <w:t>Time Series Analysis Forecasting and Control</w:t>
        </w:r>
      </w:hyperlink>
      <w:hyperlink r:id="rId17">
        <w:r w:rsidR="00871BBA">
          <w:rPr>
            <w:sz w:val="20"/>
            <w:szCs w:val="20"/>
          </w:rPr>
          <w:t>. (John Wiley &amp; Sons, Inc., Hoboken, New Jersey, 2016).</w:t>
        </w:r>
        <w:r w:rsidR="00871BBA">
          <w:rPr>
            <w:sz w:val="20"/>
            <w:szCs w:val="20"/>
          </w:rPr>
          <w:br/>
          <w:t xml:space="preserve">2. Taylor, S. J. &amp; </w:t>
        </w:r>
        <w:proofErr w:type="spellStart"/>
        <w:r w:rsidR="00871BBA">
          <w:rPr>
            <w:sz w:val="20"/>
            <w:szCs w:val="20"/>
          </w:rPr>
          <w:t>Letham</w:t>
        </w:r>
        <w:proofErr w:type="spellEnd"/>
        <w:r w:rsidR="00871BBA">
          <w:rPr>
            <w:sz w:val="20"/>
            <w:szCs w:val="20"/>
          </w:rPr>
          <w:t xml:space="preserve">, B. Forecasting at Scale. </w:t>
        </w:r>
      </w:hyperlink>
      <w:hyperlink r:id="rId18">
        <w:r w:rsidR="00871BBA">
          <w:rPr>
            <w:i/>
            <w:sz w:val="20"/>
            <w:szCs w:val="20"/>
          </w:rPr>
          <w:t>Am Statistician</w:t>
        </w:r>
      </w:hyperlink>
      <w:hyperlink r:id="rId19">
        <w:r w:rsidR="00871BBA">
          <w:rPr>
            <w:sz w:val="20"/>
            <w:szCs w:val="20"/>
          </w:rPr>
          <w:t xml:space="preserve"> </w:t>
        </w:r>
      </w:hyperlink>
      <w:hyperlink r:id="rId20">
        <w:r w:rsidR="00871BBA">
          <w:rPr>
            <w:b/>
            <w:sz w:val="20"/>
            <w:szCs w:val="20"/>
          </w:rPr>
          <w:t>72</w:t>
        </w:r>
      </w:hyperlink>
      <w:hyperlink r:id="rId21">
        <w:r w:rsidR="00871BBA">
          <w:rPr>
            <w:sz w:val="20"/>
            <w:szCs w:val="20"/>
          </w:rPr>
          <w:t>, 37–45 (2018).</w:t>
        </w:r>
        <w:r w:rsidR="00871BBA">
          <w:rPr>
            <w:sz w:val="20"/>
            <w:szCs w:val="20"/>
          </w:rPr>
          <w:br/>
          <w:t xml:space="preserve">3. Weiner, B. J. </w:t>
        </w:r>
      </w:hyperlink>
      <w:hyperlink r:id="rId22">
        <w:r w:rsidR="00871BBA">
          <w:rPr>
            <w:i/>
            <w:sz w:val="20"/>
            <w:szCs w:val="20"/>
          </w:rPr>
          <w:t>et al.</w:t>
        </w:r>
      </w:hyperlink>
      <w:hyperlink r:id="rId23">
        <w:r w:rsidR="00871BBA">
          <w:rPr>
            <w:sz w:val="20"/>
            <w:szCs w:val="20"/>
          </w:rPr>
          <w:t xml:space="preserve"> Psychometric assessment of three newly developed implementation outcome measures. </w:t>
        </w:r>
      </w:hyperlink>
      <w:hyperlink r:id="rId24">
        <w:r w:rsidR="00871BBA">
          <w:rPr>
            <w:i/>
            <w:sz w:val="20"/>
            <w:szCs w:val="20"/>
          </w:rPr>
          <w:t>Implement Sci</w:t>
        </w:r>
      </w:hyperlink>
      <w:hyperlink r:id="rId25">
        <w:r w:rsidR="00871BBA">
          <w:rPr>
            <w:sz w:val="20"/>
            <w:szCs w:val="20"/>
          </w:rPr>
          <w:t xml:space="preserve"> </w:t>
        </w:r>
      </w:hyperlink>
      <w:hyperlink r:id="rId26">
        <w:r w:rsidR="00871BBA">
          <w:rPr>
            <w:b/>
            <w:sz w:val="20"/>
            <w:szCs w:val="20"/>
          </w:rPr>
          <w:t>12</w:t>
        </w:r>
      </w:hyperlink>
      <w:hyperlink r:id="rId27">
        <w:r w:rsidR="00871BBA">
          <w:rPr>
            <w:sz w:val="20"/>
            <w:szCs w:val="20"/>
          </w:rPr>
          <w:t>, 108 (2017).</w:t>
        </w:r>
      </w:hyperlink>
    </w:p>
    <w:p w14:paraId="57321B1F" w14:textId="77777777" w:rsidR="001163EE" w:rsidRDefault="00871BBA">
      <w:pPr>
        <w:pStyle w:val="Heading2"/>
      </w:pPr>
      <w:bookmarkStart w:id="22" w:name="_xvvx00awx6im" w:colFirst="0" w:colLast="0"/>
      <w:bookmarkEnd w:id="22"/>
      <w:r>
        <w:br w:type="page"/>
      </w:r>
    </w:p>
    <w:p w14:paraId="384747CF" w14:textId="77777777" w:rsidR="001163EE" w:rsidRDefault="00871BBA">
      <w:pPr>
        <w:pStyle w:val="Heading2"/>
      </w:pPr>
      <w:bookmarkStart w:id="23" w:name="_kuy503ge3l7n" w:colFirst="0" w:colLast="0"/>
      <w:bookmarkEnd w:id="23"/>
      <w:r>
        <w:lastRenderedPageBreak/>
        <w:t>Supplementary Appendix</w:t>
      </w:r>
    </w:p>
    <w:p w14:paraId="219A97FC" w14:textId="77777777" w:rsidR="001163EE" w:rsidRDefault="001163EE"/>
    <w:p w14:paraId="42C55279" w14:textId="77777777" w:rsidR="001163EE" w:rsidRDefault="00871BBA">
      <w:pPr>
        <w:rPr>
          <w:b/>
          <w:sz w:val="20"/>
          <w:szCs w:val="20"/>
        </w:rPr>
      </w:pPr>
      <w:r>
        <w:rPr>
          <w:b/>
          <w:sz w:val="20"/>
          <w:szCs w:val="20"/>
        </w:rPr>
        <w:t xml:space="preserve">Appendix 1. Diagnostic classification. </w:t>
      </w:r>
    </w:p>
    <w:p w14:paraId="26F9C114" w14:textId="77777777" w:rsidR="001163EE" w:rsidRDefault="00871BBA">
      <w:pPr>
        <w:rPr>
          <w:sz w:val="20"/>
          <w:szCs w:val="20"/>
        </w:rPr>
      </w:pPr>
      <w:r>
        <w:rPr>
          <w:sz w:val="20"/>
          <w:szCs w:val="20"/>
        </w:rPr>
        <w:t>Specialist working diagnoses typically made by on-call neurosurgical registrar, aggregated into diagnostic classes for further analysis. Where a working diagnosis was fitting more than one class, the most likely class was used.</w:t>
      </w:r>
    </w:p>
    <w:p w14:paraId="5670DCED" w14:textId="77777777" w:rsidR="001163EE" w:rsidRDefault="00871BBA">
      <w:r>
        <w:rPr>
          <w:noProof/>
        </w:rPr>
        <w:lastRenderedPageBreak/>
        <w:drawing>
          <wp:inline distT="114300" distB="114300" distL="114300" distR="114300" wp14:anchorId="5D064DE5" wp14:editId="55E73C75">
            <wp:extent cx="5653088" cy="864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653088" cy="8648700"/>
                    </a:xfrm>
                    <a:prstGeom prst="rect">
                      <a:avLst/>
                    </a:prstGeom>
                    <a:ln/>
                  </pic:spPr>
                </pic:pic>
              </a:graphicData>
            </a:graphic>
          </wp:inline>
        </w:drawing>
      </w:r>
    </w:p>
    <w:p w14:paraId="42D866EF" w14:textId="77777777" w:rsidR="001163EE" w:rsidRDefault="001163EE"/>
    <w:p w14:paraId="02F1BBD0" w14:textId="77777777" w:rsidR="001163EE" w:rsidRDefault="00871BBA">
      <w:pPr>
        <w:rPr>
          <w:sz w:val="20"/>
          <w:szCs w:val="20"/>
        </w:rPr>
      </w:pPr>
      <w:r>
        <w:rPr>
          <w:b/>
          <w:sz w:val="20"/>
          <w:szCs w:val="20"/>
        </w:rPr>
        <w:t xml:space="preserve">Appendix 2. User feedback questionnaire with usability, acceptability and feasibility assessment. </w:t>
      </w:r>
    </w:p>
    <w:tbl>
      <w:tblPr>
        <w:tblStyle w:val="a7"/>
        <w:tblW w:w="10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3075"/>
        <w:gridCol w:w="6300"/>
      </w:tblGrid>
      <w:tr w:rsidR="001163EE" w14:paraId="3D0E4548" w14:textId="77777777">
        <w:tc>
          <w:tcPr>
            <w:tcW w:w="1275" w:type="dxa"/>
            <w:shd w:val="clear" w:color="auto" w:fill="auto"/>
            <w:tcMar>
              <w:top w:w="100" w:type="dxa"/>
              <w:left w:w="100" w:type="dxa"/>
              <w:bottom w:w="100" w:type="dxa"/>
              <w:right w:w="100" w:type="dxa"/>
            </w:tcMar>
          </w:tcPr>
          <w:p w14:paraId="0EBEDE00" w14:textId="77777777" w:rsidR="001163EE" w:rsidRDefault="00871BBA">
            <w:pPr>
              <w:widowControl w:val="0"/>
              <w:pBdr>
                <w:top w:val="nil"/>
                <w:left w:val="nil"/>
                <w:bottom w:val="nil"/>
                <w:right w:val="nil"/>
                <w:between w:val="nil"/>
              </w:pBdr>
              <w:spacing w:line="240" w:lineRule="auto"/>
              <w:rPr>
                <w:b/>
                <w:sz w:val="20"/>
                <w:szCs w:val="20"/>
              </w:rPr>
            </w:pPr>
            <w:r>
              <w:rPr>
                <w:b/>
                <w:sz w:val="20"/>
                <w:szCs w:val="20"/>
              </w:rPr>
              <w:t>Instrument</w:t>
            </w:r>
          </w:p>
        </w:tc>
        <w:tc>
          <w:tcPr>
            <w:tcW w:w="3075" w:type="dxa"/>
            <w:shd w:val="clear" w:color="auto" w:fill="auto"/>
            <w:tcMar>
              <w:top w:w="100" w:type="dxa"/>
              <w:left w:w="100" w:type="dxa"/>
              <w:bottom w:w="100" w:type="dxa"/>
              <w:right w:w="100" w:type="dxa"/>
            </w:tcMar>
          </w:tcPr>
          <w:p w14:paraId="4B576BC3" w14:textId="77777777" w:rsidR="001163EE" w:rsidRDefault="00871BBA">
            <w:pPr>
              <w:widowControl w:val="0"/>
              <w:pBdr>
                <w:top w:val="nil"/>
                <w:left w:val="nil"/>
                <w:bottom w:val="nil"/>
                <w:right w:val="nil"/>
                <w:between w:val="nil"/>
              </w:pBdr>
              <w:spacing w:line="240" w:lineRule="auto"/>
              <w:rPr>
                <w:b/>
                <w:sz w:val="20"/>
                <w:szCs w:val="20"/>
              </w:rPr>
            </w:pPr>
            <w:r>
              <w:rPr>
                <w:b/>
                <w:sz w:val="20"/>
                <w:szCs w:val="20"/>
              </w:rPr>
              <w:t>Stem</w:t>
            </w:r>
          </w:p>
        </w:tc>
        <w:tc>
          <w:tcPr>
            <w:tcW w:w="6300" w:type="dxa"/>
            <w:shd w:val="clear" w:color="auto" w:fill="auto"/>
            <w:tcMar>
              <w:top w:w="100" w:type="dxa"/>
              <w:left w:w="100" w:type="dxa"/>
              <w:bottom w:w="100" w:type="dxa"/>
              <w:right w:w="100" w:type="dxa"/>
            </w:tcMar>
          </w:tcPr>
          <w:p w14:paraId="73CDE670" w14:textId="77777777" w:rsidR="001163EE" w:rsidRDefault="00871BBA">
            <w:pPr>
              <w:widowControl w:val="0"/>
              <w:pBdr>
                <w:top w:val="nil"/>
                <w:left w:val="nil"/>
                <w:bottom w:val="nil"/>
                <w:right w:val="nil"/>
                <w:between w:val="nil"/>
              </w:pBdr>
              <w:spacing w:line="240" w:lineRule="auto"/>
              <w:rPr>
                <w:b/>
                <w:sz w:val="20"/>
                <w:szCs w:val="20"/>
              </w:rPr>
            </w:pPr>
            <w:r>
              <w:rPr>
                <w:b/>
                <w:sz w:val="20"/>
                <w:szCs w:val="20"/>
              </w:rPr>
              <w:t>Item</w:t>
            </w:r>
          </w:p>
        </w:tc>
      </w:tr>
      <w:tr w:rsidR="001163EE" w14:paraId="36419C88" w14:textId="77777777">
        <w:trPr>
          <w:trHeight w:val="400"/>
        </w:trPr>
        <w:tc>
          <w:tcPr>
            <w:tcW w:w="1275" w:type="dxa"/>
            <w:vMerge w:val="restart"/>
            <w:shd w:val="clear" w:color="auto" w:fill="auto"/>
            <w:tcMar>
              <w:top w:w="100" w:type="dxa"/>
              <w:left w:w="100" w:type="dxa"/>
              <w:bottom w:w="100" w:type="dxa"/>
              <w:right w:w="100" w:type="dxa"/>
            </w:tcMar>
          </w:tcPr>
          <w:p w14:paraId="6784B8E4" w14:textId="77777777" w:rsidR="001163EE" w:rsidRDefault="00871BBA">
            <w:pPr>
              <w:widowControl w:val="0"/>
              <w:pBdr>
                <w:top w:val="nil"/>
                <w:left w:val="nil"/>
                <w:bottom w:val="nil"/>
                <w:right w:val="nil"/>
                <w:between w:val="nil"/>
              </w:pBdr>
              <w:spacing w:line="240" w:lineRule="auto"/>
              <w:rPr>
                <w:b/>
                <w:i/>
                <w:sz w:val="18"/>
                <w:szCs w:val="18"/>
              </w:rPr>
            </w:pPr>
            <w:r>
              <w:rPr>
                <w:b/>
                <w:i/>
                <w:sz w:val="18"/>
                <w:szCs w:val="18"/>
              </w:rPr>
              <w:lastRenderedPageBreak/>
              <w:t>Acceptability</w:t>
            </w:r>
          </w:p>
        </w:tc>
        <w:tc>
          <w:tcPr>
            <w:tcW w:w="3075" w:type="dxa"/>
            <w:vMerge w:val="restart"/>
            <w:shd w:val="clear" w:color="auto" w:fill="auto"/>
            <w:tcMar>
              <w:top w:w="100" w:type="dxa"/>
              <w:left w:w="100" w:type="dxa"/>
              <w:bottom w:w="100" w:type="dxa"/>
              <w:right w:w="100" w:type="dxa"/>
            </w:tcMar>
          </w:tcPr>
          <w:p w14:paraId="69B5E595" w14:textId="77777777" w:rsidR="001163EE" w:rsidRDefault="00871BBA">
            <w:pPr>
              <w:widowControl w:val="0"/>
              <w:pBdr>
                <w:top w:val="nil"/>
                <w:left w:val="nil"/>
                <w:bottom w:val="nil"/>
                <w:right w:val="nil"/>
                <w:between w:val="nil"/>
              </w:pBdr>
              <w:spacing w:line="240" w:lineRule="auto"/>
              <w:rPr>
                <w:sz w:val="18"/>
                <w:szCs w:val="18"/>
              </w:rPr>
            </w:pPr>
            <w:r>
              <w:rPr>
                <w:sz w:val="18"/>
                <w:szCs w:val="18"/>
              </w:rPr>
              <w:t>Please rate the following statements according to the scale:</w:t>
            </w:r>
          </w:p>
          <w:p w14:paraId="02356E68" w14:textId="77777777" w:rsidR="001163EE" w:rsidRDefault="00871BBA">
            <w:pPr>
              <w:widowControl w:val="0"/>
              <w:numPr>
                <w:ilvl w:val="0"/>
                <w:numId w:val="2"/>
              </w:numPr>
              <w:pBdr>
                <w:top w:val="nil"/>
                <w:left w:val="nil"/>
                <w:bottom w:val="nil"/>
                <w:right w:val="nil"/>
                <w:between w:val="nil"/>
              </w:pBdr>
              <w:spacing w:line="240" w:lineRule="auto"/>
              <w:rPr>
                <w:sz w:val="18"/>
                <w:szCs w:val="18"/>
              </w:rPr>
            </w:pPr>
            <w:r>
              <w:rPr>
                <w:sz w:val="18"/>
                <w:szCs w:val="18"/>
              </w:rPr>
              <w:t>Completely agree</w:t>
            </w:r>
          </w:p>
          <w:p w14:paraId="56D94720" w14:textId="77777777" w:rsidR="001163EE" w:rsidRDefault="00871BBA">
            <w:pPr>
              <w:widowControl w:val="0"/>
              <w:numPr>
                <w:ilvl w:val="0"/>
                <w:numId w:val="2"/>
              </w:numPr>
              <w:pBdr>
                <w:top w:val="nil"/>
                <w:left w:val="nil"/>
                <w:bottom w:val="nil"/>
                <w:right w:val="nil"/>
                <w:between w:val="nil"/>
              </w:pBdr>
              <w:spacing w:line="240" w:lineRule="auto"/>
              <w:rPr>
                <w:sz w:val="18"/>
                <w:szCs w:val="18"/>
              </w:rPr>
            </w:pPr>
            <w:r>
              <w:rPr>
                <w:sz w:val="18"/>
                <w:szCs w:val="18"/>
              </w:rPr>
              <w:t>Somewhat disagree</w:t>
            </w:r>
          </w:p>
          <w:p w14:paraId="688A6B12" w14:textId="77777777" w:rsidR="001163EE" w:rsidRDefault="00871BBA">
            <w:pPr>
              <w:widowControl w:val="0"/>
              <w:numPr>
                <w:ilvl w:val="0"/>
                <w:numId w:val="2"/>
              </w:numPr>
              <w:pBdr>
                <w:top w:val="nil"/>
                <w:left w:val="nil"/>
                <w:bottom w:val="nil"/>
                <w:right w:val="nil"/>
                <w:between w:val="nil"/>
              </w:pBdr>
              <w:spacing w:line="240" w:lineRule="auto"/>
              <w:rPr>
                <w:sz w:val="18"/>
                <w:szCs w:val="18"/>
              </w:rPr>
            </w:pPr>
            <w:r>
              <w:rPr>
                <w:sz w:val="18"/>
                <w:szCs w:val="18"/>
              </w:rPr>
              <w:t>Neither agree nor disagree</w:t>
            </w:r>
          </w:p>
          <w:p w14:paraId="213A7738" w14:textId="77777777" w:rsidR="001163EE" w:rsidRDefault="00871BBA">
            <w:pPr>
              <w:widowControl w:val="0"/>
              <w:numPr>
                <w:ilvl w:val="0"/>
                <w:numId w:val="2"/>
              </w:numPr>
              <w:pBdr>
                <w:top w:val="nil"/>
                <w:left w:val="nil"/>
                <w:bottom w:val="nil"/>
                <w:right w:val="nil"/>
                <w:between w:val="nil"/>
              </w:pBdr>
              <w:spacing w:line="240" w:lineRule="auto"/>
              <w:rPr>
                <w:sz w:val="18"/>
                <w:szCs w:val="18"/>
              </w:rPr>
            </w:pPr>
            <w:r>
              <w:rPr>
                <w:sz w:val="18"/>
                <w:szCs w:val="18"/>
              </w:rPr>
              <w:t>Somewhat agree</w:t>
            </w:r>
          </w:p>
          <w:p w14:paraId="5AFC657A" w14:textId="77777777" w:rsidR="001163EE" w:rsidRDefault="00871BBA">
            <w:pPr>
              <w:widowControl w:val="0"/>
              <w:numPr>
                <w:ilvl w:val="0"/>
                <w:numId w:val="2"/>
              </w:numPr>
              <w:pBdr>
                <w:top w:val="nil"/>
                <w:left w:val="nil"/>
                <w:bottom w:val="nil"/>
                <w:right w:val="nil"/>
                <w:between w:val="nil"/>
              </w:pBdr>
              <w:spacing w:line="240" w:lineRule="auto"/>
              <w:rPr>
                <w:sz w:val="18"/>
                <w:szCs w:val="18"/>
              </w:rPr>
            </w:pPr>
            <w:r>
              <w:rPr>
                <w:sz w:val="18"/>
                <w:szCs w:val="18"/>
              </w:rPr>
              <w:t>Completely agree</w:t>
            </w:r>
          </w:p>
        </w:tc>
        <w:tc>
          <w:tcPr>
            <w:tcW w:w="6300" w:type="dxa"/>
            <w:shd w:val="clear" w:color="auto" w:fill="auto"/>
            <w:tcMar>
              <w:top w:w="100" w:type="dxa"/>
              <w:left w:w="100" w:type="dxa"/>
              <w:bottom w:w="100" w:type="dxa"/>
              <w:right w:w="100" w:type="dxa"/>
            </w:tcMar>
          </w:tcPr>
          <w:p w14:paraId="1FCDD3C3" w14:textId="77777777" w:rsidR="001163EE" w:rsidRDefault="00871BBA">
            <w:pPr>
              <w:widowControl w:val="0"/>
              <w:pBdr>
                <w:top w:val="nil"/>
                <w:left w:val="nil"/>
                <w:bottom w:val="nil"/>
                <w:right w:val="nil"/>
                <w:between w:val="nil"/>
              </w:pBdr>
              <w:spacing w:line="240" w:lineRule="auto"/>
              <w:rPr>
                <w:sz w:val="18"/>
                <w:szCs w:val="18"/>
              </w:rPr>
            </w:pPr>
            <w:r>
              <w:rPr>
                <w:sz w:val="18"/>
                <w:szCs w:val="18"/>
              </w:rPr>
              <w:t>The neurosurgical referral dashboard meets my approval</w:t>
            </w:r>
          </w:p>
        </w:tc>
      </w:tr>
      <w:tr w:rsidR="001163EE" w14:paraId="280AA537" w14:textId="77777777">
        <w:trPr>
          <w:trHeight w:val="432"/>
        </w:trPr>
        <w:tc>
          <w:tcPr>
            <w:tcW w:w="1275" w:type="dxa"/>
            <w:vMerge/>
            <w:shd w:val="clear" w:color="auto" w:fill="auto"/>
            <w:tcMar>
              <w:top w:w="100" w:type="dxa"/>
              <w:left w:w="100" w:type="dxa"/>
              <w:bottom w:w="100" w:type="dxa"/>
              <w:right w:w="100" w:type="dxa"/>
            </w:tcMar>
          </w:tcPr>
          <w:p w14:paraId="0E1EEC32" w14:textId="77777777" w:rsidR="001163EE" w:rsidRDefault="001163EE">
            <w:pPr>
              <w:widowControl w:val="0"/>
              <w:pBdr>
                <w:top w:val="nil"/>
                <w:left w:val="nil"/>
                <w:bottom w:val="nil"/>
                <w:right w:val="nil"/>
                <w:between w:val="nil"/>
              </w:pBdr>
              <w:spacing w:line="240" w:lineRule="auto"/>
              <w:rPr>
                <w:sz w:val="20"/>
                <w:szCs w:val="20"/>
              </w:rPr>
            </w:pPr>
          </w:p>
        </w:tc>
        <w:tc>
          <w:tcPr>
            <w:tcW w:w="3075" w:type="dxa"/>
            <w:vMerge/>
            <w:shd w:val="clear" w:color="auto" w:fill="auto"/>
            <w:tcMar>
              <w:top w:w="100" w:type="dxa"/>
              <w:left w:w="100" w:type="dxa"/>
              <w:bottom w:w="100" w:type="dxa"/>
              <w:right w:w="100" w:type="dxa"/>
            </w:tcMar>
          </w:tcPr>
          <w:p w14:paraId="5357E506" w14:textId="77777777" w:rsidR="001163EE" w:rsidRDefault="001163EE">
            <w:pPr>
              <w:widowControl w:val="0"/>
              <w:pBdr>
                <w:top w:val="nil"/>
                <w:left w:val="nil"/>
                <w:bottom w:val="nil"/>
                <w:right w:val="nil"/>
                <w:between w:val="nil"/>
              </w:pBdr>
              <w:spacing w:line="240" w:lineRule="auto"/>
              <w:rPr>
                <w:sz w:val="20"/>
                <w:szCs w:val="20"/>
              </w:rPr>
            </w:pPr>
          </w:p>
        </w:tc>
        <w:tc>
          <w:tcPr>
            <w:tcW w:w="6300" w:type="dxa"/>
            <w:shd w:val="clear" w:color="auto" w:fill="auto"/>
            <w:tcMar>
              <w:top w:w="100" w:type="dxa"/>
              <w:left w:w="100" w:type="dxa"/>
              <w:bottom w:w="100" w:type="dxa"/>
              <w:right w:w="100" w:type="dxa"/>
            </w:tcMar>
          </w:tcPr>
          <w:p w14:paraId="6DF9ED1F" w14:textId="77777777" w:rsidR="001163EE" w:rsidRDefault="00871BBA">
            <w:pPr>
              <w:widowControl w:val="0"/>
              <w:pBdr>
                <w:top w:val="nil"/>
                <w:left w:val="nil"/>
                <w:bottom w:val="nil"/>
                <w:right w:val="nil"/>
                <w:between w:val="nil"/>
              </w:pBdr>
              <w:spacing w:line="240" w:lineRule="auto"/>
              <w:rPr>
                <w:sz w:val="18"/>
                <w:szCs w:val="18"/>
              </w:rPr>
            </w:pPr>
            <w:r>
              <w:rPr>
                <w:sz w:val="18"/>
                <w:szCs w:val="18"/>
              </w:rPr>
              <w:t>The neurosurgical referral dashboard is appealing to me</w:t>
            </w:r>
          </w:p>
        </w:tc>
      </w:tr>
      <w:tr w:rsidR="001163EE" w14:paraId="22F8CBFB" w14:textId="77777777">
        <w:trPr>
          <w:trHeight w:val="400"/>
        </w:trPr>
        <w:tc>
          <w:tcPr>
            <w:tcW w:w="1275" w:type="dxa"/>
            <w:vMerge/>
            <w:shd w:val="clear" w:color="auto" w:fill="auto"/>
            <w:tcMar>
              <w:top w:w="100" w:type="dxa"/>
              <w:left w:w="100" w:type="dxa"/>
              <w:bottom w:w="100" w:type="dxa"/>
              <w:right w:w="100" w:type="dxa"/>
            </w:tcMar>
          </w:tcPr>
          <w:p w14:paraId="3B70F8A3" w14:textId="77777777" w:rsidR="001163EE" w:rsidRDefault="001163EE">
            <w:pPr>
              <w:widowControl w:val="0"/>
              <w:pBdr>
                <w:top w:val="nil"/>
                <w:left w:val="nil"/>
                <w:bottom w:val="nil"/>
                <w:right w:val="nil"/>
                <w:between w:val="nil"/>
              </w:pBdr>
              <w:spacing w:line="240" w:lineRule="auto"/>
              <w:rPr>
                <w:sz w:val="20"/>
                <w:szCs w:val="20"/>
              </w:rPr>
            </w:pPr>
          </w:p>
        </w:tc>
        <w:tc>
          <w:tcPr>
            <w:tcW w:w="3075" w:type="dxa"/>
            <w:vMerge/>
            <w:shd w:val="clear" w:color="auto" w:fill="auto"/>
            <w:tcMar>
              <w:top w:w="100" w:type="dxa"/>
              <w:left w:w="100" w:type="dxa"/>
              <w:bottom w:w="100" w:type="dxa"/>
              <w:right w:w="100" w:type="dxa"/>
            </w:tcMar>
          </w:tcPr>
          <w:p w14:paraId="77FF4DE4" w14:textId="77777777" w:rsidR="001163EE" w:rsidRDefault="001163EE">
            <w:pPr>
              <w:widowControl w:val="0"/>
              <w:pBdr>
                <w:top w:val="nil"/>
                <w:left w:val="nil"/>
                <w:bottom w:val="nil"/>
                <w:right w:val="nil"/>
                <w:between w:val="nil"/>
              </w:pBdr>
              <w:spacing w:line="240" w:lineRule="auto"/>
              <w:rPr>
                <w:sz w:val="20"/>
                <w:szCs w:val="20"/>
              </w:rPr>
            </w:pPr>
          </w:p>
        </w:tc>
        <w:tc>
          <w:tcPr>
            <w:tcW w:w="6300" w:type="dxa"/>
            <w:shd w:val="clear" w:color="auto" w:fill="auto"/>
            <w:tcMar>
              <w:top w:w="100" w:type="dxa"/>
              <w:left w:w="100" w:type="dxa"/>
              <w:bottom w:w="100" w:type="dxa"/>
              <w:right w:w="100" w:type="dxa"/>
            </w:tcMar>
          </w:tcPr>
          <w:p w14:paraId="185C2B60" w14:textId="77777777" w:rsidR="001163EE" w:rsidRDefault="00871BBA">
            <w:pPr>
              <w:widowControl w:val="0"/>
              <w:pBdr>
                <w:top w:val="nil"/>
                <w:left w:val="nil"/>
                <w:bottom w:val="nil"/>
                <w:right w:val="nil"/>
                <w:between w:val="nil"/>
              </w:pBdr>
              <w:spacing w:line="240" w:lineRule="auto"/>
              <w:rPr>
                <w:sz w:val="18"/>
                <w:szCs w:val="18"/>
              </w:rPr>
            </w:pPr>
            <w:r>
              <w:rPr>
                <w:sz w:val="18"/>
                <w:szCs w:val="18"/>
              </w:rPr>
              <w:t>I like the neurosurgical dashboard</w:t>
            </w:r>
          </w:p>
        </w:tc>
      </w:tr>
      <w:tr w:rsidR="001163EE" w14:paraId="5855A49C" w14:textId="77777777">
        <w:trPr>
          <w:trHeight w:val="387"/>
        </w:trPr>
        <w:tc>
          <w:tcPr>
            <w:tcW w:w="1275" w:type="dxa"/>
            <w:vMerge/>
            <w:shd w:val="clear" w:color="auto" w:fill="auto"/>
            <w:tcMar>
              <w:top w:w="100" w:type="dxa"/>
              <w:left w:w="100" w:type="dxa"/>
              <w:bottom w:w="100" w:type="dxa"/>
              <w:right w:w="100" w:type="dxa"/>
            </w:tcMar>
          </w:tcPr>
          <w:p w14:paraId="3DB62850" w14:textId="77777777" w:rsidR="001163EE" w:rsidRDefault="001163EE">
            <w:pPr>
              <w:widowControl w:val="0"/>
              <w:pBdr>
                <w:top w:val="nil"/>
                <w:left w:val="nil"/>
                <w:bottom w:val="nil"/>
                <w:right w:val="nil"/>
                <w:between w:val="nil"/>
              </w:pBdr>
              <w:spacing w:line="240" w:lineRule="auto"/>
              <w:rPr>
                <w:sz w:val="20"/>
                <w:szCs w:val="20"/>
              </w:rPr>
            </w:pPr>
          </w:p>
        </w:tc>
        <w:tc>
          <w:tcPr>
            <w:tcW w:w="3075" w:type="dxa"/>
            <w:vMerge/>
            <w:shd w:val="clear" w:color="auto" w:fill="auto"/>
            <w:tcMar>
              <w:top w:w="100" w:type="dxa"/>
              <w:left w:w="100" w:type="dxa"/>
              <w:bottom w:w="100" w:type="dxa"/>
              <w:right w:w="100" w:type="dxa"/>
            </w:tcMar>
          </w:tcPr>
          <w:p w14:paraId="10354D85" w14:textId="77777777" w:rsidR="001163EE" w:rsidRDefault="001163EE">
            <w:pPr>
              <w:widowControl w:val="0"/>
              <w:pBdr>
                <w:top w:val="nil"/>
                <w:left w:val="nil"/>
                <w:bottom w:val="nil"/>
                <w:right w:val="nil"/>
                <w:between w:val="nil"/>
              </w:pBdr>
              <w:spacing w:line="240" w:lineRule="auto"/>
              <w:rPr>
                <w:sz w:val="20"/>
                <w:szCs w:val="20"/>
              </w:rPr>
            </w:pPr>
          </w:p>
        </w:tc>
        <w:tc>
          <w:tcPr>
            <w:tcW w:w="6300" w:type="dxa"/>
            <w:shd w:val="clear" w:color="auto" w:fill="auto"/>
            <w:tcMar>
              <w:top w:w="100" w:type="dxa"/>
              <w:left w:w="100" w:type="dxa"/>
              <w:bottom w:w="100" w:type="dxa"/>
              <w:right w:w="100" w:type="dxa"/>
            </w:tcMar>
          </w:tcPr>
          <w:p w14:paraId="67EBB397" w14:textId="77777777" w:rsidR="001163EE" w:rsidRDefault="00871BBA">
            <w:pPr>
              <w:widowControl w:val="0"/>
              <w:pBdr>
                <w:top w:val="nil"/>
                <w:left w:val="nil"/>
                <w:bottom w:val="nil"/>
                <w:right w:val="nil"/>
                <w:between w:val="nil"/>
              </w:pBdr>
              <w:spacing w:line="240" w:lineRule="auto"/>
              <w:rPr>
                <w:sz w:val="18"/>
                <w:szCs w:val="18"/>
              </w:rPr>
            </w:pPr>
            <w:r>
              <w:rPr>
                <w:sz w:val="18"/>
                <w:szCs w:val="18"/>
              </w:rPr>
              <w:t>I welcome the neurosurgical referral dashboard</w:t>
            </w:r>
          </w:p>
        </w:tc>
      </w:tr>
      <w:tr w:rsidR="001163EE" w14:paraId="55208E35" w14:textId="77777777">
        <w:trPr>
          <w:trHeight w:val="400"/>
        </w:trPr>
        <w:tc>
          <w:tcPr>
            <w:tcW w:w="1275" w:type="dxa"/>
            <w:vMerge w:val="restart"/>
            <w:shd w:val="clear" w:color="auto" w:fill="auto"/>
            <w:tcMar>
              <w:top w:w="100" w:type="dxa"/>
              <w:left w:w="100" w:type="dxa"/>
              <w:bottom w:w="100" w:type="dxa"/>
              <w:right w:w="100" w:type="dxa"/>
            </w:tcMar>
          </w:tcPr>
          <w:p w14:paraId="6898DF11" w14:textId="77777777" w:rsidR="001163EE" w:rsidRDefault="00871BBA">
            <w:pPr>
              <w:widowControl w:val="0"/>
              <w:pBdr>
                <w:top w:val="nil"/>
                <w:left w:val="nil"/>
                <w:bottom w:val="nil"/>
                <w:right w:val="nil"/>
                <w:between w:val="nil"/>
              </w:pBdr>
              <w:spacing w:line="240" w:lineRule="auto"/>
              <w:rPr>
                <w:b/>
                <w:i/>
                <w:sz w:val="18"/>
                <w:szCs w:val="18"/>
              </w:rPr>
            </w:pPr>
            <w:r>
              <w:rPr>
                <w:b/>
                <w:i/>
                <w:sz w:val="18"/>
                <w:szCs w:val="18"/>
              </w:rPr>
              <w:t>Feasibility</w:t>
            </w:r>
          </w:p>
        </w:tc>
        <w:tc>
          <w:tcPr>
            <w:tcW w:w="3075" w:type="dxa"/>
            <w:vMerge w:val="restart"/>
            <w:shd w:val="clear" w:color="auto" w:fill="auto"/>
            <w:tcMar>
              <w:top w:w="100" w:type="dxa"/>
              <w:left w:w="100" w:type="dxa"/>
              <w:bottom w:w="100" w:type="dxa"/>
              <w:right w:w="100" w:type="dxa"/>
            </w:tcMar>
          </w:tcPr>
          <w:p w14:paraId="4BB28CAE" w14:textId="77777777" w:rsidR="001163EE" w:rsidRDefault="00871BBA">
            <w:pPr>
              <w:widowControl w:val="0"/>
              <w:spacing w:line="240" w:lineRule="auto"/>
              <w:rPr>
                <w:sz w:val="18"/>
                <w:szCs w:val="18"/>
              </w:rPr>
            </w:pPr>
            <w:r>
              <w:rPr>
                <w:sz w:val="18"/>
                <w:szCs w:val="18"/>
              </w:rPr>
              <w:t>Please rate the following statements according to the scale:</w:t>
            </w:r>
          </w:p>
          <w:p w14:paraId="1BCBD292" w14:textId="77777777" w:rsidR="001163EE" w:rsidRDefault="00871BBA">
            <w:pPr>
              <w:widowControl w:val="0"/>
              <w:numPr>
                <w:ilvl w:val="0"/>
                <w:numId w:val="3"/>
              </w:numPr>
              <w:spacing w:line="240" w:lineRule="auto"/>
              <w:rPr>
                <w:sz w:val="18"/>
                <w:szCs w:val="18"/>
              </w:rPr>
            </w:pPr>
            <w:r>
              <w:rPr>
                <w:sz w:val="18"/>
                <w:szCs w:val="18"/>
              </w:rPr>
              <w:t>Completely agree</w:t>
            </w:r>
          </w:p>
          <w:p w14:paraId="7559D8F8" w14:textId="77777777" w:rsidR="001163EE" w:rsidRDefault="00871BBA">
            <w:pPr>
              <w:widowControl w:val="0"/>
              <w:numPr>
                <w:ilvl w:val="0"/>
                <w:numId w:val="3"/>
              </w:numPr>
              <w:spacing w:line="240" w:lineRule="auto"/>
              <w:rPr>
                <w:sz w:val="18"/>
                <w:szCs w:val="18"/>
              </w:rPr>
            </w:pPr>
            <w:r>
              <w:rPr>
                <w:sz w:val="18"/>
                <w:szCs w:val="18"/>
              </w:rPr>
              <w:t>Somewhat disagree</w:t>
            </w:r>
          </w:p>
          <w:p w14:paraId="12E58933" w14:textId="77777777" w:rsidR="001163EE" w:rsidRDefault="00871BBA">
            <w:pPr>
              <w:widowControl w:val="0"/>
              <w:numPr>
                <w:ilvl w:val="0"/>
                <w:numId w:val="3"/>
              </w:numPr>
              <w:spacing w:line="240" w:lineRule="auto"/>
              <w:rPr>
                <w:sz w:val="18"/>
                <w:szCs w:val="18"/>
              </w:rPr>
            </w:pPr>
            <w:r>
              <w:rPr>
                <w:sz w:val="18"/>
                <w:szCs w:val="18"/>
              </w:rPr>
              <w:t>Neither agree nor disagree</w:t>
            </w:r>
          </w:p>
          <w:p w14:paraId="0ACD1A9C" w14:textId="77777777" w:rsidR="001163EE" w:rsidRDefault="00871BBA">
            <w:pPr>
              <w:widowControl w:val="0"/>
              <w:numPr>
                <w:ilvl w:val="0"/>
                <w:numId w:val="3"/>
              </w:numPr>
              <w:spacing w:line="240" w:lineRule="auto"/>
              <w:rPr>
                <w:sz w:val="18"/>
                <w:szCs w:val="18"/>
              </w:rPr>
            </w:pPr>
            <w:r>
              <w:rPr>
                <w:sz w:val="18"/>
                <w:szCs w:val="18"/>
              </w:rPr>
              <w:t>Somewhat agree</w:t>
            </w:r>
          </w:p>
          <w:p w14:paraId="7982852C" w14:textId="77777777" w:rsidR="001163EE" w:rsidRDefault="00871BBA">
            <w:pPr>
              <w:widowControl w:val="0"/>
              <w:numPr>
                <w:ilvl w:val="0"/>
                <w:numId w:val="3"/>
              </w:numPr>
              <w:spacing w:line="240" w:lineRule="auto"/>
              <w:rPr>
                <w:sz w:val="18"/>
                <w:szCs w:val="18"/>
              </w:rPr>
            </w:pPr>
            <w:r>
              <w:rPr>
                <w:sz w:val="18"/>
                <w:szCs w:val="18"/>
              </w:rPr>
              <w:t>Completely agree</w:t>
            </w:r>
          </w:p>
        </w:tc>
        <w:tc>
          <w:tcPr>
            <w:tcW w:w="6300" w:type="dxa"/>
            <w:shd w:val="clear" w:color="auto" w:fill="auto"/>
            <w:tcMar>
              <w:top w:w="100" w:type="dxa"/>
              <w:left w:w="100" w:type="dxa"/>
              <w:bottom w:w="100" w:type="dxa"/>
              <w:right w:w="100" w:type="dxa"/>
            </w:tcMar>
          </w:tcPr>
          <w:p w14:paraId="1F3BD329" w14:textId="77777777" w:rsidR="001163EE" w:rsidRDefault="00871BBA">
            <w:pPr>
              <w:widowControl w:val="0"/>
              <w:pBdr>
                <w:top w:val="nil"/>
                <w:left w:val="nil"/>
                <w:bottom w:val="nil"/>
                <w:right w:val="nil"/>
                <w:between w:val="nil"/>
              </w:pBdr>
              <w:spacing w:line="240" w:lineRule="auto"/>
              <w:rPr>
                <w:sz w:val="18"/>
                <w:szCs w:val="18"/>
              </w:rPr>
            </w:pPr>
            <w:r>
              <w:rPr>
                <w:sz w:val="18"/>
                <w:szCs w:val="18"/>
              </w:rPr>
              <w:t>The neurosurgical referral dashboard seems implementable</w:t>
            </w:r>
          </w:p>
        </w:tc>
      </w:tr>
      <w:tr w:rsidR="001163EE" w14:paraId="56E21751" w14:textId="77777777">
        <w:trPr>
          <w:trHeight w:val="400"/>
        </w:trPr>
        <w:tc>
          <w:tcPr>
            <w:tcW w:w="1275" w:type="dxa"/>
            <w:vMerge/>
            <w:shd w:val="clear" w:color="auto" w:fill="auto"/>
            <w:tcMar>
              <w:top w:w="100" w:type="dxa"/>
              <w:left w:w="100" w:type="dxa"/>
              <w:bottom w:w="100" w:type="dxa"/>
              <w:right w:w="100" w:type="dxa"/>
            </w:tcMar>
          </w:tcPr>
          <w:p w14:paraId="5CFC5793" w14:textId="77777777" w:rsidR="001163EE" w:rsidRDefault="001163EE">
            <w:pPr>
              <w:widowControl w:val="0"/>
              <w:pBdr>
                <w:top w:val="nil"/>
                <w:left w:val="nil"/>
                <w:bottom w:val="nil"/>
                <w:right w:val="nil"/>
                <w:between w:val="nil"/>
              </w:pBdr>
              <w:spacing w:line="240" w:lineRule="auto"/>
              <w:rPr>
                <w:sz w:val="20"/>
                <w:szCs w:val="20"/>
              </w:rPr>
            </w:pPr>
          </w:p>
        </w:tc>
        <w:tc>
          <w:tcPr>
            <w:tcW w:w="3075" w:type="dxa"/>
            <w:vMerge/>
            <w:shd w:val="clear" w:color="auto" w:fill="auto"/>
            <w:tcMar>
              <w:top w:w="100" w:type="dxa"/>
              <w:left w:w="100" w:type="dxa"/>
              <w:bottom w:w="100" w:type="dxa"/>
              <w:right w:w="100" w:type="dxa"/>
            </w:tcMar>
          </w:tcPr>
          <w:p w14:paraId="57B897D0" w14:textId="77777777" w:rsidR="001163EE" w:rsidRDefault="001163EE">
            <w:pPr>
              <w:widowControl w:val="0"/>
              <w:pBdr>
                <w:top w:val="nil"/>
                <w:left w:val="nil"/>
                <w:bottom w:val="nil"/>
                <w:right w:val="nil"/>
                <w:between w:val="nil"/>
              </w:pBdr>
              <w:spacing w:line="240" w:lineRule="auto"/>
              <w:rPr>
                <w:sz w:val="20"/>
                <w:szCs w:val="20"/>
              </w:rPr>
            </w:pPr>
          </w:p>
        </w:tc>
        <w:tc>
          <w:tcPr>
            <w:tcW w:w="6300" w:type="dxa"/>
            <w:shd w:val="clear" w:color="auto" w:fill="auto"/>
            <w:tcMar>
              <w:top w:w="100" w:type="dxa"/>
              <w:left w:w="100" w:type="dxa"/>
              <w:bottom w:w="100" w:type="dxa"/>
              <w:right w:w="100" w:type="dxa"/>
            </w:tcMar>
          </w:tcPr>
          <w:p w14:paraId="5FA4F89A" w14:textId="77777777" w:rsidR="001163EE" w:rsidRDefault="00871BBA">
            <w:pPr>
              <w:widowControl w:val="0"/>
              <w:pBdr>
                <w:top w:val="nil"/>
                <w:left w:val="nil"/>
                <w:bottom w:val="nil"/>
                <w:right w:val="nil"/>
                <w:between w:val="nil"/>
              </w:pBdr>
              <w:spacing w:line="240" w:lineRule="auto"/>
              <w:rPr>
                <w:sz w:val="18"/>
                <w:szCs w:val="18"/>
              </w:rPr>
            </w:pPr>
            <w:r>
              <w:rPr>
                <w:sz w:val="18"/>
                <w:szCs w:val="18"/>
              </w:rPr>
              <w:t>Using the neurosurgical referral dashboard seems doable</w:t>
            </w:r>
          </w:p>
        </w:tc>
      </w:tr>
      <w:tr w:rsidR="001163EE" w14:paraId="03D3C34B" w14:textId="77777777">
        <w:trPr>
          <w:trHeight w:val="400"/>
        </w:trPr>
        <w:tc>
          <w:tcPr>
            <w:tcW w:w="1275" w:type="dxa"/>
            <w:vMerge/>
            <w:shd w:val="clear" w:color="auto" w:fill="auto"/>
            <w:tcMar>
              <w:top w:w="100" w:type="dxa"/>
              <w:left w:w="100" w:type="dxa"/>
              <w:bottom w:w="100" w:type="dxa"/>
              <w:right w:w="100" w:type="dxa"/>
            </w:tcMar>
          </w:tcPr>
          <w:p w14:paraId="3AA5636E" w14:textId="77777777" w:rsidR="001163EE" w:rsidRDefault="001163EE">
            <w:pPr>
              <w:widowControl w:val="0"/>
              <w:pBdr>
                <w:top w:val="nil"/>
                <w:left w:val="nil"/>
                <w:bottom w:val="nil"/>
                <w:right w:val="nil"/>
                <w:between w:val="nil"/>
              </w:pBdr>
              <w:spacing w:line="240" w:lineRule="auto"/>
              <w:rPr>
                <w:sz w:val="20"/>
                <w:szCs w:val="20"/>
              </w:rPr>
            </w:pPr>
          </w:p>
        </w:tc>
        <w:tc>
          <w:tcPr>
            <w:tcW w:w="3075" w:type="dxa"/>
            <w:vMerge/>
            <w:shd w:val="clear" w:color="auto" w:fill="auto"/>
            <w:tcMar>
              <w:top w:w="100" w:type="dxa"/>
              <w:left w:w="100" w:type="dxa"/>
              <w:bottom w:w="100" w:type="dxa"/>
              <w:right w:w="100" w:type="dxa"/>
            </w:tcMar>
          </w:tcPr>
          <w:p w14:paraId="75E4471A" w14:textId="77777777" w:rsidR="001163EE" w:rsidRDefault="001163EE">
            <w:pPr>
              <w:widowControl w:val="0"/>
              <w:pBdr>
                <w:top w:val="nil"/>
                <w:left w:val="nil"/>
                <w:bottom w:val="nil"/>
                <w:right w:val="nil"/>
                <w:between w:val="nil"/>
              </w:pBdr>
              <w:spacing w:line="240" w:lineRule="auto"/>
              <w:rPr>
                <w:sz w:val="20"/>
                <w:szCs w:val="20"/>
              </w:rPr>
            </w:pPr>
          </w:p>
        </w:tc>
        <w:tc>
          <w:tcPr>
            <w:tcW w:w="6300" w:type="dxa"/>
            <w:shd w:val="clear" w:color="auto" w:fill="auto"/>
            <w:tcMar>
              <w:top w:w="100" w:type="dxa"/>
              <w:left w:w="100" w:type="dxa"/>
              <w:bottom w:w="100" w:type="dxa"/>
              <w:right w:w="100" w:type="dxa"/>
            </w:tcMar>
          </w:tcPr>
          <w:p w14:paraId="5188AFF9" w14:textId="77777777" w:rsidR="001163EE" w:rsidRDefault="00871BBA">
            <w:pPr>
              <w:widowControl w:val="0"/>
              <w:pBdr>
                <w:top w:val="nil"/>
                <w:left w:val="nil"/>
                <w:bottom w:val="nil"/>
                <w:right w:val="nil"/>
                <w:between w:val="nil"/>
              </w:pBdr>
              <w:spacing w:line="240" w:lineRule="auto"/>
              <w:rPr>
                <w:sz w:val="18"/>
                <w:szCs w:val="18"/>
              </w:rPr>
            </w:pPr>
            <w:r>
              <w:rPr>
                <w:sz w:val="18"/>
                <w:szCs w:val="18"/>
              </w:rPr>
              <w:t>Using the neurosurgical referral dashboard seems possible</w:t>
            </w:r>
          </w:p>
        </w:tc>
      </w:tr>
      <w:tr w:rsidR="001163EE" w14:paraId="73219B22" w14:textId="77777777">
        <w:trPr>
          <w:trHeight w:val="400"/>
        </w:trPr>
        <w:tc>
          <w:tcPr>
            <w:tcW w:w="1275" w:type="dxa"/>
            <w:vMerge/>
            <w:shd w:val="clear" w:color="auto" w:fill="auto"/>
            <w:tcMar>
              <w:top w:w="100" w:type="dxa"/>
              <w:left w:w="100" w:type="dxa"/>
              <w:bottom w:w="100" w:type="dxa"/>
              <w:right w:w="100" w:type="dxa"/>
            </w:tcMar>
          </w:tcPr>
          <w:p w14:paraId="6DF7D3EF" w14:textId="77777777" w:rsidR="001163EE" w:rsidRDefault="001163EE">
            <w:pPr>
              <w:widowControl w:val="0"/>
              <w:pBdr>
                <w:top w:val="nil"/>
                <w:left w:val="nil"/>
                <w:bottom w:val="nil"/>
                <w:right w:val="nil"/>
                <w:between w:val="nil"/>
              </w:pBdr>
              <w:spacing w:line="240" w:lineRule="auto"/>
              <w:rPr>
                <w:sz w:val="20"/>
                <w:szCs w:val="20"/>
              </w:rPr>
            </w:pPr>
          </w:p>
        </w:tc>
        <w:tc>
          <w:tcPr>
            <w:tcW w:w="3075" w:type="dxa"/>
            <w:vMerge/>
            <w:shd w:val="clear" w:color="auto" w:fill="auto"/>
            <w:tcMar>
              <w:top w:w="100" w:type="dxa"/>
              <w:left w:w="100" w:type="dxa"/>
              <w:bottom w:w="100" w:type="dxa"/>
              <w:right w:w="100" w:type="dxa"/>
            </w:tcMar>
          </w:tcPr>
          <w:p w14:paraId="578A60CC" w14:textId="77777777" w:rsidR="001163EE" w:rsidRDefault="001163EE">
            <w:pPr>
              <w:widowControl w:val="0"/>
              <w:pBdr>
                <w:top w:val="nil"/>
                <w:left w:val="nil"/>
                <w:bottom w:val="nil"/>
                <w:right w:val="nil"/>
                <w:between w:val="nil"/>
              </w:pBdr>
              <w:spacing w:line="240" w:lineRule="auto"/>
              <w:rPr>
                <w:sz w:val="20"/>
                <w:szCs w:val="20"/>
              </w:rPr>
            </w:pPr>
          </w:p>
        </w:tc>
        <w:tc>
          <w:tcPr>
            <w:tcW w:w="6300" w:type="dxa"/>
            <w:shd w:val="clear" w:color="auto" w:fill="auto"/>
            <w:tcMar>
              <w:top w:w="100" w:type="dxa"/>
              <w:left w:w="100" w:type="dxa"/>
              <w:bottom w:w="100" w:type="dxa"/>
              <w:right w:w="100" w:type="dxa"/>
            </w:tcMar>
          </w:tcPr>
          <w:p w14:paraId="72B05E61" w14:textId="77777777" w:rsidR="001163EE" w:rsidRDefault="00871BBA">
            <w:pPr>
              <w:widowControl w:val="0"/>
              <w:pBdr>
                <w:top w:val="nil"/>
                <w:left w:val="nil"/>
                <w:bottom w:val="nil"/>
                <w:right w:val="nil"/>
                <w:between w:val="nil"/>
              </w:pBdr>
              <w:spacing w:line="240" w:lineRule="auto"/>
              <w:rPr>
                <w:sz w:val="18"/>
                <w:szCs w:val="18"/>
              </w:rPr>
            </w:pPr>
            <w:r>
              <w:rPr>
                <w:sz w:val="18"/>
                <w:szCs w:val="18"/>
              </w:rPr>
              <w:t>The neurosurgical referral dashboard seems easy to use</w:t>
            </w:r>
          </w:p>
        </w:tc>
      </w:tr>
      <w:tr w:rsidR="001163EE" w14:paraId="347ABBE4" w14:textId="77777777">
        <w:trPr>
          <w:trHeight w:val="400"/>
        </w:trPr>
        <w:tc>
          <w:tcPr>
            <w:tcW w:w="1275" w:type="dxa"/>
            <w:vMerge w:val="restart"/>
            <w:shd w:val="clear" w:color="auto" w:fill="auto"/>
            <w:tcMar>
              <w:top w:w="100" w:type="dxa"/>
              <w:left w:w="100" w:type="dxa"/>
              <w:bottom w:w="100" w:type="dxa"/>
              <w:right w:w="100" w:type="dxa"/>
            </w:tcMar>
          </w:tcPr>
          <w:p w14:paraId="6B4956C5" w14:textId="77777777" w:rsidR="001163EE" w:rsidRDefault="00871BBA">
            <w:pPr>
              <w:widowControl w:val="0"/>
              <w:pBdr>
                <w:top w:val="nil"/>
                <w:left w:val="nil"/>
                <w:bottom w:val="nil"/>
                <w:right w:val="nil"/>
                <w:between w:val="nil"/>
              </w:pBdr>
              <w:spacing w:line="240" w:lineRule="auto"/>
              <w:rPr>
                <w:b/>
                <w:i/>
                <w:sz w:val="18"/>
                <w:szCs w:val="18"/>
              </w:rPr>
            </w:pPr>
            <w:r>
              <w:rPr>
                <w:b/>
                <w:i/>
                <w:sz w:val="18"/>
                <w:szCs w:val="18"/>
              </w:rPr>
              <w:t>Usability</w:t>
            </w:r>
          </w:p>
        </w:tc>
        <w:tc>
          <w:tcPr>
            <w:tcW w:w="3075" w:type="dxa"/>
            <w:vMerge w:val="restart"/>
            <w:shd w:val="clear" w:color="auto" w:fill="auto"/>
            <w:tcMar>
              <w:top w:w="100" w:type="dxa"/>
              <w:left w:w="100" w:type="dxa"/>
              <w:bottom w:w="100" w:type="dxa"/>
              <w:right w:w="100" w:type="dxa"/>
            </w:tcMar>
          </w:tcPr>
          <w:p w14:paraId="7792A14C" w14:textId="77777777" w:rsidR="001163EE" w:rsidRDefault="00871BBA">
            <w:pPr>
              <w:widowControl w:val="0"/>
              <w:spacing w:line="240" w:lineRule="auto"/>
              <w:rPr>
                <w:sz w:val="18"/>
                <w:szCs w:val="18"/>
              </w:rPr>
            </w:pPr>
            <w:r>
              <w:rPr>
                <w:sz w:val="18"/>
                <w:szCs w:val="18"/>
              </w:rPr>
              <w:t>Please rate the following statements according to the scale:</w:t>
            </w:r>
          </w:p>
          <w:p w14:paraId="4F42E9CD" w14:textId="77777777" w:rsidR="001163EE" w:rsidRDefault="00871BBA">
            <w:pPr>
              <w:widowControl w:val="0"/>
              <w:numPr>
                <w:ilvl w:val="0"/>
                <w:numId w:val="4"/>
              </w:numPr>
              <w:spacing w:line="240" w:lineRule="auto"/>
              <w:rPr>
                <w:sz w:val="18"/>
                <w:szCs w:val="18"/>
              </w:rPr>
            </w:pPr>
            <w:r>
              <w:rPr>
                <w:sz w:val="18"/>
                <w:szCs w:val="18"/>
              </w:rPr>
              <w:t>Strongly disagree</w:t>
            </w:r>
          </w:p>
          <w:p w14:paraId="55104DCA" w14:textId="77777777" w:rsidR="001163EE" w:rsidRDefault="00871BBA">
            <w:pPr>
              <w:widowControl w:val="0"/>
              <w:numPr>
                <w:ilvl w:val="0"/>
                <w:numId w:val="4"/>
              </w:numPr>
              <w:spacing w:line="240" w:lineRule="auto"/>
              <w:rPr>
                <w:sz w:val="18"/>
                <w:szCs w:val="18"/>
              </w:rPr>
            </w:pPr>
            <w:r>
              <w:rPr>
                <w:sz w:val="18"/>
                <w:szCs w:val="18"/>
              </w:rPr>
              <w:t>Somewhat disagree</w:t>
            </w:r>
          </w:p>
          <w:p w14:paraId="6D8522EF" w14:textId="77777777" w:rsidR="001163EE" w:rsidRDefault="00871BBA">
            <w:pPr>
              <w:widowControl w:val="0"/>
              <w:numPr>
                <w:ilvl w:val="0"/>
                <w:numId w:val="4"/>
              </w:numPr>
              <w:spacing w:line="240" w:lineRule="auto"/>
              <w:rPr>
                <w:sz w:val="18"/>
                <w:szCs w:val="18"/>
              </w:rPr>
            </w:pPr>
            <w:r>
              <w:rPr>
                <w:sz w:val="18"/>
                <w:szCs w:val="18"/>
              </w:rPr>
              <w:t>Neither agree nor disagree</w:t>
            </w:r>
          </w:p>
          <w:p w14:paraId="279A21E3" w14:textId="77777777" w:rsidR="001163EE" w:rsidRDefault="00871BBA">
            <w:pPr>
              <w:widowControl w:val="0"/>
              <w:numPr>
                <w:ilvl w:val="0"/>
                <w:numId w:val="4"/>
              </w:numPr>
              <w:spacing w:line="240" w:lineRule="auto"/>
              <w:rPr>
                <w:sz w:val="18"/>
                <w:szCs w:val="18"/>
              </w:rPr>
            </w:pPr>
            <w:r>
              <w:rPr>
                <w:sz w:val="18"/>
                <w:szCs w:val="18"/>
              </w:rPr>
              <w:t>Somewhat agree</w:t>
            </w:r>
          </w:p>
          <w:p w14:paraId="5F12CD11" w14:textId="77777777" w:rsidR="001163EE" w:rsidRDefault="00871BBA">
            <w:pPr>
              <w:widowControl w:val="0"/>
              <w:numPr>
                <w:ilvl w:val="0"/>
                <w:numId w:val="4"/>
              </w:numPr>
              <w:spacing w:line="240" w:lineRule="auto"/>
              <w:rPr>
                <w:sz w:val="18"/>
                <w:szCs w:val="18"/>
              </w:rPr>
            </w:pPr>
            <w:r>
              <w:rPr>
                <w:sz w:val="18"/>
                <w:szCs w:val="18"/>
              </w:rPr>
              <w:t>Strongly agree</w:t>
            </w:r>
          </w:p>
        </w:tc>
        <w:tc>
          <w:tcPr>
            <w:tcW w:w="6300" w:type="dxa"/>
            <w:shd w:val="clear" w:color="auto" w:fill="auto"/>
            <w:tcMar>
              <w:top w:w="100" w:type="dxa"/>
              <w:left w:w="100" w:type="dxa"/>
              <w:bottom w:w="100" w:type="dxa"/>
              <w:right w:w="100" w:type="dxa"/>
            </w:tcMar>
          </w:tcPr>
          <w:p w14:paraId="6F51E994" w14:textId="77777777" w:rsidR="001163EE" w:rsidRDefault="00871BBA">
            <w:pPr>
              <w:widowControl w:val="0"/>
              <w:pBdr>
                <w:top w:val="nil"/>
                <w:left w:val="nil"/>
                <w:bottom w:val="nil"/>
                <w:right w:val="nil"/>
                <w:between w:val="nil"/>
              </w:pBdr>
              <w:spacing w:line="240" w:lineRule="auto"/>
              <w:rPr>
                <w:sz w:val="18"/>
                <w:szCs w:val="18"/>
              </w:rPr>
            </w:pPr>
            <w:r>
              <w:rPr>
                <w:sz w:val="18"/>
                <w:szCs w:val="18"/>
              </w:rPr>
              <w:t>I think that I would like to use this dashboard frequently</w:t>
            </w:r>
          </w:p>
        </w:tc>
      </w:tr>
      <w:tr w:rsidR="001163EE" w14:paraId="084585B9" w14:textId="77777777">
        <w:trPr>
          <w:trHeight w:val="400"/>
        </w:trPr>
        <w:tc>
          <w:tcPr>
            <w:tcW w:w="1275" w:type="dxa"/>
            <w:vMerge/>
            <w:shd w:val="clear" w:color="auto" w:fill="auto"/>
            <w:tcMar>
              <w:top w:w="100" w:type="dxa"/>
              <w:left w:w="100" w:type="dxa"/>
              <w:bottom w:w="100" w:type="dxa"/>
              <w:right w:w="100" w:type="dxa"/>
            </w:tcMar>
          </w:tcPr>
          <w:p w14:paraId="6386EDAC" w14:textId="77777777" w:rsidR="001163EE" w:rsidRDefault="001163EE">
            <w:pPr>
              <w:widowControl w:val="0"/>
              <w:pBdr>
                <w:top w:val="nil"/>
                <w:left w:val="nil"/>
                <w:bottom w:val="nil"/>
                <w:right w:val="nil"/>
                <w:between w:val="nil"/>
              </w:pBdr>
              <w:spacing w:line="240" w:lineRule="auto"/>
              <w:rPr>
                <w:sz w:val="20"/>
                <w:szCs w:val="20"/>
              </w:rPr>
            </w:pPr>
          </w:p>
        </w:tc>
        <w:tc>
          <w:tcPr>
            <w:tcW w:w="3075" w:type="dxa"/>
            <w:vMerge/>
            <w:shd w:val="clear" w:color="auto" w:fill="auto"/>
            <w:tcMar>
              <w:top w:w="100" w:type="dxa"/>
              <w:left w:w="100" w:type="dxa"/>
              <w:bottom w:w="100" w:type="dxa"/>
              <w:right w:w="100" w:type="dxa"/>
            </w:tcMar>
          </w:tcPr>
          <w:p w14:paraId="4A58C324" w14:textId="77777777" w:rsidR="001163EE" w:rsidRDefault="001163EE">
            <w:pPr>
              <w:widowControl w:val="0"/>
              <w:pBdr>
                <w:top w:val="nil"/>
                <w:left w:val="nil"/>
                <w:bottom w:val="nil"/>
                <w:right w:val="nil"/>
                <w:between w:val="nil"/>
              </w:pBdr>
              <w:spacing w:line="240" w:lineRule="auto"/>
              <w:rPr>
                <w:sz w:val="20"/>
                <w:szCs w:val="20"/>
              </w:rPr>
            </w:pPr>
          </w:p>
        </w:tc>
        <w:tc>
          <w:tcPr>
            <w:tcW w:w="6300" w:type="dxa"/>
            <w:shd w:val="clear" w:color="auto" w:fill="auto"/>
            <w:tcMar>
              <w:top w:w="100" w:type="dxa"/>
              <w:left w:w="100" w:type="dxa"/>
              <w:bottom w:w="100" w:type="dxa"/>
              <w:right w:w="100" w:type="dxa"/>
            </w:tcMar>
          </w:tcPr>
          <w:p w14:paraId="4A4305E2" w14:textId="77777777" w:rsidR="001163EE" w:rsidRDefault="00871BBA">
            <w:pPr>
              <w:widowControl w:val="0"/>
              <w:pBdr>
                <w:top w:val="nil"/>
                <w:left w:val="nil"/>
                <w:bottom w:val="nil"/>
                <w:right w:val="nil"/>
                <w:between w:val="nil"/>
              </w:pBdr>
              <w:spacing w:line="240" w:lineRule="auto"/>
              <w:rPr>
                <w:sz w:val="18"/>
                <w:szCs w:val="18"/>
              </w:rPr>
            </w:pPr>
            <w:r>
              <w:rPr>
                <w:sz w:val="18"/>
                <w:szCs w:val="18"/>
              </w:rPr>
              <w:t>I found the dashboard unnecessarily complex</w:t>
            </w:r>
          </w:p>
        </w:tc>
      </w:tr>
      <w:tr w:rsidR="001163EE" w14:paraId="6CD3A553" w14:textId="77777777">
        <w:trPr>
          <w:trHeight w:val="400"/>
        </w:trPr>
        <w:tc>
          <w:tcPr>
            <w:tcW w:w="1275" w:type="dxa"/>
            <w:vMerge/>
            <w:shd w:val="clear" w:color="auto" w:fill="auto"/>
            <w:tcMar>
              <w:top w:w="100" w:type="dxa"/>
              <w:left w:w="100" w:type="dxa"/>
              <w:bottom w:w="100" w:type="dxa"/>
              <w:right w:w="100" w:type="dxa"/>
            </w:tcMar>
          </w:tcPr>
          <w:p w14:paraId="6E27BCC8" w14:textId="77777777" w:rsidR="001163EE" w:rsidRDefault="001163EE">
            <w:pPr>
              <w:widowControl w:val="0"/>
              <w:pBdr>
                <w:top w:val="nil"/>
                <w:left w:val="nil"/>
                <w:bottom w:val="nil"/>
                <w:right w:val="nil"/>
                <w:between w:val="nil"/>
              </w:pBdr>
              <w:spacing w:line="240" w:lineRule="auto"/>
              <w:rPr>
                <w:sz w:val="20"/>
                <w:szCs w:val="20"/>
              </w:rPr>
            </w:pPr>
          </w:p>
        </w:tc>
        <w:tc>
          <w:tcPr>
            <w:tcW w:w="3075" w:type="dxa"/>
            <w:vMerge/>
            <w:shd w:val="clear" w:color="auto" w:fill="auto"/>
            <w:tcMar>
              <w:top w:w="100" w:type="dxa"/>
              <w:left w:w="100" w:type="dxa"/>
              <w:bottom w:w="100" w:type="dxa"/>
              <w:right w:w="100" w:type="dxa"/>
            </w:tcMar>
          </w:tcPr>
          <w:p w14:paraId="058235CD" w14:textId="77777777" w:rsidR="001163EE" w:rsidRDefault="001163EE">
            <w:pPr>
              <w:widowControl w:val="0"/>
              <w:pBdr>
                <w:top w:val="nil"/>
                <w:left w:val="nil"/>
                <w:bottom w:val="nil"/>
                <w:right w:val="nil"/>
                <w:between w:val="nil"/>
              </w:pBdr>
              <w:spacing w:line="240" w:lineRule="auto"/>
              <w:rPr>
                <w:sz w:val="20"/>
                <w:szCs w:val="20"/>
              </w:rPr>
            </w:pPr>
          </w:p>
        </w:tc>
        <w:tc>
          <w:tcPr>
            <w:tcW w:w="6300" w:type="dxa"/>
            <w:shd w:val="clear" w:color="auto" w:fill="auto"/>
            <w:tcMar>
              <w:top w:w="100" w:type="dxa"/>
              <w:left w:w="100" w:type="dxa"/>
              <w:bottom w:w="100" w:type="dxa"/>
              <w:right w:w="100" w:type="dxa"/>
            </w:tcMar>
          </w:tcPr>
          <w:p w14:paraId="6F56B7BC" w14:textId="77777777" w:rsidR="001163EE" w:rsidRDefault="00871BBA">
            <w:pPr>
              <w:widowControl w:val="0"/>
              <w:pBdr>
                <w:top w:val="nil"/>
                <w:left w:val="nil"/>
                <w:bottom w:val="nil"/>
                <w:right w:val="nil"/>
                <w:between w:val="nil"/>
              </w:pBdr>
              <w:spacing w:line="240" w:lineRule="auto"/>
              <w:rPr>
                <w:sz w:val="18"/>
                <w:szCs w:val="18"/>
              </w:rPr>
            </w:pPr>
            <w:r>
              <w:rPr>
                <w:sz w:val="18"/>
                <w:szCs w:val="18"/>
              </w:rPr>
              <w:t>I thought the dashboard was easy to use</w:t>
            </w:r>
          </w:p>
        </w:tc>
      </w:tr>
      <w:tr w:rsidR="001163EE" w14:paraId="062B32CC" w14:textId="77777777">
        <w:trPr>
          <w:trHeight w:val="400"/>
        </w:trPr>
        <w:tc>
          <w:tcPr>
            <w:tcW w:w="1275" w:type="dxa"/>
            <w:vMerge/>
            <w:shd w:val="clear" w:color="auto" w:fill="auto"/>
            <w:tcMar>
              <w:top w:w="100" w:type="dxa"/>
              <w:left w:w="100" w:type="dxa"/>
              <w:bottom w:w="100" w:type="dxa"/>
              <w:right w:w="100" w:type="dxa"/>
            </w:tcMar>
          </w:tcPr>
          <w:p w14:paraId="0E7A4F13" w14:textId="77777777" w:rsidR="001163EE" w:rsidRDefault="001163EE">
            <w:pPr>
              <w:widowControl w:val="0"/>
              <w:pBdr>
                <w:top w:val="nil"/>
                <w:left w:val="nil"/>
                <w:bottom w:val="nil"/>
                <w:right w:val="nil"/>
                <w:between w:val="nil"/>
              </w:pBdr>
              <w:spacing w:line="240" w:lineRule="auto"/>
              <w:rPr>
                <w:sz w:val="20"/>
                <w:szCs w:val="20"/>
              </w:rPr>
            </w:pPr>
          </w:p>
        </w:tc>
        <w:tc>
          <w:tcPr>
            <w:tcW w:w="3075" w:type="dxa"/>
            <w:vMerge/>
            <w:shd w:val="clear" w:color="auto" w:fill="auto"/>
            <w:tcMar>
              <w:top w:w="100" w:type="dxa"/>
              <w:left w:w="100" w:type="dxa"/>
              <w:bottom w:w="100" w:type="dxa"/>
              <w:right w:w="100" w:type="dxa"/>
            </w:tcMar>
          </w:tcPr>
          <w:p w14:paraId="0538515D" w14:textId="77777777" w:rsidR="001163EE" w:rsidRDefault="001163EE">
            <w:pPr>
              <w:widowControl w:val="0"/>
              <w:pBdr>
                <w:top w:val="nil"/>
                <w:left w:val="nil"/>
                <w:bottom w:val="nil"/>
                <w:right w:val="nil"/>
                <w:between w:val="nil"/>
              </w:pBdr>
              <w:spacing w:line="240" w:lineRule="auto"/>
              <w:rPr>
                <w:sz w:val="20"/>
                <w:szCs w:val="20"/>
              </w:rPr>
            </w:pPr>
          </w:p>
        </w:tc>
        <w:tc>
          <w:tcPr>
            <w:tcW w:w="6300" w:type="dxa"/>
            <w:shd w:val="clear" w:color="auto" w:fill="auto"/>
            <w:tcMar>
              <w:top w:w="100" w:type="dxa"/>
              <w:left w:w="100" w:type="dxa"/>
              <w:bottom w:w="100" w:type="dxa"/>
              <w:right w:w="100" w:type="dxa"/>
            </w:tcMar>
          </w:tcPr>
          <w:p w14:paraId="5C961EDF" w14:textId="77777777" w:rsidR="001163EE" w:rsidRDefault="00871BBA">
            <w:pPr>
              <w:widowControl w:val="0"/>
              <w:pBdr>
                <w:top w:val="nil"/>
                <w:left w:val="nil"/>
                <w:bottom w:val="nil"/>
                <w:right w:val="nil"/>
                <w:between w:val="nil"/>
              </w:pBdr>
              <w:spacing w:line="240" w:lineRule="auto"/>
              <w:rPr>
                <w:sz w:val="18"/>
                <w:szCs w:val="18"/>
              </w:rPr>
            </w:pPr>
            <w:r>
              <w:rPr>
                <w:sz w:val="18"/>
                <w:szCs w:val="18"/>
              </w:rPr>
              <w:t>I think that I would need the support of a technical person to be able to use this dashboard</w:t>
            </w:r>
          </w:p>
        </w:tc>
      </w:tr>
      <w:tr w:rsidR="001163EE" w14:paraId="7EA92DEF" w14:textId="77777777">
        <w:trPr>
          <w:trHeight w:val="400"/>
        </w:trPr>
        <w:tc>
          <w:tcPr>
            <w:tcW w:w="1275" w:type="dxa"/>
            <w:vMerge/>
            <w:shd w:val="clear" w:color="auto" w:fill="auto"/>
            <w:tcMar>
              <w:top w:w="100" w:type="dxa"/>
              <w:left w:w="100" w:type="dxa"/>
              <w:bottom w:w="100" w:type="dxa"/>
              <w:right w:w="100" w:type="dxa"/>
            </w:tcMar>
          </w:tcPr>
          <w:p w14:paraId="42487129" w14:textId="77777777" w:rsidR="001163EE" w:rsidRDefault="001163EE">
            <w:pPr>
              <w:widowControl w:val="0"/>
              <w:pBdr>
                <w:top w:val="nil"/>
                <w:left w:val="nil"/>
                <w:bottom w:val="nil"/>
                <w:right w:val="nil"/>
                <w:between w:val="nil"/>
              </w:pBdr>
              <w:spacing w:line="240" w:lineRule="auto"/>
              <w:rPr>
                <w:sz w:val="20"/>
                <w:szCs w:val="20"/>
              </w:rPr>
            </w:pPr>
          </w:p>
        </w:tc>
        <w:tc>
          <w:tcPr>
            <w:tcW w:w="3075" w:type="dxa"/>
            <w:vMerge/>
            <w:shd w:val="clear" w:color="auto" w:fill="auto"/>
            <w:tcMar>
              <w:top w:w="100" w:type="dxa"/>
              <w:left w:w="100" w:type="dxa"/>
              <w:bottom w:w="100" w:type="dxa"/>
              <w:right w:w="100" w:type="dxa"/>
            </w:tcMar>
          </w:tcPr>
          <w:p w14:paraId="7029FC72" w14:textId="77777777" w:rsidR="001163EE" w:rsidRDefault="001163EE">
            <w:pPr>
              <w:widowControl w:val="0"/>
              <w:pBdr>
                <w:top w:val="nil"/>
                <w:left w:val="nil"/>
                <w:bottom w:val="nil"/>
                <w:right w:val="nil"/>
                <w:between w:val="nil"/>
              </w:pBdr>
              <w:spacing w:line="240" w:lineRule="auto"/>
              <w:rPr>
                <w:sz w:val="20"/>
                <w:szCs w:val="20"/>
              </w:rPr>
            </w:pPr>
          </w:p>
        </w:tc>
        <w:tc>
          <w:tcPr>
            <w:tcW w:w="6300" w:type="dxa"/>
            <w:shd w:val="clear" w:color="auto" w:fill="auto"/>
            <w:tcMar>
              <w:top w:w="100" w:type="dxa"/>
              <w:left w:w="100" w:type="dxa"/>
              <w:bottom w:w="100" w:type="dxa"/>
              <w:right w:w="100" w:type="dxa"/>
            </w:tcMar>
          </w:tcPr>
          <w:p w14:paraId="15C6975B" w14:textId="77777777" w:rsidR="001163EE" w:rsidRDefault="00871BBA">
            <w:pPr>
              <w:widowControl w:val="0"/>
              <w:pBdr>
                <w:top w:val="nil"/>
                <w:left w:val="nil"/>
                <w:bottom w:val="nil"/>
                <w:right w:val="nil"/>
                <w:between w:val="nil"/>
              </w:pBdr>
              <w:spacing w:line="240" w:lineRule="auto"/>
              <w:rPr>
                <w:sz w:val="18"/>
                <w:szCs w:val="18"/>
              </w:rPr>
            </w:pPr>
            <w:r>
              <w:rPr>
                <w:sz w:val="18"/>
                <w:szCs w:val="18"/>
              </w:rPr>
              <w:t>I found the various functions in this dashboard were well integrated</w:t>
            </w:r>
          </w:p>
        </w:tc>
      </w:tr>
      <w:tr w:rsidR="001163EE" w14:paraId="0768509E" w14:textId="77777777">
        <w:trPr>
          <w:trHeight w:val="400"/>
        </w:trPr>
        <w:tc>
          <w:tcPr>
            <w:tcW w:w="1275" w:type="dxa"/>
            <w:vMerge/>
            <w:shd w:val="clear" w:color="auto" w:fill="auto"/>
            <w:tcMar>
              <w:top w:w="100" w:type="dxa"/>
              <w:left w:w="100" w:type="dxa"/>
              <w:bottom w:w="100" w:type="dxa"/>
              <w:right w:w="100" w:type="dxa"/>
            </w:tcMar>
          </w:tcPr>
          <w:p w14:paraId="3B542CA6" w14:textId="77777777" w:rsidR="001163EE" w:rsidRDefault="001163EE">
            <w:pPr>
              <w:widowControl w:val="0"/>
              <w:pBdr>
                <w:top w:val="nil"/>
                <w:left w:val="nil"/>
                <w:bottom w:val="nil"/>
                <w:right w:val="nil"/>
                <w:between w:val="nil"/>
              </w:pBdr>
              <w:spacing w:line="240" w:lineRule="auto"/>
              <w:rPr>
                <w:sz w:val="20"/>
                <w:szCs w:val="20"/>
              </w:rPr>
            </w:pPr>
          </w:p>
        </w:tc>
        <w:tc>
          <w:tcPr>
            <w:tcW w:w="3075" w:type="dxa"/>
            <w:vMerge/>
            <w:shd w:val="clear" w:color="auto" w:fill="auto"/>
            <w:tcMar>
              <w:top w:w="100" w:type="dxa"/>
              <w:left w:w="100" w:type="dxa"/>
              <w:bottom w:w="100" w:type="dxa"/>
              <w:right w:w="100" w:type="dxa"/>
            </w:tcMar>
          </w:tcPr>
          <w:p w14:paraId="2741BBD7" w14:textId="77777777" w:rsidR="001163EE" w:rsidRDefault="001163EE">
            <w:pPr>
              <w:widowControl w:val="0"/>
              <w:pBdr>
                <w:top w:val="nil"/>
                <w:left w:val="nil"/>
                <w:bottom w:val="nil"/>
                <w:right w:val="nil"/>
                <w:between w:val="nil"/>
              </w:pBdr>
              <w:spacing w:line="240" w:lineRule="auto"/>
              <w:rPr>
                <w:sz w:val="20"/>
                <w:szCs w:val="20"/>
              </w:rPr>
            </w:pPr>
          </w:p>
        </w:tc>
        <w:tc>
          <w:tcPr>
            <w:tcW w:w="6300" w:type="dxa"/>
            <w:shd w:val="clear" w:color="auto" w:fill="auto"/>
            <w:tcMar>
              <w:top w:w="100" w:type="dxa"/>
              <w:left w:w="100" w:type="dxa"/>
              <w:bottom w:w="100" w:type="dxa"/>
              <w:right w:w="100" w:type="dxa"/>
            </w:tcMar>
          </w:tcPr>
          <w:p w14:paraId="1FCFF149" w14:textId="77777777" w:rsidR="001163EE" w:rsidRDefault="00871BBA">
            <w:pPr>
              <w:widowControl w:val="0"/>
              <w:pBdr>
                <w:top w:val="nil"/>
                <w:left w:val="nil"/>
                <w:bottom w:val="nil"/>
                <w:right w:val="nil"/>
                <w:between w:val="nil"/>
              </w:pBdr>
              <w:spacing w:line="240" w:lineRule="auto"/>
              <w:rPr>
                <w:sz w:val="18"/>
                <w:szCs w:val="18"/>
              </w:rPr>
            </w:pPr>
            <w:r>
              <w:rPr>
                <w:sz w:val="18"/>
                <w:szCs w:val="18"/>
              </w:rPr>
              <w:t>I thought there was too much inconsistency in this dashboard</w:t>
            </w:r>
          </w:p>
        </w:tc>
      </w:tr>
      <w:tr w:rsidR="001163EE" w14:paraId="0C9DED9A" w14:textId="77777777">
        <w:trPr>
          <w:trHeight w:val="400"/>
        </w:trPr>
        <w:tc>
          <w:tcPr>
            <w:tcW w:w="1275" w:type="dxa"/>
            <w:vMerge/>
            <w:shd w:val="clear" w:color="auto" w:fill="auto"/>
            <w:tcMar>
              <w:top w:w="100" w:type="dxa"/>
              <w:left w:w="100" w:type="dxa"/>
              <w:bottom w:w="100" w:type="dxa"/>
              <w:right w:w="100" w:type="dxa"/>
            </w:tcMar>
          </w:tcPr>
          <w:p w14:paraId="47E981BC" w14:textId="77777777" w:rsidR="001163EE" w:rsidRDefault="001163EE">
            <w:pPr>
              <w:widowControl w:val="0"/>
              <w:pBdr>
                <w:top w:val="nil"/>
                <w:left w:val="nil"/>
                <w:bottom w:val="nil"/>
                <w:right w:val="nil"/>
                <w:between w:val="nil"/>
              </w:pBdr>
              <w:spacing w:line="240" w:lineRule="auto"/>
              <w:rPr>
                <w:sz w:val="20"/>
                <w:szCs w:val="20"/>
              </w:rPr>
            </w:pPr>
          </w:p>
        </w:tc>
        <w:tc>
          <w:tcPr>
            <w:tcW w:w="3075" w:type="dxa"/>
            <w:vMerge/>
            <w:shd w:val="clear" w:color="auto" w:fill="auto"/>
            <w:tcMar>
              <w:top w:w="100" w:type="dxa"/>
              <w:left w:w="100" w:type="dxa"/>
              <w:bottom w:w="100" w:type="dxa"/>
              <w:right w:w="100" w:type="dxa"/>
            </w:tcMar>
          </w:tcPr>
          <w:p w14:paraId="6422D5F2" w14:textId="77777777" w:rsidR="001163EE" w:rsidRDefault="001163EE">
            <w:pPr>
              <w:widowControl w:val="0"/>
              <w:pBdr>
                <w:top w:val="nil"/>
                <w:left w:val="nil"/>
                <w:bottom w:val="nil"/>
                <w:right w:val="nil"/>
                <w:between w:val="nil"/>
              </w:pBdr>
              <w:spacing w:line="240" w:lineRule="auto"/>
              <w:rPr>
                <w:sz w:val="20"/>
                <w:szCs w:val="20"/>
              </w:rPr>
            </w:pPr>
          </w:p>
        </w:tc>
        <w:tc>
          <w:tcPr>
            <w:tcW w:w="6300" w:type="dxa"/>
            <w:shd w:val="clear" w:color="auto" w:fill="auto"/>
            <w:tcMar>
              <w:top w:w="100" w:type="dxa"/>
              <w:left w:w="100" w:type="dxa"/>
              <w:bottom w:w="100" w:type="dxa"/>
              <w:right w:w="100" w:type="dxa"/>
            </w:tcMar>
          </w:tcPr>
          <w:p w14:paraId="27769E26" w14:textId="77777777" w:rsidR="001163EE" w:rsidRDefault="00871BBA">
            <w:pPr>
              <w:widowControl w:val="0"/>
              <w:pBdr>
                <w:top w:val="nil"/>
                <w:left w:val="nil"/>
                <w:bottom w:val="nil"/>
                <w:right w:val="nil"/>
                <w:between w:val="nil"/>
              </w:pBdr>
              <w:spacing w:line="240" w:lineRule="auto"/>
              <w:rPr>
                <w:sz w:val="18"/>
                <w:szCs w:val="18"/>
              </w:rPr>
            </w:pPr>
            <w:r>
              <w:rPr>
                <w:sz w:val="18"/>
                <w:szCs w:val="18"/>
              </w:rPr>
              <w:t>I would imagine that most people would learn to use this dashboard very quickly</w:t>
            </w:r>
          </w:p>
        </w:tc>
      </w:tr>
      <w:tr w:rsidR="001163EE" w14:paraId="12B28B7B" w14:textId="77777777">
        <w:trPr>
          <w:trHeight w:val="261"/>
        </w:trPr>
        <w:tc>
          <w:tcPr>
            <w:tcW w:w="1275" w:type="dxa"/>
            <w:vMerge/>
            <w:shd w:val="clear" w:color="auto" w:fill="auto"/>
            <w:tcMar>
              <w:top w:w="100" w:type="dxa"/>
              <w:left w:w="100" w:type="dxa"/>
              <w:bottom w:w="100" w:type="dxa"/>
              <w:right w:w="100" w:type="dxa"/>
            </w:tcMar>
          </w:tcPr>
          <w:p w14:paraId="21B0DF99" w14:textId="77777777" w:rsidR="001163EE" w:rsidRDefault="001163EE">
            <w:pPr>
              <w:widowControl w:val="0"/>
              <w:pBdr>
                <w:top w:val="nil"/>
                <w:left w:val="nil"/>
                <w:bottom w:val="nil"/>
                <w:right w:val="nil"/>
                <w:between w:val="nil"/>
              </w:pBdr>
              <w:spacing w:line="240" w:lineRule="auto"/>
              <w:rPr>
                <w:sz w:val="20"/>
                <w:szCs w:val="20"/>
              </w:rPr>
            </w:pPr>
          </w:p>
        </w:tc>
        <w:tc>
          <w:tcPr>
            <w:tcW w:w="3075" w:type="dxa"/>
            <w:vMerge/>
            <w:shd w:val="clear" w:color="auto" w:fill="auto"/>
            <w:tcMar>
              <w:top w:w="100" w:type="dxa"/>
              <w:left w:w="100" w:type="dxa"/>
              <w:bottom w:w="100" w:type="dxa"/>
              <w:right w:w="100" w:type="dxa"/>
            </w:tcMar>
          </w:tcPr>
          <w:p w14:paraId="197EC255" w14:textId="77777777" w:rsidR="001163EE" w:rsidRDefault="001163EE">
            <w:pPr>
              <w:widowControl w:val="0"/>
              <w:pBdr>
                <w:top w:val="nil"/>
                <w:left w:val="nil"/>
                <w:bottom w:val="nil"/>
                <w:right w:val="nil"/>
                <w:between w:val="nil"/>
              </w:pBdr>
              <w:spacing w:line="240" w:lineRule="auto"/>
              <w:rPr>
                <w:sz w:val="20"/>
                <w:szCs w:val="20"/>
              </w:rPr>
            </w:pPr>
          </w:p>
        </w:tc>
        <w:tc>
          <w:tcPr>
            <w:tcW w:w="6300" w:type="dxa"/>
            <w:shd w:val="clear" w:color="auto" w:fill="auto"/>
            <w:tcMar>
              <w:top w:w="100" w:type="dxa"/>
              <w:left w:w="100" w:type="dxa"/>
              <w:bottom w:w="100" w:type="dxa"/>
              <w:right w:w="100" w:type="dxa"/>
            </w:tcMar>
          </w:tcPr>
          <w:p w14:paraId="2EF1F0E0" w14:textId="77777777" w:rsidR="001163EE" w:rsidRDefault="00871BBA">
            <w:pPr>
              <w:widowControl w:val="0"/>
              <w:pBdr>
                <w:top w:val="nil"/>
                <w:left w:val="nil"/>
                <w:bottom w:val="nil"/>
                <w:right w:val="nil"/>
                <w:between w:val="nil"/>
              </w:pBdr>
              <w:spacing w:line="240" w:lineRule="auto"/>
              <w:rPr>
                <w:sz w:val="18"/>
                <w:szCs w:val="18"/>
              </w:rPr>
            </w:pPr>
            <w:r>
              <w:rPr>
                <w:sz w:val="18"/>
                <w:szCs w:val="18"/>
              </w:rPr>
              <w:t>I found the dashboard very cumbersome to use</w:t>
            </w:r>
          </w:p>
        </w:tc>
      </w:tr>
      <w:tr w:rsidR="001163EE" w14:paraId="7B077C1C" w14:textId="77777777">
        <w:trPr>
          <w:trHeight w:val="400"/>
        </w:trPr>
        <w:tc>
          <w:tcPr>
            <w:tcW w:w="1275" w:type="dxa"/>
            <w:vMerge/>
            <w:shd w:val="clear" w:color="auto" w:fill="auto"/>
            <w:tcMar>
              <w:top w:w="100" w:type="dxa"/>
              <w:left w:w="100" w:type="dxa"/>
              <w:bottom w:w="100" w:type="dxa"/>
              <w:right w:w="100" w:type="dxa"/>
            </w:tcMar>
          </w:tcPr>
          <w:p w14:paraId="669DB9CF" w14:textId="77777777" w:rsidR="001163EE" w:rsidRDefault="001163EE">
            <w:pPr>
              <w:widowControl w:val="0"/>
              <w:pBdr>
                <w:top w:val="nil"/>
                <w:left w:val="nil"/>
                <w:bottom w:val="nil"/>
                <w:right w:val="nil"/>
                <w:between w:val="nil"/>
              </w:pBdr>
              <w:spacing w:line="240" w:lineRule="auto"/>
              <w:rPr>
                <w:sz w:val="20"/>
                <w:szCs w:val="20"/>
              </w:rPr>
            </w:pPr>
          </w:p>
        </w:tc>
        <w:tc>
          <w:tcPr>
            <w:tcW w:w="3075" w:type="dxa"/>
            <w:vMerge/>
            <w:shd w:val="clear" w:color="auto" w:fill="auto"/>
            <w:tcMar>
              <w:top w:w="100" w:type="dxa"/>
              <w:left w:w="100" w:type="dxa"/>
              <w:bottom w:w="100" w:type="dxa"/>
              <w:right w:w="100" w:type="dxa"/>
            </w:tcMar>
          </w:tcPr>
          <w:p w14:paraId="4BEE2905" w14:textId="77777777" w:rsidR="001163EE" w:rsidRDefault="001163EE">
            <w:pPr>
              <w:widowControl w:val="0"/>
              <w:pBdr>
                <w:top w:val="nil"/>
                <w:left w:val="nil"/>
                <w:bottom w:val="nil"/>
                <w:right w:val="nil"/>
                <w:between w:val="nil"/>
              </w:pBdr>
              <w:spacing w:line="240" w:lineRule="auto"/>
              <w:rPr>
                <w:sz w:val="20"/>
                <w:szCs w:val="20"/>
              </w:rPr>
            </w:pPr>
          </w:p>
        </w:tc>
        <w:tc>
          <w:tcPr>
            <w:tcW w:w="6300" w:type="dxa"/>
            <w:shd w:val="clear" w:color="auto" w:fill="auto"/>
            <w:tcMar>
              <w:top w:w="100" w:type="dxa"/>
              <w:left w:w="100" w:type="dxa"/>
              <w:bottom w:w="100" w:type="dxa"/>
              <w:right w:w="100" w:type="dxa"/>
            </w:tcMar>
          </w:tcPr>
          <w:p w14:paraId="0AA87119" w14:textId="77777777" w:rsidR="001163EE" w:rsidRDefault="00871BBA">
            <w:pPr>
              <w:widowControl w:val="0"/>
              <w:pBdr>
                <w:top w:val="nil"/>
                <w:left w:val="nil"/>
                <w:bottom w:val="nil"/>
                <w:right w:val="nil"/>
                <w:between w:val="nil"/>
              </w:pBdr>
              <w:spacing w:line="240" w:lineRule="auto"/>
              <w:rPr>
                <w:sz w:val="18"/>
                <w:szCs w:val="18"/>
              </w:rPr>
            </w:pPr>
            <w:r>
              <w:rPr>
                <w:sz w:val="18"/>
                <w:szCs w:val="18"/>
              </w:rPr>
              <w:t>I felt very confident using the dashboard</w:t>
            </w:r>
          </w:p>
        </w:tc>
      </w:tr>
      <w:tr w:rsidR="001163EE" w14:paraId="063F4879" w14:textId="77777777">
        <w:trPr>
          <w:trHeight w:val="400"/>
        </w:trPr>
        <w:tc>
          <w:tcPr>
            <w:tcW w:w="1275" w:type="dxa"/>
            <w:vMerge/>
            <w:shd w:val="clear" w:color="auto" w:fill="auto"/>
            <w:tcMar>
              <w:top w:w="100" w:type="dxa"/>
              <w:left w:w="100" w:type="dxa"/>
              <w:bottom w:w="100" w:type="dxa"/>
              <w:right w:w="100" w:type="dxa"/>
            </w:tcMar>
          </w:tcPr>
          <w:p w14:paraId="69312891" w14:textId="77777777" w:rsidR="001163EE" w:rsidRDefault="001163EE">
            <w:pPr>
              <w:widowControl w:val="0"/>
              <w:pBdr>
                <w:top w:val="nil"/>
                <w:left w:val="nil"/>
                <w:bottom w:val="nil"/>
                <w:right w:val="nil"/>
                <w:between w:val="nil"/>
              </w:pBdr>
              <w:spacing w:line="240" w:lineRule="auto"/>
              <w:rPr>
                <w:sz w:val="20"/>
                <w:szCs w:val="20"/>
              </w:rPr>
            </w:pPr>
          </w:p>
        </w:tc>
        <w:tc>
          <w:tcPr>
            <w:tcW w:w="3075" w:type="dxa"/>
            <w:vMerge/>
            <w:shd w:val="clear" w:color="auto" w:fill="auto"/>
            <w:tcMar>
              <w:top w:w="100" w:type="dxa"/>
              <w:left w:w="100" w:type="dxa"/>
              <w:bottom w:w="100" w:type="dxa"/>
              <w:right w:w="100" w:type="dxa"/>
            </w:tcMar>
          </w:tcPr>
          <w:p w14:paraId="1DEE402F" w14:textId="77777777" w:rsidR="001163EE" w:rsidRDefault="001163EE">
            <w:pPr>
              <w:widowControl w:val="0"/>
              <w:pBdr>
                <w:top w:val="nil"/>
                <w:left w:val="nil"/>
                <w:bottom w:val="nil"/>
                <w:right w:val="nil"/>
                <w:between w:val="nil"/>
              </w:pBdr>
              <w:spacing w:line="240" w:lineRule="auto"/>
              <w:rPr>
                <w:sz w:val="20"/>
                <w:szCs w:val="20"/>
              </w:rPr>
            </w:pPr>
          </w:p>
        </w:tc>
        <w:tc>
          <w:tcPr>
            <w:tcW w:w="6300" w:type="dxa"/>
            <w:shd w:val="clear" w:color="auto" w:fill="auto"/>
            <w:tcMar>
              <w:top w:w="100" w:type="dxa"/>
              <w:left w:w="100" w:type="dxa"/>
              <w:bottom w:w="100" w:type="dxa"/>
              <w:right w:w="100" w:type="dxa"/>
            </w:tcMar>
          </w:tcPr>
          <w:p w14:paraId="58210811" w14:textId="77777777" w:rsidR="001163EE" w:rsidRDefault="00871BBA">
            <w:pPr>
              <w:widowControl w:val="0"/>
              <w:pBdr>
                <w:top w:val="nil"/>
                <w:left w:val="nil"/>
                <w:bottom w:val="nil"/>
                <w:right w:val="nil"/>
                <w:between w:val="nil"/>
              </w:pBdr>
              <w:spacing w:line="240" w:lineRule="auto"/>
              <w:rPr>
                <w:sz w:val="18"/>
                <w:szCs w:val="18"/>
              </w:rPr>
            </w:pPr>
            <w:r>
              <w:rPr>
                <w:sz w:val="18"/>
                <w:szCs w:val="18"/>
              </w:rPr>
              <w:t>I needed to learn a lot of things before I could get going with this dashboard</w:t>
            </w:r>
          </w:p>
        </w:tc>
      </w:tr>
      <w:tr w:rsidR="001163EE" w14:paraId="7399B2AC" w14:textId="77777777">
        <w:trPr>
          <w:trHeight w:val="400"/>
        </w:trPr>
        <w:tc>
          <w:tcPr>
            <w:tcW w:w="1275" w:type="dxa"/>
            <w:vMerge w:val="restart"/>
            <w:shd w:val="clear" w:color="auto" w:fill="auto"/>
            <w:tcMar>
              <w:top w:w="100" w:type="dxa"/>
              <w:left w:w="100" w:type="dxa"/>
              <w:bottom w:w="100" w:type="dxa"/>
              <w:right w:w="100" w:type="dxa"/>
            </w:tcMar>
          </w:tcPr>
          <w:p w14:paraId="44CC0AB2" w14:textId="77777777" w:rsidR="001163EE" w:rsidRDefault="00871BBA">
            <w:pPr>
              <w:widowControl w:val="0"/>
              <w:pBdr>
                <w:top w:val="nil"/>
                <w:left w:val="nil"/>
                <w:bottom w:val="nil"/>
                <w:right w:val="nil"/>
                <w:between w:val="nil"/>
              </w:pBdr>
              <w:spacing w:line="240" w:lineRule="auto"/>
              <w:rPr>
                <w:b/>
                <w:i/>
                <w:sz w:val="18"/>
                <w:szCs w:val="18"/>
              </w:rPr>
            </w:pPr>
            <w:r>
              <w:rPr>
                <w:b/>
                <w:i/>
                <w:sz w:val="18"/>
                <w:szCs w:val="18"/>
              </w:rPr>
              <w:t>General</w:t>
            </w:r>
          </w:p>
        </w:tc>
        <w:tc>
          <w:tcPr>
            <w:tcW w:w="9375" w:type="dxa"/>
            <w:gridSpan w:val="2"/>
            <w:shd w:val="clear" w:color="auto" w:fill="auto"/>
            <w:tcMar>
              <w:top w:w="100" w:type="dxa"/>
              <w:left w:w="100" w:type="dxa"/>
              <w:bottom w:w="100" w:type="dxa"/>
              <w:right w:w="100" w:type="dxa"/>
            </w:tcMar>
          </w:tcPr>
          <w:p w14:paraId="62C3261B" w14:textId="77777777" w:rsidR="001163EE" w:rsidRDefault="00871BBA">
            <w:pPr>
              <w:widowControl w:val="0"/>
              <w:pBdr>
                <w:top w:val="nil"/>
                <w:left w:val="nil"/>
                <w:bottom w:val="nil"/>
                <w:right w:val="nil"/>
                <w:between w:val="nil"/>
              </w:pBdr>
              <w:spacing w:line="240" w:lineRule="auto"/>
              <w:rPr>
                <w:sz w:val="18"/>
                <w:szCs w:val="18"/>
              </w:rPr>
            </w:pPr>
            <w:r>
              <w:rPr>
                <w:sz w:val="18"/>
                <w:szCs w:val="18"/>
              </w:rPr>
              <w:t>Which aspects or features of the dashboard did you find most useful?</w:t>
            </w:r>
          </w:p>
        </w:tc>
      </w:tr>
      <w:tr w:rsidR="001163EE" w14:paraId="5B7C3B13" w14:textId="77777777">
        <w:trPr>
          <w:trHeight w:val="400"/>
        </w:trPr>
        <w:tc>
          <w:tcPr>
            <w:tcW w:w="1275" w:type="dxa"/>
            <w:vMerge/>
            <w:shd w:val="clear" w:color="auto" w:fill="auto"/>
            <w:tcMar>
              <w:top w:w="100" w:type="dxa"/>
              <w:left w:w="100" w:type="dxa"/>
              <w:bottom w:w="100" w:type="dxa"/>
              <w:right w:w="100" w:type="dxa"/>
            </w:tcMar>
          </w:tcPr>
          <w:p w14:paraId="6A685AA8" w14:textId="77777777" w:rsidR="001163EE" w:rsidRDefault="001163EE">
            <w:pPr>
              <w:widowControl w:val="0"/>
              <w:pBdr>
                <w:top w:val="nil"/>
                <w:left w:val="nil"/>
                <w:bottom w:val="nil"/>
                <w:right w:val="nil"/>
                <w:between w:val="nil"/>
              </w:pBdr>
              <w:spacing w:line="240" w:lineRule="auto"/>
              <w:rPr>
                <w:sz w:val="20"/>
                <w:szCs w:val="20"/>
              </w:rPr>
            </w:pPr>
          </w:p>
        </w:tc>
        <w:tc>
          <w:tcPr>
            <w:tcW w:w="9375" w:type="dxa"/>
            <w:gridSpan w:val="2"/>
            <w:shd w:val="clear" w:color="auto" w:fill="auto"/>
            <w:tcMar>
              <w:top w:w="100" w:type="dxa"/>
              <w:left w:w="100" w:type="dxa"/>
              <w:bottom w:w="100" w:type="dxa"/>
              <w:right w:w="100" w:type="dxa"/>
            </w:tcMar>
          </w:tcPr>
          <w:p w14:paraId="406AC7B5" w14:textId="77777777" w:rsidR="001163EE" w:rsidRDefault="00871BBA">
            <w:pPr>
              <w:widowControl w:val="0"/>
              <w:pBdr>
                <w:top w:val="nil"/>
                <w:left w:val="nil"/>
                <w:bottom w:val="nil"/>
                <w:right w:val="nil"/>
                <w:between w:val="nil"/>
              </w:pBdr>
              <w:spacing w:line="240" w:lineRule="auto"/>
              <w:rPr>
                <w:sz w:val="18"/>
                <w:szCs w:val="18"/>
              </w:rPr>
            </w:pPr>
            <w:r>
              <w:rPr>
                <w:sz w:val="18"/>
                <w:szCs w:val="18"/>
              </w:rPr>
              <w:t>Do you have any suggestions for improving the dashboard?</w:t>
            </w:r>
          </w:p>
        </w:tc>
      </w:tr>
      <w:tr w:rsidR="001163EE" w14:paraId="465DE779" w14:textId="77777777">
        <w:trPr>
          <w:trHeight w:val="400"/>
        </w:trPr>
        <w:tc>
          <w:tcPr>
            <w:tcW w:w="1275" w:type="dxa"/>
            <w:vMerge/>
            <w:shd w:val="clear" w:color="auto" w:fill="auto"/>
            <w:tcMar>
              <w:top w:w="100" w:type="dxa"/>
              <w:left w:w="100" w:type="dxa"/>
              <w:bottom w:w="100" w:type="dxa"/>
              <w:right w:w="100" w:type="dxa"/>
            </w:tcMar>
          </w:tcPr>
          <w:p w14:paraId="47F33D51" w14:textId="77777777" w:rsidR="001163EE" w:rsidRDefault="001163EE">
            <w:pPr>
              <w:widowControl w:val="0"/>
              <w:pBdr>
                <w:top w:val="nil"/>
                <w:left w:val="nil"/>
                <w:bottom w:val="nil"/>
                <w:right w:val="nil"/>
                <w:between w:val="nil"/>
              </w:pBdr>
              <w:spacing w:line="240" w:lineRule="auto"/>
              <w:rPr>
                <w:sz w:val="20"/>
                <w:szCs w:val="20"/>
              </w:rPr>
            </w:pPr>
          </w:p>
        </w:tc>
        <w:tc>
          <w:tcPr>
            <w:tcW w:w="9375" w:type="dxa"/>
            <w:gridSpan w:val="2"/>
            <w:shd w:val="clear" w:color="auto" w:fill="auto"/>
            <w:tcMar>
              <w:top w:w="100" w:type="dxa"/>
              <w:left w:w="100" w:type="dxa"/>
              <w:bottom w:w="100" w:type="dxa"/>
              <w:right w:w="100" w:type="dxa"/>
            </w:tcMar>
          </w:tcPr>
          <w:p w14:paraId="5984181A" w14:textId="77777777" w:rsidR="001163EE" w:rsidRDefault="00871BBA">
            <w:pPr>
              <w:widowControl w:val="0"/>
              <w:pBdr>
                <w:top w:val="nil"/>
                <w:left w:val="nil"/>
                <w:bottom w:val="nil"/>
                <w:right w:val="nil"/>
                <w:between w:val="nil"/>
              </w:pBdr>
              <w:spacing w:line="240" w:lineRule="auto"/>
              <w:rPr>
                <w:sz w:val="18"/>
                <w:szCs w:val="18"/>
              </w:rPr>
            </w:pPr>
            <w:r>
              <w:rPr>
                <w:sz w:val="18"/>
                <w:szCs w:val="18"/>
              </w:rPr>
              <w:t>Which role would best describe you?</w:t>
            </w:r>
          </w:p>
          <w:p w14:paraId="3B9D88D1" w14:textId="77777777" w:rsidR="001163EE" w:rsidRDefault="00871BBA">
            <w:pPr>
              <w:widowControl w:val="0"/>
              <w:numPr>
                <w:ilvl w:val="0"/>
                <w:numId w:val="1"/>
              </w:numPr>
              <w:pBdr>
                <w:top w:val="nil"/>
                <w:left w:val="nil"/>
                <w:bottom w:val="nil"/>
                <w:right w:val="nil"/>
                <w:between w:val="nil"/>
              </w:pBdr>
              <w:spacing w:line="240" w:lineRule="auto"/>
              <w:rPr>
                <w:sz w:val="18"/>
                <w:szCs w:val="18"/>
              </w:rPr>
            </w:pPr>
            <w:r>
              <w:rPr>
                <w:sz w:val="18"/>
                <w:szCs w:val="18"/>
              </w:rPr>
              <w:t>Neurosurgical Registrar</w:t>
            </w:r>
          </w:p>
          <w:p w14:paraId="25969EEE" w14:textId="77777777" w:rsidR="001163EE" w:rsidRDefault="00871BBA">
            <w:pPr>
              <w:widowControl w:val="0"/>
              <w:numPr>
                <w:ilvl w:val="0"/>
                <w:numId w:val="1"/>
              </w:numPr>
              <w:pBdr>
                <w:top w:val="nil"/>
                <w:left w:val="nil"/>
                <w:bottom w:val="nil"/>
                <w:right w:val="nil"/>
                <w:between w:val="nil"/>
              </w:pBdr>
              <w:spacing w:line="240" w:lineRule="auto"/>
              <w:rPr>
                <w:sz w:val="18"/>
                <w:szCs w:val="18"/>
              </w:rPr>
            </w:pPr>
            <w:r>
              <w:rPr>
                <w:sz w:val="18"/>
                <w:szCs w:val="18"/>
              </w:rPr>
              <w:t>Neurosurgical Consultant</w:t>
            </w:r>
          </w:p>
          <w:p w14:paraId="1E5BE49C" w14:textId="77777777" w:rsidR="001163EE" w:rsidRDefault="00871BBA">
            <w:pPr>
              <w:widowControl w:val="0"/>
              <w:numPr>
                <w:ilvl w:val="0"/>
                <w:numId w:val="1"/>
              </w:numPr>
              <w:pBdr>
                <w:top w:val="nil"/>
                <w:left w:val="nil"/>
                <w:bottom w:val="nil"/>
                <w:right w:val="nil"/>
                <w:between w:val="nil"/>
              </w:pBdr>
              <w:spacing w:line="240" w:lineRule="auto"/>
              <w:rPr>
                <w:sz w:val="18"/>
                <w:szCs w:val="18"/>
              </w:rPr>
            </w:pPr>
            <w:r>
              <w:rPr>
                <w:sz w:val="18"/>
                <w:szCs w:val="18"/>
              </w:rPr>
              <w:t>Management and Administration</w:t>
            </w:r>
          </w:p>
        </w:tc>
      </w:tr>
    </w:tbl>
    <w:p w14:paraId="1B85ECA5" w14:textId="77777777" w:rsidR="001163EE" w:rsidRDefault="001163EE">
      <w:pPr>
        <w:rPr>
          <w:sz w:val="20"/>
          <w:szCs w:val="20"/>
        </w:rPr>
      </w:pPr>
    </w:p>
    <w:p w14:paraId="7BD427B1" w14:textId="77777777" w:rsidR="001163EE" w:rsidRDefault="001163EE">
      <w:pPr>
        <w:widowControl w:val="0"/>
        <w:pBdr>
          <w:top w:val="nil"/>
          <w:left w:val="nil"/>
          <w:bottom w:val="nil"/>
          <w:right w:val="nil"/>
          <w:between w:val="nil"/>
        </w:pBdr>
        <w:spacing w:before="200" w:after="200"/>
        <w:rPr>
          <w:color w:val="000000"/>
          <w:sz w:val="20"/>
          <w:szCs w:val="20"/>
        </w:rPr>
      </w:pPr>
    </w:p>
    <w:sectPr w:rsidR="001163EE">
      <w:headerReference w:type="even" r:id="rId29"/>
      <w:headerReference w:type="default" r:id="rId30"/>
      <w:footerReference w:type="even" r:id="rId31"/>
      <w:footerReference w:type="default" r:id="rId32"/>
      <w:headerReference w:type="first" r:id="rId33"/>
      <w:footerReference w:type="first" r:id="rId34"/>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9874A" w14:textId="77777777" w:rsidR="00ED6B8D" w:rsidRDefault="00ED6B8D" w:rsidP="00D501DB">
      <w:pPr>
        <w:spacing w:line="240" w:lineRule="auto"/>
      </w:pPr>
      <w:r>
        <w:separator/>
      </w:r>
    </w:p>
  </w:endnote>
  <w:endnote w:type="continuationSeparator" w:id="0">
    <w:p w14:paraId="5A11B2A3" w14:textId="77777777" w:rsidR="00ED6B8D" w:rsidRDefault="00ED6B8D" w:rsidP="00D501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F294" w14:textId="77777777" w:rsidR="00D501DB" w:rsidRDefault="00D501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508F2" w14:textId="77777777" w:rsidR="00D501DB" w:rsidRDefault="00D501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ADDE8" w14:textId="77777777" w:rsidR="00D501DB" w:rsidRDefault="00D50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6AB9E" w14:textId="77777777" w:rsidR="00ED6B8D" w:rsidRDefault="00ED6B8D" w:rsidP="00D501DB">
      <w:pPr>
        <w:spacing w:line="240" w:lineRule="auto"/>
      </w:pPr>
      <w:r>
        <w:separator/>
      </w:r>
    </w:p>
  </w:footnote>
  <w:footnote w:type="continuationSeparator" w:id="0">
    <w:p w14:paraId="0F85AC8E" w14:textId="77777777" w:rsidR="00ED6B8D" w:rsidRDefault="00ED6B8D" w:rsidP="00D501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E0F90" w14:textId="77777777" w:rsidR="00D501DB" w:rsidRDefault="00D501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62DF0" w14:textId="77777777" w:rsidR="00D501DB" w:rsidRDefault="00D501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1E4C6" w14:textId="77777777" w:rsidR="00D501DB" w:rsidRDefault="00D501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87051"/>
    <w:multiLevelType w:val="multilevel"/>
    <w:tmpl w:val="552ABD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AC94C6A"/>
    <w:multiLevelType w:val="multilevel"/>
    <w:tmpl w:val="66041A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A716C2A"/>
    <w:multiLevelType w:val="multilevel"/>
    <w:tmpl w:val="B40A76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EDF6663"/>
    <w:multiLevelType w:val="multilevel"/>
    <w:tmpl w:val="64962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3EE"/>
    <w:rsid w:val="001163EE"/>
    <w:rsid w:val="00614248"/>
    <w:rsid w:val="00871BBA"/>
    <w:rsid w:val="00D501DB"/>
    <w:rsid w:val="00ED6B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BA5D4"/>
  <w15:docId w15:val="{F697196D-4394-654A-B490-42CE5223F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28"/>
      <w:szCs w:val="28"/>
    </w:rPr>
  </w:style>
  <w:style w:type="paragraph" w:styleId="Heading2">
    <w:name w:val="heading 2"/>
    <w:basedOn w:val="Normal"/>
    <w:next w:val="Normal"/>
    <w:uiPriority w:val="9"/>
    <w:unhideWhenUsed/>
    <w:qFormat/>
    <w:pPr>
      <w:keepNext/>
      <w:keepLines/>
      <w:outlineLvl w:val="1"/>
    </w:pPr>
    <w:rPr>
      <w:b/>
      <w:sz w:val="24"/>
      <w:szCs w:val="24"/>
    </w:rPr>
  </w:style>
  <w:style w:type="paragraph" w:styleId="Heading3">
    <w:name w:val="heading 3"/>
    <w:basedOn w:val="Normal"/>
    <w:next w:val="Normal"/>
    <w:uiPriority w:val="9"/>
    <w:unhideWhenUsed/>
    <w:qFormat/>
    <w:pPr>
      <w:keepNext/>
      <w:keepLines/>
      <w:outlineLvl w:val="2"/>
    </w:pPr>
    <w:rPr>
      <w:i/>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501DB"/>
    <w:pPr>
      <w:tabs>
        <w:tab w:val="center" w:pos="4680"/>
        <w:tab w:val="right" w:pos="9360"/>
      </w:tabs>
      <w:spacing w:line="240" w:lineRule="auto"/>
    </w:pPr>
  </w:style>
  <w:style w:type="character" w:customStyle="1" w:styleId="HeaderChar">
    <w:name w:val="Header Char"/>
    <w:basedOn w:val="DefaultParagraphFont"/>
    <w:link w:val="Header"/>
    <w:uiPriority w:val="99"/>
    <w:rsid w:val="00D501DB"/>
  </w:style>
  <w:style w:type="paragraph" w:styleId="Footer">
    <w:name w:val="footer"/>
    <w:basedOn w:val="Normal"/>
    <w:link w:val="FooterChar"/>
    <w:uiPriority w:val="99"/>
    <w:unhideWhenUsed/>
    <w:rsid w:val="00D501DB"/>
    <w:pPr>
      <w:tabs>
        <w:tab w:val="center" w:pos="4680"/>
        <w:tab w:val="right" w:pos="9360"/>
      </w:tabs>
      <w:spacing w:line="240" w:lineRule="auto"/>
    </w:pPr>
  </w:style>
  <w:style w:type="character" w:customStyle="1" w:styleId="FooterChar">
    <w:name w:val="Footer Char"/>
    <w:basedOn w:val="DefaultParagraphFont"/>
    <w:link w:val="Footer"/>
    <w:uiPriority w:val="99"/>
    <w:rsid w:val="00D50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heroku.com" TargetMode="External"/><Relationship Id="rId18" Type="http://schemas.openxmlformats.org/officeDocument/2006/relationships/hyperlink" Target="https://app.readcube.com/library/?style=Nature%20Communications" TargetMode="External"/><Relationship Id="rId26" Type="http://schemas.openxmlformats.org/officeDocument/2006/relationships/hyperlink" Target="https://app.readcube.com/library/?style=Nature%20Communications" TargetMode="External"/><Relationship Id="rId3" Type="http://schemas.openxmlformats.org/officeDocument/2006/relationships/settings" Target="settings.xml"/><Relationship Id="rId21" Type="http://schemas.openxmlformats.org/officeDocument/2006/relationships/hyperlink" Target="https://app.readcube.com/library/?style=Nature%20Communications" TargetMode="External"/><Relationship Id="rId34" Type="http://schemas.openxmlformats.org/officeDocument/2006/relationships/footer" Target="footer3.xml"/><Relationship Id="rId7" Type="http://schemas.openxmlformats.org/officeDocument/2006/relationships/hyperlink" Target="https://referralsdash.herokuapp.com/forecast" TargetMode="External"/><Relationship Id="rId12" Type="http://schemas.openxmlformats.org/officeDocument/2006/relationships/hyperlink" Target="https://app.readcube.com/library/829d0e09-047f-41e4-a790-84f30ccd2829/all?uuid=7558850617045383&amp;item_ids=829d0e09-047f-41e4-a790-84f30ccd2829:d0bfdcb7-4042-4ad3-a487-b7f7e519a9af" TargetMode="External"/><Relationship Id="rId17" Type="http://schemas.openxmlformats.org/officeDocument/2006/relationships/hyperlink" Target="https://app.readcube.com/library/?style=Nature%20Communications" TargetMode="External"/><Relationship Id="rId25" Type="http://schemas.openxmlformats.org/officeDocument/2006/relationships/hyperlink" Target="https://app.readcube.com/library/?style=Nature%20Communications"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app.readcube.com/library/?style=Nature%20Communications" TargetMode="External"/><Relationship Id="rId20" Type="http://schemas.openxmlformats.org/officeDocument/2006/relationships/hyperlink" Target="https://app.readcube.com/library/?style=Nature%20Communication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readcube.com/library/829d0e09-047f-41e4-a790-84f30ccd2829/all?uuid=3215619309122989&amp;item_ids=829d0e09-047f-41e4-a790-84f30ccd2829:7fee0951-60c3-434e-a3a1-b574cd46bf30" TargetMode="External"/><Relationship Id="rId24" Type="http://schemas.openxmlformats.org/officeDocument/2006/relationships/hyperlink" Target="https://app.readcube.com/library/?style=Nature%20Communications"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app.readcube.com/library/?style=Nature%20Communications" TargetMode="External"/><Relationship Id="rId23" Type="http://schemas.openxmlformats.org/officeDocument/2006/relationships/hyperlink" Target="https://app.readcube.com/library/?style=Nature%20Communications" TargetMode="Externa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hyperlink" Target="https://facebook.github.io/prophet/" TargetMode="External"/><Relationship Id="rId19" Type="http://schemas.openxmlformats.org/officeDocument/2006/relationships/hyperlink" Target="https://app.readcube.com/library/?style=Nature%20Communications"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app.readcube.com/library/829d0e09-047f-41e4-a790-84f30ccd2829/all?uuid=8306973496331722&amp;item_ids=829d0e09-047f-41e4-a790-84f30ccd2829:14c4ebf1-f957-46bd-8bba-a6f35c51df2a" TargetMode="External"/><Relationship Id="rId14" Type="http://schemas.openxmlformats.org/officeDocument/2006/relationships/image" Target="media/image1.png"/><Relationship Id="rId22" Type="http://schemas.openxmlformats.org/officeDocument/2006/relationships/hyperlink" Target="https://app.readcube.com/library/?style=Nature%20Communications" TargetMode="External"/><Relationship Id="rId27" Type="http://schemas.openxmlformats.org/officeDocument/2006/relationships/hyperlink" Target="https://app.readcube.com/library/?style=Nature%20Communications"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youtu.be/Th2vsCpLHb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4119</Words>
  <Characters>23483</Characters>
  <Application>Microsoft Office Word</Application>
  <DocSecurity>0</DocSecurity>
  <Lines>195</Lines>
  <Paragraphs>55</Paragraphs>
  <ScaleCrop>false</ScaleCrop>
  <Company/>
  <LinksUpToDate>false</LinksUpToDate>
  <CharactersWithSpaces>27547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Pandit, Anand</cp:lastModifiedBy>
  <cp:revision>3</cp:revision>
  <dcterms:created xsi:type="dcterms:W3CDTF">2021-12-14T11:55:00Z</dcterms:created>
  <dcterms:modified xsi:type="dcterms:W3CDTF">2021-12-31T17:38:00Z</dcterms:modified>
</cp:coreProperties>
</file>