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85E" w14:textId="77777777" w:rsidR="00D07944" w:rsidRPr="00D44C28" w:rsidRDefault="00D07944" w:rsidP="00D07944">
      <w:pPr>
        <w:spacing w:line="360" w:lineRule="auto"/>
        <w:jc w:val="both"/>
        <w:rPr>
          <w:b/>
        </w:rPr>
      </w:pPr>
      <w:proofErr w:type="spellStart"/>
      <w:r w:rsidRPr="00D44C28">
        <w:rPr>
          <w:b/>
        </w:rPr>
        <w:t>Supplementary</w:t>
      </w:r>
      <w:proofErr w:type="spellEnd"/>
      <w:r w:rsidRPr="00D44C28">
        <w:rPr>
          <w:b/>
        </w:rPr>
        <w:t xml:space="preserve"> </w:t>
      </w:r>
      <w:proofErr w:type="spellStart"/>
      <w:r w:rsidRPr="00D44C28">
        <w:rPr>
          <w:b/>
        </w:rPr>
        <w:t>Information</w:t>
      </w:r>
      <w:proofErr w:type="spellEnd"/>
      <w:r w:rsidRPr="00D44C28">
        <w:rPr>
          <w:b/>
        </w:rPr>
        <w:t xml:space="preserve"> </w:t>
      </w:r>
    </w:p>
    <w:p w14:paraId="16DB0507" w14:textId="77777777" w:rsidR="00D07944" w:rsidRDefault="00D07944" w:rsidP="00D07944">
      <w:pPr>
        <w:spacing w:line="360" w:lineRule="auto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314BED01" wp14:editId="48CFF9F5">
            <wp:extent cx="2552700" cy="7639050"/>
            <wp:effectExtent l="0" t="0" r="0" b="0"/>
            <wp:docPr id="5" name="Imagem 5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A014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  <w:r>
        <w:rPr>
          <w:b/>
          <w:lang w:val="en-US"/>
        </w:rPr>
        <w:t>Additional file 1: Fig. S1.</w:t>
      </w:r>
      <w:r>
        <w:rPr>
          <w:bCs/>
          <w:lang w:val="en-US"/>
        </w:rPr>
        <w:t xml:space="preserve"> Comparative analysis of age (a), duration of diabetes (b), and LDL (low-density lipoprotein) cholesterol level (c) in type 1 diabetes patients according to CACS (coronary artery calcium score).</w:t>
      </w:r>
    </w:p>
    <w:p w14:paraId="5B76047E" w14:textId="77777777" w:rsidR="00D07944" w:rsidRDefault="00D07944" w:rsidP="00D07944">
      <w:pPr>
        <w:spacing w:line="360" w:lineRule="auto"/>
        <w:jc w:val="center"/>
        <w:rPr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6DB5077D" wp14:editId="54ED3E4B">
            <wp:extent cx="2676525" cy="7867650"/>
            <wp:effectExtent l="0" t="0" r="9525" b="0"/>
            <wp:docPr id="4" name="Imagem 4" descr="Gráfico,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3EE6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  <w:r>
        <w:rPr>
          <w:b/>
          <w:lang w:val="en-US"/>
        </w:rPr>
        <w:t>Additional file 1: Fig. S2.</w:t>
      </w:r>
      <w:r>
        <w:rPr>
          <w:bCs/>
          <w:lang w:val="en-US"/>
        </w:rPr>
        <w:t xml:space="preserve"> Comparative analysis (mean and standard deviation) of age (a), SBP (Systolic blood pressure) (b), and duration of diabetes (c) in type 1 diabetes patients according to carotid Doppler sonography.</w:t>
      </w:r>
    </w:p>
    <w:p w14:paraId="1A54D154" w14:textId="77777777" w:rsidR="00D07944" w:rsidRDefault="00D07944" w:rsidP="00D07944">
      <w:pPr>
        <w:spacing w:line="360" w:lineRule="auto"/>
        <w:jc w:val="center"/>
        <w:rPr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2C7BB510" wp14:editId="20DDFD48">
            <wp:extent cx="3790950" cy="7562850"/>
            <wp:effectExtent l="0" t="0" r="0" b="0"/>
            <wp:docPr id="3" name="Imagem 3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39D7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  <w:r>
        <w:rPr>
          <w:b/>
          <w:lang w:val="en-US"/>
        </w:rPr>
        <w:t>Additional file 1: Fig. S3.</w:t>
      </w:r>
      <w:r>
        <w:rPr>
          <w:bCs/>
          <w:lang w:val="en-US"/>
        </w:rPr>
        <w:t xml:space="preserve"> Comparative analysis (mean and standard deviation) of age (a), and abdominal circumference (b) in type 1 diabetes patients according to ankle-brachial index.</w:t>
      </w:r>
    </w:p>
    <w:p w14:paraId="6E8ABB07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</w:p>
    <w:p w14:paraId="5B35F826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</w:p>
    <w:p w14:paraId="407DA657" w14:textId="77777777" w:rsidR="00D07944" w:rsidRDefault="00D07944" w:rsidP="00D07944">
      <w:pPr>
        <w:spacing w:line="360" w:lineRule="auto"/>
        <w:jc w:val="both"/>
        <w:rPr>
          <w:bCs/>
          <w:lang w:val="en-US"/>
        </w:rPr>
      </w:pPr>
      <w:r>
        <w:rPr>
          <w:b/>
          <w:lang w:val="en-US"/>
        </w:rPr>
        <w:lastRenderedPageBreak/>
        <w:t>Additional file 1: Table S1</w:t>
      </w:r>
      <w:r>
        <w:rPr>
          <w:bCs/>
          <w:lang w:val="en-US"/>
        </w:rPr>
        <w:t xml:space="preserve"> Results of comparison tests (p values) of autosomal ancestry data in individuals with type 1 diabetes according to cardiovascular evaluation.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86"/>
        <w:gridCol w:w="1886"/>
        <w:gridCol w:w="1887"/>
      </w:tblGrid>
      <w:tr w:rsidR="00D07944" w14:paraId="54349D1F" w14:textId="77777777" w:rsidTr="007B5E91">
        <w:trPr>
          <w:trHeight w:val="264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33DF5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Variables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BE7E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Cardiovascular abnormalities</w:t>
            </w:r>
          </w:p>
        </w:tc>
      </w:tr>
      <w:tr w:rsidR="00D07944" w14:paraId="4D487407" w14:textId="77777777" w:rsidTr="007B5E91">
        <w:trPr>
          <w:trHeight w:val="204"/>
        </w:trPr>
        <w:tc>
          <w:tcPr>
            <w:tcW w:w="8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7C94B1" w14:textId="77777777" w:rsidR="00D07944" w:rsidRDefault="00D07944" w:rsidP="007B5E91">
            <w:pPr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10964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CACS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218EB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Doppler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2E1AD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ABI</w:t>
            </w:r>
          </w:p>
        </w:tc>
      </w:tr>
      <w:tr w:rsidR="00D07944" w14:paraId="40567F7F" w14:textId="77777777" w:rsidTr="007B5E91">
        <w:trPr>
          <w:trHeight w:val="168"/>
        </w:trPr>
        <w:tc>
          <w:tcPr>
            <w:tcW w:w="8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803A3" w14:textId="77777777" w:rsidR="00D07944" w:rsidRDefault="00D07944" w:rsidP="007B5E91">
            <w:pPr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D06EEA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p value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BD3AA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p value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3CD44" w14:textId="77777777" w:rsidR="00D07944" w:rsidRDefault="00D07944" w:rsidP="007B5E91">
            <w:pPr>
              <w:spacing w:line="360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p value</w:t>
            </w:r>
          </w:p>
        </w:tc>
      </w:tr>
      <w:tr w:rsidR="00D07944" w14:paraId="63F5B3D0" w14:textId="77777777" w:rsidTr="007B5E91">
        <w:tc>
          <w:tcPr>
            <w:tcW w:w="2835" w:type="dxa"/>
            <w:hideMark/>
          </w:tcPr>
          <w:p w14:paraId="51660427" w14:textId="77777777" w:rsidR="00D07944" w:rsidRDefault="00D07944" w:rsidP="007B5E91">
            <w:pPr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Autosomal ancestry</w:t>
            </w:r>
          </w:p>
        </w:tc>
        <w:tc>
          <w:tcPr>
            <w:tcW w:w="1886" w:type="dxa"/>
          </w:tcPr>
          <w:p w14:paraId="51BA1DEA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</w:tcPr>
          <w:p w14:paraId="6C1A7A5D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</w:tcPr>
          <w:p w14:paraId="4ED53240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7944" w14:paraId="5A1B6C2A" w14:textId="77777777" w:rsidTr="007B5E91">
        <w:trPr>
          <w:trHeight w:val="240"/>
        </w:trPr>
        <w:tc>
          <w:tcPr>
            <w:tcW w:w="2835" w:type="dxa"/>
            <w:hideMark/>
          </w:tcPr>
          <w:p w14:paraId="64002859" w14:textId="77777777" w:rsidR="00D07944" w:rsidRDefault="00D07944" w:rsidP="007B5E91">
            <w:pPr>
              <w:spacing w:line="360" w:lineRule="auto"/>
              <w:ind w:firstLine="181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Amerindian </w:t>
            </w:r>
          </w:p>
        </w:tc>
        <w:tc>
          <w:tcPr>
            <w:tcW w:w="1886" w:type="dxa"/>
            <w:hideMark/>
          </w:tcPr>
          <w:p w14:paraId="7518CCD9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0.222</w:t>
            </w:r>
          </w:p>
        </w:tc>
        <w:tc>
          <w:tcPr>
            <w:tcW w:w="1886" w:type="dxa"/>
            <w:hideMark/>
          </w:tcPr>
          <w:p w14:paraId="53779DF6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0.795</w:t>
            </w:r>
          </w:p>
        </w:tc>
        <w:tc>
          <w:tcPr>
            <w:tcW w:w="1887" w:type="dxa"/>
            <w:hideMark/>
          </w:tcPr>
          <w:p w14:paraId="2EF3CD65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0.765</w:t>
            </w:r>
          </w:p>
        </w:tc>
      </w:tr>
      <w:tr w:rsidR="00D07944" w14:paraId="0398F89C" w14:textId="77777777" w:rsidTr="007B5E91">
        <w:trPr>
          <w:trHeight w:val="127"/>
        </w:trPr>
        <w:tc>
          <w:tcPr>
            <w:tcW w:w="2835" w:type="dxa"/>
            <w:hideMark/>
          </w:tcPr>
          <w:p w14:paraId="6911643E" w14:textId="77777777" w:rsidR="00D07944" w:rsidRDefault="00D07944" w:rsidP="007B5E91">
            <w:pPr>
              <w:spacing w:line="360" w:lineRule="auto"/>
              <w:ind w:firstLine="181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European</w:t>
            </w:r>
          </w:p>
        </w:tc>
        <w:tc>
          <w:tcPr>
            <w:tcW w:w="1886" w:type="dxa"/>
            <w:hideMark/>
          </w:tcPr>
          <w:p w14:paraId="5B3F8852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0.383</w:t>
            </w:r>
          </w:p>
        </w:tc>
        <w:tc>
          <w:tcPr>
            <w:tcW w:w="1886" w:type="dxa"/>
            <w:hideMark/>
          </w:tcPr>
          <w:p w14:paraId="2F5D9DE9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0.481</w:t>
            </w:r>
          </w:p>
        </w:tc>
        <w:tc>
          <w:tcPr>
            <w:tcW w:w="1887" w:type="dxa"/>
            <w:hideMark/>
          </w:tcPr>
          <w:p w14:paraId="357FD19B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0.234</w:t>
            </w:r>
          </w:p>
        </w:tc>
      </w:tr>
      <w:tr w:rsidR="00D07944" w14:paraId="3F2421DA" w14:textId="77777777" w:rsidTr="007B5E91">
        <w:tc>
          <w:tcPr>
            <w:tcW w:w="2835" w:type="dxa"/>
            <w:hideMark/>
          </w:tcPr>
          <w:p w14:paraId="1E862F39" w14:textId="77777777" w:rsidR="00D07944" w:rsidRDefault="00D07944" w:rsidP="007B5E91">
            <w:pPr>
              <w:spacing w:line="360" w:lineRule="auto"/>
              <w:ind w:firstLine="181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African </w:t>
            </w:r>
          </w:p>
        </w:tc>
        <w:tc>
          <w:tcPr>
            <w:tcW w:w="1886" w:type="dxa"/>
            <w:hideMark/>
          </w:tcPr>
          <w:p w14:paraId="1CCE5A2D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0.688</w:t>
            </w:r>
          </w:p>
        </w:tc>
        <w:tc>
          <w:tcPr>
            <w:tcW w:w="1886" w:type="dxa"/>
            <w:hideMark/>
          </w:tcPr>
          <w:p w14:paraId="33663A3A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0.801</w:t>
            </w:r>
          </w:p>
        </w:tc>
        <w:tc>
          <w:tcPr>
            <w:tcW w:w="1887" w:type="dxa"/>
            <w:hideMark/>
          </w:tcPr>
          <w:p w14:paraId="73D4A0A7" w14:textId="77777777" w:rsidR="00D07944" w:rsidRDefault="00D07944" w:rsidP="007B5E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0.636</w:t>
            </w:r>
          </w:p>
        </w:tc>
      </w:tr>
      <w:tr w:rsidR="00D07944" w14:paraId="18DCFE4B" w14:textId="77777777" w:rsidTr="007B5E91">
        <w:trPr>
          <w:trHeight w:val="578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37359" w14:textId="77777777" w:rsidR="00D07944" w:rsidRDefault="00D07944" w:rsidP="007B5E91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CACS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Coronary artery calcium score (Normal versus Abnormal).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Doppler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Carotid Doppler sonography (Normal versus Abnormal).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ABI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Ankle–brachial index (Normal versus Abnormal). </w:t>
            </w:r>
          </w:p>
        </w:tc>
      </w:tr>
    </w:tbl>
    <w:p w14:paraId="7114385E" w14:textId="77777777" w:rsidR="00D07944" w:rsidRDefault="00D07944" w:rsidP="00D07944">
      <w:pPr>
        <w:spacing w:line="360" w:lineRule="auto"/>
        <w:rPr>
          <w:rFonts w:eastAsiaTheme="minorHAnsi"/>
          <w:lang w:val="en-US" w:eastAsia="en-US"/>
        </w:rPr>
      </w:pPr>
    </w:p>
    <w:p w14:paraId="2FC36609" w14:textId="77777777" w:rsidR="00D07944" w:rsidRDefault="00D07944" w:rsidP="00D07944">
      <w:pPr>
        <w:rPr>
          <w:lang w:val="en-US"/>
        </w:rPr>
      </w:pPr>
    </w:p>
    <w:p w14:paraId="762E32B8" w14:textId="77777777" w:rsidR="00D07944" w:rsidRDefault="00D07944" w:rsidP="00D07944">
      <w:pPr>
        <w:spacing w:line="480" w:lineRule="auto"/>
        <w:rPr>
          <w:b/>
          <w:lang w:val="en-US"/>
        </w:rPr>
      </w:pPr>
    </w:p>
    <w:p w14:paraId="655CB9AC" w14:textId="77777777" w:rsidR="00D07944" w:rsidRDefault="00D07944" w:rsidP="00D07944"/>
    <w:p w14:paraId="27EDBA55" w14:textId="77777777" w:rsidR="00E06D1C" w:rsidRDefault="00E06D1C"/>
    <w:sectPr w:rsidR="00E06D1C" w:rsidSect="00262F8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44"/>
    <w:rsid w:val="002B0A09"/>
    <w:rsid w:val="00D07944"/>
    <w:rsid w:val="00E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918"/>
  <w15:chartTrackingRefBased/>
  <w15:docId w15:val="{7C7080E7-7051-410F-9F13-367B4AB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Duailibe</dc:creator>
  <cp:keywords/>
  <dc:description/>
  <cp:lastModifiedBy>Roberta Duailibe</cp:lastModifiedBy>
  <cp:revision>2</cp:revision>
  <dcterms:created xsi:type="dcterms:W3CDTF">2021-12-30T03:05:00Z</dcterms:created>
  <dcterms:modified xsi:type="dcterms:W3CDTF">2021-12-30T03:05:00Z</dcterms:modified>
</cp:coreProperties>
</file>