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AC" w:rsidRDefault="00CF09AC" w:rsidP="00CF09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6: Factors associated with LARCs discontinuation among user women in Health facilities of Bahir Dar city, Northwest Ethiopia, 2021 (n=415)</w:t>
      </w:r>
    </w:p>
    <w:tbl>
      <w:tblPr>
        <w:tblStyle w:val="TableGrid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1261"/>
        <w:gridCol w:w="1333"/>
        <w:gridCol w:w="2135"/>
        <w:gridCol w:w="1782"/>
        <w:gridCol w:w="780"/>
      </w:tblGrid>
      <w:tr w:rsidR="00CF09AC" w:rsidTr="00E22AD9">
        <w:trPr>
          <w:trHeight w:val="159"/>
        </w:trPr>
        <w:tc>
          <w:tcPr>
            <w:tcW w:w="2069" w:type="dxa"/>
            <w:tcBorders>
              <w:bottom w:val="single" w:sz="4" w:space="0" w:color="auto"/>
            </w:tcBorders>
          </w:tcPr>
          <w:p w:rsidR="00CF09AC" w:rsidRDefault="00CF09AC" w:rsidP="00E22AD9">
            <w:pPr>
              <w:rPr>
                <w:b/>
                <w:bCs/>
              </w:rPr>
            </w:pPr>
            <w:r>
              <w:rPr>
                <w:b/>
                <w:bCs/>
              </w:rPr>
              <w:t>Variables</w:t>
            </w: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</w:tcPr>
          <w:p w:rsidR="00CF09AC" w:rsidRDefault="00CF09AC" w:rsidP="00E22A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LARC Discontinued </w:t>
            </w:r>
          </w:p>
          <w:p w:rsidR="00CF09AC" w:rsidRDefault="00CF09AC" w:rsidP="00E22A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Yes (N, %)    No (N,%)                  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CF09AC" w:rsidRDefault="00CF09AC" w:rsidP="00E22A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COR  </w:t>
            </w:r>
          </w:p>
          <w:p w:rsidR="00CF09AC" w:rsidRDefault="00CF09AC" w:rsidP="00E22A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(95% CI)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CF09AC" w:rsidRDefault="00CF09AC" w:rsidP="00E22A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AOR</w:t>
            </w:r>
          </w:p>
          <w:p w:rsidR="00CF09AC" w:rsidRDefault="00CF09AC" w:rsidP="00E22A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(95% CI)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F09AC" w:rsidRDefault="00CF09AC" w:rsidP="00E22AD9">
            <w:pPr>
              <w:rPr>
                <w:b/>
                <w:bCs/>
              </w:rPr>
            </w:pPr>
            <w:r>
              <w:rPr>
                <w:b/>
                <w:bCs/>
              </w:rPr>
              <w:t>P-value</w:t>
            </w:r>
          </w:p>
        </w:tc>
      </w:tr>
      <w:tr w:rsidR="00CF09AC" w:rsidTr="00E22AD9">
        <w:trPr>
          <w:trHeight w:val="1117"/>
        </w:trPr>
        <w:tc>
          <w:tcPr>
            <w:tcW w:w="2069" w:type="dxa"/>
            <w:tcBorders>
              <w:bottom w:val="nil"/>
            </w:tcBorders>
          </w:tcPr>
          <w:p w:rsidR="00CF09AC" w:rsidRDefault="00CF09AC" w:rsidP="00E22AD9">
            <w:pPr>
              <w:rPr>
                <w:b/>
                <w:bCs/>
              </w:rPr>
            </w:pPr>
            <w:r>
              <w:rPr>
                <w:b/>
                <w:bCs/>
              </w:rPr>
              <w:t>Religion</w:t>
            </w:r>
          </w:p>
          <w:p w:rsidR="00CF09AC" w:rsidRDefault="00CF09AC" w:rsidP="00E22AD9">
            <w:pPr>
              <w:rPr>
                <w:b/>
                <w:bCs/>
              </w:rPr>
            </w:pPr>
            <w:r>
              <w:t>Orthodox</w:t>
            </w:r>
          </w:p>
          <w:p w:rsidR="00CF09AC" w:rsidRDefault="00CF09AC" w:rsidP="00E22AD9">
            <w:r>
              <w:t>Muslim</w:t>
            </w:r>
          </w:p>
          <w:p w:rsidR="00CF09AC" w:rsidRDefault="00CF09AC" w:rsidP="00E22AD9">
            <w:r>
              <w:t>Protestant</w:t>
            </w:r>
          </w:p>
          <w:p w:rsidR="00CF09AC" w:rsidRDefault="00CF09AC" w:rsidP="00E22AD9">
            <w:r>
              <w:t>Others</w:t>
            </w:r>
            <w:r>
              <w:rPr>
                <w:color w:val="FF0000"/>
              </w:rPr>
              <w:t>©</w:t>
            </w:r>
          </w:p>
        </w:tc>
        <w:tc>
          <w:tcPr>
            <w:tcW w:w="1261" w:type="dxa"/>
            <w:tcBorders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 xml:space="preserve">194(63.8%)            </w:t>
            </w:r>
          </w:p>
          <w:p w:rsidR="00CF09AC" w:rsidRDefault="00CF09AC" w:rsidP="00E22AD9">
            <w:r>
              <w:t xml:space="preserve">64(78%)                11(64.7%)  </w:t>
            </w:r>
          </w:p>
          <w:p w:rsidR="00CF09AC" w:rsidRDefault="00CF09AC" w:rsidP="00E22AD9">
            <w:r>
              <w:t xml:space="preserve">6(50%)                                   </w:t>
            </w:r>
          </w:p>
        </w:tc>
        <w:tc>
          <w:tcPr>
            <w:tcW w:w="1333" w:type="dxa"/>
            <w:tcBorders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>110(36.2%)</w:t>
            </w:r>
          </w:p>
          <w:p w:rsidR="00CF09AC" w:rsidRDefault="00CF09AC" w:rsidP="00E22AD9">
            <w:r>
              <w:t>18(22%)</w:t>
            </w:r>
          </w:p>
          <w:p w:rsidR="00CF09AC" w:rsidRDefault="00CF09AC" w:rsidP="00E22AD9">
            <w:r>
              <w:t>6(35.3%)</w:t>
            </w:r>
          </w:p>
          <w:p w:rsidR="00CF09AC" w:rsidRDefault="00CF09AC" w:rsidP="00E22AD9">
            <w:r>
              <w:t xml:space="preserve">6(50%)                                                      </w:t>
            </w:r>
          </w:p>
        </w:tc>
        <w:tc>
          <w:tcPr>
            <w:tcW w:w="2135" w:type="dxa"/>
            <w:tcBorders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 xml:space="preserve">              1</w:t>
            </w:r>
          </w:p>
          <w:p w:rsidR="00CF09AC" w:rsidRDefault="00CF09AC" w:rsidP="00E22AD9">
            <w:r>
              <w:t>0.49(0.280-0.880)</w:t>
            </w:r>
            <w:r>
              <w:rPr>
                <w:color w:val="FF0000"/>
              </w:rPr>
              <w:t>*</w:t>
            </w:r>
            <w:r>
              <w:t xml:space="preserve">  </w:t>
            </w:r>
          </w:p>
          <w:p w:rsidR="00CF09AC" w:rsidRDefault="00CF09AC" w:rsidP="00E22AD9">
            <w:r>
              <w:t xml:space="preserve">0.96(0.346-2.673)                     </w:t>
            </w:r>
          </w:p>
          <w:p w:rsidR="00CF09AC" w:rsidRDefault="00CF09AC" w:rsidP="00E22AD9">
            <w:r>
              <w:t xml:space="preserve">1.76(0.555-5.601)             </w:t>
            </w:r>
          </w:p>
        </w:tc>
        <w:tc>
          <w:tcPr>
            <w:tcW w:w="1782" w:type="dxa"/>
            <w:tcBorders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 xml:space="preserve">           1</w:t>
            </w:r>
          </w:p>
          <w:p w:rsidR="00CF09AC" w:rsidRDefault="00CF09AC" w:rsidP="00E22AD9">
            <w:r>
              <w:t>0.69(0.363-1.298)</w:t>
            </w:r>
          </w:p>
          <w:p w:rsidR="00CF09AC" w:rsidRDefault="00CF09AC" w:rsidP="00E22AD9">
            <w:r>
              <w:t xml:space="preserve">1.20(0.378-3.821)  </w:t>
            </w:r>
          </w:p>
          <w:p w:rsidR="00CF09AC" w:rsidRDefault="00CF09AC" w:rsidP="00E22AD9">
            <w:r>
              <w:t xml:space="preserve">1.64(0.448-6.014)             </w:t>
            </w:r>
          </w:p>
        </w:tc>
        <w:tc>
          <w:tcPr>
            <w:tcW w:w="780" w:type="dxa"/>
            <w:tcBorders>
              <w:bottom w:val="nil"/>
            </w:tcBorders>
          </w:tcPr>
          <w:p w:rsidR="00CF09AC" w:rsidRDefault="00CF09AC" w:rsidP="00E22AD9"/>
          <w:p w:rsidR="00CF09AC" w:rsidRDefault="00CF09AC" w:rsidP="00E22AD9"/>
          <w:p w:rsidR="00CF09AC" w:rsidRDefault="00CF09AC" w:rsidP="00E22AD9">
            <w:r>
              <w:t xml:space="preserve">.247  </w:t>
            </w:r>
          </w:p>
          <w:p w:rsidR="00CF09AC" w:rsidRDefault="00CF09AC" w:rsidP="00E22AD9">
            <w:r>
              <w:t>.755</w:t>
            </w:r>
          </w:p>
          <w:p w:rsidR="00CF09AC" w:rsidRDefault="00CF09AC" w:rsidP="00E22AD9">
            <w:r>
              <w:t xml:space="preserve">.454              </w:t>
            </w:r>
          </w:p>
        </w:tc>
      </w:tr>
      <w:tr w:rsidR="00CF09AC" w:rsidTr="00E22AD9">
        <w:trPr>
          <w:trHeight w:val="1552"/>
        </w:trPr>
        <w:tc>
          <w:tcPr>
            <w:tcW w:w="2069" w:type="dxa"/>
            <w:tcBorders>
              <w:top w:val="nil"/>
              <w:bottom w:val="nil"/>
            </w:tcBorders>
          </w:tcPr>
          <w:p w:rsidR="00CF09AC" w:rsidRDefault="00CF09AC" w:rsidP="00E22AD9">
            <w:pPr>
              <w:rPr>
                <w:b/>
                <w:bCs/>
              </w:rPr>
            </w:pPr>
            <w:r>
              <w:rPr>
                <w:b/>
                <w:bCs/>
              </w:rPr>
              <w:t>Occupation</w:t>
            </w:r>
          </w:p>
          <w:p w:rsidR="00CF09AC" w:rsidRDefault="00CF09AC" w:rsidP="00E22AD9">
            <w:r>
              <w:t xml:space="preserve">Housewife </w:t>
            </w:r>
          </w:p>
          <w:p w:rsidR="00CF09AC" w:rsidRDefault="00CF09AC" w:rsidP="00E22AD9">
            <w:r>
              <w:t>Merchant</w:t>
            </w:r>
          </w:p>
          <w:p w:rsidR="00CF09AC" w:rsidRDefault="00CF09AC" w:rsidP="00E22AD9">
            <w:r>
              <w:t>Private employee</w:t>
            </w:r>
          </w:p>
          <w:p w:rsidR="00CF09AC" w:rsidRDefault="00CF09AC" w:rsidP="00E22AD9">
            <w:r>
              <w:t>Student</w:t>
            </w:r>
          </w:p>
          <w:p w:rsidR="00CF09AC" w:rsidRDefault="00CF09AC" w:rsidP="00E22AD9">
            <w:r>
              <w:t>Government employee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 xml:space="preserve">114(66.3%)   47(77%)    </w:t>
            </w:r>
          </w:p>
          <w:p w:rsidR="00CF09AC" w:rsidRDefault="00CF09AC" w:rsidP="00E22AD9">
            <w:r>
              <w:t xml:space="preserve">36(80%)   </w:t>
            </w:r>
          </w:p>
          <w:p w:rsidR="00CF09AC" w:rsidRDefault="00CF09AC" w:rsidP="00E22AD9">
            <w:r>
              <w:t xml:space="preserve">29(49.2%)    </w:t>
            </w:r>
          </w:p>
          <w:p w:rsidR="00CF09AC" w:rsidRDefault="00CF09AC" w:rsidP="00E22AD9">
            <w:r>
              <w:t xml:space="preserve">49(62.8%)                                                                            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 xml:space="preserve">58(33.7%)   14(23%)  </w:t>
            </w:r>
          </w:p>
          <w:p w:rsidR="00CF09AC" w:rsidRDefault="00CF09AC" w:rsidP="00E22AD9">
            <w:r>
              <w:t xml:space="preserve">9(20%)  30(50.8%)  29(37.2%)                                                                         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 xml:space="preserve">0.86(0.492-1.501)    </w:t>
            </w:r>
          </w:p>
          <w:p w:rsidR="00CF09AC" w:rsidRDefault="00CF09AC" w:rsidP="00E22AD9">
            <w:r>
              <w:t>0.50(0.237-1.069)</w:t>
            </w:r>
          </w:p>
          <w:p w:rsidR="00CF09AC" w:rsidRDefault="00CF09AC" w:rsidP="00E22AD9">
            <w:r>
              <w:t>0.42(0.178- 0.901</w:t>
            </w:r>
            <w:r>
              <w:rPr>
                <w:color w:val="FF0000"/>
              </w:rPr>
              <w:t>*</w:t>
            </w:r>
            <w:r>
              <w:t xml:space="preserve">   </w:t>
            </w:r>
          </w:p>
          <w:p w:rsidR="00CF09AC" w:rsidRDefault="00CF09AC" w:rsidP="00E22AD9">
            <w:r>
              <w:t xml:space="preserve">1.75(0.880- 3.473)    </w:t>
            </w:r>
          </w:p>
          <w:p w:rsidR="00CF09AC" w:rsidRDefault="00CF09AC" w:rsidP="00E22AD9">
            <w:r>
              <w:t xml:space="preserve">              1                                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 xml:space="preserve">1.07(0.569-1.998) </w:t>
            </w:r>
          </w:p>
          <w:p w:rsidR="00CF09AC" w:rsidRDefault="00CF09AC" w:rsidP="00E22AD9">
            <w:r>
              <w:t xml:space="preserve">0.77(0.333-1-768) 0.53(0.209-1.333) 0.704(0.797-3.643) </w:t>
            </w:r>
          </w:p>
          <w:p w:rsidR="00CF09AC" w:rsidRDefault="00CF09AC" w:rsidP="00E22AD9">
            <w:r>
              <w:t xml:space="preserve">            1            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 xml:space="preserve">.842 </w:t>
            </w:r>
          </w:p>
          <w:p w:rsidR="00CF09AC" w:rsidRDefault="00CF09AC" w:rsidP="00E22AD9">
            <w:r>
              <w:t xml:space="preserve">.535 </w:t>
            </w:r>
          </w:p>
          <w:p w:rsidR="00CF09AC" w:rsidRDefault="00CF09AC" w:rsidP="00E22AD9">
            <w:r>
              <w:t xml:space="preserve">.176 </w:t>
            </w:r>
          </w:p>
          <w:p w:rsidR="00CF09AC" w:rsidRDefault="00CF09AC" w:rsidP="00E22AD9">
            <w:r>
              <w:t xml:space="preserve">.169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F09AC" w:rsidTr="00E22AD9">
        <w:trPr>
          <w:trHeight w:val="1552"/>
        </w:trPr>
        <w:tc>
          <w:tcPr>
            <w:tcW w:w="2069" w:type="dxa"/>
            <w:tcBorders>
              <w:top w:val="nil"/>
              <w:bottom w:val="nil"/>
            </w:tcBorders>
          </w:tcPr>
          <w:p w:rsidR="00CF09AC" w:rsidRDefault="00CF09AC" w:rsidP="00E22AD9">
            <w:pPr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  <w:p w:rsidR="00CF09AC" w:rsidRDefault="00CF09AC" w:rsidP="00E22AD9">
            <w:r>
              <w:t>Unable to read &amp; write</w:t>
            </w:r>
          </w:p>
          <w:p w:rsidR="00CF09AC" w:rsidRDefault="00CF09AC" w:rsidP="00E22AD9">
            <w:r>
              <w:t>Read &amp; write</w:t>
            </w:r>
          </w:p>
          <w:p w:rsidR="00CF09AC" w:rsidRDefault="00CF09AC" w:rsidP="00E22AD9">
            <w:r>
              <w:t>Primary</w:t>
            </w:r>
          </w:p>
          <w:p w:rsidR="00CF09AC" w:rsidRDefault="00CF09AC" w:rsidP="00E22AD9">
            <w:r>
              <w:t>Secondary</w:t>
            </w:r>
          </w:p>
          <w:p w:rsidR="00CF09AC" w:rsidRDefault="00CF09AC" w:rsidP="00E22AD9">
            <w:r>
              <w:t>College &amp; above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 xml:space="preserve">45(68.2%) </w:t>
            </w:r>
          </w:p>
          <w:p w:rsidR="00CF09AC" w:rsidRDefault="00CF09AC" w:rsidP="00E22AD9">
            <w:r>
              <w:t xml:space="preserve">62(81.6%) </w:t>
            </w:r>
          </w:p>
          <w:p w:rsidR="00CF09AC" w:rsidRDefault="00CF09AC" w:rsidP="00E22AD9">
            <w:r>
              <w:t xml:space="preserve">44(74.6%)  </w:t>
            </w:r>
          </w:p>
          <w:p w:rsidR="00CF09AC" w:rsidRDefault="00CF09AC" w:rsidP="00E22AD9">
            <w:r>
              <w:t xml:space="preserve">65(59.6%)  </w:t>
            </w:r>
          </w:p>
          <w:p w:rsidR="00CF09AC" w:rsidRDefault="00CF09AC" w:rsidP="00E22AD9">
            <w:r>
              <w:t xml:space="preserve">59(56.2%)                                                                                    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>21(31.8%)</w:t>
            </w:r>
          </w:p>
          <w:p w:rsidR="00CF09AC" w:rsidRDefault="00CF09AC" w:rsidP="00E22AD9">
            <w:r>
              <w:t>14(18.4%)</w:t>
            </w:r>
          </w:p>
          <w:p w:rsidR="00CF09AC" w:rsidRDefault="00CF09AC" w:rsidP="00E22AD9">
            <w:r>
              <w:t>15(25.4%)</w:t>
            </w:r>
          </w:p>
          <w:p w:rsidR="00CF09AC" w:rsidRDefault="00CF09AC" w:rsidP="00E22AD9">
            <w:r>
              <w:t>44(40.4%)</w:t>
            </w:r>
          </w:p>
          <w:p w:rsidR="00CF09AC" w:rsidRDefault="00CF09AC" w:rsidP="00E22AD9">
            <w:r>
              <w:t xml:space="preserve">46(43.8%)                                                               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 xml:space="preserve">0.59(0.314-1.142) </w:t>
            </w:r>
          </w:p>
          <w:p w:rsidR="00CF09AC" w:rsidRDefault="00CF09AC" w:rsidP="00E22AD9">
            <w:r>
              <w:t>0.29(0.144-0.581)</w:t>
            </w:r>
            <w:r>
              <w:rPr>
                <w:color w:val="FF0000"/>
              </w:rPr>
              <w:t>***</w:t>
            </w:r>
            <w:r>
              <w:t xml:space="preserve"> </w:t>
            </w:r>
          </w:p>
          <w:p w:rsidR="00CF09AC" w:rsidRDefault="00CF09AC" w:rsidP="00E22AD9">
            <w:r>
              <w:t>0.44(0.217-0.882)</w:t>
            </w:r>
            <w:r>
              <w:rPr>
                <w:b/>
                <w:bCs/>
                <w:color w:val="FF0000"/>
              </w:rPr>
              <w:t xml:space="preserve"> *</w:t>
            </w:r>
            <w:r>
              <w:t xml:space="preserve">    </w:t>
            </w:r>
          </w:p>
          <w:p w:rsidR="00CF09AC" w:rsidRDefault="00CF09AC" w:rsidP="00E22AD9">
            <w:r>
              <w:t xml:space="preserve">0.87(0.504-1.495)  </w:t>
            </w:r>
          </w:p>
          <w:p w:rsidR="00CF09AC" w:rsidRDefault="00CF09AC" w:rsidP="00E22AD9">
            <w:r>
              <w:t xml:space="preserve">              1                        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>0.44(0.220-0.885)</w:t>
            </w:r>
          </w:p>
          <w:p w:rsidR="00CF09AC" w:rsidRDefault="00CF09AC" w:rsidP="00E22AD9">
            <w:r>
              <w:t xml:space="preserve">0.31(0.148-0.63) </w:t>
            </w:r>
          </w:p>
          <w:p w:rsidR="00CF09AC" w:rsidRDefault="00CF09AC" w:rsidP="00E22AD9">
            <w:r>
              <w:t xml:space="preserve">0.39(0.184-0.812) 0.85(0.478-1.496) </w:t>
            </w:r>
          </w:p>
          <w:p w:rsidR="00CF09AC" w:rsidRDefault="00CF09AC" w:rsidP="00E22AD9">
            <w:r>
              <w:t xml:space="preserve">             1              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pPr>
              <w:rPr>
                <w:b/>
                <w:bCs/>
              </w:rPr>
            </w:pPr>
            <w:r>
              <w:rPr>
                <w:b/>
                <w:bCs/>
              </w:rPr>
              <w:t>.021</w:t>
            </w:r>
          </w:p>
          <w:p w:rsidR="00CF09AC" w:rsidRDefault="00CF09AC" w:rsidP="00E22A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.001 </w:t>
            </w:r>
          </w:p>
          <w:p w:rsidR="00CF09AC" w:rsidRDefault="00CF09AC" w:rsidP="00E22A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.012 </w:t>
            </w:r>
          </w:p>
          <w:p w:rsidR="00CF09AC" w:rsidRDefault="00CF09AC" w:rsidP="00E22AD9">
            <w:r>
              <w:t xml:space="preserve">.565                    </w:t>
            </w:r>
            <w:bookmarkStart w:id="0" w:name="_Hlk74445661"/>
            <w:r>
              <w:t xml:space="preserve">                                                                                                                          </w:t>
            </w:r>
            <w:bookmarkEnd w:id="0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1" w:name="_Hlk74444541"/>
            <w:r>
              <w:t xml:space="preserve">                                                                                                                 </w:t>
            </w:r>
            <w:bookmarkEnd w:id="1"/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F09AC" w:rsidTr="00E22AD9">
        <w:trPr>
          <w:trHeight w:val="652"/>
        </w:trPr>
        <w:tc>
          <w:tcPr>
            <w:tcW w:w="2069" w:type="dxa"/>
            <w:tcBorders>
              <w:top w:val="nil"/>
              <w:bottom w:val="nil"/>
            </w:tcBorders>
          </w:tcPr>
          <w:p w:rsidR="00CF09AC" w:rsidRDefault="00CF09AC" w:rsidP="00E22AD9">
            <w:pPr>
              <w:rPr>
                <w:b/>
                <w:bCs/>
              </w:rPr>
            </w:pPr>
            <w:r>
              <w:rPr>
                <w:b/>
                <w:bCs/>
              </w:rPr>
              <w:t>Pregnancy desire</w:t>
            </w:r>
          </w:p>
          <w:p w:rsidR="00CF09AC" w:rsidRDefault="00CF09AC" w:rsidP="00E22AD9">
            <w:r>
              <w:t>Yes</w:t>
            </w:r>
          </w:p>
          <w:p w:rsidR="00CF09AC" w:rsidRDefault="00CF09AC" w:rsidP="00E22AD9">
            <w:r>
              <w:t>No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 xml:space="preserve">169(66.5%) </w:t>
            </w:r>
          </w:p>
          <w:p w:rsidR="00CF09AC" w:rsidRDefault="00CF09AC" w:rsidP="00E22AD9">
            <w:r>
              <w:t xml:space="preserve">134(83.2%)                               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>85(33.5%)</w:t>
            </w:r>
          </w:p>
          <w:p w:rsidR="00CF09AC" w:rsidRDefault="00CF09AC" w:rsidP="00E22AD9">
            <w:r>
              <w:t xml:space="preserve">27(16.8%)                             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 xml:space="preserve">2.49(1.647-3.851) </w:t>
            </w:r>
            <w:r>
              <w:rPr>
                <w:b/>
                <w:bCs/>
                <w:color w:val="FF0000"/>
              </w:rPr>
              <w:t>***</w:t>
            </w:r>
            <w:r>
              <w:t xml:space="preserve">   </w:t>
            </w:r>
            <w:r>
              <w:rPr>
                <w:b/>
                <w:bCs/>
              </w:rPr>
              <w:t xml:space="preserve">          </w:t>
            </w:r>
          </w:p>
          <w:p w:rsidR="00CF09AC" w:rsidRDefault="00CF09AC" w:rsidP="00E22AD9">
            <w:r>
              <w:t xml:space="preserve">             1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 xml:space="preserve">2.57(1.639-4.020)                </w:t>
            </w:r>
          </w:p>
          <w:p w:rsidR="00CF09AC" w:rsidRDefault="00CF09AC" w:rsidP="00E22AD9">
            <w:r>
              <w:t xml:space="preserve">             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rPr>
                <w:b/>
                <w:bCs/>
              </w:rPr>
              <w:t xml:space="preserve">&lt;.001                        </w:t>
            </w:r>
          </w:p>
          <w:p w:rsidR="00CF09AC" w:rsidRDefault="00CF09AC" w:rsidP="00E22AD9">
            <w:pPr>
              <w:rPr>
                <w:b/>
                <w:bCs/>
              </w:rPr>
            </w:pPr>
          </w:p>
        </w:tc>
      </w:tr>
      <w:tr w:rsidR="00CF09AC" w:rsidTr="00E22AD9">
        <w:trPr>
          <w:trHeight w:val="1117"/>
        </w:trPr>
        <w:tc>
          <w:tcPr>
            <w:tcW w:w="2069" w:type="dxa"/>
            <w:tcBorders>
              <w:top w:val="nil"/>
              <w:bottom w:val="nil"/>
            </w:tcBorders>
          </w:tcPr>
          <w:p w:rsidR="00CF09AC" w:rsidRDefault="00CF09AC" w:rsidP="00E22AD9">
            <w:pPr>
              <w:rPr>
                <w:b/>
                <w:bCs/>
              </w:rPr>
            </w:pPr>
            <w:r>
              <w:rPr>
                <w:b/>
                <w:bCs/>
              </w:rPr>
              <w:t>Type of LARC used</w:t>
            </w:r>
          </w:p>
          <w:p w:rsidR="00CF09AC" w:rsidRDefault="00CF09AC" w:rsidP="00E22AD9">
            <w:proofErr w:type="spellStart"/>
            <w:r>
              <w:t>Implanon</w:t>
            </w:r>
            <w:proofErr w:type="spellEnd"/>
          </w:p>
          <w:p w:rsidR="00CF09AC" w:rsidRDefault="00CF09AC" w:rsidP="00E22AD9">
            <w:proofErr w:type="spellStart"/>
            <w:r>
              <w:t>IUCDSaddless</w:t>
            </w:r>
            <w:proofErr w:type="spellEnd"/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/>
          <w:p w:rsidR="00CF09AC" w:rsidRDefault="00CF09AC" w:rsidP="00E22AD9">
            <w:r>
              <w:t xml:space="preserve">191(64.1%)    </w:t>
            </w:r>
          </w:p>
          <w:p w:rsidR="00CF09AC" w:rsidRDefault="00CF09AC" w:rsidP="00E22AD9">
            <w:r>
              <w:t xml:space="preserve">13(59.1%)  </w:t>
            </w:r>
          </w:p>
          <w:p w:rsidR="00CF09AC" w:rsidRDefault="00CF09AC" w:rsidP="00E22AD9">
            <w:r>
              <w:t xml:space="preserve">71(74.7%)                                         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/>
          <w:p w:rsidR="00CF09AC" w:rsidRDefault="00CF09AC" w:rsidP="00E22AD9">
            <w:r>
              <w:t xml:space="preserve">107(35.9%) 9(40.9%) 24(25.3%)                                            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/>
          <w:p w:rsidR="00CF09AC" w:rsidRDefault="00CF09AC" w:rsidP="00E22AD9">
            <w:r>
              <w:t xml:space="preserve">1.66(0.485-0.997)  </w:t>
            </w:r>
          </w:p>
          <w:p w:rsidR="00CF09AC" w:rsidRDefault="00CF09AC" w:rsidP="00E22AD9">
            <w:r>
              <w:t xml:space="preserve">2.05(0.778-5.390)   </w:t>
            </w:r>
          </w:p>
          <w:p w:rsidR="00CF09AC" w:rsidRDefault="00CF09AC" w:rsidP="00E22AD9">
            <w:r>
              <w:t xml:space="preserve">             1              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/>
          <w:p w:rsidR="00CF09AC" w:rsidRDefault="00CF09AC" w:rsidP="00E22AD9">
            <w:r>
              <w:t xml:space="preserve">1.53(0.878-2.680)   </w:t>
            </w:r>
          </w:p>
          <w:p w:rsidR="00CF09AC" w:rsidRDefault="00CF09AC" w:rsidP="00E22AD9">
            <w:r>
              <w:t xml:space="preserve">2.38(0.847-6.948)  </w:t>
            </w:r>
          </w:p>
          <w:p w:rsidR="00CF09AC" w:rsidRDefault="00CF09AC" w:rsidP="00E22AD9">
            <w:r>
              <w:t xml:space="preserve">             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/>
          <w:p w:rsidR="00CF09AC" w:rsidRDefault="00CF09AC" w:rsidP="00E22AD9">
            <w:r>
              <w:t xml:space="preserve">.133 </w:t>
            </w:r>
          </w:p>
          <w:p w:rsidR="00CF09AC" w:rsidRDefault="00CF09AC" w:rsidP="00E22AD9">
            <w:r>
              <w:t xml:space="preserve">.112                                                       </w:t>
            </w:r>
          </w:p>
        </w:tc>
      </w:tr>
      <w:tr w:rsidR="00CF09AC" w:rsidTr="00E22AD9">
        <w:trPr>
          <w:trHeight w:val="617"/>
        </w:trPr>
        <w:tc>
          <w:tcPr>
            <w:tcW w:w="2069" w:type="dxa"/>
            <w:tcBorders>
              <w:top w:val="nil"/>
              <w:bottom w:val="nil"/>
            </w:tcBorders>
          </w:tcPr>
          <w:p w:rsidR="00CF09AC" w:rsidRDefault="00CF09AC" w:rsidP="00E22AD9">
            <w:pPr>
              <w:rPr>
                <w:b/>
                <w:bCs/>
              </w:rPr>
            </w:pPr>
            <w:r>
              <w:rPr>
                <w:b/>
                <w:bCs/>
              </w:rPr>
              <w:t>Past contraception</w:t>
            </w:r>
          </w:p>
          <w:p w:rsidR="00CF09AC" w:rsidRDefault="00CF09AC" w:rsidP="00E22AD9">
            <w:pPr>
              <w:tabs>
                <w:tab w:val="left" w:pos="315"/>
              </w:tabs>
            </w:pPr>
            <w:r>
              <w:t>Yes</w:t>
            </w:r>
          </w:p>
          <w:p w:rsidR="00CF09AC" w:rsidRDefault="00CF09AC" w:rsidP="00E22AD9">
            <w:r>
              <w:t>No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>227(69.4%)                                    48(54.5%)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>100(30.6%)                               40(45.5%)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 xml:space="preserve">             1</w:t>
            </w:r>
          </w:p>
          <w:p w:rsidR="00CF09AC" w:rsidRDefault="00CF09AC" w:rsidP="00E22AD9">
            <w:r>
              <w:t>1.89(1.169-3.060)</w:t>
            </w:r>
            <w:r>
              <w:rPr>
                <w:b/>
                <w:bCs/>
                <w:color w:val="FF0000"/>
              </w:rPr>
              <w:t xml:space="preserve"> **</w:t>
            </w:r>
            <w:r>
              <w:t xml:space="preserve">         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 xml:space="preserve">             1</w:t>
            </w:r>
          </w:p>
          <w:p w:rsidR="00CF09AC" w:rsidRDefault="00CF09AC" w:rsidP="00E22AD9">
            <w:r>
              <w:t xml:space="preserve">2.01(1.192-3.376)                                 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 xml:space="preserve"> </w:t>
            </w:r>
          </w:p>
          <w:p w:rsidR="00CF09AC" w:rsidRDefault="00CF09AC" w:rsidP="00E22AD9">
            <w:pPr>
              <w:rPr>
                <w:b/>
                <w:bCs/>
              </w:rPr>
            </w:pPr>
            <w:r>
              <w:rPr>
                <w:b/>
                <w:bCs/>
              </w:rPr>
              <w:t>.009</w:t>
            </w:r>
          </w:p>
        </w:tc>
      </w:tr>
      <w:tr w:rsidR="00CF09AC" w:rsidTr="00E22AD9">
        <w:trPr>
          <w:trHeight w:val="885"/>
        </w:trPr>
        <w:tc>
          <w:tcPr>
            <w:tcW w:w="2069" w:type="dxa"/>
            <w:tcBorders>
              <w:top w:val="nil"/>
              <w:bottom w:val="nil"/>
            </w:tcBorders>
          </w:tcPr>
          <w:p w:rsidR="00CF09AC" w:rsidRDefault="00CF09AC" w:rsidP="00E22AD9">
            <w:pPr>
              <w:rPr>
                <w:b/>
                <w:bCs/>
              </w:rPr>
            </w:pPr>
            <w:r>
              <w:rPr>
                <w:b/>
                <w:bCs/>
              </w:rPr>
              <w:t>Counseling on the benefit of LARC</w:t>
            </w:r>
          </w:p>
          <w:p w:rsidR="00CF09AC" w:rsidRDefault="00CF09AC" w:rsidP="00E22AD9">
            <w:pPr>
              <w:tabs>
                <w:tab w:val="left" w:pos="315"/>
              </w:tabs>
            </w:pPr>
            <w:r>
              <w:t>Yes</w:t>
            </w:r>
          </w:p>
          <w:p w:rsidR="00CF09AC" w:rsidRDefault="00CF09AC" w:rsidP="00E22AD9">
            <w:r>
              <w:t>No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/>
          <w:p w:rsidR="00CF09AC" w:rsidRDefault="00CF09AC" w:rsidP="00E22AD9">
            <w:r>
              <w:t xml:space="preserve">152(70.7%) </w:t>
            </w:r>
          </w:p>
          <w:p w:rsidR="00CF09AC" w:rsidRDefault="00CF09AC" w:rsidP="00E22AD9">
            <w:r>
              <w:t xml:space="preserve">123(61.5%)                             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/>
          <w:p w:rsidR="00CF09AC" w:rsidRDefault="00CF09AC" w:rsidP="00E22AD9">
            <w:r>
              <w:t>63(29.3%)</w:t>
            </w:r>
          </w:p>
          <w:p w:rsidR="00CF09AC" w:rsidRDefault="00CF09AC" w:rsidP="00E22AD9">
            <w:r>
              <w:t xml:space="preserve">77(38.5%)                            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/>
          <w:p w:rsidR="00CF09AC" w:rsidRDefault="00CF09AC" w:rsidP="00E22AD9">
            <w:r>
              <w:t xml:space="preserve">             1  </w:t>
            </w:r>
          </w:p>
          <w:p w:rsidR="00CF09AC" w:rsidRDefault="00CF09AC" w:rsidP="00E22AD9">
            <w:r>
              <w:t xml:space="preserve"> 1.51(1.003-2.274) </w:t>
            </w:r>
            <w:r>
              <w:rPr>
                <w:color w:val="FF0000"/>
              </w:rPr>
              <w:t>*</w:t>
            </w:r>
            <w:r>
              <w:t xml:space="preserve">        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/>
          <w:p w:rsidR="00CF09AC" w:rsidRDefault="00CF09AC" w:rsidP="00E22AD9">
            <w:r>
              <w:t xml:space="preserve">             1  </w:t>
            </w:r>
          </w:p>
          <w:p w:rsidR="00CF09AC" w:rsidRDefault="00CF09AC" w:rsidP="00E22AD9">
            <w:r>
              <w:t xml:space="preserve">1.68(1.081-2.624)      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/>
          <w:p w:rsidR="00CF09AC" w:rsidRDefault="00CF09AC" w:rsidP="00E22AD9"/>
          <w:p w:rsidR="00CF09AC" w:rsidRDefault="00CF09AC" w:rsidP="00E22A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.021                            </w:t>
            </w:r>
          </w:p>
        </w:tc>
      </w:tr>
      <w:tr w:rsidR="00CF09AC" w:rsidTr="00E22AD9">
        <w:trPr>
          <w:trHeight w:val="667"/>
        </w:trPr>
        <w:tc>
          <w:tcPr>
            <w:tcW w:w="2069" w:type="dxa"/>
            <w:tcBorders>
              <w:top w:val="nil"/>
              <w:bottom w:val="nil"/>
            </w:tcBorders>
          </w:tcPr>
          <w:p w:rsidR="00CF09AC" w:rsidRDefault="00CF09AC" w:rsidP="00E22AD9">
            <w:pPr>
              <w:rPr>
                <w:b/>
                <w:bCs/>
              </w:rPr>
            </w:pPr>
            <w:r>
              <w:rPr>
                <w:b/>
                <w:bCs/>
              </w:rPr>
              <w:t>Ever side effect</w:t>
            </w:r>
          </w:p>
          <w:p w:rsidR="00CF09AC" w:rsidRDefault="00CF09AC" w:rsidP="00E22AD9">
            <w:pPr>
              <w:tabs>
                <w:tab w:val="left" w:pos="315"/>
              </w:tabs>
            </w:pPr>
            <w:r>
              <w:t xml:space="preserve">Yes </w:t>
            </w:r>
          </w:p>
          <w:p w:rsidR="00CF09AC" w:rsidRDefault="00CF09AC" w:rsidP="00E22AD9">
            <w:r>
              <w:t>No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 xml:space="preserve">158(52.1%)                               76(67.9%)  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>145(47.9%)                              36(32.1%)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pPr>
              <w:rPr>
                <w:color w:val="FF0000"/>
              </w:rPr>
            </w:pPr>
            <w:r>
              <w:t xml:space="preserve"> 1.94(1.221-2.983</w:t>
            </w:r>
            <w:r>
              <w:rPr>
                <w:color w:val="FF0000"/>
              </w:rPr>
              <w:t>*</w:t>
            </w:r>
            <w:r>
              <w:t xml:space="preserve">                                                       </w:t>
            </w:r>
          </w:p>
          <w:p w:rsidR="00CF09AC" w:rsidRDefault="00CF09AC" w:rsidP="00E22AD9">
            <w:r>
              <w:t xml:space="preserve">             1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r>
              <w:t xml:space="preserve">1.95(1.207-3.164                       </w:t>
            </w:r>
          </w:p>
          <w:p w:rsidR="00CF09AC" w:rsidRDefault="00CF09AC" w:rsidP="00E22AD9">
            <w:r>
              <w:t xml:space="preserve">              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F09AC" w:rsidRDefault="00CF09AC" w:rsidP="00E22AD9"/>
          <w:p w:rsidR="00CF09AC" w:rsidRDefault="00CF09AC" w:rsidP="00E22A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.006                          </w:t>
            </w:r>
          </w:p>
          <w:p w:rsidR="00CF09AC" w:rsidRDefault="00CF09AC" w:rsidP="00E22AD9">
            <w:pPr>
              <w:rPr>
                <w:b/>
                <w:bCs/>
              </w:rPr>
            </w:pPr>
          </w:p>
        </w:tc>
      </w:tr>
      <w:tr w:rsidR="00CF09AC" w:rsidTr="00E22AD9">
        <w:trPr>
          <w:trHeight w:val="737"/>
        </w:trPr>
        <w:tc>
          <w:tcPr>
            <w:tcW w:w="2069" w:type="dxa"/>
            <w:tcBorders>
              <w:top w:val="nil"/>
            </w:tcBorders>
          </w:tcPr>
          <w:p w:rsidR="00CF09AC" w:rsidRDefault="00CF09AC" w:rsidP="00E22AD9">
            <w:pPr>
              <w:rPr>
                <w:b/>
                <w:bCs/>
              </w:rPr>
            </w:pPr>
            <w:r>
              <w:rPr>
                <w:b/>
                <w:bCs/>
              </w:rPr>
              <w:t>Follow up</w:t>
            </w:r>
          </w:p>
          <w:p w:rsidR="00CF09AC" w:rsidRDefault="00CF09AC" w:rsidP="00E22AD9">
            <w:pPr>
              <w:tabs>
                <w:tab w:val="left" w:pos="315"/>
              </w:tabs>
            </w:pPr>
            <w:r>
              <w:t>Yes</w:t>
            </w:r>
          </w:p>
          <w:p w:rsidR="00CF09AC" w:rsidRDefault="00CF09AC" w:rsidP="00E22AD9">
            <w:r>
              <w:t>No</w:t>
            </w:r>
          </w:p>
        </w:tc>
        <w:tc>
          <w:tcPr>
            <w:tcW w:w="1261" w:type="dxa"/>
            <w:tcBorders>
              <w:top w:val="nil"/>
            </w:tcBorders>
          </w:tcPr>
          <w:p w:rsidR="00CF09AC" w:rsidRDefault="00CF09AC" w:rsidP="00E22AD9"/>
          <w:p w:rsidR="00CF09AC" w:rsidRDefault="00CF09AC" w:rsidP="00E22AD9">
            <w:r>
              <w:t xml:space="preserve">132(63.5%)                               143(69.1%) </w:t>
            </w:r>
          </w:p>
        </w:tc>
        <w:tc>
          <w:tcPr>
            <w:tcW w:w="1333" w:type="dxa"/>
            <w:tcBorders>
              <w:top w:val="nil"/>
            </w:tcBorders>
          </w:tcPr>
          <w:p w:rsidR="00CF09AC" w:rsidRDefault="00CF09AC" w:rsidP="00E22AD9"/>
          <w:p w:rsidR="00CF09AC" w:rsidRDefault="00CF09AC" w:rsidP="00E22AD9">
            <w:r>
              <w:t>76(36.5%)                                64(30.9%)</w:t>
            </w:r>
          </w:p>
        </w:tc>
        <w:tc>
          <w:tcPr>
            <w:tcW w:w="2135" w:type="dxa"/>
            <w:tcBorders>
              <w:top w:val="nil"/>
            </w:tcBorders>
          </w:tcPr>
          <w:p w:rsidR="00CF09AC" w:rsidRDefault="00CF09AC" w:rsidP="00E22AD9"/>
          <w:p w:rsidR="00CF09AC" w:rsidRDefault="00CF09AC" w:rsidP="00E22AD9">
            <w:r>
              <w:t xml:space="preserve">1.29(0.655-0.985)  </w:t>
            </w:r>
          </w:p>
          <w:p w:rsidR="00CF09AC" w:rsidRDefault="00CF09AC" w:rsidP="00E22AD9">
            <w:r>
              <w:t xml:space="preserve">             1            </w:t>
            </w:r>
          </w:p>
        </w:tc>
        <w:tc>
          <w:tcPr>
            <w:tcW w:w="1782" w:type="dxa"/>
            <w:tcBorders>
              <w:top w:val="nil"/>
            </w:tcBorders>
          </w:tcPr>
          <w:p w:rsidR="00CF09AC" w:rsidRDefault="00CF09AC" w:rsidP="00E22AD9"/>
          <w:p w:rsidR="00CF09AC" w:rsidRDefault="00CF09AC" w:rsidP="00E22AD9">
            <w:r>
              <w:t>1.39(0.885-2.172)</w:t>
            </w:r>
          </w:p>
          <w:p w:rsidR="00CF09AC" w:rsidRDefault="00CF09AC" w:rsidP="00E22AD9">
            <w:r>
              <w:t xml:space="preserve">               1      </w:t>
            </w:r>
          </w:p>
        </w:tc>
        <w:tc>
          <w:tcPr>
            <w:tcW w:w="780" w:type="dxa"/>
            <w:tcBorders>
              <w:top w:val="nil"/>
            </w:tcBorders>
          </w:tcPr>
          <w:p w:rsidR="00CF09AC" w:rsidRDefault="00CF09AC" w:rsidP="00E22AD9"/>
          <w:p w:rsidR="00CF09AC" w:rsidRDefault="00CF09AC" w:rsidP="00E22AD9">
            <w:r>
              <w:t xml:space="preserve">.154                                                                                                                                                                      </w:t>
            </w:r>
          </w:p>
        </w:tc>
      </w:tr>
    </w:tbl>
    <w:p w:rsidR="00CF09AC" w:rsidRDefault="00CF09AC" w:rsidP="00CF09A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P-value less than 0.05   </w:t>
      </w:r>
      <w:r>
        <w:rPr>
          <w:rFonts w:ascii="Times New Roman" w:hAnsi="Times New Roman" w:cs="Times New Roman"/>
          <w:color w:val="FF0000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P-value less than 0.01          </w:t>
      </w:r>
      <w:r>
        <w:rPr>
          <w:rFonts w:ascii="Times New Roman" w:hAnsi="Times New Roman" w:cs="Times New Roman"/>
          <w:color w:val="FF0000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 xml:space="preserve">P-value less than 0.001       </w:t>
      </w:r>
      <w:r>
        <w:rPr>
          <w:rFonts w:ascii="Times New Roman" w:hAnsi="Times New Roman" w:cs="Times New Roman"/>
          <w:color w:val="FF0000"/>
          <w:sz w:val="20"/>
          <w:szCs w:val="20"/>
        </w:rPr>
        <w:t>©</w:t>
      </w:r>
      <w:r>
        <w:rPr>
          <w:rFonts w:ascii="Times New Roman" w:hAnsi="Times New Roman" w:cs="Times New Roman"/>
          <w:sz w:val="20"/>
          <w:szCs w:val="20"/>
        </w:rPr>
        <w:t>Catholic &amp; Adventist</w:t>
      </w:r>
    </w:p>
    <w:p w:rsidR="00390883" w:rsidRDefault="00CF09AC">
      <w:bookmarkStart w:id="2" w:name="_GoBack"/>
      <w:bookmarkEnd w:id="2"/>
    </w:p>
    <w:sectPr w:rsidR="00390883" w:rsidSect="001A6D85">
      <w:pgSz w:w="11910" w:h="16840"/>
      <w:pgMar w:top="1440" w:right="1267" w:bottom="1483" w:left="562" w:header="0" w:footer="128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AC"/>
    <w:rsid w:val="001A6D85"/>
    <w:rsid w:val="006E330B"/>
    <w:rsid w:val="00B1111D"/>
    <w:rsid w:val="00C253AF"/>
    <w:rsid w:val="00CF09AC"/>
    <w:rsid w:val="00D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3A60E-2C88-4B4C-BA58-A437279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uiPriority w:val="39"/>
    <w:qFormat/>
    <w:rsid w:val="00CF09A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Chavan</dc:creator>
  <cp:keywords/>
  <dc:description/>
  <cp:lastModifiedBy>Pooja Chavan</cp:lastModifiedBy>
  <cp:revision>1</cp:revision>
  <dcterms:created xsi:type="dcterms:W3CDTF">2022-01-21T18:47:00Z</dcterms:created>
  <dcterms:modified xsi:type="dcterms:W3CDTF">2022-01-21T18:47:00Z</dcterms:modified>
</cp:coreProperties>
</file>