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5F" w:rsidRPr="00185540" w:rsidRDefault="00AF0B5F" w:rsidP="00AF0B5F">
      <w:pPr>
        <w:autoSpaceDE w:val="0"/>
        <w:autoSpaceDN w:val="0"/>
        <w:adjustRightInd w:val="0"/>
        <w:spacing w:after="0" w:line="240" w:lineRule="auto"/>
        <w:ind w:left="288" w:firstLine="0"/>
        <w:rPr>
          <w:b/>
          <w:bCs/>
          <w:color w:val="171717" w:themeColor="background2" w:themeShade="1A"/>
          <w:szCs w:val="24"/>
          <w:lang w:val="en" w:eastAsia="en-GB" w:bidi="ar-SA"/>
        </w:rPr>
      </w:pPr>
      <w:r>
        <w:rPr>
          <w:b/>
          <w:color w:val="171717" w:themeColor="background2" w:themeShade="1A"/>
          <w:szCs w:val="24"/>
        </w:rPr>
        <w:t xml:space="preserve">Supplementary </w:t>
      </w:r>
      <w:r w:rsidRPr="00185540">
        <w:rPr>
          <w:b/>
          <w:color w:val="171717" w:themeColor="background2" w:themeShade="1A"/>
          <w:szCs w:val="24"/>
        </w:rPr>
        <w:t>Table</w:t>
      </w:r>
      <w:r w:rsidRPr="00185540">
        <w:rPr>
          <w:bCs/>
          <w:color w:val="171717" w:themeColor="background2" w:themeShade="1A"/>
          <w:szCs w:val="24"/>
        </w:rPr>
        <w:t xml:space="preserve"> </w:t>
      </w:r>
      <w:r>
        <w:rPr>
          <w:rFonts w:cstheme="minorBidi"/>
          <w:bCs/>
          <w:color w:val="171717" w:themeColor="background2" w:themeShade="1A"/>
          <w:szCs w:val="24"/>
        </w:rPr>
        <w:t>S</w:t>
      </w:r>
      <w:r w:rsidRPr="00185540">
        <w:rPr>
          <w:bCs/>
          <w:color w:val="171717" w:themeColor="background2" w:themeShade="1A"/>
          <w:szCs w:val="24"/>
        </w:rPr>
        <w:t xml:space="preserve">1. </w:t>
      </w:r>
      <w:r w:rsidRPr="00185540">
        <w:rPr>
          <w:color w:val="171717" w:themeColor="background2" w:themeShade="1A"/>
          <w:szCs w:val="24"/>
        </w:rPr>
        <w:t xml:space="preserve">Whole-cell fatty acid composition (%) of </w:t>
      </w:r>
      <w:r w:rsidRPr="00185540">
        <w:rPr>
          <w:color w:val="171717" w:themeColor="background2" w:themeShade="1A"/>
          <w:szCs w:val="24"/>
          <w:lang w:val="en" w:eastAsia="en-GB" w:bidi="ar-SA"/>
        </w:rPr>
        <w:t>strains SBTS01</w:t>
      </w:r>
      <w:r w:rsidRPr="00185540">
        <w:rPr>
          <w:color w:val="171717" w:themeColor="background2" w:themeShade="1A"/>
          <w:szCs w:val="24"/>
          <w:vertAlign w:val="superscript"/>
          <w:lang w:val="en" w:eastAsia="en-GB" w:bidi="ar-SA"/>
        </w:rPr>
        <w:t>T</w:t>
      </w:r>
      <w:r w:rsidRPr="00185540">
        <w:rPr>
          <w:color w:val="171717" w:themeColor="background2" w:themeShade="1A"/>
          <w:szCs w:val="24"/>
          <w:lang w:val="en" w:eastAsia="en-GB" w:bidi="ar-SA"/>
        </w:rPr>
        <w:t xml:space="preserve"> and W18L9</w:t>
      </w:r>
      <w:r w:rsidRPr="00185540">
        <w:rPr>
          <w:color w:val="171717" w:themeColor="background2" w:themeShade="1A"/>
          <w:szCs w:val="24"/>
          <w:vertAlign w:val="superscript"/>
          <w:lang w:val="en" w:eastAsia="en-GB" w:bidi="ar-SA"/>
        </w:rPr>
        <w:t xml:space="preserve">T </w:t>
      </w:r>
      <w:r w:rsidRPr="00185540">
        <w:rPr>
          <w:color w:val="171717" w:themeColor="background2" w:themeShade="1A"/>
          <w:szCs w:val="24"/>
          <w:lang w:val="en" w:eastAsia="en-GB" w:bidi="ar-SA"/>
        </w:rPr>
        <w:t xml:space="preserve">and related species of </w:t>
      </w:r>
      <w:r w:rsidRPr="00185540">
        <w:rPr>
          <w:i/>
          <w:iCs/>
          <w:color w:val="171717" w:themeColor="background2" w:themeShade="1A"/>
          <w:szCs w:val="24"/>
          <w:lang w:val="en" w:eastAsia="en-GB" w:bidi="ar-SA"/>
        </w:rPr>
        <w:t>Streptomyces.</w:t>
      </w:r>
    </w:p>
    <w:p w:rsidR="00AF0B5F" w:rsidRPr="00185540" w:rsidRDefault="00AF0B5F" w:rsidP="00AF0B5F">
      <w:pPr>
        <w:spacing w:after="0" w:line="240" w:lineRule="auto"/>
        <w:ind w:left="288" w:firstLine="0"/>
        <w:rPr>
          <w:color w:val="171717" w:themeColor="background2" w:themeShade="1A"/>
          <w:szCs w:val="24"/>
          <w:lang w:val="en" w:eastAsia="en-GB" w:bidi="ar-SA"/>
        </w:rPr>
      </w:pPr>
      <w:r w:rsidRPr="00185540">
        <w:rPr>
          <w:color w:val="171717" w:themeColor="background2" w:themeShade="1A"/>
          <w:szCs w:val="24"/>
          <w:lang w:val="en" w:eastAsia="en-GB" w:bidi="ar-SA"/>
        </w:rPr>
        <w:t xml:space="preserve">Strain: 1, </w:t>
      </w:r>
      <w:r w:rsidRPr="00185540">
        <w:rPr>
          <w:i/>
          <w:iCs/>
          <w:color w:val="171717" w:themeColor="background2" w:themeShade="1A"/>
          <w:szCs w:val="24"/>
          <w:lang w:val="en" w:eastAsia="en-GB" w:bidi="ar-SA"/>
        </w:rPr>
        <w:t xml:space="preserve">Streptomyces </w:t>
      </w:r>
      <w:proofErr w:type="spellStart"/>
      <w:r>
        <w:rPr>
          <w:i/>
          <w:iCs/>
          <w:color w:val="171717" w:themeColor="background2" w:themeShade="1A"/>
          <w:szCs w:val="24"/>
          <w:lang w:val="en" w:eastAsia="en-GB" w:bidi="ar-SA"/>
        </w:rPr>
        <w:t>spinosus</w:t>
      </w:r>
      <w:proofErr w:type="spellEnd"/>
      <w:r w:rsidRPr="00185540">
        <w:rPr>
          <w:i/>
          <w:iCs/>
          <w:color w:val="171717" w:themeColor="background2" w:themeShade="1A"/>
          <w:szCs w:val="24"/>
          <w:lang w:val="en" w:eastAsia="en-GB" w:bidi="ar-SA"/>
        </w:rPr>
        <w:t xml:space="preserve"> </w:t>
      </w:r>
      <w:r w:rsidRPr="00185540">
        <w:rPr>
          <w:color w:val="171717" w:themeColor="background2" w:themeShade="1A"/>
          <w:szCs w:val="24"/>
          <w:lang w:val="en" w:eastAsia="en-GB" w:bidi="ar-SA"/>
        </w:rPr>
        <w:t>SBTS01</w:t>
      </w:r>
      <w:r w:rsidRPr="00185540">
        <w:rPr>
          <w:color w:val="171717" w:themeColor="background2" w:themeShade="1A"/>
          <w:szCs w:val="24"/>
          <w:vertAlign w:val="superscript"/>
          <w:lang w:val="en" w:eastAsia="en-GB" w:bidi="ar-SA"/>
        </w:rPr>
        <w:t>T</w:t>
      </w:r>
      <w:r w:rsidRPr="00185540">
        <w:rPr>
          <w:color w:val="171717" w:themeColor="background2" w:themeShade="1A"/>
          <w:szCs w:val="24"/>
          <w:lang w:val="en" w:eastAsia="en-GB" w:bidi="ar-SA"/>
        </w:rPr>
        <w:t xml:space="preserve">; </w:t>
      </w:r>
      <w:r w:rsidRPr="00185540">
        <w:rPr>
          <w:color w:val="171717" w:themeColor="background2" w:themeShade="1A"/>
          <w:szCs w:val="24"/>
        </w:rPr>
        <w:t>2,</w:t>
      </w:r>
      <w:r w:rsidRPr="00185540">
        <w:rPr>
          <w:color w:val="171717" w:themeColor="background2" w:themeShade="1A"/>
          <w:szCs w:val="24"/>
          <w:cs/>
        </w:rPr>
        <w:t xml:space="preserve"> </w:t>
      </w:r>
      <w:proofErr w:type="gramStart"/>
      <w:r w:rsidRPr="00185540">
        <w:rPr>
          <w:i/>
          <w:iCs/>
          <w:color w:val="171717" w:themeColor="background2" w:themeShade="1A"/>
          <w:szCs w:val="24"/>
        </w:rPr>
        <w:t xml:space="preserve">Streptomyces  </w:t>
      </w:r>
      <w:proofErr w:type="spellStart"/>
      <w:r w:rsidRPr="00185540">
        <w:rPr>
          <w:i/>
          <w:iCs/>
          <w:color w:val="171717" w:themeColor="background2" w:themeShade="1A"/>
          <w:szCs w:val="24"/>
        </w:rPr>
        <w:t>rochei</w:t>
      </w:r>
      <w:proofErr w:type="spellEnd"/>
      <w:proofErr w:type="gramEnd"/>
      <w:r w:rsidRPr="00185540">
        <w:rPr>
          <w:color w:val="171717" w:themeColor="background2" w:themeShade="1A"/>
          <w:szCs w:val="24"/>
        </w:rPr>
        <w:t xml:space="preserve"> NRRL B-</w:t>
      </w:r>
      <w:r w:rsidRPr="00185540">
        <w:rPr>
          <w:color w:val="171717" w:themeColor="background2" w:themeShade="1A"/>
          <w:szCs w:val="24"/>
          <w:cs/>
        </w:rPr>
        <w:t>2410</w:t>
      </w:r>
      <w:r w:rsidRPr="00185540">
        <w:rPr>
          <w:color w:val="171717" w:themeColor="background2" w:themeShade="1A"/>
          <w:szCs w:val="24"/>
          <w:vertAlign w:val="superscript"/>
        </w:rPr>
        <w:t>T</w:t>
      </w:r>
      <w:r w:rsidRPr="00185540">
        <w:rPr>
          <w:color w:val="171717" w:themeColor="background2" w:themeShade="1A"/>
          <w:szCs w:val="24"/>
        </w:rPr>
        <w:t>; 3,</w:t>
      </w:r>
      <w:r w:rsidRPr="00185540">
        <w:rPr>
          <w:color w:val="171717" w:themeColor="background2" w:themeShade="1A"/>
          <w:szCs w:val="24"/>
          <w:cs/>
        </w:rPr>
        <w:t xml:space="preserve">  </w:t>
      </w:r>
      <w:r w:rsidRPr="00185540">
        <w:rPr>
          <w:i/>
          <w:iCs/>
          <w:color w:val="171717" w:themeColor="background2" w:themeShade="1A"/>
          <w:szCs w:val="24"/>
        </w:rPr>
        <w:t xml:space="preserve">Streptomyces </w:t>
      </w:r>
      <w:proofErr w:type="spellStart"/>
      <w:r w:rsidRPr="00185540">
        <w:rPr>
          <w:i/>
          <w:iCs/>
          <w:color w:val="171717" w:themeColor="background2" w:themeShade="1A"/>
          <w:szCs w:val="24"/>
        </w:rPr>
        <w:t>naganishii</w:t>
      </w:r>
      <w:proofErr w:type="spellEnd"/>
      <w:r w:rsidRPr="00185540">
        <w:rPr>
          <w:color w:val="171717" w:themeColor="background2" w:themeShade="1A"/>
          <w:szCs w:val="24"/>
        </w:rPr>
        <w:tab/>
        <w:t>NRRL ISP-</w:t>
      </w:r>
      <w:r w:rsidRPr="00185540">
        <w:rPr>
          <w:color w:val="171717" w:themeColor="background2" w:themeShade="1A"/>
          <w:szCs w:val="24"/>
          <w:cs/>
        </w:rPr>
        <w:t>5282</w:t>
      </w:r>
      <w:r w:rsidRPr="00185540">
        <w:rPr>
          <w:color w:val="171717" w:themeColor="background2" w:themeShade="1A"/>
          <w:szCs w:val="24"/>
          <w:vertAlign w:val="superscript"/>
        </w:rPr>
        <w:t>T</w:t>
      </w:r>
      <w:r w:rsidRPr="00185540">
        <w:rPr>
          <w:color w:val="171717" w:themeColor="background2" w:themeShade="1A"/>
          <w:szCs w:val="24"/>
        </w:rPr>
        <w:t xml:space="preserve">; </w:t>
      </w:r>
      <w:r w:rsidRPr="00185540">
        <w:rPr>
          <w:color w:val="171717" w:themeColor="background2" w:themeShade="1A"/>
          <w:szCs w:val="24"/>
          <w:lang w:val="en" w:eastAsia="en-GB" w:bidi="ar-SA"/>
        </w:rPr>
        <w:t xml:space="preserve">4, </w:t>
      </w:r>
      <w:r w:rsidRPr="00185540">
        <w:rPr>
          <w:i/>
          <w:iCs/>
          <w:color w:val="171717" w:themeColor="background2" w:themeShade="1A"/>
          <w:szCs w:val="24"/>
          <w:lang w:val="en" w:eastAsia="en-GB" w:bidi="ar-SA"/>
        </w:rPr>
        <w:t xml:space="preserve">Streptomyces </w:t>
      </w:r>
      <w:proofErr w:type="spellStart"/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>shenzhenensis</w:t>
      </w:r>
      <w:proofErr w:type="spellEnd"/>
      <w:r w:rsidRPr="00185540">
        <w:rPr>
          <w:color w:val="171717" w:themeColor="background2" w:themeShade="1A"/>
          <w:szCs w:val="24"/>
          <w:lang w:val="en" w:eastAsia="en-GB" w:bidi="ar-SA"/>
        </w:rPr>
        <w:t xml:space="preserve">  </w:t>
      </w:r>
      <w:r w:rsidRPr="00185540">
        <w:rPr>
          <w:rFonts w:cstheme="minorBidi"/>
          <w:color w:val="171717" w:themeColor="background2" w:themeShade="1A"/>
          <w:szCs w:val="24"/>
          <w:lang w:val="en" w:eastAsia="en-GB"/>
        </w:rPr>
        <w:t xml:space="preserve">subsp. </w:t>
      </w:r>
      <w:proofErr w:type="spellStart"/>
      <w:r>
        <w:rPr>
          <w:rFonts w:cstheme="minorBidi"/>
          <w:i/>
          <w:iCs/>
          <w:color w:val="171717" w:themeColor="background2" w:themeShade="1A"/>
          <w:szCs w:val="24"/>
          <w:lang w:val="en" w:eastAsia="en-GB"/>
        </w:rPr>
        <w:t>endophyticus</w:t>
      </w:r>
      <w:proofErr w:type="spellEnd"/>
      <w:r w:rsidRPr="00185540">
        <w:rPr>
          <w:rFonts w:cstheme="minorBidi"/>
          <w:i/>
          <w:iCs/>
          <w:color w:val="171717" w:themeColor="background2" w:themeShade="1A"/>
          <w:szCs w:val="24"/>
          <w:lang w:val="en" w:eastAsia="en-GB"/>
        </w:rPr>
        <w:t xml:space="preserve"> </w:t>
      </w:r>
      <w:r w:rsidRPr="00185540">
        <w:rPr>
          <w:color w:val="171717" w:themeColor="background2" w:themeShade="1A"/>
          <w:szCs w:val="24"/>
          <w:lang w:val="en" w:eastAsia="en-GB" w:bidi="ar-SA"/>
        </w:rPr>
        <w:t>W18L9</w:t>
      </w:r>
      <w:r w:rsidRPr="00185540">
        <w:rPr>
          <w:color w:val="171717" w:themeColor="background2" w:themeShade="1A"/>
          <w:szCs w:val="24"/>
          <w:vertAlign w:val="superscript"/>
          <w:lang w:val="en" w:eastAsia="en-GB" w:bidi="ar-SA"/>
        </w:rPr>
        <w:t>T</w:t>
      </w:r>
      <w:r w:rsidRPr="00185540">
        <w:rPr>
          <w:color w:val="171717" w:themeColor="background2" w:themeShade="1A"/>
          <w:szCs w:val="24"/>
          <w:lang w:val="en" w:eastAsia="en-GB" w:bidi="ar-SA"/>
        </w:rPr>
        <w:t xml:space="preserve">; 5, </w:t>
      </w:r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 xml:space="preserve">Streptomyces </w:t>
      </w:r>
      <w:proofErr w:type="spellStart"/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>shenzhenensis</w:t>
      </w:r>
      <w:proofErr w:type="spellEnd"/>
      <w:r w:rsidRPr="00185540">
        <w:rPr>
          <w:color w:val="171717" w:themeColor="background2" w:themeShade="1A"/>
          <w:szCs w:val="24"/>
          <w:lang w:eastAsia="en-GB" w:bidi="ar-SA"/>
        </w:rPr>
        <w:t xml:space="preserve"> DSM 42034</w:t>
      </w:r>
      <w:r w:rsidRPr="00185540">
        <w:rPr>
          <w:color w:val="171717" w:themeColor="background2" w:themeShade="1A"/>
          <w:szCs w:val="24"/>
          <w:vertAlign w:val="superscript"/>
          <w:lang w:eastAsia="en-GB" w:bidi="ar-SA"/>
        </w:rPr>
        <w:t>T</w:t>
      </w:r>
      <w:r w:rsidRPr="00185540">
        <w:rPr>
          <w:color w:val="171717" w:themeColor="background2" w:themeShade="1A"/>
          <w:szCs w:val="24"/>
          <w:lang w:val="en" w:eastAsia="en-GB" w:bidi="ar-SA"/>
        </w:rPr>
        <w:t xml:space="preserve">; 6, </w:t>
      </w:r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>Streptomyces</w:t>
      </w:r>
      <w:r w:rsidRPr="00185540">
        <w:rPr>
          <w:color w:val="171717" w:themeColor="background2" w:themeShade="1A"/>
          <w:szCs w:val="24"/>
          <w:lang w:eastAsia="en-GB" w:bidi="ar-SA"/>
        </w:rPr>
        <w:t xml:space="preserve"> </w:t>
      </w:r>
      <w:proofErr w:type="spellStart"/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>graminisoli</w:t>
      </w:r>
      <w:proofErr w:type="spellEnd"/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 xml:space="preserve"> </w:t>
      </w:r>
      <w:r w:rsidRPr="00185540">
        <w:rPr>
          <w:color w:val="171717" w:themeColor="background2" w:themeShade="1A"/>
          <w:szCs w:val="24"/>
          <w:lang w:eastAsia="en-GB" w:bidi="ar-SA"/>
        </w:rPr>
        <w:t xml:space="preserve"> NBRC 108883</w:t>
      </w:r>
      <w:r w:rsidRPr="00185540">
        <w:rPr>
          <w:color w:val="171717" w:themeColor="background2" w:themeShade="1A"/>
          <w:szCs w:val="24"/>
          <w:vertAlign w:val="superscript"/>
          <w:lang w:eastAsia="en-GB" w:bidi="ar-SA"/>
        </w:rPr>
        <w:t>T</w:t>
      </w:r>
      <w:r w:rsidRPr="00185540">
        <w:rPr>
          <w:color w:val="171717" w:themeColor="background2" w:themeShade="1A"/>
          <w:szCs w:val="24"/>
          <w:lang w:val="en" w:eastAsia="en-GB" w:bidi="ar-SA"/>
        </w:rPr>
        <w:t>; 7,</w:t>
      </w:r>
      <w:r w:rsidRPr="00185540">
        <w:rPr>
          <w:bCs/>
          <w:i/>
          <w:iCs/>
          <w:color w:val="171717" w:themeColor="background2" w:themeShade="1A"/>
          <w:szCs w:val="24"/>
          <w:lang w:eastAsia="en-GB" w:bidi="ar-SA"/>
        </w:rPr>
        <w:t xml:space="preserve"> </w:t>
      </w:r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>Streptomyces</w:t>
      </w:r>
      <w:r w:rsidRPr="00185540">
        <w:rPr>
          <w:color w:val="171717" w:themeColor="background2" w:themeShade="1A"/>
          <w:szCs w:val="24"/>
          <w:lang w:eastAsia="en-GB" w:bidi="ar-SA"/>
        </w:rPr>
        <w:t xml:space="preserve"> </w:t>
      </w:r>
      <w:proofErr w:type="spellStart"/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>jiujiangensis</w:t>
      </w:r>
      <w:r w:rsidRPr="00185540">
        <w:rPr>
          <w:color w:val="171717" w:themeColor="background2" w:themeShade="1A"/>
          <w:szCs w:val="24"/>
          <w:lang w:eastAsia="en-GB" w:bidi="ar-SA"/>
        </w:rPr>
        <w:t>DS</w:t>
      </w:r>
      <w:bookmarkStart w:id="0" w:name="_GoBack"/>
      <w:bookmarkEnd w:id="0"/>
      <w:r w:rsidRPr="00185540">
        <w:rPr>
          <w:color w:val="171717" w:themeColor="background2" w:themeShade="1A"/>
          <w:szCs w:val="24"/>
          <w:lang w:eastAsia="en-GB" w:bidi="ar-SA"/>
        </w:rPr>
        <w:t>M</w:t>
      </w:r>
      <w:proofErr w:type="spellEnd"/>
      <w:r w:rsidRPr="00185540">
        <w:rPr>
          <w:color w:val="171717" w:themeColor="background2" w:themeShade="1A"/>
          <w:szCs w:val="24"/>
          <w:lang w:eastAsia="en-GB" w:bidi="ar-SA"/>
        </w:rPr>
        <w:t xml:space="preserve"> 42115</w:t>
      </w:r>
      <w:r w:rsidRPr="00185540">
        <w:rPr>
          <w:bCs/>
          <w:color w:val="171717" w:themeColor="background2" w:themeShade="1A"/>
          <w:szCs w:val="24"/>
          <w:vertAlign w:val="superscript"/>
          <w:lang w:eastAsia="en-GB" w:bidi="ar-SA"/>
        </w:rPr>
        <w:t>T</w:t>
      </w:r>
      <w:r w:rsidRPr="00185540">
        <w:rPr>
          <w:bCs/>
          <w:color w:val="171717" w:themeColor="background2" w:themeShade="1A"/>
          <w:szCs w:val="24"/>
          <w:lang w:eastAsia="en-GB" w:bidi="ar-SA"/>
        </w:rPr>
        <w:t xml:space="preserve">; 8, </w:t>
      </w:r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 xml:space="preserve">Streptomyces </w:t>
      </w:r>
      <w:proofErr w:type="spellStart"/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>hyaluromycini</w:t>
      </w:r>
      <w:proofErr w:type="spellEnd"/>
      <w:r w:rsidRPr="00185540">
        <w:rPr>
          <w:i/>
          <w:iCs/>
          <w:color w:val="171717" w:themeColor="background2" w:themeShade="1A"/>
          <w:szCs w:val="24"/>
          <w:lang w:eastAsia="en-GB" w:bidi="ar-SA"/>
        </w:rPr>
        <w:t xml:space="preserve"> </w:t>
      </w:r>
      <w:r w:rsidRPr="00185540">
        <w:rPr>
          <w:color w:val="171717" w:themeColor="background2" w:themeShade="1A"/>
          <w:szCs w:val="24"/>
          <w:lang w:eastAsia="en-GB" w:bidi="ar-SA"/>
        </w:rPr>
        <w:t>DSM 100105</w:t>
      </w:r>
      <w:r w:rsidRPr="00185540">
        <w:rPr>
          <w:color w:val="171717" w:themeColor="background2" w:themeShade="1A"/>
          <w:szCs w:val="24"/>
          <w:vertAlign w:val="superscript"/>
          <w:lang w:eastAsia="en-GB" w:bidi="ar-SA"/>
        </w:rPr>
        <w:t>T</w:t>
      </w:r>
      <w:r w:rsidRPr="00185540">
        <w:rPr>
          <w:bCs/>
          <w:color w:val="171717" w:themeColor="background2" w:themeShade="1A"/>
          <w:szCs w:val="24"/>
          <w:vertAlign w:val="superscript"/>
          <w:lang w:eastAsia="en-GB" w:bidi="ar-SA"/>
        </w:rPr>
        <w:t xml:space="preserve"> </w:t>
      </w:r>
      <w:r w:rsidRPr="00185540">
        <w:rPr>
          <w:color w:val="171717" w:themeColor="background2" w:themeShade="1A"/>
          <w:szCs w:val="24"/>
          <w:lang w:val="en" w:eastAsia="en-GB" w:bidi="ar-SA"/>
        </w:rPr>
        <w:t>. Only fatty acids detected at more than 0.1 % of the total are presented. -, not detected. All the data are from this study.</w:t>
      </w:r>
    </w:p>
    <w:p w:rsidR="00AF0B5F" w:rsidRPr="00185540" w:rsidRDefault="00AF0B5F" w:rsidP="00AF0B5F">
      <w:pPr>
        <w:spacing w:after="0" w:line="240" w:lineRule="auto"/>
        <w:ind w:left="288" w:firstLine="0"/>
        <w:rPr>
          <w:color w:val="171717" w:themeColor="background2" w:themeShade="1A"/>
          <w:szCs w:val="24"/>
          <w:lang w:val="en" w:eastAsia="en-GB" w:bidi="ar-SA"/>
        </w:rPr>
      </w:pPr>
    </w:p>
    <w:tbl>
      <w:tblPr>
        <w:tblW w:w="7967" w:type="dxa"/>
        <w:tblInd w:w="768" w:type="dxa"/>
        <w:tblCellMar>
          <w:top w:w="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153"/>
        <w:gridCol w:w="794"/>
        <w:gridCol w:w="720"/>
        <w:gridCol w:w="720"/>
        <w:gridCol w:w="720"/>
        <w:gridCol w:w="630"/>
        <w:gridCol w:w="720"/>
        <w:gridCol w:w="630"/>
      </w:tblGrid>
      <w:tr w:rsidR="00AF0B5F" w:rsidRPr="00185540" w:rsidTr="00B922FA">
        <w:trPr>
          <w:trHeight w:val="240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center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b/>
                <w:bCs/>
                <w:color w:val="171717" w:themeColor="background2" w:themeShade="1A"/>
                <w:sz w:val="20"/>
                <w:szCs w:val="20"/>
              </w:rPr>
              <w:t>Fatty acids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75" w:firstLine="0"/>
              <w:jc w:val="center"/>
              <w:rPr>
                <w:rFonts w:cstheme="minorBidi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b/>
                <w:bCs/>
                <w:color w:val="171717" w:themeColor="background2" w:themeShade="1A"/>
                <w:sz w:val="20"/>
                <w:szCs w:val="20"/>
              </w:rPr>
              <w:t>1</w:t>
            </w:r>
            <w:r w:rsidRPr="00185540">
              <w:rPr>
                <w:rFonts w:cstheme="minorBidi" w:hint="cs"/>
                <w:b/>
                <w:bCs/>
                <w:color w:val="171717" w:themeColor="background2" w:themeShade="1A"/>
                <w:sz w:val="20"/>
                <w:szCs w:val="20"/>
                <w:cs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b/>
                <w:bCs/>
                <w:color w:val="171717" w:themeColor="background2" w:themeShade="1A"/>
                <w:sz w:val="20"/>
                <w:szCs w:val="20"/>
                <w:lang w:eastAsia="en-GB" w:bidi="ar-SA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F0B5F" w:rsidRPr="00185540" w:rsidRDefault="00AF0B5F" w:rsidP="00B922FA">
            <w:pPr>
              <w:spacing w:after="0" w:line="259" w:lineRule="auto"/>
              <w:ind w:left="175" w:firstLine="0"/>
              <w:jc w:val="center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b/>
                <w:bCs/>
                <w:color w:val="171717" w:themeColor="background2" w:themeShade="1A"/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F0B5F" w:rsidRPr="00185540" w:rsidRDefault="00AF0B5F" w:rsidP="00B922FA">
            <w:pPr>
              <w:spacing w:after="0" w:line="259" w:lineRule="auto"/>
              <w:ind w:left="175" w:firstLine="0"/>
              <w:jc w:val="center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b/>
                <w:bCs/>
                <w:color w:val="171717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F0B5F" w:rsidRPr="00185540" w:rsidRDefault="00AF0B5F" w:rsidP="00B922FA">
            <w:pPr>
              <w:spacing w:after="0" w:line="259" w:lineRule="auto"/>
              <w:ind w:left="175" w:firstLine="0"/>
              <w:jc w:val="center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b/>
                <w:bCs/>
                <w:color w:val="171717" w:themeColor="background2" w:themeShade="1A"/>
                <w:sz w:val="20"/>
                <w:szCs w:val="20"/>
              </w:rPr>
              <w:t>5.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F0B5F" w:rsidRPr="00185540" w:rsidRDefault="00AF0B5F" w:rsidP="00B922FA">
            <w:pPr>
              <w:spacing w:after="0" w:line="259" w:lineRule="auto"/>
              <w:ind w:left="175" w:firstLine="0"/>
              <w:jc w:val="center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b/>
                <w:bCs/>
                <w:color w:val="171717" w:themeColor="background2" w:themeShade="1A"/>
                <w:sz w:val="20"/>
                <w:szCs w:val="20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F0B5F" w:rsidRPr="00185540" w:rsidRDefault="00AF0B5F" w:rsidP="00B922FA">
            <w:pPr>
              <w:spacing w:after="0" w:line="259" w:lineRule="auto"/>
              <w:ind w:left="175" w:firstLine="0"/>
              <w:jc w:val="center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b/>
                <w:bCs/>
                <w:color w:val="171717" w:themeColor="background2" w:themeShade="1A"/>
                <w:sz w:val="20"/>
                <w:szCs w:val="20"/>
              </w:rPr>
              <w:t>7.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F0B5F" w:rsidRPr="00185540" w:rsidRDefault="00AF0B5F" w:rsidP="00B922FA">
            <w:pPr>
              <w:spacing w:after="0" w:line="259" w:lineRule="auto"/>
              <w:ind w:left="175" w:firstLine="0"/>
              <w:jc w:val="center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b/>
                <w:bCs/>
                <w:color w:val="171717" w:themeColor="background2" w:themeShade="1A"/>
                <w:sz w:val="20"/>
                <w:szCs w:val="20"/>
              </w:rPr>
              <w:t>8.</w:t>
            </w:r>
          </w:p>
        </w:tc>
      </w:tr>
      <w:tr w:rsidR="00AF0B5F" w:rsidRPr="00185540" w:rsidTr="00B922FA">
        <w:trPr>
          <w:trHeight w:val="235"/>
        </w:trPr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12:0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0.8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5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13:0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0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anteiso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13:0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0.12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</w:tr>
      <w:tr w:rsidR="00AF0B5F" w:rsidRPr="00185540" w:rsidTr="00B922FA">
        <w:trPr>
          <w:trHeight w:val="230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14:0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4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1.1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1.6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0.9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1.3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14:0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0.2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0.6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0.8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0.4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proofErr w:type="spellEnd"/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G-C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15:1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0.3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0.7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2.8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0.3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anteiso</w:t>
            </w:r>
            <w:proofErr w:type="spellEnd"/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A-C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15:1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0.1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15:0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9.3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8.6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7.9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7.7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5.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3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14.4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8.2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8.1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anteiso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15:0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26.6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32.5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26.5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21.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24.6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25.9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14.8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21.6</w:t>
            </w:r>
          </w:p>
        </w:tc>
      </w:tr>
      <w:tr w:rsidR="00AF0B5F" w:rsidRPr="00185540" w:rsidTr="00B922FA">
        <w:trPr>
          <w:trHeight w:val="230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15:1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w8c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0.3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3.1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</w:tr>
      <w:tr w:rsidR="00AF0B5F" w:rsidRPr="00185540" w:rsidTr="00B922FA">
        <w:trPr>
          <w:trHeight w:val="230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15:1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w6c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0.3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1.1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1.0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14:0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3OH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0.1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0.6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2.9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16:1 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w7c alcohol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1.8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iso-G-C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16:1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15:0 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N alcohol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0.6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-H-C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16:1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1.6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1.0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3.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4.5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2.2</w:t>
            </w:r>
          </w:p>
        </w:tc>
      </w:tr>
      <w:tr w:rsidR="00AF0B5F" w:rsidRPr="00185540" w:rsidTr="00B922FA">
        <w:trPr>
          <w:trHeight w:val="230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16:0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19.4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12.6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21.4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18.5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21.7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5.6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4.1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13.0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16:1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185540">
              <w:rPr>
                <w:i/>
                <w:color w:val="171717" w:themeColor="background2" w:themeShade="1A"/>
                <w:sz w:val="20"/>
                <w:szCs w:val="20"/>
              </w:rPr>
              <w:t>w11c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0.7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anteiso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16:0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1.0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16:1 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w5c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16:0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4.3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5.7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3.7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2.6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13.8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10.9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9.8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anteiso</w:t>
            </w:r>
            <w:proofErr w:type="spellEnd"/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A-C17:1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1.2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0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anteiso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17:1  </w:t>
            </w:r>
            <w:r w:rsidRPr="00185540">
              <w:rPr>
                <w:i/>
                <w:color w:val="171717" w:themeColor="background2" w:themeShade="1A"/>
                <w:sz w:val="20"/>
                <w:szCs w:val="20"/>
              </w:rPr>
              <w:t>w9c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3.4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1.4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3.1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5.0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5.8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0.7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4.1</w:t>
            </w:r>
          </w:p>
        </w:tc>
      </w:tr>
      <w:tr w:rsidR="00AF0B5F" w:rsidRPr="00185540" w:rsidTr="00B922FA">
        <w:trPr>
          <w:trHeight w:val="230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17:0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6.1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6.0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5.3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6.0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3.6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9.4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6.7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6.4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anteiso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17:0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19.1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14.3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17.3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21.1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15.5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7.8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18.3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17:1 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w8c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0.4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0.3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0.8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0.7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17:0 </w:t>
            </w:r>
            <w:proofErr w:type="spellStart"/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cyclo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0.5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0.4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0.6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0.7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17:0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0.6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0.4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1.9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1.4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0.8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16:1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185540">
              <w:rPr>
                <w:iCs/>
                <w:color w:val="171717" w:themeColor="background2" w:themeShade="1A"/>
                <w:sz w:val="20"/>
                <w:szCs w:val="20"/>
              </w:rPr>
              <w:t>2OH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0.3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0.9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3.0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0.3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proofErr w:type="spellEnd"/>
            <w:r w:rsidRPr="00185540">
              <w:rPr>
                <w:color w:val="171717" w:themeColor="background2" w:themeShade="1A"/>
                <w:sz w:val="20"/>
                <w:szCs w:val="20"/>
              </w:rPr>
              <w:t>-H 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18:1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0.4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0.5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0.7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0.7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2.5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0.7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18:3  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w6c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0.9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18:0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0.5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0.9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0.6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18:1 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w9c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0.3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0.6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0.40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0.3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1.6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4.5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1.4</w:t>
            </w:r>
          </w:p>
        </w:tc>
      </w:tr>
      <w:tr w:rsidR="00AF0B5F" w:rsidRPr="00185540" w:rsidTr="00B922FA">
        <w:trPr>
          <w:trHeight w:val="229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18:0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0.3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1.4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  <w:lang w:eastAsia="en-GB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1.8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3.7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1.7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17:0 </w:t>
            </w:r>
            <w:r w:rsidRPr="00185540">
              <w:rPr>
                <w:iCs/>
                <w:color w:val="171717" w:themeColor="background2" w:themeShade="1A"/>
                <w:sz w:val="20"/>
                <w:szCs w:val="20"/>
              </w:rPr>
              <w:t>2OH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0.8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17:0 </w:t>
            </w:r>
            <w:r w:rsidRPr="00185540">
              <w:rPr>
                <w:iCs/>
                <w:color w:val="171717" w:themeColor="background2" w:themeShade="1A"/>
                <w:sz w:val="20"/>
                <w:szCs w:val="20"/>
              </w:rPr>
              <w:t>3OH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1.2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185540">
              <w:rPr>
                <w:color w:val="171717" w:themeColor="background2" w:themeShade="1A"/>
                <w:sz w:val="20"/>
                <w:szCs w:val="20"/>
              </w:rPr>
              <w:t>iso</w:t>
            </w:r>
            <w:proofErr w:type="spellEnd"/>
            <w:r w:rsidRPr="00185540">
              <w:rPr>
                <w:color w:val="171717" w:themeColor="background2" w:themeShade="1A"/>
                <w:sz w:val="20"/>
                <w:szCs w:val="20"/>
              </w:rPr>
              <w:t>-H 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15:1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19:0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0.3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1.2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anteiso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19:0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0.5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  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19:0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0.3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1.0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lastRenderedPageBreak/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20:4 </w:t>
            </w:r>
            <w:r w:rsidRPr="00185540">
              <w:rPr>
                <w:i/>
                <w:color w:val="171717" w:themeColor="background2" w:themeShade="1A"/>
                <w:sz w:val="20"/>
                <w:szCs w:val="20"/>
              </w:rPr>
              <w:t>w6,9,12,15c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1.0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18:0 </w:t>
            </w:r>
            <w:r w:rsidRPr="00185540">
              <w:rPr>
                <w:iCs/>
                <w:color w:val="171717" w:themeColor="background2" w:themeShade="1A"/>
                <w:sz w:val="20"/>
                <w:szCs w:val="20"/>
              </w:rPr>
              <w:t>3OH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4.6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5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1.7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20:1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 xml:space="preserve"> w9c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0.2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iso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20:0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1.9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  <w:lang w:eastAsia="en-GB" w:bidi="ar-SA"/>
              </w:rPr>
              <w:t>12:0</w:t>
            </w: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 xml:space="preserve"> aldehyde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0.8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20:0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0.6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16:1 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w7c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1.2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0.9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1.29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1.5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1.2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2.6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  <w:vertAlign w:val="subscript"/>
              </w:rPr>
            </w:pPr>
            <w:proofErr w:type="spellStart"/>
            <w:r w:rsidRPr="00185540">
              <w:rPr>
                <w:rFonts w:cs="Angsana New"/>
                <w:i/>
                <w:iCs/>
                <w:color w:val="171717" w:themeColor="background2" w:themeShade="1A"/>
                <w:sz w:val="20"/>
                <w:szCs w:val="25"/>
              </w:rPr>
              <w:t>i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so</w:t>
            </w:r>
            <w:proofErr w:type="spellEnd"/>
            <w:r w:rsidRPr="00185540">
              <w:rPr>
                <w:color w:val="171717" w:themeColor="background2" w:themeShade="1A"/>
                <w:sz w:val="20"/>
                <w:szCs w:val="20"/>
              </w:rPr>
              <w:t xml:space="preserve"> I-C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>17:1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1.9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18:1 </w:t>
            </w:r>
            <w:r w:rsidRPr="00185540">
              <w:rPr>
                <w:i/>
                <w:iCs/>
                <w:color w:val="171717" w:themeColor="background2" w:themeShade="1A"/>
                <w:sz w:val="20"/>
                <w:szCs w:val="20"/>
              </w:rPr>
              <w:t>w7c</w:t>
            </w:r>
          </w:p>
        </w:tc>
        <w:tc>
          <w:tcPr>
            <w:tcW w:w="1153" w:type="dxa"/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0.1</w:t>
            </w:r>
          </w:p>
        </w:tc>
        <w:tc>
          <w:tcPr>
            <w:tcW w:w="794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0.2</w:t>
            </w:r>
          </w:p>
        </w:tc>
        <w:tc>
          <w:tcPr>
            <w:tcW w:w="720" w:type="dxa"/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0.19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0.1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1.2</w:t>
            </w:r>
          </w:p>
        </w:tc>
        <w:tc>
          <w:tcPr>
            <w:tcW w:w="630" w:type="dxa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0.3</w:t>
            </w:r>
          </w:p>
        </w:tc>
      </w:tr>
      <w:tr w:rsidR="00AF0B5F" w:rsidRPr="00185540" w:rsidTr="00B922FA">
        <w:trPr>
          <w:trHeight w:val="234"/>
        </w:trPr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08" w:firstLine="0"/>
              <w:jc w:val="left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C</w:t>
            </w:r>
            <w:r w:rsidRPr="00185540">
              <w:rPr>
                <w:color w:val="171717" w:themeColor="background2" w:themeShade="1A"/>
                <w:sz w:val="20"/>
                <w:szCs w:val="20"/>
                <w:vertAlign w:val="subscript"/>
              </w:rPr>
              <w:t xml:space="preserve">16:0 </w:t>
            </w:r>
            <w:r w:rsidRPr="00185540">
              <w:rPr>
                <w:color w:val="171717" w:themeColor="background2" w:themeShade="1A"/>
                <w:sz w:val="20"/>
                <w:szCs w:val="20"/>
              </w:rPr>
              <w:t>10-methyl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2.7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F0B5F" w:rsidRPr="00185540" w:rsidRDefault="00AF0B5F" w:rsidP="00B922FA">
            <w:pPr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2.2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B5F" w:rsidRPr="00185540" w:rsidRDefault="00AF0B5F" w:rsidP="00B922FA">
            <w:pPr>
              <w:spacing w:after="0" w:line="259" w:lineRule="auto"/>
              <w:ind w:left="192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</w:rPr>
              <w:t>3.6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3.</w:t>
            </w:r>
            <w:r w:rsidRPr="00185540">
              <w:rPr>
                <w:color w:val="171717" w:themeColor="background2" w:themeShade="1A"/>
                <w:sz w:val="20"/>
                <w:szCs w:val="20"/>
                <w:cs/>
                <w:lang w:eastAsia="en-GB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2.7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0B5F" w:rsidRPr="00185540" w:rsidRDefault="00AF0B5F" w:rsidP="00B922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171717" w:themeColor="background2" w:themeShade="1A"/>
                <w:sz w:val="20"/>
                <w:szCs w:val="20"/>
                <w:lang w:eastAsia="en-GB" w:bidi="ar-SA"/>
              </w:rPr>
            </w:pPr>
            <w:r w:rsidRPr="00185540">
              <w:rPr>
                <w:color w:val="171717" w:themeColor="background2" w:themeShade="1A"/>
                <w:sz w:val="20"/>
                <w:szCs w:val="20"/>
                <w:lang w:eastAsia="en-GB" w:bidi="ar-SA"/>
              </w:rPr>
              <w:t>3.5</w:t>
            </w:r>
          </w:p>
        </w:tc>
      </w:tr>
    </w:tbl>
    <w:p w:rsidR="008A7BEC" w:rsidRDefault="00AF0B5F"/>
    <w:sectPr w:rsidR="008A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5F"/>
    <w:rsid w:val="008818BB"/>
    <w:rsid w:val="00AF0B5F"/>
    <w:rsid w:val="00B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97BE1-623B-456C-8998-DACFB620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5F"/>
    <w:pPr>
      <w:spacing w:after="5" w:line="484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2022-01-07T07:56:00Z</dcterms:created>
  <dcterms:modified xsi:type="dcterms:W3CDTF">2022-01-07T07:57:00Z</dcterms:modified>
</cp:coreProperties>
</file>