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0F4" w14:textId="1E7B6B06" w:rsidR="00801D30" w:rsidRPr="00141B01" w:rsidRDefault="00141B01">
      <w:r>
        <w:rPr>
          <w:noProof/>
        </w:rPr>
        <w:drawing>
          <wp:inline distT="0" distB="0" distL="0" distR="0" wp14:anchorId="649AACB7" wp14:editId="7DFB8780">
            <wp:extent cx="5400040" cy="3019425"/>
            <wp:effectExtent l="0" t="0" r="0" b="9525"/>
            <wp:docPr id="1" name="図 1" descr="グラフ, 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ダイアグラム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15E4" w14:textId="4360C695" w:rsidR="00141B01" w:rsidRPr="00141B01" w:rsidRDefault="00141B01" w:rsidP="00141B01">
      <w:pPr>
        <w:rPr>
          <w:rFonts w:hint="eastAsia"/>
        </w:rPr>
      </w:pPr>
      <w:r w:rsidRPr="00141B01">
        <w:rPr>
          <w:rFonts w:ascii="Times New Roman" w:hAnsi="Times New Roman" w:cs="Times New Roman"/>
        </w:rPr>
        <w:t xml:space="preserve">Figure S1 </w:t>
      </w:r>
      <w:r w:rsidRPr="00141B01">
        <w:rPr>
          <w:rFonts w:ascii="Times New Roman" w:hAnsi="Times New Roman" w:cs="Times New Roman"/>
        </w:rPr>
        <w:t>Candidate miRNAs for internal control reference controls between normal and cervical neoplasia by microarray analysis.</w:t>
      </w:r>
      <w:r w:rsidRPr="00141B01">
        <w:rPr>
          <w:rFonts w:ascii="Times New Roman" w:hAnsi="Times New Roman" w:cs="Times New Roman"/>
        </w:rPr>
        <w:t xml:space="preserve"> </w:t>
      </w:r>
      <w:r w:rsidRPr="00141B01">
        <w:rPr>
          <w:rFonts w:ascii="Times New Roman" w:hAnsi="Times New Roman" w:cs="Times New Roman"/>
        </w:rPr>
        <w:t>Equivalent fold changes of expression levels of miRNAs between normal and cervical neoplasia were shown. Details described in materials and methods. CIN: cervical intraepithelial neoplasia, SCC: squamous cell carcinoma, AD: adenocarcinoma.</w:t>
      </w:r>
    </w:p>
    <w:sectPr w:rsidR="00141B01" w:rsidRPr="00141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1"/>
    <w:rsid w:val="00141B01"/>
    <w:rsid w:val="008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02D51"/>
  <w15:chartTrackingRefBased/>
  <w15:docId w15:val="{7255DD16-ABEF-4588-A172-8B915DC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ahya0224@fujita-hu.ac.jp</dc:creator>
  <cp:keywords/>
  <dc:description/>
  <cp:lastModifiedBy>ahya0224@fujita-hu.ac.jp</cp:lastModifiedBy>
  <cp:revision>1</cp:revision>
  <dcterms:created xsi:type="dcterms:W3CDTF">2021-09-21T06:37:00Z</dcterms:created>
  <dcterms:modified xsi:type="dcterms:W3CDTF">2021-09-21T06:40:00Z</dcterms:modified>
</cp:coreProperties>
</file>