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F455" w14:textId="77777777" w:rsidR="00C636D6" w:rsidRPr="00A71087" w:rsidRDefault="00C636D6" w:rsidP="00C636D6">
      <w:pPr>
        <w:spacing w:before="0" w:after="0" w:line="480" w:lineRule="auto"/>
        <w:rPr>
          <w:rFonts w:ascii="Times New Roman" w:eastAsia="Calibri" w:hAnsi="Times New Roman" w:cs="Times New Roman"/>
          <w:b/>
          <w:color w:val="auto"/>
          <w:sz w:val="24"/>
          <w:szCs w:val="24"/>
          <w:lang w:eastAsia="en-US"/>
        </w:rPr>
      </w:pPr>
      <w:r w:rsidRPr="00A71087">
        <w:rPr>
          <w:rFonts w:ascii="Times New Roman" w:eastAsia="Calibri" w:hAnsi="Times New Roman" w:cs="Times New Roman"/>
          <w:b/>
          <w:color w:val="auto"/>
          <w:sz w:val="24"/>
          <w:szCs w:val="24"/>
          <w:lang w:eastAsia="en-US"/>
        </w:rPr>
        <w:t>Additional File 2</w:t>
      </w:r>
    </w:p>
    <w:p w14:paraId="4A8E2AE8" w14:textId="77777777" w:rsidR="00C636D6" w:rsidRPr="00A71087" w:rsidRDefault="00C636D6" w:rsidP="00C636D6">
      <w:pPr>
        <w:spacing w:before="0" w:after="0" w:line="480" w:lineRule="auto"/>
        <w:jc w:val="both"/>
        <w:rPr>
          <w:rFonts w:ascii="Times New Roman" w:eastAsia="Calibri" w:hAnsi="Times New Roman" w:cs="Times New Roman"/>
          <w:color w:val="auto"/>
          <w:sz w:val="24"/>
          <w:szCs w:val="24"/>
          <w:lang w:eastAsia="en-US"/>
        </w:rPr>
      </w:pPr>
      <w:r w:rsidRPr="00A71087">
        <w:rPr>
          <w:rFonts w:ascii="Times New Roman" w:eastAsia="Calibri" w:hAnsi="Times New Roman" w:cs="Times New Roman"/>
          <w:color w:val="auto"/>
          <w:sz w:val="24"/>
          <w:szCs w:val="24"/>
          <w:lang w:eastAsia="en-US"/>
        </w:rPr>
        <w:t xml:space="preserve">All the genes discussed in this article are all summarized below (Table </w:t>
      </w:r>
      <w:proofErr w:type="spellStart"/>
      <w:r w:rsidRPr="00A71087">
        <w:rPr>
          <w:rFonts w:ascii="Times New Roman" w:eastAsia="Calibri" w:hAnsi="Times New Roman" w:cs="Times New Roman"/>
          <w:color w:val="auto"/>
          <w:sz w:val="24"/>
          <w:szCs w:val="24"/>
          <w:lang w:eastAsia="en-US"/>
        </w:rPr>
        <w:t>S1</w:t>
      </w:r>
      <w:proofErr w:type="spellEnd"/>
      <w:r w:rsidRPr="00A71087">
        <w:rPr>
          <w:rFonts w:ascii="Times New Roman" w:eastAsia="Calibri" w:hAnsi="Times New Roman" w:cs="Times New Roman"/>
          <w:color w:val="auto"/>
          <w:sz w:val="24"/>
          <w:szCs w:val="24"/>
          <w:lang w:eastAsia="en-US"/>
        </w:rPr>
        <w:t>).</w:t>
      </w:r>
    </w:p>
    <w:p w14:paraId="4B10F1CE" w14:textId="77777777" w:rsidR="00C636D6" w:rsidRPr="00A71087" w:rsidRDefault="00C636D6" w:rsidP="00C636D6">
      <w:pPr>
        <w:spacing w:before="0" w:after="0" w:line="240" w:lineRule="auto"/>
        <w:jc w:val="both"/>
        <w:rPr>
          <w:rFonts w:ascii="Times New Roman" w:eastAsia="Calibri" w:hAnsi="Times New Roman" w:cs="Times New Roman"/>
          <w:b/>
          <w:color w:val="auto"/>
          <w:sz w:val="24"/>
          <w:szCs w:val="24"/>
          <w:lang w:eastAsia="en-US"/>
        </w:rPr>
      </w:pPr>
      <w:r w:rsidRPr="00A71087">
        <w:rPr>
          <w:rFonts w:ascii="Times New Roman" w:eastAsia="Calibri" w:hAnsi="Times New Roman" w:cs="Times New Roman"/>
          <w:b/>
          <w:color w:val="auto"/>
          <w:sz w:val="24"/>
          <w:szCs w:val="24"/>
          <w:lang w:eastAsia="en-US"/>
        </w:rPr>
        <w:t xml:space="preserve">Table </w:t>
      </w:r>
      <w:proofErr w:type="spellStart"/>
      <w:r w:rsidRPr="00A71087">
        <w:rPr>
          <w:rFonts w:ascii="Times New Roman" w:eastAsia="Calibri" w:hAnsi="Times New Roman" w:cs="Times New Roman"/>
          <w:b/>
          <w:color w:val="auto"/>
          <w:sz w:val="24"/>
          <w:szCs w:val="24"/>
          <w:lang w:eastAsia="en-US"/>
        </w:rPr>
        <w:t>S1</w:t>
      </w:r>
      <w:proofErr w:type="spellEnd"/>
      <w:r w:rsidRPr="00A71087">
        <w:rPr>
          <w:rFonts w:ascii="Times New Roman" w:eastAsia="Calibri" w:hAnsi="Times New Roman" w:cs="Times New Roman"/>
          <w:b/>
          <w:color w:val="auto"/>
          <w:sz w:val="24"/>
          <w:szCs w:val="24"/>
          <w:lang w:eastAsia="en-US"/>
        </w:rPr>
        <w:t>: The oligonucleotide primers used for amplifying various genes in GBS</w:t>
      </w:r>
    </w:p>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
        <w:gridCol w:w="1988"/>
        <w:gridCol w:w="3969"/>
        <w:gridCol w:w="1418"/>
        <w:gridCol w:w="2129"/>
      </w:tblGrid>
      <w:tr w:rsidR="00C636D6" w:rsidRPr="00A71087" w14:paraId="51CE3FB9" w14:textId="77777777" w:rsidTr="00F66E23">
        <w:tc>
          <w:tcPr>
            <w:tcW w:w="984" w:type="dxa"/>
            <w:tcBorders>
              <w:top w:val="single" w:sz="4" w:space="0" w:color="auto"/>
              <w:bottom w:val="single" w:sz="4" w:space="0" w:color="auto"/>
            </w:tcBorders>
          </w:tcPr>
          <w:p w14:paraId="64193869" w14:textId="77777777" w:rsidR="00C636D6" w:rsidRPr="00A71087" w:rsidRDefault="00C636D6" w:rsidP="00F66E23">
            <w:pPr>
              <w:spacing w:before="0" w:after="160" w:line="259" w:lineRule="auto"/>
              <w:rPr>
                <w:rFonts w:ascii="Times New Roman" w:eastAsia="Calibri" w:hAnsi="Times New Roman" w:cs="Times New Roman"/>
                <w:b/>
                <w:color w:val="auto"/>
                <w:sz w:val="18"/>
                <w:szCs w:val="18"/>
                <w:lang w:eastAsia="en-US"/>
              </w:rPr>
            </w:pPr>
            <w:r w:rsidRPr="00A71087">
              <w:rPr>
                <w:rFonts w:ascii="Times New Roman" w:eastAsia="Calibri" w:hAnsi="Times New Roman" w:cs="Times New Roman"/>
                <w:b/>
                <w:color w:val="auto"/>
                <w:sz w:val="18"/>
                <w:szCs w:val="18"/>
                <w:lang w:eastAsia="en-US"/>
              </w:rPr>
              <w:t>Primer Name</w:t>
            </w:r>
          </w:p>
        </w:tc>
        <w:tc>
          <w:tcPr>
            <w:tcW w:w="1988" w:type="dxa"/>
            <w:tcBorders>
              <w:top w:val="single" w:sz="4" w:space="0" w:color="auto"/>
              <w:bottom w:val="single" w:sz="4" w:space="0" w:color="auto"/>
            </w:tcBorders>
          </w:tcPr>
          <w:p w14:paraId="36960669" w14:textId="77777777" w:rsidR="00C636D6" w:rsidRPr="00A71087" w:rsidRDefault="00C636D6" w:rsidP="00F66E23">
            <w:pPr>
              <w:spacing w:before="0" w:after="160" w:line="259" w:lineRule="auto"/>
              <w:rPr>
                <w:rFonts w:ascii="Times New Roman" w:eastAsia="Calibri" w:hAnsi="Times New Roman" w:cs="Times New Roman"/>
                <w:b/>
                <w:color w:val="auto"/>
                <w:sz w:val="18"/>
                <w:szCs w:val="18"/>
                <w:lang w:eastAsia="en-US"/>
              </w:rPr>
            </w:pPr>
            <w:r w:rsidRPr="00A71087">
              <w:rPr>
                <w:rFonts w:ascii="Times New Roman" w:eastAsia="Calibri" w:hAnsi="Times New Roman" w:cs="Times New Roman"/>
                <w:b/>
                <w:color w:val="auto"/>
                <w:sz w:val="18"/>
                <w:szCs w:val="18"/>
                <w:lang w:eastAsia="en-US"/>
              </w:rPr>
              <w:t>Name of Gene</w:t>
            </w:r>
          </w:p>
        </w:tc>
        <w:tc>
          <w:tcPr>
            <w:tcW w:w="3969" w:type="dxa"/>
            <w:tcBorders>
              <w:top w:val="single" w:sz="4" w:space="0" w:color="auto"/>
              <w:bottom w:val="single" w:sz="4" w:space="0" w:color="auto"/>
            </w:tcBorders>
          </w:tcPr>
          <w:p w14:paraId="3480C40F" w14:textId="77777777" w:rsidR="00C636D6" w:rsidRPr="00A71087" w:rsidRDefault="00C636D6" w:rsidP="00F66E23">
            <w:pPr>
              <w:spacing w:before="0" w:after="160" w:line="259" w:lineRule="auto"/>
              <w:jc w:val="center"/>
              <w:rPr>
                <w:rFonts w:ascii="Times New Roman" w:eastAsia="Calibri" w:hAnsi="Times New Roman" w:cs="Times New Roman"/>
                <w:b/>
                <w:color w:val="auto"/>
                <w:sz w:val="18"/>
                <w:szCs w:val="18"/>
                <w:lang w:eastAsia="en-US"/>
              </w:rPr>
            </w:pPr>
            <w:r w:rsidRPr="00A71087">
              <w:rPr>
                <w:rFonts w:ascii="Times New Roman" w:eastAsia="Calibri" w:hAnsi="Times New Roman" w:cs="Times New Roman"/>
                <w:b/>
                <w:color w:val="auto"/>
                <w:sz w:val="18"/>
                <w:szCs w:val="18"/>
                <w:lang w:eastAsia="en-US"/>
              </w:rPr>
              <w:t>Primer sequence (5’ to 3’)</w:t>
            </w:r>
          </w:p>
        </w:tc>
        <w:tc>
          <w:tcPr>
            <w:tcW w:w="1418" w:type="dxa"/>
            <w:tcBorders>
              <w:top w:val="single" w:sz="4" w:space="0" w:color="auto"/>
              <w:bottom w:val="single" w:sz="4" w:space="0" w:color="auto"/>
            </w:tcBorders>
          </w:tcPr>
          <w:p w14:paraId="4AEE4C17" w14:textId="77777777" w:rsidR="00C636D6" w:rsidRPr="00A71087" w:rsidRDefault="00C636D6" w:rsidP="00F66E23">
            <w:pPr>
              <w:spacing w:before="0" w:after="160" w:line="259" w:lineRule="auto"/>
              <w:jc w:val="center"/>
              <w:rPr>
                <w:rFonts w:ascii="Times New Roman" w:eastAsia="Calibri" w:hAnsi="Times New Roman" w:cs="Times New Roman"/>
                <w:b/>
                <w:color w:val="auto"/>
                <w:sz w:val="18"/>
                <w:szCs w:val="18"/>
                <w:lang w:eastAsia="en-US"/>
              </w:rPr>
            </w:pPr>
            <w:r w:rsidRPr="00A71087">
              <w:rPr>
                <w:rFonts w:ascii="Times New Roman" w:eastAsia="Calibri" w:hAnsi="Times New Roman" w:cs="Times New Roman"/>
                <w:b/>
                <w:color w:val="auto"/>
                <w:sz w:val="18"/>
                <w:szCs w:val="18"/>
                <w:lang w:eastAsia="en-US"/>
              </w:rPr>
              <w:t>Expected Product size</w:t>
            </w:r>
          </w:p>
        </w:tc>
        <w:tc>
          <w:tcPr>
            <w:tcW w:w="2129" w:type="dxa"/>
            <w:tcBorders>
              <w:top w:val="single" w:sz="4" w:space="0" w:color="auto"/>
              <w:bottom w:val="single" w:sz="4" w:space="0" w:color="auto"/>
            </w:tcBorders>
          </w:tcPr>
          <w:p w14:paraId="32E9E3A0" w14:textId="77777777" w:rsidR="00C636D6" w:rsidRPr="00A71087" w:rsidRDefault="00C636D6" w:rsidP="00F66E23">
            <w:pPr>
              <w:spacing w:before="0" w:after="160" w:line="259" w:lineRule="auto"/>
              <w:jc w:val="center"/>
              <w:rPr>
                <w:rFonts w:ascii="Times New Roman" w:eastAsia="Calibri" w:hAnsi="Times New Roman" w:cs="Times New Roman"/>
                <w:b/>
                <w:color w:val="auto"/>
                <w:sz w:val="18"/>
                <w:szCs w:val="18"/>
                <w:lang w:eastAsia="en-US"/>
              </w:rPr>
            </w:pPr>
            <w:r w:rsidRPr="00A71087">
              <w:rPr>
                <w:rFonts w:ascii="Times New Roman" w:eastAsia="Calibri" w:hAnsi="Times New Roman" w:cs="Times New Roman"/>
                <w:b/>
                <w:color w:val="auto"/>
                <w:sz w:val="18"/>
                <w:szCs w:val="18"/>
                <w:lang w:eastAsia="en-US"/>
              </w:rPr>
              <w:t>Reference</w:t>
            </w:r>
          </w:p>
        </w:tc>
      </w:tr>
      <w:tr w:rsidR="00C636D6" w:rsidRPr="00A71087" w14:paraId="7F9840C6" w14:textId="77777777" w:rsidTr="00F66E23">
        <w:tc>
          <w:tcPr>
            <w:tcW w:w="984" w:type="dxa"/>
            <w:tcBorders>
              <w:top w:val="single" w:sz="4" w:space="0" w:color="auto"/>
            </w:tcBorders>
          </w:tcPr>
          <w:p w14:paraId="706F8ACC"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proofErr w:type="spellStart"/>
            <w:r w:rsidRPr="00A71087">
              <w:rPr>
                <w:rFonts w:ascii="Times New Roman" w:eastAsia="Calibri" w:hAnsi="Times New Roman" w:cs="Times New Roman"/>
                <w:i/>
                <w:color w:val="auto"/>
                <w:sz w:val="18"/>
                <w:szCs w:val="18"/>
                <w:lang w:eastAsia="en-US"/>
              </w:rPr>
              <w:t>atr</w:t>
            </w:r>
            <w:proofErr w:type="spellEnd"/>
          </w:p>
        </w:tc>
        <w:tc>
          <w:tcPr>
            <w:tcW w:w="1988" w:type="dxa"/>
            <w:tcBorders>
              <w:top w:val="single" w:sz="4" w:space="0" w:color="auto"/>
            </w:tcBorders>
          </w:tcPr>
          <w:p w14:paraId="022CB836"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p>
        </w:tc>
        <w:tc>
          <w:tcPr>
            <w:tcW w:w="3969" w:type="dxa"/>
            <w:tcBorders>
              <w:top w:val="single" w:sz="4" w:space="0" w:color="auto"/>
            </w:tcBorders>
          </w:tcPr>
          <w:p w14:paraId="08A3AC17"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CAA </w:t>
            </w:r>
            <w:proofErr w:type="spellStart"/>
            <w:r w:rsidRPr="00A71087">
              <w:rPr>
                <w:rFonts w:ascii="Times New Roman" w:eastAsia="Calibri" w:hAnsi="Times New Roman" w:cs="Times New Roman"/>
                <w:color w:val="auto"/>
                <w:sz w:val="18"/>
                <w:szCs w:val="18"/>
                <w:lang w:eastAsia="en-US"/>
              </w:rPr>
              <w:t>CGA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TTC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TCT</w:t>
            </w:r>
            <w:proofErr w:type="spellEnd"/>
            <w:r w:rsidRPr="00A71087">
              <w:rPr>
                <w:rFonts w:ascii="Times New Roman" w:eastAsia="Calibri" w:hAnsi="Times New Roman" w:cs="Times New Roman"/>
                <w:color w:val="auto"/>
                <w:sz w:val="18"/>
                <w:szCs w:val="18"/>
                <w:lang w:eastAsia="en-US"/>
              </w:rPr>
              <w:t xml:space="preserve"> CAG </w:t>
            </w:r>
            <w:proofErr w:type="spellStart"/>
            <w:r w:rsidRPr="00A71087">
              <w:rPr>
                <w:rFonts w:ascii="Times New Roman" w:eastAsia="Calibri" w:hAnsi="Times New Roman" w:cs="Times New Roman"/>
                <w:color w:val="auto"/>
                <w:sz w:val="18"/>
                <w:szCs w:val="18"/>
                <w:lang w:eastAsia="en-US"/>
              </w:rPr>
              <w:t>CTT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TGT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TAA</w:t>
            </w:r>
            <w:proofErr w:type="spellEnd"/>
          </w:p>
          <w:p w14:paraId="0A0D91E1"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w:t>
            </w:r>
            <w:proofErr w:type="spellStart"/>
            <w:r w:rsidRPr="00A71087">
              <w:rPr>
                <w:rFonts w:ascii="Times New Roman" w:eastAsia="Calibri" w:hAnsi="Times New Roman" w:cs="Times New Roman"/>
                <w:color w:val="auto"/>
                <w:sz w:val="18"/>
                <w:szCs w:val="18"/>
                <w:lang w:eastAsia="en-US"/>
              </w:rPr>
              <w:t>TAA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GAA</w:t>
            </w:r>
            <w:proofErr w:type="spellEnd"/>
            <w:r w:rsidRPr="00A71087">
              <w:rPr>
                <w:rFonts w:ascii="Times New Roman" w:eastAsia="Calibri" w:hAnsi="Times New Roman" w:cs="Times New Roman"/>
                <w:color w:val="auto"/>
                <w:sz w:val="18"/>
                <w:szCs w:val="18"/>
                <w:lang w:eastAsia="en-US"/>
              </w:rPr>
              <w:t xml:space="preserve"> ATC </w:t>
            </w:r>
            <w:proofErr w:type="spellStart"/>
            <w:r w:rsidRPr="00A71087">
              <w:rPr>
                <w:rFonts w:ascii="Times New Roman" w:eastAsia="Calibri" w:hAnsi="Times New Roman" w:cs="Times New Roman"/>
                <w:color w:val="auto"/>
                <w:sz w:val="18"/>
                <w:szCs w:val="18"/>
                <w:lang w:eastAsia="en-US"/>
              </w:rPr>
              <w:t>TCT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TGT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GCG</w:t>
            </w:r>
            <w:proofErr w:type="spellEnd"/>
            <w:r w:rsidRPr="00A71087">
              <w:rPr>
                <w:rFonts w:ascii="Times New Roman" w:eastAsia="Calibri" w:hAnsi="Times New Roman" w:cs="Times New Roman"/>
                <w:color w:val="auto"/>
                <w:sz w:val="18"/>
                <w:szCs w:val="18"/>
                <w:lang w:eastAsia="en-US"/>
              </w:rPr>
              <w:t xml:space="preserve"> GAT </w:t>
            </w:r>
            <w:proofErr w:type="spellStart"/>
            <w:r w:rsidRPr="00A71087">
              <w:rPr>
                <w:rFonts w:ascii="Times New Roman" w:eastAsia="Calibri" w:hAnsi="Times New Roman" w:cs="Times New Roman"/>
                <w:color w:val="auto"/>
                <w:sz w:val="18"/>
                <w:szCs w:val="18"/>
                <w:lang w:eastAsia="en-US"/>
              </w:rPr>
              <w:t>TTC</w:t>
            </w:r>
            <w:proofErr w:type="spellEnd"/>
          </w:p>
        </w:tc>
        <w:tc>
          <w:tcPr>
            <w:tcW w:w="1418" w:type="dxa"/>
            <w:tcBorders>
              <w:top w:val="single" w:sz="4" w:space="0" w:color="auto"/>
            </w:tcBorders>
          </w:tcPr>
          <w:p w14:paraId="45A20C97"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780</w:t>
            </w:r>
          </w:p>
        </w:tc>
        <w:tc>
          <w:tcPr>
            <w:tcW w:w="2129" w:type="dxa"/>
            <w:tcBorders>
              <w:top w:val="single" w:sz="4" w:space="0" w:color="auto"/>
            </w:tcBorders>
          </w:tcPr>
          <w:p w14:paraId="74C9DFB6"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isq4inddn","properties":{"formattedCitation":"(30)","plainCitation":"(30)","noteIndex":0},"citationItems":[{"id":"8TNFAyBU/Y5gJRxLz","uris":["http://zotero.org/users/local/oZ5DKORx/items/9EPPMCPV"],"uri":["http://zotero.org/users/local/oZ5DKORx/items/9EPPMCPV"],"itemData":{"id":85,"type":"article-journal","title":"Group B Streptococcus detection: comparison of PCR assay and culture as a screening method for pregnant women","container-title":"The Brazilian Journal of Infectious Diseases: An Official Publication of the Brazilian Society of Infectious Diseases","page":"323-327","volume":"15","issue":"4","source":"PubMed","abstract":"Streptococcus agalactiae or group B Streptococcus (GBS) is one of the most important causal agents of serious neonatal infections. Numerous assays have been evaluated for GBS screening in order to validate a fast and efficient method. The aim of this study was to compare the culture technique (established as the gold standard) with the molecular method of polymerase chain reaction (PCR) with specific primers (atr gene). Two hundred and sixty-three samples were analyzed. Vaginal samples were collected, according to the Centers for Disease Control and Prevention (CDC) recommendations, from women over 35 weeks of pregnancy at Hospital de Clínicas de Porto Alegre (HCPA). Two different extraction methods were tested in all samples collected. PCR technique yielded 71 (26.99%) positive results. Sensitivity and specificity for PCR were 100% and 86.88%, respectively. PCR demonstrated a shorter turnaround time than the culture. The molecular methodology proved to be a useful screening for GBS, allowing effective treatment to be initiated in shorter time to prevent newborn infection.","ISSN":"1678-4391","note":"PMID: 21861001","shortTitle":"Group B Streptococcus detection","journalAbbreviation":"Braz J Infect Dis","language":"eng","author":[{"family":"Paris","given":"Fernanda","non-dropping-particle":"de-"},{"family":"Machado","given":"Alice Beatriz Mombach Pinheiro"},{"family":"Gheno","given":"Tailise Conte"},{"family":"Ascoli","given":"Bruna Maria"},{"family":"Oliveira","given":"Kátia Ruschel Pilger","dropping-particle":"de"},{"family":"Barth","given":"Afonso Luis"}],"issued":{"date-parts":[["2011",8]]}}}],"schema":"https://github.com/citation-style-language/schema/raw/master/csl-citation.json"}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(30)</w:t>
            </w:r>
            <w:r w:rsidRPr="00A71087">
              <w:rPr>
                <w:rFonts w:ascii="Times New Roman" w:eastAsia="Calibri" w:hAnsi="Times New Roman" w:cs="Times New Roman"/>
                <w:color w:val="auto"/>
                <w:sz w:val="18"/>
                <w:szCs w:val="18"/>
                <w:lang w:eastAsia="en-US"/>
              </w:rPr>
              <w:fldChar w:fldCharType="end"/>
            </w:r>
          </w:p>
        </w:tc>
      </w:tr>
      <w:tr w:rsidR="00C636D6" w:rsidRPr="00A71087" w14:paraId="718E80F5" w14:textId="77777777" w:rsidTr="00F66E23">
        <w:tc>
          <w:tcPr>
            <w:tcW w:w="984" w:type="dxa"/>
          </w:tcPr>
          <w:p w14:paraId="0EF9EF48"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proofErr w:type="spellStart"/>
            <w:r w:rsidRPr="00A71087">
              <w:rPr>
                <w:rFonts w:ascii="Times New Roman" w:eastAsia="Calibri" w:hAnsi="Times New Roman" w:cs="Times New Roman"/>
                <w:color w:val="auto"/>
                <w:sz w:val="18"/>
                <w:szCs w:val="18"/>
                <w:lang w:eastAsia="en-US"/>
              </w:rPr>
              <w:t>IS1548</w:t>
            </w:r>
            <w:proofErr w:type="spellEnd"/>
          </w:p>
        </w:tc>
        <w:tc>
          <w:tcPr>
            <w:tcW w:w="1988" w:type="dxa"/>
          </w:tcPr>
          <w:p w14:paraId="255D60AB"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p>
        </w:tc>
        <w:tc>
          <w:tcPr>
            <w:tcW w:w="3969" w:type="dxa"/>
          </w:tcPr>
          <w:p w14:paraId="0A524CDA"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TTG </w:t>
            </w:r>
            <w:proofErr w:type="spellStart"/>
            <w:r w:rsidRPr="00A71087">
              <w:rPr>
                <w:rFonts w:ascii="Times New Roman" w:eastAsia="Calibri" w:hAnsi="Times New Roman" w:cs="Times New Roman"/>
                <w:color w:val="auto"/>
                <w:sz w:val="18"/>
                <w:szCs w:val="18"/>
                <w:lang w:eastAsia="en-US"/>
              </w:rPr>
              <w:t>CGC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AGT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TGA</w:t>
            </w:r>
            <w:proofErr w:type="spellEnd"/>
            <w:r w:rsidRPr="00A71087">
              <w:rPr>
                <w:rFonts w:ascii="Times New Roman" w:eastAsia="Calibri" w:hAnsi="Times New Roman" w:cs="Times New Roman"/>
                <w:color w:val="auto"/>
                <w:sz w:val="18"/>
                <w:szCs w:val="18"/>
                <w:lang w:eastAsia="en-US"/>
              </w:rPr>
              <w:t xml:space="preserve"> ATT </w:t>
            </w:r>
            <w:proofErr w:type="spellStart"/>
            <w:r w:rsidRPr="00A71087">
              <w:rPr>
                <w:rFonts w:ascii="Times New Roman" w:eastAsia="Calibri" w:hAnsi="Times New Roman" w:cs="Times New Roman"/>
                <w:color w:val="auto"/>
                <w:sz w:val="18"/>
                <w:szCs w:val="18"/>
                <w:lang w:eastAsia="en-US"/>
              </w:rPr>
              <w:t>GGA</w:t>
            </w:r>
            <w:proofErr w:type="spellEnd"/>
            <w:r w:rsidRPr="00A71087">
              <w:rPr>
                <w:rFonts w:ascii="Times New Roman" w:eastAsia="Calibri" w:hAnsi="Times New Roman" w:cs="Times New Roman"/>
                <w:color w:val="auto"/>
                <w:sz w:val="18"/>
                <w:szCs w:val="18"/>
                <w:lang w:eastAsia="en-US"/>
              </w:rPr>
              <w:t xml:space="preserve"> TAG</w:t>
            </w:r>
          </w:p>
          <w:p w14:paraId="125AFAAD"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w:t>
            </w:r>
            <w:proofErr w:type="spellStart"/>
            <w:r w:rsidRPr="00A71087">
              <w:rPr>
                <w:rFonts w:ascii="Times New Roman" w:eastAsia="Calibri" w:hAnsi="Times New Roman" w:cs="Times New Roman"/>
                <w:color w:val="auto"/>
                <w:sz w:val="18"/>
                <w:szCs w:val="18"/>
                <w:lang w:eastAsia="en-US"/>
              </w:rPr>
              <w:t>TTC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TCT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AAC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TTC</w:t>
            </w:r>
            <w:proofErr w:type="spellEnd"/>
            <w:r w:rsidRPr="00A71087">
              <w:rPr>
                <w:rFonts w:ascii="Times New Roman" w:eastAsia="Calibri" w:hAnsi="Times New Roman" w:cs="Times New Roman"/>
                <w:color w:val="auto"/>
                <w:sz w:val="18"/>
                <w:szCs w:val="18"/>
                <w:lang w:eastAsia="en-US"/>
              </w:rPr>
              <w:t xml:space="preserve"> AAT </w:t>
            </w:r>
            <w:proofErr w:type="spellStart"/>
            <w:r w:rsidRPr="00A71087">
              <w:rPr>
                <w:rFonts w:ascii="Times New Roman" w:eastAsia="Calibri" w:hAnsi="Times New Roman" w:cs="Times New Roman"/>
                <w:color w:val="auto"/>
                <w:sz w:val="18"/>
                <w:szCs w:val="18"/>
                <w:lang w:eastAsia="en-US"/>
              </w:rPr>
              <w:t>CTG</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TCC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CCT</w:t>
            </w:r>
            <w:proofErr w:type="spellEnd"/>
            <w:r w:rsidRPr="00A71087">
              <w:rPr>
                <w:rFonts w:ascii="Times New Roman" w:eastAsia="Calibri" w:hAnsi="Times New Roman" w:cs="Times New Roman"/>
                <w:color w:val="auto"/>
                <w:sz w:val="18"/>
                <w:szCs w:val="18"/>
                <w:lang w:eastAsia="en-US"/>
              </w:rPr>
              <w:t xml:space="preserve"> A</w:t>
            </w:r>
          </w:p>
        </w:tc>
        <w:tc>
          <w:tcPr>
            <w:tcW w:w="1418" w:type="dxa"/>
          </w:tcPr>
          <w:p w14:paraId="474F6A28"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690</w:t>
            </w:r>
          </w:p>
        </w:tc>
        <w:tc>
          <w:tcPr>
            <w:tcW w:w="2129" w:type="dxa"/>
          </w:tcPr>
          <w:p w14:paraId="4CA859EC"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16mjlco1fm","properties":{"formattedCitation":"(9)","plainCitation":"(9)","noteIndex":0},"citationItems":[{"id":"8TNFAyBU/EqsQaiq0","uris":["http://zotero.org/users/local/oZ5DKORx/items/WDCMUCBR"],"uri":["http://zotero.org/users/local/oZ5DKORx/items/WDCMUCBR"],"itemData":{"id":8,"type":"article-journal","title":"Comparison of virulence factors and capsular types of Streptococcus agalactiae isolated from human and bovine infections","container-title":"Microbial Pathogenesis","page":"1-4","volume":"91","source":"PubMed","abstract":"Streptococcus agalactiae is a leading cause of human and bovine infections. A total of 194 S. agalactiae isolates, 55 isolates from bovines and 139 from humans, were analyzed for capsular types, virulence genes (scpB, hly, rib, bca and bac) and mobile genetic elements (IS1548 and GBSi1) using polymerase chain reaction (PCR) and multiplex PCR. Capsular type III was predominant (61%), followed by types V, II, Ib, and IV. The scpB, hly, bca and bac virulence genes were only found among human isolates. Twelve and 2 distinct virulence gene profiles were identified among human and bovine isolates respectively. The virulence gene profiles scpB- hly- IS1548- rib-bca (51%) and scpB- hly- IS1548- bca (19%) were only predominant among human isolates. The rib gene was the most common virulence gene in both human and bovine isolates. The study showed a high prevalence of virulence genes in S. agalactiae strains isolated from human infections, these result can support the idea that S. agalactiae isolated from humans and bovines are generally unrelated and probably belonged to separate populations.","DOI":"10.1016/j.micpath.2015.11.016","ISSN":"1096-1208","note":"PMID: 26593104","journalAbbreviation":"Microb. Pathog.","language":"eng","author":[{"family":"Emaneini","given":"Mohammad"},{"family":"Khoramian","given":"Babak"},{"family":"Jabalameli","given":"Fereshteh"},{"family":"Abani","given":"Samira"},{"family":"Dabiri","given":"Hossein"},{"family":"Beigverdi","given":"Reza"}],"issued":{"date-parts":[["2016",2]]}}}],"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(9)</w:t>
            </w:r>
            <w:r w:rsidRPr="00A71087">
              <w:rPr>
                <w:rFonts w:ascii="Times New Roman" w:eastAsia="Calibri" w:hAnsi="Times New Roman" w:cs="Times New Roman"/>
                <w:color w:val="auto"/>
                <w:sz w:val="18"/>
                <w:szCs w:val="18"/>
                <w:lang w:eastAsia="en-US"/>
              </w:rPr>
              <w:fldChar w:fldCharType="end"/>
            </w:r>
          </w:p>
        </w:tc>
      </w:tr>
      <w:tr w:rsidR="00C636D6" w:rsidRPr="00A71087" w14:paraId="792018A5" w14:textId="77777777" w:rsidTr="00F66E23">
        <w:tc>
          <w:tcPr>
            <w:tcW w:w="984" w:type="dxa"/>
          </w:tcPr>
          <w:p w14:paraId="02F62920"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r w:rsidRPr="00A71087">
              <w:rPr>
                <w:rFonts w:ascii="Times New Roman" w:eastAsia="Calibri" w:hAnsi="Times New Roman" w:cs="Times New Roman"/>
                <w:i/>
                <w:color w:val="auto"/>
                <w:sz w:val="18"/>
                <w:szCs w:val="18"/>
                <w:lang w:eastAsia="en-US"/>
              </w:rPr>
              <w:t>bac</w:t>
            </w:r>
          </w:p>
        </w:tc>
        <w:tc>
          <w:tcPr>
            <w:tcW w:w="1988" w:type="dxa"/>
          </w:tcPr>
          <w:p w14:paraId="38945651"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beta/β antigens of the C protein</w:t>
            </w:r>
          </w:p>
          <w:p w14:paraId="2DC022EB"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p>
        </w:tc>
        <w:tc>
          <w:tcPr>
            <w:tcW w:w="3969" w:type="dxa"/>
          </w:tcPr>
          <w:p w14:paraId="3F085269"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CTA </w:t>
            </w:r>
            <w:proofErr w:type="spellStart"/>
            <w:r w:rsidRPr="00A71087">
              <w:rPr>
                <w:rFonts w:ascii="Times New Roman" w:eastAsia="Calibri" w:hAnsi="Times New Roman" w:cs="Times New Roman"/>
                <w:color w:val="auto"/>
                <w:sz w:val="18"/>
                <w:szCs w:val="18"/>
                <w:lang w:eastAsia="en-US"/>
              </w:rPr>
              <w:t>TTT</w:t>
            </w:r>
            <w:proofErr w:type="spellEnd"/>
            <w:r w:rsidRPr="00A71087">
              <w:rPr>
                <w:rFonts w:ascii="Times New Roman" w:eastAsia="Calibri" w:hAnsi="Times New Roman" w:cs="Times New Roman"/>
                <w:color w:val="auto"/>
                <w:sz w:val="18"/>
                <w:szCs w:val="18"/>
                <w:lang w:eastAsia="en-US"/>
              </w:rPr>
              <w:t xml:space="preserve"> TTG ATA TTG ACA </w:t>
            </w:r>
            <w:proofErr w:type="spellStart"/>
            <w:r w:rsidRPr="00A71087">
              <w:rPr>
                <w:rFonts w:ascii="Times New Roman" w:eastAsia="Calibri" w:hAnsi="Times New Roman" w:cs="Times New Roman"/>
                <w:color w:val="auto"/>
                <w:sz w:val="18"/>
                <w:szCs w:val="18"/>
                <w:lang w:eastAsia="en-US"/>
              </w:rPr>
              <w:t>ATG</w:t>
            </w:r>
            <w:proofErr w:type="spellEnd"/>
            <w:r w:rsidRPr="00A71087">
              <w:rPr>
                <w:rFonts w:ascii="Times New Roman" w:eastAsia="Calibri" w:hAnsi="Times New Roman" w:cs="Times New Roman"/>
                <w:color w:val="auto"/>
                <w:sz w:val="18"/>
                <w:szCs w:val="18"/>
                <w:lang w:eastAsia="en-US"/>
              </w:rPr>
              <w:t xml:space="preserve"> CAA</w:t>
            </w:r>
          </w:p>
          <w:p w14:paraId="3D4E5319"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w:t>
            </w:r>
            <w:proofErr w:type="spellStart"/>
            <w:r w:rsidRPr="00A71087">
              <w:rPr>
                <w:rFonts w:ascii="Times New Roman" w:eastAsia="Calibri" w:hAnsi="Times New Roman" w:cs="Times New Roman"/>
                <w:color w:val="auto"/>
                <w:sz w:val="18"/>
                <w:szCs w:val="18"/>
                <w:lang w:eastAsia="en-US"/>
              </w:rPr>
              <w:t>GTC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GTT</w:t>
            </w:r>
            <w:proofErr w:type="spellEnd"/>
            <w:r w:rsidRPr="00A71087">
              <w:rPr>
                <w:rFonts w:ascii="Times New Roman" w:eastAsia="Calibri" w:hAnsi="Times New Roman" w:cs="Times New Roman"/>
                <w:color w:val="auto"/>
                <w:sz w:val="18"/>
                <w:szCs w:val="18"/>
                <w:lang w:eastAsia="en-US"/>
              </w:rPr>
              <w:t xml:space="preserve"> ACT </w:t>
            </w:r>
            <w:proofErr w:type="spellStart"/>
            <w:r w:rsidRPr="00A71087">
              <w:rPr>
                <w:rFonts w:ascii="Times New Roman" w:eastAsia="Calibri" w:hAnsi="Times New Roman" w:cs="Times New Roman"/>
                <w:color w:val="auto"/>
                <w:sz w:val="18"/>
                <w:szCs w:val="18"/>
                <w:lang w:eastAsia="en-US"/>
              </w:rPr>
              <w:t>TCC</w:t>
            </w:r>
            <w:proofErr w:type="spellEnd"/>
            <w:r w:rsidRPr="00A71087">
              <w:rPr>
                <w:rFonts w:ascii="Times New Roman" w:eastAsia="Calibri" w:hAnsi="Times New Roman" w:cs="Times New Roman"/>
                <w:color w:val="auto"/>
                <w:sz w:val="18"/>
                <w:szCs w:val="18"/>
                <w:lang w:eastAsia="en-US"/>
              </w:rPr>
              <w:t xml:space="preserve"> TTG AGA </w:t>
            </w:r>
            <w:proofErr w:type="spellStart"/>
            <w:r w:rsidRPr="00A71087">
              <w:rPr>
                <w:rFonts w:ascii="Times New Roman" w:eastAsia="Calibri" w:hAnsi="Times New Roman" w:cs="Times New Roman"/>
                <w:color w:val="auto"/>
                <w:sz w:val="18"/>
                <w:szCs w:val="18"/>
                <w:lang w:eastAsia="en-US"/>
              </w:rPr>
              <w:t>TGT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AAC</w:t>
            </w:r>
            <w:proofErr w:type="spellEnd"/>
          </w:p>
        </w:tc>
        <w:tc>
          <w:tcPr>
            <w:tcW w:w="1418" w:type="dxa"/>
          </w:tcPr>
          <w:p w14:paraId="00D6AE78"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592</w:t>
            </w:r>
          </w:p>
        </w:tc>
        <w:tc>
          <w:tcPr>
            <w:tcW w:w="2129" w:type="dxa"/>
          </w:tcPr>
          <w:p w14:paraId="46EFD08A"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jki68cko2","properties":{"formattedCitation":"(9)","plainCitation":"(9)","noteIndex":0},"citationItems":[{"id":"8TNFAyBU/EqsQaiq0","uris":["http://zotero.org/users/local/oZ5DKORx/items/WDCMUCBR"],"uri":["http://zotero.org/users/local/oZ5DKORx/items/WDCMUCBR"],"itemData":{"id":8,"type":"article-journal","title":"Comparison of virulence factors and capsular types of Streptococcus agalactiae isolated from human and bovine infections","container-title":"Microbial Pathogenesis","page":"1-4","volume":"91","source":"PubMed","abstract":"Streptococcus agalactiae is a leading cause of human and bovine infections. A total of 194 S. agalactiae isolates, 55 isolates from bovines and 139 from humans, were analyzed for capsular types, virulence genes (scpB, hly, rib, bca and bac) and mobile genetic elements (IS1548 and GBSi1) using polymerase chain reaction (PCR) and multiplex PCR. Capsular type III was predominant (61%), followed by types V, II, Ib, and IV. The scpB, hly, bca and bac virulence genes were only found among human isolates. Twelve and 2 distinct virulence gene profiles were identified among human and bovine isolates respectively. The virulence gene profiles scpB- hly- IS1548- rib-bca (51%) and scpB- hly- IS1548- bca (19%) were only predominant among human isolates. The rib gene was the most common virulence gene in both human and bovine isolates. The study showed a high prevalence of virulence genes in S. agalactiae strains isolated from human infections, these result can support the idea that S. agalactiae isolated from humans and bovines are generally unrelated and probably belonged to separate populations.","DOI":"10.1016/j.micpath.2015.11.016","ISSN":"1096-1208","note":"PMID: 26593104","journalAbbreviation":"Microb. Pathog.","language":"eng","author":[{"family":"Emaneini","given":"Mohammad"},{"family":"Khoramian","given":"Babak"},{"family":"Jabalameli","given":"Fereshteh"},{"family":"Abani","given":"Samira"},{"family":"Dabiri","given":"Hossein"},{"family":"Beigverdi","given":"Reza"}],"issued":{"date-parts":[["2016",2]]}}}],"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(9)</w:t>
            </w:r>
            <w:r w:rsidRPr="00A71087">
              <w:rPr>
                <w:rFonts w:ascii="Times New Roman" w:eastAsia="Calibri" w:hAnsi="Times New Roman" w:cs="Times New Roman"/>
                <w:color w:val="auto"/>
                <w:sz w:val="18"/>
                <w:szCs w:val="18"/>
                <w:lang w:eastAsia="en-US"/>
              </w:rPr>
              <w:fldChar w:fldCharType="end"/>
            </w:r>
            <w:r w:rsidRPr="00A71087">
              <w:rPr>
                <w:rFonts w:ascii="Times New Roman" w:eastAsia="Calibri" w:hAnsi="Times New Roman" w:cs="Times New Roman"/>
                <w:color w:val="auto"/>
                <w:sz w:val="18"/>
                <w:szCs w:val="18"/>
                <w:lang w:eastAsia="en-US"/>
              </w:rPr>
              <w:t xml:space="preserve"> </w:t>
            </w:r>
          </w:p>
        </w:tc>
      </w:tr>
      <w:tr w:rsidR="00C636D6" w:rsidRPr="00A71087" w14:paraId="416BE7C6" w14:textId="77777777" w:rsidTr="00F66E23">
        <w:tc>
          <w:tcPr>
            <w:tcW w:w="984" w:type="dxa"/>
          </w:tcPr>
          <w:p w14:paraId="5F5E676D"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proofErr w:type="spellStart"/>
            <w:r w:rsidRPr="00A71087">
              <w:rPr>
                <w:rFonts w:ascii="Times New Roman" w:eastAsia="Calibri" w:hAnsi="Times New Roman" w:cs="Times New Roman"/>
                <w:i/>
                <w:color w:val="auto"/>
                <w:sz w:val="18"/>
                <w:szCs w:val="18"/>
                <w:lang w:eastAsia="en-US"/>
              </w:rPr>
              <w:t>bca</w:t>
            </w:r>
            <w:proofErr w:type="spellEnd"/>
          </w:p>
        </w:tc>
        <w:tc>
          <w:tcPr>
            <w:tcW w:w="1988" w:type="dxa"/>
          </w:tcPr>
          <w:p w14:paraId="43B2B99B"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alpha/α antigens of the C protein</w:t>
            </w:r>
          </w:p>
        </w:tc>
        <w:tc>
          <w:tcPr>
            <w:tcW w:w="3969" w:type="dxa"/>
          </w:tcPr>
          <w:p w14:paraId="3A87568F"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w:t>
            </w:r>
            <w:proofErr w:type="spellStart"/>
            <w:r w:rsidRPr="00A71087">
              <w:rPr>
                <w:rFonts w:ascii="Times New Roman" w:eastAsia="Calibri" w:hAnsi="Times New Roman" w:cs="Times New Roman"/>
                <w:color w:val="auto"/>
                <w:sz w:val="18"/>
                <w:szCs w:val="18"/>
                <w:lang w:eastAsia="en-US"/>
              </w:rPr>
              <w:t>TAA</w:t>
            </w:r>
            <w:proofErr w:type="spellEnd"/>
            <w:r w:rsidRPr="00A71087">
              <w:rPr>
                <w:rFonts w:ascii="Times New Roman" w:eastAsia="Calibri" w:hAnsi="Times New Roman" w:cs="Times New Roman"/>
                <w:color w:val="auto"/>
                <w:sz w:val="18"/>
                <w:szCs w:val="18"/>
                <w:lang w:eastAsia="en-US"/>
              </w:rPr>
              <w:t xml:space="preserve"> CAG </w:t>
            </w:r>
            <w:proofErr w:type="spellStart"/>
            <w:r w:rsidRPr="00A71087">
              <w:rPr>
                <w:rFonts w:ascii="Times New Roman" w:eastAsia="Calibri" w:hAnsi="Times New Roman" w:cs="Times New Roman"/>
                <w:color w:val="auto"/>
                <w:sz w:val="18"/>
                <w:szCs w:val="18"/>
                <w:lang w:eastAsia="en-US"/>
              </w:rPr>
              <w:t>TTA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TGA</w:t>
            </w:r>
            <w:proofErr w:type="spellEnd"/>
            <w:r w:rsidRPr="00A71087">
              <w:rPr>
                <w:rFonts w:ascii="Times New Roman" w:eastAsia="Calibri" w:hAnsi="Times New Roman" w:cs="Times New Roman"/>
                <w:color w:val="auto"/>
                <w:sz w:val="18"/>
                <w:szCs w:val="18"/>
                <w:lang w:eastAsia="en-US"/>
              </w:rPr>
              <w:t xml:space="preserve"> TAC </w:t>
            </w:r>
            <w:proofErr w:type="spellStart"/>
            <w:r w:rsidRPr="00A71087">
              <w:rPr>
                <w:rFonts w:ascii="Times New Roman" w:eastAsia="Calibri" w:hAnsi="Times New Roman" w:cs="Times New Roman"/>
                <w:color w:val="auto"/>
                <w:sz w:val="18"/>
                <w:szCs w:val="18"/>
                <w:lang w:eastAsia="en-US"/>
              </w:rPr>
              <w:t>TTC</w:t>
            </w:r>
            <w:proofErr w:type="spellEnd"/>
            <w:r w:rsidRPr="00A71087">
              <w:rPr>
                <w:rFonts w:ascii="Times New Roman" w:eastAsia="Calibri" w:hAnsi="Times New Roman" w:cs="Times New Roman"/>
                <w:color w:val="auto"/>
                <w:sz w:val="18"/>
                <w:szCs w:val="18"/>
                <w:lang w:eastAsia="en-US"/>
              </w:rPr>
              <w:t xml:space="preserve"> ACA </w:t>
            </w:r>
            <w:proofErr w:type="spellStart"/>
            <w:r w:rsidRPr="00A71087">
              <w:rPr>
                <w:rFonts w:ascii="Times New Roman" w:eastAsia="Calibri" w:hAnsi="Times New Roman" w:cs="Times New Roman"/>
                <w:color w:val="auto"/>
                <w:sz w:val="18"/>
                <w:szCs w:val="18"/>
                <w:lang w:eastAsia="en-US"/>
              </w:rPr>
              <w:t>GAC</w:t>
            </w:r>
            <w:proofErr w:type="spellEnd"/>
          </w:p>
          <w:p w14:paraId="75109153"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w:t>
            </w:r>
            <w:proofErr w:type="spellStart"/>
            <w:r w:rsidRPr="00A71087">
              <w:rPr>
                <w:rFonts w:ascii="Times New Roman" w:eastAsia="Calibri" w:hAnsi="Times New Roman" w:cs="Times New Roman"/>
                <w:color w:val="auto"/>
                <w:sz w:val="18"/>
                <w:szCs w:val="18"/>
                <w:lang w:eastAsia="en-US"/>
              </w:rPr>
              <w:t>ACG</w:t>
            </w:r>
            <w:proofErr w:type="spellEnd"/>
            <w:r w:rsidRPr="00A71087">
              <w:rPr>
                <w:rFonts w:ascii="Times New Roman" w:eastAsia="Calibri" w:hAnsi="Times New Roman" w:cs="Times New Roman"/>
                <w:color w:val="auto"/>
                <w:sz w:val="18"/>
                <w:szCs w:val="18"/>
                <w:lang w:eastAsia="en-US"/>
              </w:rPr>
              <w:t xml:space="preserve"> ACT </w:t>
            </w:r>
            <w:proofErr w:type="spellStart"/>
            <w:r w:rsidRPr="00A71087">
              <w:rPr>
                <w:rFonts w:ascii="Times New Roman" w:eastAsia="Calibri" w:hAnsi="Times New Roman" w:cs="Times New Roman"/>
                <w:color w:val="auto"/>
                <w:sz w:val="18"/>
                <w:szCs w:val="18"/>
                <w:lang w:eastAsia="en-US"/>
              </w:rPr>
              <w:t>TTC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TTC</w:t>
            </w:r>
            <w:proofErr w:type="spellEnd"/>
            <w:r w:rsidRPr="00A71087">
              <w:rPr>
                <w:rFonts w:ascii="Times New Roman" w:eastAsia="Calibri" w:hAnsi="Times New Roman" w:cs="Times New Roman"/>
                <w:color w:val="auto"/>
                <w:sz w:val="18"/>
                <w:szCs w:val="18"/>
                <w:lang w:eastAsia="en-US"/>
              </w:rPr>
              <w:t xml:space="preserve"> CGT </w:t>
            </w:r>
            <w:proofErr w:type="spellStart"/>
            <w:r w:rsidRPr="00A71087">
              <w:rPr>
                <w:rFonts w:ascii="Times New Roman" w:eastAsia="Calibri" w:hAnsi="Times New Roman" w:cs="Times New Roman"/>
                <w:color w:val="auto"/>
                <w:sz w:val="18"/>
                <w:szCs w:val="18"/>
                <w:lang w:eastAsia="en-US"/>
              </w:rPr>
              <w:t>CCA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CTT</w:t>
            </w:r>
            <w:proofErr w:type="spellEnd"/>
            <w:r w:rsidRPr="00A71087">
              <w:rPr>
                <w:rFonts w:ascii="Times New Roman" w:eastAsia="Calibri" w:hAnsi="Times New Roman" w:cs="Times New Roman"/>
                <w:color w:val="auto"/>
                <w:sz w:val="18"/>
                <w:szCs w:val="18"/>
                <w:lang w:eastAsia="en-US"/>
              </w:rPr>
              <w:t xml:space="preserve"> AGG</w:t>
            </w:r>
          </w:p>
        </w:tc>
        <w:tc>
          <w:tcPr>
            <w:tcW w:w="1418" w:type="dxa"/>
          </w:tcPr>
          <w:p w14:paraId="17A41424"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535</w:t>
            </w:r>
          </w:p>
        </w:tc>
        <w:tc>
          <w:tcPr>
            <w:tcW w:w="2129" w:type="dxa"/>
          </w:tcPr>
          <w:p w14:paraId="0CA56DA4"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isoo499qs","properties":{"formattedCitation":"(9)","plainCitation":"(9)","noteIndex":0},"citationItems":[{"id":"8TNFAyBU/EqsQaiq0","uris":["http://zotero.org/users/local/oZ5DKORx/items/WDCMUCBR"],"uri":["http://zotero.org/users/local/oZ5DKORx/items/WDCMUCBR"],"itemData":{"id":8,"type":"article-journal","title":"Comparison of virulence factors and capsular types of Streptococcus agalactiae isolated from human and bovine infections","container-title":"Microbial Pathogenesis","page":"1-4","volume":"91","source":"PubMed","abstract":"Streptococcus agalactiae is a leading cause of human and bovine infections. A total of 194 S. agalactiae isolates, 55 isolates from bovines and 139 from humans, were analyzed for capsular types, virulence genes (scpB, hly, rib, bca and bac) and mobile genetic elements (IS1548 and GBSi1) using polymerase chain reaction (PCR) and multiplex PCR. Capsular type III was predominant (61%), followed by types V, II, Ib, and IV. The scpB, hly, bca and bac virulence genes were only found among human isolates. Twelve and 2 distinct virulence gene profiles were identified among human and bovine isolates respectively. The virulence gene profiles scpB- hly- IS1548- rib-bca (51%) and scpB- hly- IS1548- bca (19%) were only predominant among human isolates. The rib gene was the most common virulence gene in both human and bovine isolates. The study showed a high prevalence of virulence genes in S. agalactiae strains isolated from human infections, these result can support the idea that S. agalactiae isolated from humans and bovines are generally unrelated and probably belonged to separate populations.","DOI":"10.1016/j.micpath.2015.11.016","ISSN":"1096-1208","note":"PMID: 26593104","journalAbbreviation":"Microb. Pathog.","language":"eng","author":[{"family":"Emaneini","given":"Mohammad"},{"family":"Khoramian","given":"Babak"},{"family":"Jabalameli","given":"Fereshteh"},{"family":"Abani","given":"Samira"},{"family":"Dabiri","given":"Hossein"},{"family":"Beigverdi","given":"Reza"}],"issued":{"date-parts":[["2016",2]]}}}],"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(9)</w:t>
            </w:r>
            <w:r w:rsidRPr="00A71087">
              <w:rPr>
                <w:rFonts w:ascii="Times New Roman" w:eastAsia="Calibri" w:hAnsi="Times New Roman" w:cs="Times New Roman"/>
                <w:color w:val="auto"/>
                <w:sz w:val="18"/>
                <w:szCs w:val="18"/>
                <w:lang w:eastAsia="en-US"/>
              </w:rPr>
              <w:fldChar w:fldCharType="end"/>
            </w:r>
            <w:r w:rsidRPr="00A71087">
              <w:rPr>
                <w:rFonts w:ascii="Times New Roman" w:eastAsia="Calibri" w:hAnsi="Times New Roman" w:cs="Times New Roman"/>
                <w:color w:val="auto"/>
                <w:sz w:val="18"/>
                <w:szCs w:val="18"/>
                <w:lang w:eastAsia="en-US"/>
              </w:rPr>
              <w:t xml:space="preserve"> </w:t>
            </w:r>
          </w:p>
        </w:tc>
      </w:tr>
      <w:tr w:rsidR="00C636D6" w:rsidRPr="00A71087" w14:paraId="7A3F5380" w14:textId="77777777" w:rsidTr="00F66E23">
        <w:tc>
          <w:tcPr>
            <w:tcW w:w="984" w:type="dxa"/>
          </w:tcPr>
          <w:p w14:paraId="63A75D6F"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proofErr w:type="spellStart"/>
            <w:r w:rsidRPr="00A71087">
              <w:rPr>
                <w:rFonts w:ascii="Times New Roman" w:eastAsia="Calibri" w:hAnsi="Times New Roman" w:cs="Times New Roman"/>
                <w:i/>
                <w:color w:val="auto"/>
                <w:sz w:val="18"/>
                <w:szCs w:val="18"/>
                <w:lang w:eastAsia="en-US"/>
              </w:rPr>
              <w:t>hly</w:t>
            </w:r>
            <w:proofErr w:type="spellEnd"/>
          </w:p>
        </w:tc>
        <w:tc>
          <w:tcPr>
            <w:tcW w:w="1988" w:type="dxa"/>
          </w:tcPr>
          <w:p w14:paraId="26B8689B"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Hyaluronate lyase</w:t>
            </w:r>
          </w:p>
        </w:tc>
        <w:tc>
          <w:tcPr>
            <w:tcW w:w="3969" w:type="dxa"/>
          </w:tcPr>
          <w:p w14:paraId="0B91D0C3"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w:t>
            </w:r>
            <w:proofErr w:type="spellStart"/>
            <w:r w:rsidRPr="00A71087">
              <w:rPr>
                <w:rFonts w:ascii="Times New Roman" w:eastAsia="Calibri" w:hAnsi="Times New Roman" w:cs="Times New Roman"/>
                <w:color w:val="auto"/>
                <w:sz w:val="18"/>
                <w:szCs w:val="18"/>
                <w:lang w:eastAsia="en-US"/>
              </w:rPr>
              <w:t>TCC</w:t>
            </w:r>
            <w:proofErr w:type="spellEnd"/>
            <w:r w:rsidRPr="00A71087">
              <w:rPr>
                <w:rFonts w:ascii="Times New Roman" w:eastAsia="Calibri" w:hAnsi="Times New Roman" w:cs="Times New Roman"/>
                <w:color w:val="auto"/>
                <w:sz w:val="18"/>
                <w:szCs w:val="18"/>
                <w:lang w:eastAsia="en-US"/>
              </w:rPr>
              <w:t xml:space="preserve"> ATT </w:t>
            </w:r>
            <w:proofErr w:type="spellStart"/>
            <w:r w:rsidRPr="00A71087">
              <w:rPr>
                <w:rFonts w:ascii="Times New Roman" w:eastAsia="Calibri" w:hAnsi="Times New Roman" w:cs="Times New Roman"/>
                <w:color w:val="auto"/>
                <w:sz w:val="18"/>
                <w:szCs w:val="18"/>
                <w:lang w:eastAsia="en-US"/>
              </w:rPr>
              <w:t>TAA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AGC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CCT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TGG</w:t>
            </w:r>
            <w:proofErr w:type="spellEnd"/>
            <w:r w:rsidRPr="00A71087">
              <w:rPr>
                <w:rFonts w:ascii="Times New Roman" w:eastAsia="Calibri" w:hAnsi="Times New Roman" w:cs="Times New Roman"/>
                <w:color w:val="auto"/>
                <w:sz w:val="18"/>
                <w:szCs w:val="18"/>
                <w:lang w:eastAsia="en-US"/>
              </w:rPr>
              <w:t xml:space="preserve"> TG</w:t>
            </w:r>
          </w:p>
          <w:p w14:paraId="74028322"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w:t>
            </w:r>
            <w:proofErr w:type="spellStart"/>
            <w:r w:rsidRPr="00A71087">
              <w:rPr>
                <w:rFonts w:ascii="Times New Roman" w:eastAsia="Calibri" w:hAnsi="Times New Roman" w:cs="Times New Roman"/>
                <w:color w:val="auto"/>
                <w:sz w:val="18"/>
                <w:szCs w:val="18"/>
                <w:lang w:eastAsia="en-US"/>
              </w:rPr>
              <w:t>GGC</w:t>
            </w:r>
            <w:proofErr w:type="spellEnd"/>
            <w:r w:rsidRPr="00A71087">
              <w:rPr>
                <w:rFonts w:ascii="Times New Roman" w:eastAsia="Calibri" w:hAnsi="Times New Roman" w:cs="Times New Roman"/>
                <w:color w:val="auto"/>
                <w:sz w:val="18"/>
                <w:szCs w:val="18"/>
                <w:lang w:eastAsia="en-US"/>
              </w:rPr>
              <w:t xml:space="preserve"> GCC </w:t>
            </w:r>
            <w:proofErr w:type="spellStart"/>
            <w:r w:rsidRPr="00A71087">
              <w:rPr>
                <w:rFonts w:ascii="Times New Roman" w:eastAsia="Calibri" w:hAnsi="Times New Roman" w:cs="Times New Roman"/>
                <w:color w:val="auto"/>
                <w:sz w:val="18"/>
                <w:szCs w:val="18"/>
                <w:lang w:eastAsia="en-US"/>
              </w:rPr>
              <w:t>AGT</w:t>
            </w:r>
            <w:proofErr w:type="spellEnd"/>
            <w:r w:rsidRPr="00A71087">
              <w:rPr>
                <w:rFonts w:ascii="Times New Roman" w:eastAsia="Calibri" w:hAnsi="Times New Roman" w:cs="Times New Roman"/>
                <w:color w:val="auto"/>
                <w:sz w:val="18"/>
                <w:szCs w:val="18"/>
                <w:lang w:eastAsia="en-US"/>
              </w:rPr>
              <w:t xml:space="preserve"> ATA </w:t>
            </w:r>
            <w:proofErr w:type="spellStart"/>
            <w:r w:rsidRPr="00A71087">
              <w:rPr>
                <w:rFonts w:ascii="Times New Roman" w:eastAsia="Calibri" w:hAnsi="Times New Roman" w:cs="Times New Roman"/>
                <w:color w:val="auto"/>
                <w:sz w:val="18"/>
                <w:szCs w:val="18"/>
                <w:lang w:eastAsia="en-US"/>
              </w:rPr>
              <w:t>AGC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AAC</w:t>
            </w:r>
            <w:proofErr w:type="spellEnd"/>
            <w:r w:rsidRPr="00A71087">
              <w:rPr>
                <w:rFonts w:ascii="Times New Roman" w:eastAsia="Calibri" w:hAnsi="Times New Roman" w:cs="Times New Roman"/>
                <w:color w:val="auto"/>
                <w:sz w:val="18"/>
                <w:szCs w:val="18"/>
                <w:lang w:eastAsia="en-US"/>
              </w:rPr>
              <w:t xml:space="preserve"> AT</w:t>
            </w:r>
          </w:p>
        </w:tc>
        <w:tc>
          <w:tcPr>
            <w:tcW w:w="1418" w:type="dxa"/>
          </w:tcPr>
          <w:p w14:paraId="1F6D9555"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199</w:t>
            </w:r>
          </w:p>
        </w:tc>
        <w:tc>
          <w:tcPr>
            <w:tcW w:w="2129" w:type="dxa"/>
          </w:tcPr>
          <w:p w14:paraId="4A069999"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1t9vkf7ibi","properties":{"formattedCitation":"(9)","plainCitation":"(9)","noteIndex":0},"citationItems":[{"id":"8TNFAyBU/EqsQaiq0","uris":["http://zotero.org/users/local/oZ5DKORx/items/WDCMUCBR"],"uri":["http://zotero.org/users/local/oZ5DKORx/items/WDCMUCBR"],"itemData":{"id":8,"type":"article-journal","title":"Comparison of virulence factors and capsular types of Streptococcus agalactiae isolated from human and bovine infections","container-title":"Microbial Pathogenesis","page":"1-4","volume":"91","source":"PubMed","abstract":"Streptococcus agalactiae is a leading cause of human and bovine infections. A total of 194 S. agalactiae isolates, 55 isolates from bovines and 139 from humans, were analyzed for capsular types, virulence genes (scpB, hly, rib, bca and bac) and mobile genetic elements (IS1548 and GBSi1) using polymerase chain reaction (PCR) and multiplex PCR. Capsular type III was predominant (61%), followed by types V, II, Ib, and IV. The scpB, hly, bca and bac virulence genes were only found among human isolates. Twelve and 2 distinct virulence gene profiles were identified among human and bovine isolates respectively. The virulence gene profiles scpB- hly- IS1548- rib-bca (51%) and scpB- hly- IS1548- bca (19%) were only predominant among human isolates. The rib gene was the most common virulence gene in both human and bovine isolates. The study showed a high prevalence of virulence genes in S. agalactiae strains isolated from human infections, these result can support the idea that S. agalactiae isolated from humans and bovines are generally unrelated and probably belonged to separate populations.","DOI":"10.1016/j.micpath.2015.11.016","ISSN":"1096-1208","note":"PMID: 26593104","journalAbbreviation":"Microb. Pathog.","language":"eng","author":[{"family":"Emaneini","given":"Mohammad"},{"family":"Khoramian","given":"Babak"},{"family":"Jabalameli","given":"Fereshteh"},{"family":"Abani","given":"Samira"},{"family":"Dabiri","given":"Hossein"},{"family":"Beigverdi","given":"Reza"}],"issued":{"date-parts":[["2016",2]]}}}],"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(9)</w:t>
            </w:r>
            <w:r w:rsidRPr="00A71087">
              <w:rPr>
                <w:rFonts w:ascii="Times New Roman" w:eastAsia="Calibri" w:hAnsi="Times New Roman" w:cs="Times New Roman"/>
                <w:color w:val="auto"/>
                <w:sz w:val="18"/>
                <w:szCs w:val="18"/>
                <w:lang w:eastAsia="en-US"/>
              </w:rPr>
              <w:fldChar w:fldCharType="end"/>
            </w:r>
          </w:p>
        </w:tc>
      </w:tr>
      <w:tr w:rsidR="00C636D6" w:rsidRPr="00A71087" w14:paraId="430B6137" w14:textId="77777777" w:rsidTr="00F66E23">
        <w:tc>
          <w:tcPr>
            <w:tcW w:w="984" w:type="dxa"/>
          </w:tcPr>
          <w:p w14:paraId="6A735C4B"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r w:rsidRPr="00A71087">
              <w:rPr>
                <w:rFonts w:ascii="Times New Roman" w:eastAsia="Calibri" w:hAnsi="Times New Roman" w:cs="Times New Roman"/>
                <w:i/>
                <w:color w:val="auto"/>
                <w:sz w:val="18"/>
                <w:szCs w:val="18"/>
                <w:lang w:eastAsia="en-US"/>
              </w:rPr>
              <w:t>rib</w:t>
            </w:r>
          </w:p>
        </w:tc>
        <w:tc>
          <w:tcPr>
            <w:tcW w:w="1988" w:type="dxa"/>
          </w:tcPr>
          <w:p w14:paraId="66A8A0C1"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Surface protein Rib</w:t>
            </w:r>
          </w:p>
        </w:tc>
        <w:tc>
          <w:tcPr>
            <w:tcW w:w="3969" w:type="dxa"/>
          </w:tcPr>
          <w:p w14:paraId="6E2C0173"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CAG </w:t>
            </w:r>
            <w:proofErr w:type="spellStart"/>
            <w:r w:rsidRPr="00A71087">
              <w:rPr>
                <w:rFonts w:ascii="Times New Roman" w:eastAsia="Calibri" w:hAnsi="Times New Roman" w:cs="Times New Roman"/>
                <w:color w:val="auto"/>
                <w:sz w:val="18"/>
                <w:szCs w:val="18"/>
                <w:lang w:eastAsia="en-US"/>
              </w:rPr>
              <w:t>GAA</w:t>
            </w:r>
            <w:proofErr w:type="spellEnd"/>
            <w:r w:rsidRPr="00A71087">
              <w:rPr>
                <w:rFonts w:ascii="Times New Roman" w:eastAsia="Calibri" w:hAnsi="Times New Roman" w:cs="Times New Roman"/>
                <w:color w:val="auto"/>
                <w:sz w:val="18"/>
                <w:szCs w:val="18"/>
                <w:lang w:eastAsia="en-US"/>
              </w:rPr>
              <w:t xml:space="preserve"> GTG </w:t>
            </w:r>
            <w:proofErr w:type="spellStart"/>
            <w:r w:rsidRPr="00A71087">
              <w:rPr>
                <w:rFonts w:ascii="Times New Roman" w:eastAsia="Calibri" w:hAnsi="Times New Roman" w:cs="Times New Roman"/>
                <w:color w:val="auto"/>
                <w:sz w:val="18"/>
                <w:szCs w:val="18"/>
                <w:lang w:eastAsia="en-US"/>
              </w:rPr>
              <w:t>CTG</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TTA</w:t>
            </w:r>
            <w:proofErr w:type="spellEnd"/>
            <w:r w:rsidRPr="00A71087">
              <w:rPr>
                <w:rFonts w:ascii="Times New Roman" w:eastAsia="Calibri" w:hAnsi="Times New Roman" w:cs="Times New Roman"/>
                <w:color w:val="auto"/>
                <w:sz w:val="18"/>
                <w:szCs w:val="18"/>
                <w:lang w:eastAsia="en-US"/>
              </w:rPr>
              <w:t xml:space="preserve"> CGT </w:t>
            </w:r>
            <w:proofErr w:type="spellStart"/>
            <w:r w:rsidRPr="00A71087">
              <w:rPr>
                <w:rFonts w:ascii="Times New Roman" w:eastAsia="Calibri" w:hAnsi="Times New Roman" w:cs="Times New Roman"/>
                <w:color w:val="auto"/>
                <w:sz w:val="18"/>
                <w:szCs w:val="18"/>
                <w:lang w:eastAsia="en-US"/>
              </w:rPr>
              <w:t>TAA</w:t>
            </w:r>
            <w:proofErr w:type="spellEnd"/>
            <w:r w:rsidRPr="00A71087">
              <w:rPr>
                <w:rFonts w:ascii="Times New Roman" w:eastAsia="Calibri" w:hAnsi="Times New Roman" w:cs="Times New Roman"/>
                <w:color w:val="auto"/>
                <w:sz w:val="18"/>
                <w:szCs w:val="18"/>
                <w:lang w:eastAsia="en-US"/>
              </w:rPr>
              <w:t xml:space="preserve"> AC</w:t>
            </w:r>
          </w:p>
          <w:p w14:paraId="294083DA"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CGT CCC ATT TAG </w:t>
            </w:r>
            <w:proofErr w:type="spellStart"/>
            <w:r w:rsidRPr="00A71087">
              <w:rPr>
                <w:rFonts w:ascii="Times New Roman" w:eastAsia="Calibri" w:hAnsi="Times New Roman" w:cs="Times New Roman"/>
                <w:color w:val="auto"/>
                <w:sz w:val="18"/>
                <w:szCs w:val="18"/>
                <w:lang w:eastAsia="en-US"/>
              </w:rPr>
              <w:t>GGT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CTT</w:t>
            </w:r>
            <w:proofErr w:type="spellEnd"/>
            <w:r w:rsidRPr="00A71087">
              <w:rPr>
                <w:rFonts w:ascii="Times New Roman" w:eastAsia="Calibri" w:hAnsi="Times New Roman" w:cs="Times New Roman"/>
                <w:color w:val="auto"/>
                <w:sz w:val="18"/>
                <w:szCs w:val="18"/>
                <w:lang w:eastAsia="en-US"/>
              </w:rPr>
              <w:t xml:space="preserve"> CC</w:t>
            </w:r>
          </w:p>
        </w:tc>
        <w:tc>
          <w:tcPr>
            <w:tcW w:w="1418" w:type="dxa"/>
          </w:tcPr>
          <w:p w14:paraId="2B0F0B67"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369</w:t>
            </w:r>
          </w:p>
        </w:tc>
        <w:tc>
          <w:tcPr>
            <w:tcW w:w="2129" w:type="dxa"/>
          </w:tcPr>
          <w:p w14:paraId="7B3533A6"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r9l8u0fg4","properties":{"formattedCitation":"(9)","plainCitation":"(9)","noteIndex":0},"citationItems":[{"id":"8TNFAyBU/EqsQaiq0","uris":["http://zotero.org/users/local/oZ5DKORx/items/WDCMUCBR"],"uri":["http://zotero.org/users/local/oZ5DKORx/items/WDCMUCBR"],"itemData":{"id":8,"type":"article-journal","title":"Comparison of virulence factors and capsular types of Streptococcus agalactiae isolated from human and bovine infections","container-title":"Microbial Pathogenesis","page":"1-4","volume":"91","source":"PubMed","abstract":"Streptococcus agalactiae is a leading cause of human and bovine infections. A total of 194 S. agalactiae isolates, 55 isolates from bovines and 139 from humans, were analyzed for capsular types, virulence genes (scpB, hly, rib, bca and bac) and mobile genetic elements (IS1548 and GBSi1) using polymerase chain reaction (PCR) and multiplex PCR. Capsular type III was predominant (61%), followed by types V, II, Ib, and IV. The scpB, hly, bca and bac virulence genes were only found among human isolates. Twelve and 2 distinct virulence gene profiles were identified among human and bovine isolates respectively. The virulence gene profiles scpB- hly- IS1548- rib-bca (51%) and scpB- hly- IS1548- bca (19%) were only predominant among human isolates. The rib gene was the most common virulence gene in both human and bovine isolates. The study showed a high prevalence of virulence genes in S. agalactiae strains isolated from human infections, these result can support the idea that S. agalactiae isolated from humans and bovines are generally unrelated and probably belonged to separate populations.","DOI":"10.1016/j.micpath.2015.11.016","ISSN":"1096-1208","note":"PMID: 26593104","journalAbbreviation":"Microb. Pathog.","language":"eng","author":[{"family":"Emaneini","given":"Mohammad"},{"family":"Khoramian","given":"Babak"},{"family":"Jabalameli","given":"Fereshteh"},{"family":"Abani","given":"Samira"},{"family":"Dabiri","given":"Hossein"},{"family":"Beigverdi","given":"Reza"}],"issued":{"date-parts":[["2016",2]]}}}],"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(9)</w:t>
            </w:r>
            <w:r w:rsidRPr="00A71087">
              <w:rPr>
                <w:rFonts w:ascii="Times New Roman" w:eastAsia="Calibri" w:hAnsi="Times New Roman" w:cs="Times New Roman"/>
                <w:color w:val="auto"/>
                <w:sz w:val="18"/>
                <w:szCs w:val="18"/>
                <w:lang w:eastAsia="en-US"/>
              </w:rPr>
              <w:fldChar w:fldCharType="end"/>
            </w:r>
          </w:p>
        </w:tc>
      </w:tr>
      <w:tr w:rsidR="00C636D6" w:rsidRPr="00A71087" w14:paraId="4F0D1BF6" w14:textId="77777777" w:rsidTr="00F66E23">
        <w:tc>
          <w:tcPr>
            <w:tcW w:w="984" w:type="dxa"/>
          </w:tcPr>
          <w:p w14:paraId="269D42D7"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proofErr w:type="spellStart"/>
            <w:r w:rsidRPr="00A71087">
              <w:rPr>
                <w:rFonts w:ascii="Times New Roman" w:eastAsia="Calibri" w:hAnsi="Times New Roman" w:cs="Times New Roman"/>
                <w:i/>
                <w:color w:val="auto"/>
                <w:sz w:val="18"/>
                <w:szCs w:val="18"/>
                <w:lang w:eastAsia="en-US"/>
              </w:rPr>
              <w:t>scpB</w:t>
            </w:r>
            <w:proofErr w:type="spellEnd"/>
          </w:p>
        </w:tc>
        <w:tc>
          <w:tcPr>
            <w:tcW w:w="1988" w:type="dxa"/>
          </w:tcPr>
          <w:p w14:paraId="7A19ECFF"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proofErr w:type="spellStart"/>
            <w:r w:rsidRPr="00A71087">
              <w:rPr>
                <w:rFonts w:ascii="Times New Roman" w:eastAsia="Calibri" w:hAnsi="Times New Roman" w:cs="Times New Roman"/>
                <w:color w:val="auto"/>
                <w:sz w:val="18"/>
                <w:szCs w:val="18"/>
                <w:lang w:eastAsia="en-US"/>
              </w:rPr>
              <w:t>C5a</w:t>
            </w:r>
            <w:proofErr w:type="spellEnd"/>
            <w:r w:rsidRPr="00A71087">
              <w:rPr>
                <w:rFonts w:ascii="Times New Roman" w:eastAsia="Calibri" w:hAnsi="Times New Roman" w:cs="Times New Roman"/>
                <w:color w:val="auto"/>
                <w:sz w:val="18"/>
                <w:szCs w:val="18"/>
                <w:lang w:eastAsia="en-US"/>
              </w:rPr>
              <w:t xml:space="preserve"> peptidase</w:t>
            </w:r>
          </w:p>
        </w:tc>
        <w:tc>
          <w:tcPr>
            <w:tcW w:w="3969" w:type="dxa"/>
          </w:tcPr>
          <w:p w14:paraId="4FA5E9FF"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ACA </w:t>
            </w:r>
            <w:proofErr w:type="spellStart"/>
            <w:r w:rsidRPr="00A71087">
              <w:rPr>
                <w:rFonts w:ascii="Times New Roman" w:eastAsia="Calibri" w:hAnsi="Times New Roman" w:cs="Times New Roman"/>
                <w:color w:val="auto"/>
                <w:sz w:val="18"/>
                <w:szCs w:val="18"/>
                <w:lang w:eastAsia="en-US"/>
              </w:rPr>
              <w:t>ACG</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GAA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GGC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GCT</w:t>
            </w:r>
            <w:proofErr w:type="spellEnd"/>
            <w:r w:rsidRPr="00A71087">
              <w:rPr>
                <w:rFonts w:ascii="Times New Roman" w:eastAsia="Calibri" w:hAnsi="Times New Roman" w:cs="Times New Roman"/>
                <w:color w:val="auto"/>
                <w:sz w:val="18"/>
                <w:szCs w:val="18"/>
                <w:lang w:eastAsia="en-US"/>
              </w:rPr>
              <w:t xml:space="preserve"> ACT </w:t>
            </w:r>
            <w:proofErr w:type="spellStart"/>
            <w:r w:rsidRPr="00A71087">
              <w:rPr>
                <w:rFonts w:ascii="Times New Roman" w:eastAsia="Calibri" w:hAnsi="Times New Roman" w:cs="Times New Roman"/>
                <w:color w:val="auto"/>
                <w:sz w:val="18"/>
                <w:szCs w:val="18"/>
                <w:lang w:eastAsia="en-US"/>
              </w:rPr>
              <w:t>GTT</w:t>
            </w:r>
            <w:proofErr w:type="spellEnd"/>
            <w:r w:rsidRPr="00A71087">
              <w:rPr>
                <w:rFonts w:ascii="Times New Roman" w:eastAsia="Calibri" w:hAnsi="Times New Roman" w:cs="Times New Roman"/>
                <w:color w:val="auto"/>
                <w:sz w:val="18"/>
                <w:szCs w:val="18"/>
                <w:lang w:eastAsia="en-US"/>
              </w:rPr>
              <w:t xml:space="preserve"> C</w:t>
            </w:r>
          </w:p>
          <w:p w14:paraId="2B0EC31D"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ACC </w:t>
            </w:r>
            <w:proofErr w:type="spellStart"/>
            <w:r w:rsidRPr="00A71087">
              <w:rPr>
                <w:rFonts w:ascii="Times New Roman" w:eastAsia="Calibri" w:hAnsi="Times New Roman" w:cs="Times New Roman"/>
                <w:color w:val="auto"/>
                <w:sz w:val="18"/>
                <w:szCs w:val="18"/>
                <w:lang w:eastAsia="en-US"/>
              </w:rPr>
              <w:t>TGG</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TGT</w:t>
            </w:r>
            <w:proofErr w:type="spellEnd"/>
            <w:r w:rsidRPr="00A71087">
              <w:rPr>
                <w:rFonts w:ascii="Times New Roman" w:eastAsia="Calibri" w:hAnsi="Times New Roman" w:cs="Times New Roman"/>
                <w:color w:val="auto"/>
                <w:sz w:val="18"/>
                <w:szCs w:val="18"/>
                <w:lang w:eastAsia="en-US"/>
              </w:rPr>
              <w:t xml:space="preserve"> TTG ACC </w:t>
            </w:r>
            <w:proofErr w:type="spellStart"/>
            <w:r w:rsidRPr="00A71087">
              <w:rPr>
                <w:rFonts w:ascii="Times New Roman" w:eastAsia="Calibri" w:hAnsi="Times New Roman" w:cs="Times New Roman"/>
                <w:color w:val="auto"/>
                <w:sz w:val="18"/>
                <w:szCs w:val="18"/>
                <w:lang w:eastAsia="en-US"/>
              </w:rPr>
              <w:t>TGA</w:t>
            </w:r>
            <w:proofErr w:type="spellEnd"/>
            <w:r w:rsidRPr="00A71087">
              <w:rPr>
                <w:rFonts w:ascii="Times New Roman" w:eastAsia="Calibri" w:hAnsi="Times New Roman" w:cs="Times New Roman"/>
                <w:color w:val="auto"/>
                <w:sz w:val="18"/>
                <w:szCs w:val="18"/>
                <w:lang w:eastAsia="en-US"/>
              </w:rPr>
              <w:t xml:space="preserve"> ACT A</w:t>
            </w:r>
          </w:p>
        </w:tc>
        <w:tc>
          <w:tcPr>
            <w:tcW w:w="1418" w:type="dxa"/>
          </w:tcPr>
          <w:p w14:paraId="70600374"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255</w:t>
            </w:r>
          </w:p>
        </w:tc>
        <w:tc>
          <w:tcPr>
            <w:tcW w:w="2129" w:type="dxa"/>
          </w:tcPr>
          <w:p w14:paraId="2E7163C4"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bxzZ8QEI","properties":{"formattedCitation":"(29)","plainCitation":"(29)","noteIndex":0},"citationItems":[{"id":"8TNFAyBU/7ozj3MXr","uris":["http://zotero.org/users/local/oZ5DKORx/items/W5X448ZG"],"uri":["http://zotero.org/users/local/oZ5DKORx/items/W5X448ZG"],"itemData":{"id":925,"type":"article-journal","title":"Group B streptococcal carriage, antimicrobial susceptibility, and virulence related genes among pregnant women in Alexandria, Egypt","container-title":"Alexandria Journal of Medicine","URL":"http://www.sciencedirect.com/science/article/pii/S209050681630197X","author":[{"family":"Sadaka","given":"Salama. M"},{"family":"Aly","given":"Hala. Abdelsalam"},{"family":"Meheissen","given":"Marwa. A"},{"family":"Orief","given":"Yasser. I"},{"family":"Arafaa","given":"Basma. M"}],"issued":{"date-parts":[["2017"]]},"accessed":{"date-parts":[["2017",5,31]]}}}],"schema":"https://github.com/citation-style-language/schema/raw/master/csl-citation.json"}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(29)</w:t>
            </w:r>
            <w:r w:rsidRPr="00A71087">
              <w:rPr>
                <w:rFonts w:ascii="Times New Roman" w:eastAsia="Calibri" w:hAnsi="Times New Roman" w:cs="Times New Roman"/>
                <w:color w:val="auto"/>
                <w:sz w:val="18"/>
                <w:szCs w:val="18"/>
                <w:lang w:eastAsia="en-US"/>
              </w:rPr>
              <w:fldChar w:fldCharType="end"/>
            </w:r>
          </w:p>
        </w:tc>
      </w:tr>
      <w:tr w:rsidR="00C636D6" w:rsidRPr="00A71087" w14:paraId="1BEF7BEB" w14:textId="77777777" w:rsidTr="00F66E23">
        <w:tc>
          <w:tcPr>
            <w:tcW w:w="984" w:type="dxa"/>
          </w:tcPr>
          <w:p w14:paraId="44F68A54"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proofErr w:type="spellStart"/>
            <w:r w:rsidRPr="00A71087">
              <w:rPr>
                <w:rFonts w:ascii="Times New Roman" w:eastAsia="Calibri" w:hAnsi="Times New Roman" w:cs="Times New Roman"/>
                <w:i/>
                <w:color w:val="auto"/>
                <w:sz w:val="18"/>
                <w:szCs w:val="18"/>
                <w:lang w:eastAsia="en-US"/>
              </w:rPr>
              <w:t>ermB</w:t>
            </w:r>
            <w:proofErr w:type="spellEnd"/>
          </w:p>
        </w:tc>
        <w:tc>
          <w:tcPr>
            <w:tcW w:w="1988" w:type="dxa"/>
          </w:tcPr>
          <w:p w14:paraId="412589D0"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Erythromycin Ribosomal Methylase</w:t>
            </w:r>
          </w:p>
        </w:tc>
        <w:tc>
          <w:tcPr>
            <w:tcW w:w="3969" w:type="dxa"/>
          </w:tcPr>
          <w:p w14:paraId="5824CD79"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w:t>
            </w:r>
            <w:proofErr w:type="spellStart"/>
            <w:r w:rsidRPr="00A71087">
              <w:rPr>
                <w:rFonts w:ascii="Times New Roman" w:eastAsia="Calibri" w:hAnsi="Times New Roman" w:cs="Times New Roman"/>
                <w:color w:val="auto"/>
                <w:sz w:val="18"/>
                <w:szCs w:val="18"/>
                <w:lang w:eastAsia="en-US"/>
              </w:rPr>
              <w:t>GAA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AAG</w:t>
            </w:r>
            <w:proofErr w:type="spellEnd"/>
            <w:r w:rsidRPr="00A71087">
              <w:rPr>
                <w:rFonts w:ascii="Times New Roman" w:eastAsia="Calibri" w:hAnsi="Times New Roman" w:cs="Times New Roman"/>
                <w:color w:val="auto"/>
                <w:sz w:val="18"/>
                <w:szCs w:val="18"/>
                <w:lang w:eastAsia="en-US"/>
              </w:rPr>
              <w:t xml:space="preserve"> GTA CTC </w:t>
            </w:r>
            <w:proofErr w:type="spellStart"/>
            <w:r w:rsidRPr="00A71087">
              <w:rPr>
                <w:rFonts w:ascii="Times New Roman" w:eastAsia="Calibri" w:hAnsi="Times New Roman" w:cs="Times New Roman"/>
                <w:color w:val="auto"/>
                <w:sz w:val="18"/>
                <w:szCs w:val="18"/>
                <w:lang w:eastAsia="en-US"/>
              </w:rPr>
              <w:t>AAC</w:t>
            </w:r>
            <w:proofErr w:type="spellEnd"/>
            <w:r w:rsidRPr="00A71087">
              <w:rPr>
                <w:rFonts w:ascii="Times New Roman" w:eastAsia="Calibri" w:hAnsi="Times New Roman" w:cs="Times New Roman"/>
                <w:color w:val="auto"/>
                <w:sz w:val="18"/>
                <w:szCs w:val="18"/>
                <w:lang w:eastAsia="en-US"/>
              </w:rPr>
              <w:t xml:space="preserve"> CAA ATA</w:t>
            </w:r>
          </w:p>
          <w:p w14:paraId="16EB7DCA"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w:t>
            </w:r>
            <w:proofErr w:type="spellStart"/>
            <w:r w:rsidRPr="00A71087">
              <w:rPr>
                <w:rFonts w:ascii="Times New Roman" w:eastAsia="Calibri" w:hAnsi="Times New Roman" w:cs="Times New Roman"/>
                <w:color w:val="auto"/>
                <w:sz w:val="18"/>
                <w:szCs w:val="18"/>
                <w:lang w:eastAsia="en-US"/>
              </w:rPr>
              <w:t>AGT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AAC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GGT</w:t>
            </w:r>
            <w:proofErr w:type="spellEnd"/>
            <w:r w:rsidRPr="00A71087">
              <w:rPr>
                <w:rFonts w:ascii="Times New Roman" w:eastAsia="Calibri" w:hAnsi="Times New Roman" w:cs="Times New Roman"/>
                <w:color w:val="auto"/>
                <w:sz w:val="18"/>
                <w:szCs w:val="18"/>
                <w:lang w:eastAsia="en-US"/>
              </w:rPr>
              <w:t xml:space="preserve"> ACT </w:t>
            </w:r>
            <w:proofErr w:type="spellStart"/>
            <w:r w:rsidRPr="00A71087">
              <w:rPr>
                <w:rFonts w:ascii="Times New Roman" w:eastAsia="Calibri" w:hAnsi="Times New Roman" w:cs="Times New Roman"/>
                <w:color w:val="auto"/>
                <w:sz w:val="18"/>
                <w:szCs w:val="18"/>
                <w:lang w:eastAsia="en-US"/>
              </w:rPr>
              <w:t>TAA</w:t>
            </w:r>
            <w:proofErr w:type="spellEnd"/>
            <w:r w:rsidRPr="00A71087">
              <w:rPr>
                <w:rFonts w:ascii="Times New Roman" w:eastAsia="Calibri" w:hAnsi="Times New Roman" w:cs="Times New Roman"/>
                <w:color w:val="auto"/>
                <w:sz w:val="18"/>
                <w:szCs w:val="18"/>
                <w:lang w:eastAsia="en-US"/>
              </w:rPr>
              <w:t xml:space="preserve"> ATT </w:t>
            </w:r>
            <w:proofErr w:type="spellStart"/>
            <w:r w:rsidRPr="00A71087">
              <w:rPr>
                <w:rFonts w:ascii="Times New Roman" w:eastAsia="Calibri" w:hAnsi="Times New Roman" w:cs="Times New Roman"/>
                <w:color w:val="auto"/>
                <w:sz w:val="18"/>
                <w:szCs w:val="18"/>
                <w:lang w:eastAsia="en-US"/>
              </w:rPr>
              <w:t>GTT</w:t>
            </w:r>
            <w:proofErr w:type="spellEnd"/>
            <w:r w:rsidRPr="00A71087">
              <w:rPr>
                <w:rFonts w:ascii="Times New Roman" w:eastAsia="Calibri" w:hAnsi="Times New Roman" w:cs="Times New Roman"/>
                <w:color w:val="auto"/>
                <w:sz w:val="18"/>
                <w:szCs w:val="18"/>
                <w:lang w:eastAsia="en-US"/>
              </w:rPr>
              <w:t xml:space="preserve"> TAC</w:t>
            </w:r>
          </w:p>
        </w:tc>
        <w:tc>
          <w:tcPr>
            <w:tcW w:w="1418" w:type="dxa"/>
          </w:tcPr>
          <w:p w14:paraId="63457843"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640</w:t>
            </w:r>
          </w:p>
        </w:tc>
        <w:tc>
          <w:tcPr>
            <w:tcW w:w="2129" w:type="dxa"/>
          </w:tcPr>
          <w:p w14:paraId="7B237FEC"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dmte9s0mr","properties":{"formattedCitation":"(14)","plainCitation":"(14)","noteIndex":0},"citationItems":[{"id":"8TNFAyBU/4iKW15vR","uris":["http://zotero.org/users/local/oZ5DKORx/items/SX88GT6S"],"uri":["http://zotero.org/users/local/oZ5DKORx/items/SX88GT6S"],"itemData":{"id":118,"type":"article-journal","title":"Antibiotic resistance of Streptococcus agalactiae isolated from pregnant women in Garankuwa, South Africa","container-title":"BMC Research Notes","volume":"8","source":"PubMed Central","abstract":"Background\nThis study was undertaken to determine the susceptibility profile and the mechanism of antibiotic resistance in Group B streptococcus (GBS) isolates detected in vaginal and rectal swabs from pregnant women attending Dr George Mukhari Academic Hospital, a University Teaching Hospital in Pretoria, South Africa.\n\nMethods\nThe samples were collected over an 11-month period, cultured on selective media (colistin and nalidixic acid agar and Todd-Hewitt broth), and GBS positively identified by using different morphological and biochemical tests. The susceptibility testing was done using the Kirby–Bauer and E test methods according to CLSI guidelines 2012. The D test method was used for the detection of inducible clindamycin resistance. Multiplex PCR with specific primers was used to detect different genes coding for resistance.\n\nResults\nOut of 413 samples collected, 128 (30.9 %) were positive with GBS. The susceptibility testing revealed that 100 % of isolates were sensitive to penicillin, ampicillin, vancomycin and high level gentamicin. Erythromycin and clindamycin resistance was 21.1 and 17.2 %, respectively, in which 69 % had harboured constitutive macrolide, lincosamide and streptogramin B (MLSB), 17.4 % had inducible MLSB. The M and L phenotypes were present in 6.8 % each. The methylation of target encoded by ermB genes was the commonest mechanism of resistance observed in 55 % of isolates, 38 % of isolates had both ermB and linB genes and efflux pump mediated by mefA genes was also distributed among the isolates.\n\nConclusions\nThe study reaffirmed the appropriateness of penicillin as the antibiotic of choice for treating GBS infection. However it identified the challenges of resistance to macrolides and lincosamides used as alternative drugs for individuals allergic to penicillin. More GBS treatment options for penicillin allergic patients need to be researched on.","URL":"http://www.ncbi.nlm.nih.gov/pmc/articles/PMC4544793/","DOI":"10.1186/s13104-015-1328-0","ISSN":"1756-0500","note":"PMID: 26289147\nPMCID: PMC4544793","journalAbbreviation":"BMC Res Notes","author":[{"family":"Bolukaoto","given":"John Y."},{"family":"Monyama","given":"Charles M."},{"family":"Chukwu","given":"Martina O."},{"family":"Lekala","given":"Sebotse M."},{"family":"Nchabeleng","given":"Maphoshane"},{"family":"Maloba","given":"Motlatji R. B."},{"family":"Mavenyengwa","given":"Rooyen T."},{"family":"Lebelo","given":"Sogolo L."},{"family":"Monokoane","given":"Sam T."},{"family":"Tshepuwane","given":"Charles"},{"family":"Moyo","given":"Sylvester R."}],"issued":{"date-parts":[["2015",8,20]]},"accessed":{"date-parts":[["2017",2,27]]}}}],"schema":"https://github.com/citation-style-language/schema/raw/master/csl-citation.json"}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(14)</w:t>
            </w:r>
            <w:r w:rsidRPr="00A71087">
              <w:rPr>
                <w:rFonts w:ascii="Times New Roman" w:eastAsia="Calibri" w:hAnsi="Times New Roman" w:cs="Times New Roman"/>
                <w:color w:val="auto"/>
                <w:sz w:val="18"/>
                <w:szCs w:val="18"/>
                <w:lang w:eastAsia="en-US"/>
              </w:rPr>
              <w:fldChar w:fldCharType="end"/>
            </w:r>
          </w:p>
        </w:tc>
      </w:tr>
      <w:tr w:rsidR="00C636D6" w:rsidRPr="00A71087" w14:paraId="50458F3F" w14:textId="77777777" w:rsidTr="00F66E23">
        <w:tc>
          <w:tcPr>
            <w:tcW w:w="984" w:type="dxa"/>
          </w:tcPr>
          <w:p w14:paraId="4D71B186"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proofErr w:type="spellStart"/>
            <w:r w:rsidRPr="00A71087">
              <w:rPr>
                <w:rFonts w:ascii="Times New Roman" w:eastAsia="Calibri" w:hAnsi="Times New Roman" w:cs="Times New Roman"/>
                <w:i/>
                <w:color w:val="auto"/>
                <w:sz w:val="18"/>
                <w:szCs w:val="18"/>
                <w:lang w:eastAsia="en-US"/>
              </w:rPr>
              <w:t>ermTR</w:t>
            </w:r>
            <w:proofErr w:type="spellEnd"/>
          </w:p>
        </w:tc>
        <w:tc>
          <w:tcPr>
            <w:tcW w:w="1988" w:type="dxa"/>
          </w:tcPr>
          <w:p w14:paraId="1DB442A4"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Erythromycin Ribosomal Methylase</w:t>
            </w:r>
          </w:p>
        </w:tc>
        <w:tc>
          <w:tcPr>
            <w:tcW w:w="3969" w:type="dxa"/>
          </w:tcPr>
          <w:p w14:paraId="276D42B4"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w:t>
            </w:r>
            <w:proofErr w:type="spellStart"/>
            <w:r w:rsidRPr="00A71087">
              <w:rPr>
                <w:rFonts w:ascii="Times New Roman" w:eastAsia="Calibri" w:hAnsi="Times New Roman" w:cs="Times New Roman"/>
                <w:color w:val="auto"/>
                <w:sz w:val="18"/>
                <w:szCs w:val="18"/>
                <w:lang w:eastAsia="en-US"/>
              </w:rPr>
              <w:t>GAA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GTT</w:t>
            </w:r>
            <w:proofErr w:type="spellEnd"/>
            <w:r w:rsidRPr="00A71087">
              <w:rPr>
                <w:rFonts w:ascii="Times New Roman" w:eastAsia="Calibri" w:hAnsi="Times New Roman" w:cs="Times New Roman"/>
                <w:color w:val="auto"/>
                <w:sz w:val="18"/>
                <w:szCs w:val="18"/>
                <w:lang w:eastAsia="en-US"/>
              </w:rPr>
              <w:t xml:space="preserve"> TAG </w:t>
            </w:r>
            <w:proofErr w:type="spellStart"/>
            <w:r w:rsidRPr="00A71087">
              <w:rPr>
                <w:rFonts w:ascii="Times New Roman" w:eastAsia="Calibri" w:hAnsi="Times New Roman" w:cs="Times New Roman"/>
                <w:color w:val="auto"/>
                <w:sz w:val="18"/>
                <w:szCs w:val="18"/>
                <w:lang w:eastAsia="en-US"/>
              </w:rPr>
              <w:t>CTT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TCC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TAA</w:t>
            </w:r>
            <w:proofErr w:type="spellEnd"/>
          </w:p>
          <w:p w14:paraId="25A4C4EA"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w:t>
            </w:r>
            <w:proofErr w:type="spellStart"/>
            <w:r w:rsidRPr="00A71087">
              <w:rPr>
                <w:rFonts w:ascii="Times New Roman" w:eastAsia="Calibri" w:hAnsi="Times New Roman" w:cs="Times New Roman"/>
                <w:color w:val="auto"/>
                <w:sz w:val="18"/>
                <w:szCs w:val="18"/>
                <w:lang w:eastAsia="en-US"/>
              </w:rPr>
              <w:t>GCT</w:t>
            </w:r>
            <w:proofErr w:type="spellEnd"/>
            <w:r w:rsidRPr="00A71087">
              <w:rPr>
                <w:rFonts w:ascii="Times New Roman" w:eastAsia="Calibri" w:hAnsi="Times New Roman" w:cs="Times New Roman"/>
                <w:color w:val="auto"/>
                <w:sz w:val="18"/>
                <w:szCs w:val="18"/>
                <w:lang w:eastAsia="en-US"/>
              </w:rPr>
              <w:t xml:space="preserve"> TCA </w:t>
            </w:r>
            <w:proofErr w:type="spellStart"/>
            <w:r w:rsidRPr="00A71087">
              <w:rPr>
                <w:rFonts w:ascii="Times New Roman" w:eastAsia="Calibri" w:hAnsi="Times New Roman" w:cs="Times New Roman"/>
                <w:color w:val="auto"/>
                <w:sz w:val="18"/>
                <w:szCs w:val="18"/>
                <w:lang w:eastAsia="en-US"/>
              </w:rPr>
              <w:t>GCA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CCT</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GTC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TTA</w:t>
            </w:r>
            <w:proofErr w:type="spellEnd"/>
            <w:r w:rsidRPr="00A71087">
              <w:rPr>
                <w:rFonts w:ascii="Times New Roman" w:eastAsia="Calibri" w:hAnsi="Times New Roman" w:cs="Times New Roman"/>
                <w:color w:val="auto"/>
                <w:sz w:val="18"/>
                <w:szCs w:val="18"/>
                <w:lang w:eastAsia="en-US"/>
              </w:rPr>
              <w:t xml:space="preserve"> ATT GAT</w:t>
            </w:r>
          </w:p>
        </w:tc>
        <w:tc>
          <w:tcPr>
            <w:tcW w:w="1418" w:type="dxa"/>
          </w:tcPr>
          <w:p w14:paraId="3D231076"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400</w:t>
            </w:r>
          </w:p>
        </w:tc>
        <w:tc>
          <w:tcPr>
            <w:tcW w:w="2129" w:type="dxa"/>
          </w:tcPr>
          <w:p w14:paraId="053B5557"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dvme5p1rn","properties":{"formattedCitation":"(14)","plainCitation":"(14)","noteIndex":0},"citationItems":[{"id":"8TNFAyBU/4iKW15vR","uris":["http://zotero.org/users/local/oZ5DKORx/items/SX88GT6S"],"uri":["http://zotero.org/users/local/oZ5DKORx/items/SX88GT6S"],"itemData":{"id":118,"type":"article-journal","title":"Antibiotic resistance of Streptococcus agalactiae isolated from pregnant women in Garankuwa, South Africa","container-title":"BMC Research Notes","volume":"8","source":"PubMed Central","abstract":"Background\nThis study was undertaken to determine the susceptibility profile and the mechanism of antibiotic resistance in Group B streptococcus (GBS) isolates detected in vaginal and rectal swabs from pregnant women attending Dr George Mukhari Academic Hospital, a University Teaching Hospital in Pretoria, South Africa.\n\nMethods\nThe samples were collected over an 11-month period, cultured on selective media (colistin and nalidixic acid agar and Todd-Hewitt broth), and GBS positively identified by using different morphological and biochemical tests. The susceptibility testing was done using the Kirby–Bauer and E test methods according to CLSI guidelines 2012. The D test method was used for the detection of inducible clindamycin resistance. Multiplex PCR with specific primers was used to detect different genes coding for resistance.\n\nResults\nOut of 413 samples collected, 128 (30.9 %) were positive with GBS. The susceptibility testing revealed that 100 % of isolates were sensitive to penicillin, ampicillin, vancomycin and high level gentamicin. Erythromycin and clindamycin resistance was 21.1 and 17.2 %, respectively, in which 69 % had harboured constitutive macrolide, lincosamide and streptogramin B (MLSB), 17.4 % had inducible MLSB. The M and L phenotypes were present in 6.8 % each. The methylation of target encoded by ermB genes was the commonest mechanism of resistance observed in 55 % of isolates, 38 % of isolates had both ermB and linB genes and efflux pump mediated by mefA genes was also distributed among the isolates.\n\nConclusions\nThe study reaffirmed the appropriateness of penicillin as the antibiotic of choice for treating GBS infection. However it identified the challenges of resistance to macrolides and lincosamides used as alternative drugs for individuals allergic to penicillin. More GBS treatment options for penicillin allergic patients need to be researched on.","URL":"http://www.ncbi.nlm.nih.gov/pmc/articles/PMC4544793/","DOI":"10.1186/s13104-015-1328-0","ISSN":"1756-0500","note":"PMID: 26289147\nPMCID: PMC4544793","journalAbbreviation":"BMC Res Notes","author":[{"family":"Bolukaoto","given":"John Y."},{"family":"Monyama","given":"Charles M."},{"family":"Chukwu","given":"Martina O."},{"family":"Lekala","given":"Sebotse M."},{"family":"Nchabeleng","given":"Maphoshane"},{"family":"Maloba","given":"Motlatji R. B."},{"family":"Mavenyengwa","given":"Rooyen T."},{"family":"Lebelo","given":"Sogolo L."},{"family":"Monokoane","given":"Sam T."},{"family":"Tshepuwane","given":"Charles"},{"family":"Moyo","given":"Sylvester R."}],"issued":{"date-parts":[["2015",8,20]]},"accessed":{"date-parts":[["2017",2,27]]}}}],"schema":"https://github.com/citation-style-language/schema/raw/master/csl-citation.json"}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(14)</w:t>
            </w:r>
            <w:r w:rsidRPr="00A71087">
              <w:rPr>
                <w:rFonts w:ascii="Times New Roman" w:eastAsia="Calibri" w:hAnsi="Times New Roman" w:cs="Times New Roman"/>
                <w:color w:val="auto"/>
                <w:sz w:val="18"/>
                <w:szCs w:val="18"/>
                <w:lang w:eastAsia="en-US"/>
              </w:rPr>
              <w:fldChar w:fldCharType="end"/>
            </w:r>
          </w:p>
        </w:tc>
      </w:tr>
      <w:tr w:rsidR="00C636D6" w:rsidRPr="00A71087" w14:paraId="44CEE15B" w14:textId="77777777" w:rsidTr="00F66E23">
        <w:tc>
          <w:tcPr>
            <w:tcW w:w="984" w:type="dxa"/>
          </w:tcPr>
          <w:p w14:paraId="179536E9"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proofErr w:type="spellStart"/>
            <w:r w:rsidRPr="00A71087">
              <w:rPr>
                <w:rFonts w:ascii="Times New Roman" w:eastAsia="Calibri" w:hAnsi="Times New Roman" w:cs="Times New Roman"/>
                <w:i/>
                <w:color w:val="auto"/>
                <w:sz w:val="18"/>
                <w:szCs w:val="18"/>
                <w:lang w:eastAsia="en-US"/>
              </w:rPr>
              <w:t>mefA</w:t>
            </w:r>
            <w:proofErr w:type="spellEnd"/>
          </w:p>
        </w:tc>
        <w:tc>
          <w:tcPr>
            <w:tcW w:w="1988" w:type="dxa"/>
          </w:tcPr>
          <w:p w14:paraId="52684603"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Erythromycin resistance efflux pump</w:t>
            </w:r>
          </w:p>
        </w:tc>
        <w:tc>
          <w:tcPr>
            <w:tcW w:w="3969" w:type="dxa"/>
          </w:tcPr>
          <w:p w14:paraId="0552B1DE"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w:t>
            </w:r>
            <w:proofErr w:type="spellStart"/>
            <w:r w:rsidRPr="00A71087">
              <w:rPr>
                <w:rFonts w:ascii="Times New Roman" w:eastAsia="Calibri" w:hAnsi="Times New Roman" w:cs="Times New Roman"/>
                <w:color w:val="auto"/>
                <w:sz w:val="18"/>
                <w:szCs w:val="18"/>
                <w:lang w:eastAsia="en-US"/>
              </w:rPr>
              <w:t>AGT</w:t>
            </w:r>
            <w:proofErr w:type="spellEnd"/>
            <w:r w:rsidRPr="00A71087">
              <w:rPr>
                <w:rFonts w:ascii="Times New Roman" w:eastAsia="Calibri" w:hAnsi="Times New Roman" w:cs="Times New Roman"/>
                <w:color w:val="auto"/>
                <w:sz w:val="18"/>
                <w:szCs w:val="18"/>
                <w:lang w:eastAsia="en-US"/>
              </w:rPr>
              <w:t xml:space="preserve"> ATC ATT AAT CAC TAG </w:t>
            </w:r>
            <w:proofErr w:type="spellStart"/>
            <w:r w:rsidRPr="00A71087">
              <w:rPr>
                <w:rFonts w:ascii="Times New Roman" w:eastAsia="Calibri" w:hAnsi="Times New Roman" w:cs="Times New Roman"/>
                <w:color w:val="auto"/>
                <w:sz w:val="18"/>
                <w:szCs w:val="18"/>
                <w:lang w:eastAsia="en-US"/>
              </w:rPr>
              <w:t>TGC</w:t>
            </w:r>
            <w:proofErr w:type="spellEnd"/>
          </w:p>
          <w:p w14:paraId="507E3DC8"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w:t>
            </w:r>
            <w:proofErr w:type="spellStart"/>
            <w:r w:rsidRPr="00A71087">
              <w:rPr>
                <w:rFonts w:ascii="Times New Roman" w:eastAsia="Calibri" w:hAnsi="Times New Roman" w:cs="Times New Roman"/>
                <w:color w:val="auto"/>
                <w:sz w:val="18"/>
                <w:szCs w:val="18"/>
                <w:lang w:eastAsia="en-US"/>
              </w:rPr>
              <w:t>TTC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TTC</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TGG</w:t>
            </w:r>
            <w:proofErr w:type="spellEnd"/>
            <w:r w:rsidRPr="00A71087">
              <w:rPr>
                <w:rFonts w:ascii="Times New Roman" w:eastAsia="Calibri" w:hAnsi="Times New Roman" w:cs="Times New Roman"/>
                <w:color w:val="auto"/>
                <w:sz w:val="18"/>
                <w:szCs w:val="18"/>
                <w:lang w:eastAsia="en-US"/>
              </w:rPr>
              <w:t xml:space="preserve"> TAC </w:t>
            </w:r>
            <w:proofErr w:type="spellStart"/>
            <w:r w:rsidRPr="00A71087">
              <w:rPr>
                <w:rFonts w:ascii="Times New Roman" w:eastAsia="Calibri" w:hAnsi="Times New Roman" w:cs="Times New Roman"/>
                <w:color w:val="auto"/>
                <w:sz w:val="18"/>
                <w:szCs w:val="18"/>
                <w:lang w:eastAsia="en-US"/>
              </w:rPr>
              <w:t>TAA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AAG</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TGG</w:t>
            </w:r>
            <w:proofErr w:type="spellEnd"/>
          </w:p>
        </w:tc>
        <w:tc>
          <w:tcPr>
            <w:tcW w:w="1418" w:type="dxa"/>
          </w:tcPr>
          <w:p w14:paraId="1614FAF9"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348</w:t>
            </w:r>
          </w:p>
        </w:tc>
        <w:tc>
          <w:tcPr>
            <w:tcW w:w="2129" w:type="dxa"/>
          </w:tcPr>
          <w:p w14:paraId="3DECE9B7"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15kb5s8uqd","properties":{"formattedCitation":"(14)","plainCitation":"(14)","noteIndex":0},"citationItems":[{"id":"8TNFAyBU/4iKW15vR","uris":["http://zotero.org/users/local/oZ5DKORx/items/SX88GT6S"],"uri":["http://zotero.org/users/local/oZ5DKORx/items/SX88GT6S"],"itemData":{"id":118,"type":"article-journal","title":"Antibiotic resistance of Streptococcus agalactiae isolated from pregnant women in Garankuwa, South Africa","container-title":"BMC Research Notes","volume":"8","source":"PubMed Central","abstract":"Background\nThis study was undertaken to determine the susceptibility profile and the mechanism of antibiotic resistance in Group B streptococcus (GBS) isolates detected in vaginal and rectal swabs from pregnant women attending Dr George Mukhari Academic Hospital, a University Teaching Hospital in Pretoria, South Africa.\n\nMethods\nThe samples were collected over an 11-month period, cultured on selective media (colistin and nalidixic acid agar and Todd-Hewitt broth), and GBS positively identified by using different morphological and biochemical tests. The susceptibility testing was done using the Kirby–Bauer and E test methods according to CLSI guidelines 2012. The D test method was used for the detection of inducible clindamycin resistance. Multiplex PCR with specific primers was used to detect different genes coding for resistance.\n\nResults\nOut of 413 samples collected, 128 (30.9 %) were positive with GBS. The susceptibility testing revealed that 100 % of isolates were sensitive to penicillin, ampicillin, vancomycin and high level gentamicin. Erythromycin and clindamycin resistance was 21.1 and 17.2 %, respectively, in which 69 % had harboured constitutive macrolide, lincosamide and streptogramin B (MLSB), 17.4 % had inducible MLSB. The M and L phenotypes were present in 6.8 % each. The methylation of target encoded by ermB genes was the commonest mechanism of resistance observed in 55 % of isolates, 38 % of isolates had both ermB and linB genes and efflux pump mediated by mefA genes was also distributed among the isolates.\n\nConclusions\nThe study reaffirmed the appropriateness of penicillin as the antibiotic of choice for treating GBS infection. However it identified the challenges of resistance to macrolides and lincosamides used as alternative drugs for individuals allergic to penicillin. More GBS treatment options for penicillin allergic patients need to be researched on.","URL":"http://www.ncbi.nlm.nih.gov/pmc/articles/PMC4544793/","DOI":"10.1186/s13104-015-1328-0","ISSN":"1756-0500","note":"PMID: 26289147\nPMCID: PMC4544793","journalAbbreviation":"BMC Res Notes","author":[{"family":"Bolukaoto","given":"John Y."},{"family":"Monyama","given":"Charles M."},{"family":"Chukwu","given":"Martina O."},{"family":"Lekala","given":"Sebotse M."},{"family":"Nchabeleng","given":"Maphoshane"},{"family":"Maloba","given":"Motlatji R. B."},{"family":"Mavenyengwa","given":"Rooyen T."},{"family":"Lebelo","given":"Sogolo L."},{"family":"Monokoane","given":"Sam T."},{"family":"Tshepuwane","given":"Charles"},{"family":"Moyo","given":"Sylvester R."}],"issued":{"date-parts":[["2015",8,20]]},"accessed":{"date-parts":[["2017",2,27]]}}}],"schema":"https://github.com/citation-style-language/schema/raw/master/csl-citation.json"}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(14)</w:t>
            </w:r>
            <w:r w:rsidRPr="00A71087">
              <w:rPr>
                <w:rFonts w:ascii="Times New Roman" w:eastAsia="Calibri" w:hAnsi="Times New Roman" w:cs="Times New Roman"/>
                <w:color w:val="auto"/>
                <w:sz w:val="18"/>
                <w:szCs w:val="18"/>
                <w:lang w:eastAsia="en-US"/>
              </w:rPr>
              <w:fldChar w:fldCharType="end"/>
            </w:r>
          </w:p>
        </w:tc>
      </w:tr>
      <w:tr w:rsidR="00C636D6" w:rsidRPr="00A71087" w14:paraId="7BBEA585" w14:textId="77777777" w:rsidTr="00F66E23">
        <w:tc>
          <w:tcPr>
            <w:tcW w:w="984" w:type="dxa"/>
          </w:tcPr>
          <w:p w14:paraId="4FA82BA9"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proofErr w:type="spellStart"/>
            <w:r w:rsidRPr="00A71087">
              <w:rPr>
                <w:rFonts w:ascii="Times New Roman" w:eastAsia="Calibri" w:hAnsi="Times New Roman" w:cs="Times New Roman"/>
                <w:i/>
                <w:color w:val="auto"/>
                <w:sz w:val="18"/>
                <w:szCs w:val="18"/>
                <w:lang w:eastAsia="en-US"/>
              </w:rPr>
              <w:t>linB</w:t>
            </w:r>
            <w:proofErr w:type="spellEnd"/>
          </w:p>
        </w:tc>
        <w:tc>
          <w:tcPr>
            <w:tcW w:w="1988" w:type="dxa"/>
          </w:tcPr>
          <w:p w14:paraId="019FD6CD"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proofErr w:type="spellStart"/>
            <w:r w:rsidRPr="00A71087">
              <w:rPr>
                <w:rFonts w:ascii="Times New Roman" w:eastAsia="Calibri" w:hAnsi="Times New Roman" w:cs="Times New Roman"/>
                <w:color w:val="auto"/>
                <w:sz w:val="18"/>
                <w:szCs w:val="18"/>
                <w:lang w:eastAsia="en-US"/>
              </w:rPr>
              <w:t>Lincosamide</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nucleotidyltransferases</w:t>
            </w:r>
            <w:proofErr w:type="spellEnd"/>
          </w:p>
        </w:tc>
        <w:tc>
          <w:tcPr>
            <w:tcW w:w="3969" w:type="dxa"/>
          </w:tcPr>
          <w:p w14:paraId="6C00393B"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w:t>
            </w:r>
            <w:proofErr w:type="spellStart"/>
            <w:r w:rsidRPr="00A71087">
              <w:rPr>
                <w:rFonts w:ascii="Times New Roman" w:eastAsia="Calibri" w:hAnsi="Times New Roman" w:cs="Times New Roman"/>
                <w:color w:val="auto"/>
                <w:sz w:val="18"/>
                <w:szCs w:val="18"/>
                <w:lang w:eastAsia="en-US"/>
              </w:rPr>
              <w:t>CCT</w:t>
            </w:r>
            <w:proofErr w:type="spellEnd"/>
            <w:r w:rsidRPr="00A71087">
              <w:rPr>
                <w:rFonts w:ascii="Times New Roman" w:eastAsia="Calibri" w:hAnsi="Times New Roman" w:cs="Times New Roman"/>
                <w:color w:val="auto"/>
                <w:sz w:val="18"/>
                <w:szCs w:val="18"/>
                <w:lang w:eastAsia="en-US"/>
              </w:rPr>
              <w:t xml:space="preserve"> ACC TAT </w:t>
            </w:r>
            <w:proofErr w:type="spellStart"/>
            <w:r w:rsidRPr="00A71087">
              <w:rPr>
                <w:rFonts w:ascii="Times New Roman" w:eastAsia="Calibri" w:hAnsi="Times New Roman" w:cs="Times New Roman"/>
                <w:color w:val="auto"/>
                <w:sz w:val="18"/>
                <w:szCs w:val="18"/>
                <w:lang w:eastAsia="en-US"/>
              </w:rPr>
              <w:t>TGT</w:t>
            </w:r>
            <w:proofErr w:type="spellEnd"/>
            <w:r w:rsidRPr="00A71087">
              <w:rPr>
                <w:rFonts w:ascii="Times New Roman" w:eastAsia="Calibri" w:hAnsi="Times New Roman" w:cs="Times New Roman"/>
                <w:color w:val="auto"/>
                <w:sz w:val="18"/>
                <w:szCs w:val="18"/>
                <w:lang w:eastAsia="en-US"/>
              </w:rPr>
              <w:t xml:space="preserve"> TTG </w:t>
            </w:r>
            <w:proofErr w:type="spellStart"/>
            <w:r w:rsidRPr="00A71087">
              <w:rPr>
                <w:rFonts w:ascii="Times New Roman" w:eastAsia="Calibri" w:hAnsi="Times New Roman" w:cs="Times New Roman"/>
                <w:color w:val="auto"/>
                <w:sz w:val="18"/>
                <w:szCs w:val="18"/>
                <w:lang w:eastAsia="en-US"/>
              </w:rPr>
              <w:t>TGG</w:t>
            </w:r>
            <w:proofErr w:type="spellEnd"/>
            <w:r w:rsidRPr="00A71087">
              <w:rPr>
                <w:rFonts w:ascii="Times New Roman" w:eastAsia="Calibri" w:hAnsi="Times New Roman" w:cs="Times New Roman"/>
                <w:color w:val="auto"/>
                <w:sz w:val="18"/>
                <w:szCs w:val="18"/>
                <w:lang w:eastAsia="en-US"/>
              </w:rPr>
              <w:t xml:space="preserve"> AA</w:t>
            </w:r>
          </w:p>
          <w:p w14:paraId="5FA08691"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ATA </w:t>
            </w:r>
            <w:proofErr w:type="spellStart"/>
            <w:r w:rsidRPr="00A71087">
              <w:rPr>
                <w:rFonts w:ascii="Times New Roman" w:eastAsia="Calibri" w:hAnsi="Times New Roman" w:cs="Times New Roman"/>
                <w:color w:val="auto"/>
                <w:sz w:val="18"/>
                <w:szCs w:val="18"/>
                <w:lang w:eastAsia="en-US"/>
              </w:rPr>
              <w:t>ACG</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TTA</w:t>
            </w:r>
            <w:proofErr w:type="spellEnd"/>
            <w:r w:rsidRPr="00A71087">
              <w:rPr>
                <w:rFonts w:ascii="Times New Roman" w:eastAsia="Calibri" w:hAnsi="Times New Roman" w:cs="Times New Roman"/>
                <w:color w:val="auto"/>
                <w:sz w:val="18"/>
                <w:szCs w:val="18"/>
                <w:lang w:eastAsia="en-US"/>
              </w:rPr>
              <w:t xml:space="preserve"> CTC </w:t>
            </w:r>
            <w:proofErr w:type="spellStart"/>
            <w:r w:rsidRPr="00A71087">
              <w:rPr>
                <w:rFonts w:ascii="Times New Roman" w:eastAsia="Calibri" w:hAnsi="Times New Roman" w:cs="Times New Roman"/>
                <w:color w:val="auto"/>
                <w:sz w:val="18"/>
                <w:szCs w:val="18"/>
                <w:lang w:eastAsia="en-US"/>
              </w:rPr>
              <w:t>TCC</w:t>
            </w:r>
            <w:proofErr w:type="spellEnd"/>
            <w:r w:rsidRPr="00A71087">
              <w:rPr>
                <w:rFonts w:ascii="Times New Roman" w:eastAsia="Calibri" w:hAnsi="Times New Roman" w:cs="Times New Roman"/>
                <w:color w:val="auto"/>
                <w:sz w:val="18"/>
                <w:szCs w:val="18"/>
                <w:lang w:eastAsia="en-US"/>
              </w:rPr>
              <w:t xml:space="preserve"> TAT TC</w:t>
            </w:r>
          </w:p>
        </w:tc>
        <w:tc>
          <w:tcPr>
            <w:tcW w:w="1418" w:type="dxa"/>
          </w:tcPr>
          <w:p w14:paraId="2C5750E7"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944</w:t>
            </w:r>
          </w:p>
        </w:tc>
        <w:tc>
          <w:tcPr>
            <w:tcW w:w="2129" w:type="dxa"/>
          </w:tcPr>
          <w:p w14:paraId="2CC77ACC"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27a2faj5s0","properties":{"formattedCitation":"(14)","plainCitation":"(14)","noteIndex":0},"citationItems":[{"id":"8TNFAyBU/4iKW15vR","uris":["http://zotero.org/users/local/oZ5DKORx/items/SX88GT6S"],"uri":["http://zotero.org/users/local/oZ5DKORx/items/SX88GT6S"],"itemData":{"id":118,"type":"article-journal","title":"Antibiotic resistance of Streptococcus agalactiae isolated from pregnant women in Garankuwa, South Africa","container-title":"BMC Research Notes","volume":"8","source":"PubMed Central","abstract":"Background\nThis study was undertaken to determine the susceptibility profile and the mechanism of antibiotic resistance in Group B streptococcus (GBS) isolates detected in vaginal and rectal swabs from pregnant women attending Dr George Mukhari Academic Hospital, a University Teaching Hospital in Pretoria, South Africa.\n\nMethods\nThe samples were collected over an 11-month period, cultured on selective media (colistin and nalidixic acid agar and Todd-Hewitt broth), and GBS positively identified by using different morphological and biochemical tests. The susceptibility testing was done using the Kirby–Bauer and E test methods according to CLSI guidelines 2012. The D test method was used for the detection of inducible clindamycin resistance. Multiplex PCR with specific primers was used to detect different genes coding for resistance.\n\nResults\nOut of 413 samples collected, 128 (30.9 %) were positive with GBS. The susceptibility testing revealed that 100 % of isolates were sensitive to penicillin, ampicillin, vancomycin and high level gentamicin. Erythromycin and clindamycin resistance was 21.1 and 17.2 %, respectively, in which 69 % had harboured constitutive macrolide, lincosamide and streptogramin B (MLSB), 17.4 % had inducible MLSB. The M and L phenotypes were present in 6.8 % each. The methylation of target encoded by ermB genes was the commonest mechanism of resistance observed in 55 % of isolates, 38 % of isolates had both ermB and linB genes and efflux pump mediated by mefA genes was also distributed among the isolates.\n\nConclusions\nThe study reaffirmed the appropriateness of penicillin as the antibiotic of choice for treating GBS infection. However it identified the challenges of resistance to macrolides and lincosamides used as alternative drugs for individuals allergic to penicillin. More GBS treatment options for penicillin allergic patients need to be researched on.","URL":"http://www.ncbi.nlm.nih.gov/pmc/articles/PMC4544793/","DOI":"10.1186/s13104-015-1328-0","ISSN":"1756-0500","note":"PMID: 26289147\nPMCID: PMC4544793","journalAbbreviation":"BMC Res Notes","author":[{"family":"Bolukaoto","given":"John Y."},{"family":"Monyama","given":"Charles M."},{"family":"Chukwu","given":"Martina O."},{"family":"Lekala","given":"Sebotse M."},{"family":"Nchabeleng","given":"Maphoshane"},{"family":"Maloba","given":"Motlatji R. B."},{"family":"Mavenyengwa","given":"Rooyen T."},{"family":"Lebelo","given":"Sogolo L."},{"family":"Monokoane","given":"Sam T."},{"family":"Tshepuwane","given":"Charles"},{"family":"Moyo","given":"Sylvester R."}],"issued":{"date-parts":[["2015",8,20]]},"accessed":{"date-parts":[["2017",2,27]]}}}],"schema":"https://github.com/citation-style-language/schema/raw/master/csl-citation.json"}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(14)</w:t>
            </w:r>
            <w:r w:rsidRPr="00A71087">
              <w:rPr>
                <w:rFonts w:ascii="Times New Roman" w:eastAsia="Calibri" w:hAnsi="Times New Roman" w:cs="Times New Roman"/>
                <w:color w:val="auto"/>
                <w:sz w:val="18"/>
                <w:szCs w:val="18"/>
                <w:lang w:eastAsia="en-US"/>
              </w:rPr>
              <w:fldChar w:fldCharType="end"/>
            </w:r>
          </w:p>
        </w:tc>
      </w:tr>
      <w:tr w:rsidR="00C636D6" w:rsidRPr="00A71087" w14:paraId="2BBD8A69" w14:textId="77777777" w:rsidTr="00F66E23">
        <w:tc>
          <w:tcPr>
            <w:tcW w:w="984" w:type="dxa"/>
          </w:tcPr>
          <w:p w14:paraId="5BE0CF1C"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proofErr w:type="spellStart"/>
            <w:r w:rsidRPr="00A71087">
              <w:rPr>
                <w:rFonts w:ascii="Times New Roman" w:eastAsia="Calibri" w:hAnsi="Times New Roman" w:cs="Times New Roman"/>
                <w:i/>
                <w:color w:val="auto"/>
                <w:sz w:val="18"/>
                <w:szCs w:val="18"/>
                <w:lang w:eastAsia="en-US"/>
              </w:rPr>
              <w:t>tetM</w:t>
            </w:r>
            <w:proofErr w:type="spellEnd"/>
          </w:p>
        </w:tc>
        <w:tc>
          <w:tcPr>
            <w:tcW w:w="1988" w:type="dxa"/>
          </w:tcPr>
          <w:p w14:paraId="5A763F4F"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Tetracycline Resistance</w:t>
            </w:r>
          </w:p>
        </w:tc>
        <w:tc>
          <w:tcPr>
            <w:tcW w:w="3969" w:type="dxa"/>
          </w:tcPr>
          <w:p w14:paraId="0567A740"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GTG GAG TAC </w:t>
            </w:r>
            <w:proofErr w:type="spellStart"/>
            <w:r w:rsidRPr="00A71087">
              <w:rPr>
                <w:rFonts w:ascii="Times New Roman" w:eastAsia="Calibri" w:hAnsi="Times New Roman" w:cs="Times New Roman"/>
                <w:color w:val="auto"/>
                <w:sz w:val="18"/>
                <w:szCs w:val="18"/>
                <w:lang w:eastAsia="en-US"/>
              </w:rPr>
              <w:t>TAC</w:t>
            </w:r>
            <w:proofErr w:type="spellEnd"/>
            <w:r w:rsidRPr="00A71087">
              <w:rPr>
                <w:rFonts w:ascii="Times New Roman" w:eastAsia="Calibri" w:hAnsi="Times New Roman" w:cs="Times New Roman"/>
                <w:color w:val="auto"/>
                <w:sz w:val="18"/>
                <w:szCs w:val="18"/>
                <w:lang w:eastAsia="en-US"/>
              </w:rPr>
              <w:t xml:space="preserve"> ATT TAC GAG</w:t>
            </w:r>
          </w:p>
          <w:p w14:paraId="7487E4CA"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w:t>
            </w:r>
            <w:proofErr w:type="spellStart"/>
            <w:r w:rsidRPr="00A71087">
              <w:rPr>
                <w:rFonts w:ascii="Times New Roman" w:eastAsia="Calibri" w:hAnsi="Times New Roman" w:cs="Times New Roman"/>
                <w:color w:val="auto"/>
                <w:sz w:val="18"/>
                <w:szCs w:val="18"/>
                <w:lang w:eastAsia="en-US"/>
              </w:rPr>
              <w:t>GAA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GCG</w:t>
            </w:r>
            <w:proofErr w:type="spellEnd"/>
            <w:r w:rsidRPr="00A71087">
              <w:rPr>
                <w:rFonts w:ascii="Times New Roman" w:eastAsia="Calibri" w:hAnsi="Times New Roman" w:cs="Times New Roman"/>
                <w:color w:val="auto"/>
                <w:sz w:val="18"/>
                <w:szCs w:val="18"/>
                <w:lang w:eastAsia="en-US"/>
              </w:rPr>
              <w:t xml:space="preserve"> GAT CAC TAT </w:t>
            </w:r>
            <w:proofErr w:type="spellStart"/>
            <w:r w:rsidRPr="00A71087">
              <w:rPr>
                <w:rFonts w:ascii="Times New Roman" w:eastAsia="Calibri" w:hAnsi="Times New Roman" w:cs="Times New Roman"/>
                <w:color w:val="auto"/>
                <w:sz w:val="18"/>
                <w:szCs w:val="18"/>
                <w:lang w:eastAsia="en-US"/>
              </w:rPr>
              <w:t>CTG</w:t>
            </w:r>
            <w:proofErr w:type="spellEnd"/>
            <w:r w:rsidRPr="00A71087">
              <w:rPr>
                <w:rFonts w:ascii="Times New Roman" w:eastAsia="Calibri" w:hAnsi="Times New Roman" w:cs="Times New Roman"/>
                <w:color w:val="auto"/>
                <w:sz w:val="18"/>
                <w:szCs w:val="18"/>
                <w:lang w:eastAsia="en-US"/>
              </w:rPr>
              <w:t xml:space="preserve"> AG</w:t>
            </w:r>
          </w:p>
        </w:tc>
        <w:tc>
          <w:tcPr>
            <w:tcW w:w="1418" w:type="dxa"/>
          </w:tcPr>
          <w:p w14:paraId="1C610F79"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359</w:t>
            </w:r>
          </w:p>
        </w:tc>
        <w:tc>
          <w:tcPr>
            <w:tcW w:w="2129" w:type="dxa"/>
          </w:tcPr>
          <w:p w14:paraId="529B529F"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2evp8i58g4","properties":{"formattedCitation":"(25)","plainCitation":"(25)","noteIndex":0},"citationItems":[{"id":"8TNFAyBU/Bwt0ybVv","uris":["http://zotero.org/users/local/oZ5DKORx/items/UB9AB3P9"],"uri":["http://zotero.org/users/local/oZ5DKORx/items/UB9AB3P9"],"itemData":{"id":135,"type":"article-journal","title":"Genetic basis of antibiotic resistance in Streptococcus agalactiae strains isolated in a French hospital","container-title":"Antimicrobial Agents and Chemotherapy","page":"794-797","volume":"47","issue":"2","source":"PubMed","abstract":"The genetic basis of antibiotic resistance in 113 unrelated group B streptococci was studied by PCR. Ninety-four strains were resistant to tetracycline-minocycline, and tet(M) was detected in 85% of these isolates. Seventeen erythromycin-resistant strains contained the erm(B), erm(TR), or mef(A) gene. Eleven strains exhibited high-level resistance to kanamycin due to the presence of the aphA3 gene; eight of these strains were also highly resistant to streptomycin; aad-6-related sequences were detected in seven strains.","ISSN":"0066-4804","note":"PMID: 12543695\nPMCID: PMC151750","journalAbbreviation":"Antimicrob. Agents Chemother.","language":"eng","author":[{"family":"Poyart","given":"Claire"},{"family":"Jardy","given":"Laurence"},{"family":"Quesne","given":"Gilles"},{"family":"Berche","given":"Patrick"},{"family":"Trieu-Cuot","given":"Patrick"}],"issued":{"date-parts":[["2003",2]]}}}],"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(25)</w:t>
            </w:r>
            <w:r w:rsidRPr="00A71087">
              <w:rPr>
                <w:rFonts w:ascii="Times New Roman" w:eastAsia="Calibri" w:hAnsi="Times New Roman" w:cs="Times New Roman"/>
                <w:color w:val="auto"/>
                <w:sz w:val="18"/>
                <w:szCs w:val="18"/>
                <w:lang w:eastAsia="en-US"/>
              </w:rPr>
              <w:fldChar w:fldCharType="end"/>
            </w:r>
          </w:p>
        </w:tc>
      </w:tr>
      <w:tr w:rsidR="00C636D6" w:rsidRPr="00A71087" w14:paraId="7B0E5EF0" w14:textId="77777777" w:rsidTr="00F66E23">
        <w:tc>
          <w:tcPr>
            <w:tcW w:w="984" w:type="dxa"/>
            <w:tcBorders>
              <w:bottom w:val="single" w:sz="4" w:space="0" w:color="auto"/>
            </w:tcBorders>
          </w:tcPr>
          <w:p w14:paraId="2173A029" w14:textId="77777777" w:rsidR="00C636D6" w:rsidRPr="00A71087" w:rsidRDefault="00C636D6" w:rsidP="00F66E23">
            <w:pPr>
              <w:spacing w:before="0" w:after="160" w:line="259" w:lineRule="auto"/>
              <w:rPr>
                <w:rFonts w:ascii="Times New Roman" w:eastAsia="Calibri" w:hAnsi="Times New Roman" w:cs="Times New Roman"/>
                <w:i/>
                <w:color w:val="auto"/>
                <w:sz w:val="18"/>
                <w:szCs w:val="18"/>
                <w:lang w:eastAsia="en-US"/>
              </w:rPr>
            </w:pPr>
            <w:proofErr w:type="spellStart"/>
            <w:r w:rsidRPr="00A71087">
              <w:rPr>
                <w:rFonts w:ascii="Times New Roman" w:eastAsia="Calibri" w:hAnsi="Times New Roman" w:cs="Times New Roman"/>
                <w:i/>
                <w:color w:val="auto"/>
                <w:sz w:val="18"/>
                <w:szCs w:val="18"/>
                <w:lang w:eastAsia="en-US"/>
              </w:rPr>
              <w:t>tetO</w:t>
            </w:r>
            <w:proofErr w:type="spellEnd"/>
          </w:p>
        </w:tc>
        <w:tc>
          <w:tcPr>
            <w:tcW w:w="1988" w:type="dxa"/>
            <w:tcBorders>
              <w:bottom w:val="single" w:sz="4" w:space="0" w:color="auto"/>
            </w:tcBorders>
          </w:tcPr>
          <w:p w14:paraId="6BD3F958"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Tetracycline Resistance</w:t>
            </w:r>
          </w:p>
        </w:tc>
        <w:tc>
          <w:tcPr>
            <w:tcW w:w="3969" w:type="dxa"/>
            <w:tcBorders>
              <w:bottom w:val="single" w:sz="4" w:space="0" w:color="auto"/>
            </w:tcBorders>
          </w:tcPr>
          <w:p w14:paraId="3E118481"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F- </w:t>
            </w:r>
            <w:proofErr w:type="spellStart"/>
            <w:r w:rsidRPr="00A71087">
              <w:rPr>
                <w:rFonts w:ascii="Times New Roman" w:eastAsia="Calibri" w:hAnsi="Times New Roman" w:cs="Times New Roman"/>
                <w:color w:val="auto"/>
                <w:sz w:val="18"/>
                <w:szCs w:val="18"/>
                <w:lang w:eastAsia="en-US"/>
              </w:rPr>
              <w:t>GCG</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GAA</w:t>
            </w:r>
            <w:proofErr w:type="spellEnd"/>
            <w:r w:rsidRPr="00A71087">
              <w:rPr>
                <w:rFonts w:ascii="Times New Roman" w:eastAsia="Calibri" w:hAnsi="Times New Roman" w:cs="Times New Roman"/>
                <w:color w:val="auto"/>
                <w:sz w:val="18"/>
                <w:szCs w:val="18"/>
                <w:lang w:eastAsia="en-US"/>
              </w:rPr>
              <w:t xml:space="preserve"> CAT </w:t>
            </w:r>
            <w:proofErr w:type="spellStart"/>
            <w:r w:rsidRPr="00A71087">
              <w:rPr>
                <w:rFonts w:ascii="Times New Roman" w:eastAsia="Calibri" w:hAnsi="Times New Roman" w:cs="Times New Roman"/>
                <w:color w:val="auto"/>
                <w:sz w:val="18"/>
                <w:szCs w:val="18"/>
                <w:lang w:eastAsia="en-US"/>
              </w:rPr>
              <w:t>TGC</w:t>
            </w:r>
            <w:proofErr w:type="spellEnd"/>
            <w:r w:rsidRPr="00A71087">
              <w:rPr>
                <w:rFonts w:ascii="Times New Roman" w:eastAsia="Calibri" w:hAnsi="Times New Roman" w:cs="Times New Roman"/>
                <w:color w:val="auto"/>
                <w:sz w:val="18"/>
                <w:szCs w:val="18"/>
                <w:lang w:eastAsia="en-US"/>
              </w:rPr>
              <w:t xml:space="preserve"> ATT </w:t>
            </w:r>
            <w:proofErr w:type="spellStart"/>
            <w:r w:rsidRPr="00A71087">
              <w:rPr>
                <w:rFonts w:ascii="Times New Roman" w:eastAsia="Calibri" w:hAnsi="Times New Roman" w:cs="Times New Roman"/>
                <w:color w:val="auto"/>
                <w:sz w:val="18"/>
                <w:szCs w:val="18"/>
                <w:lang w:eastAsia="en-US"/>
              </w:rPr>
              <w:t>TGA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GGG</w:t>
            </w:r>
            <w:proofErr w:type="spellEnd"/>
          </w:p>
          <w:p w14:paraId="4115131E"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 xml:space="preserve">R- CTC TAT </w:t>
            </w:r>
            <w:proofErr w:type="spellStart"/>
            <w:r w:rsidRPr="00A71087">
              <w:rPr>
                <w:rFonts w:ascii="Times New Roman" w:eastAsia="Calibri" w:hAnsi="Times New Roman" w:cs="Times New Roman"/>
                <w:color w:val="auto"/>
                <w:sz w:val="18"/>
                <w:szCs w:val="18"/>
                <w:lang w:eastAsia="en-US"/>
              </w:rPr>
              <w:t>GGA</w:t>
            </w:r>
            <w:proofErr w:type="spellEnd"/>
            <w:r w:rsidRPr="00A71087">
              <w:rPr>
                <w:rFonts w:ascii="Times New Roman" w:eastAsia="Calibri" w:hAnsi="Times New Roman" w:cs="Times New Roman"/>
                <w:color w:val="auto"/>
                <w:sz w:val="18"/>
                <w:szCs w:val="18"/>
                <w:lang w:eastAsia="en-US"/>
              </w:rPr>
              <w:t xml:space="preserve"> CAA CCC </w:t>
            </w:r>
            <w:proofErr w:type="spellStart"/>
            <w:r w:rsidRPr="00A71087">
              <w:rPr>
                <w:rFonts w:ascii="Times New Roman" w:eastAsia="Calibri" w:hAnsi="Times New Roman" w:cs="Times New Roman"/>
                <w:color w:val="auto"/>
                <w:sz w:val="18"/>
                <w:szCs w:val="18"/>
                <w:lang w:eastAsia="en-US"/>
              </w:rPr>
              <w:t>GAC</w:t>
            </w:r>
            <w:proofErr w:type="spellEnd"/>
            <w:r w:rsidRPr="00A71087">
              <w:rPr>
                <w:rFonts w:ascii="Times New Roman" w:eastAsia="Calibri" w:hAnsi="Times New Roman" w:cs="Times New Roman"/>
                <w:color w:val="auto"/>
                <w:sz w:val="18"/>
                <w:szCs w:val="18"/>
                <w:lang w:eastAsia="en-US"/>
              </w:rPr>
              <w:t xml:space="preserve"> AGA AG</w:t>
            </w:r>
          </w:p>
        </w:tc>
        <w:tc>
          <w:tcPr>
            <w:tcW w:w="1418" w:type="dxa"/>
            <w:tcBorders>
              <w:bottom w:val="single" w:sz="4" w:space="0" w:color="auto"/>
            </w:tcBorders>
          </w:tcPr>
          <w:p w14:paraId="608B3FF6"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538</w:t>
            </w:r>
          </w:p>
        </w:tc>
        <w:tc>
          <w:tcPr>
            <w:tcW w:w="2129" w:type="dxa"/>
            <w:tcBorders>
              <w:bottom w:val="single" w:sz="4" w:space="0" w:color="auto"/>
            </w:tcBorders>
          </w:tcPr>
          <w:p w14:paraId="5921A6F1" w14:textId="77777777" w:rsidR="00C636D6" w:rsidRPr="00A71087" w:rsidRDefault="00C636D6" w:rsidP="00F66E23">
            <w:pPr>
              <w:spacing w:before="0" w:after="160" w:line="259"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fldChar w:fldCharType="begin"/>
            </w:r>
            <w:r w:rsidRPr="00A71087">
              <w:rPr>
                <w:rFonts w:ascii="Times New Roman" w:eastAsia="Calibri" w:hAnsi="Times New Roman" w:cs="Times New Roman"/>
                <w:color w:val="auto"/>
                <w:sz w:val="18"/>
                <w:szCs w:val="18"/>
                <w:lang w:eastAsia="en-US"/>
              </w:rPr>
              <w:instrText xml:space="preserve"> ADDIN ZOTERO_ITEM CSL_CITATION {"citationID":"2op30s0ek7","properties":{"formattedCitation":"(25)","plainCitation":"(25)","noteIndex":0},"citationItems":[{"id":"8TNFAyBU/Bwt0ybVv","uris":["http://zotero.org/users/local/oZ5DKORx/items/UB9AB3P9"],"uri":["http://zotero.org/users/local/oZ5DKORx/items/UB9AB3P9"],"itemData":{"id":135,"type":"article-journal","title":"Genetic basis of antibiotic resistance in Streptococcus agalactiae strains isolated in a French hospital","container-title":"Antimicrobial Agents and Chemotherapy","page":"794-797","volume":"47","issue":"2","source":"PubMed","abstract":"The genetic basis of antibiotic resistance in 113 unrelated group B streptococci was studied by PCR. Ninety-four strains were resistant to tetracycline-minocycline, and tet(M) was detected in 85% of these isolates. Seventeen erythromycin-resistant strains contained the erm(B), erm(TR), or mef(A) gene. Eleven strains exhibited high-level resistance to kanamycin due to the presence of the aphA3 gene; eight of these strains were also highly resistant to streptomycin; aad-6-related sequences were detected in seven strains.","ISSN":"0066-4804","note":"PMID: 12543695\nPMCID: PMC151750","journalAbbreviation":"Antimicrob. Agents Chemother.","language":"eng","author":[{"family":"Poyart","given":"Claire"},{"family":"Jardy","given":"Laurence"},{"family":"Quesne","given":"Gilles"},{"family":"Berche","given":"Patrick"},{"family":"Trieu-Cuot","given":"Patrick"}],"issued":{"date-parts":[["2003",2]]}}}],"schema":"https://github.com/citation-style-language/schema/raw/master/csl-citation.json"} </w:instrText>
            </w:r>
            <w:r w:rsidRPr="00A71087">
              <w:rPr>
                <w:rFonts w:ascii="Times New Roman" w:eastAsia="Calibri" w:hAnsi="Times New Roman" w:cs="Times New Roman"/>
                <w:color w:val="auto"/>
                <w:sz w:val="18"/>
                <w:szCs w:val="18"/>
                <w:lang w:eastAsia="en-US"/>
              </w:rPr>
              <w:fldChar w:fldCharType="separate"/>
            </w:r>
            <w:r w:rsidRPr="00A71087">
              <w:rPr>
                <w:rFonts w:ascii="Times New Roman" w:hAnsi="Times New Roman" w:cs="Times New Roman"/>
                <w:color w:val="auto"/>
                <w:sz w:val="18"/>
              </w:rPr>
              <w:t>(25)</w:t>
            </w:r>
            <w:r w:rsidRPr="00A71087">
              <w:rPr>
                <w:rFonts w:ascii="Times New Roman" w:eastAsia="Calibri" w:hAnsi="Times New Roman" w:cs="Times New Roman"/>
                <w:color w:val="auto"/>
                <w:sz w:val="18"/>
                <w:szCs w:val="18"/>
                <w:lang w:eastAsia="en-US"/>
              </w:rPr>
              <w:fldChar w:fldCharType="end"/>
            </w:r>
          </w:p>
        </w:tc>
      </w:tr>
    </w:tbl>
    <w:p w14:paraId="715D12E6" w14:textId="77777777" w:rsidR="00C636D6" w:rsidRPr="00A71087" w:rsidRDefault="00C636D6" w:rsidP="00C636D6">
      <w:pPr>
        <w:spacing w:before="0" w:after="160" w:line="259"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 xml:space="preserve">                                 All the primers used in this study were from </w:t>
      </w:r>
      <w:proofErr w:type="spellStart"/>
      <w:r w:rsidRPr="00A71087">
        <w:rPr>
          <w:rFonts w:ascii="Times New Roman" w:eastAsia="Calibri" w:hAnsi="Times New Roman" w:cs="Times New Roman"/>
          <w:color w:val="auto"/>
          <w:lang w:eastAsia="en-US"/>
        </w:rPr>
        <w:t>Inqaba</w:t>
      </w:r>
      <w:proofErr w:type="spellEnd"/>
      <w:r w:rsidRPr="00A71087">
        <w:rPr>
          <w:rFonts w:ascii="Times New Roman" w:eastAsia="Calibri" w:hAnsi="Times New Roman" w:cs="Times New Roman"/>
          <w:color w:val="auto"/>
          <w:lang w:eastAsia="en-US"/>
        </w:rPr>
        <w:t xml:space="preserve"> biotech, South Africa</w:t>
      </w:r>
    </w:p>
    <w:p w14:paraId="1AAAE92F" w14:textId="77777777" w:rsidR="00C636D6" w:rsidRPr="00A71087" w:rsidRDefault="00C636D6" w:rsidP="00C636D6">
      <w:pPr>
        <w:spacing w:before="0" w:after="0" w:line="240" w:lineRule="auto"/>
        <w:rPr>
          <w:rFonts w:ascii="Times New Roman" w:hAnsi="Times New Roman" w:cs="Times New Roman"/>
          <w:b/>
          <w:color w:val="auto"/>
          <w:sz w:val="24"/>
          <w:szCs w:val="24"/>
        </w:rPr>
      </w:pPr>
      <w:r w:rsidRPr="00A71087">
        <w:rPr>
          <w:rFonts w:ascii="Times New Roman" w:hAnsi="Times New Roman" w:cs="Times New Roman"/>
          <w:b/>
          <w:color w:val="auto"/>
          <w:sz w:val="24"/>
          <w:szCs w:val="24"/>
        </w:rPr>
        <w:t xml:space="preserve">Table </w:t>
      </w:r>
      <w:proofErr w:type="spellStart"/>
      <w:r w:rsidRPr="00A71087">
        <w:rPr>
          <w:rFonts w:ascii="Times New Roman" w:hAnsi="Times New Roman" w:cs="Times New Roman"/>
          <w:b/>
          <w:color w:val="auto"/>
          <w:sz w:val="24"/>
          <w:szCs w:val="24"/>
        </w:rPr>
        <w:t>S2</w:t>
      </w:r>
      <w:proofErr w:type="spellEnd"/>
      <w:r w:rsidRPr="00A71087">
        <w:rPr>
          <w:rFonts w:ascii="Times New Roman" w:hAnsi="Times New Roman" w:cs="Times New Roman"/>
          <w:b/>
          <w:color w:val="auto"/>
          <w:sz w:val="24"/>
          <w:szCs w:val="24"/>
        </w:rPr>
        <w:t>: Presence or absence of the expected amplicons in the 43 GBS isolates</w:t>
      </w:r>
    </w:p>
    <w:tbl>
      <w:tblPr>
        <w:tblStyle w:val="PlainTable4"/>
        <w:tblW w:w="10625" w:type="dxa"/>
        <w:tblLayout w:type="fixed"/>
        <w:tblLook w:val="04A0" w:firstRow="1" w:lastRow="0" w:firstColumn="1" w:lastColumn="0" w:noHBand="0" w:noVBand="1"/>
      </w:tblPr>
      <w:tblGrid>
        <w:gridCol w:w="704"/>
        <w:gridCol w:w="851"/>
        <w:gridCol w:w="708"/>
        <w:gridCol w:w="851"/>
        <w:gridCol w:w="567"/>
        <w:gridCol w:w="567"/>
        <w:gridCol w:w="709"/>
        <w:gridCol w:w="708"/>
        <w:gridCol w:w="568"/>
        <w:gridCol w:w="709"/>
        <w:gridCol w:w="708"/>
        <w:gridCol w:w="708"/>
        <w:gridCol w:w="851"/>
        <w:gridCol w:w="708"/>
        <w:gridCol w:w="708"/>
      </w:tblGrid>
      <w:tr w:rsidR="00C636D6" w:rsidRPr="00A71087" w14:paraId="118178B4" w14:textId="77777777" w:rsidTr="00F66E2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shd w:val="clear" w:color="auto" w:fill="auto"/>
          </w:tcPr>
          <w:p w14:paraId="29C06BA5" w14:textId="77777777" w:rsidR="00C636D6" w:rsidRPr="00A71087" w:rsidRDefault="00C636D6" w:rsidP="00F66E23">
            <w:pPr>
              <w:spacing w:before="0" w:after="0"/>
              <w:rPr>
                <w:rFonts w:ascii="Times New Roman" w:hAnsi="Times New Roman" w:cs="Times New Roman"/>
                <w:b w:val="0"/>
                <w:color w:val="auto"/>
              </w:rPr>
            </w:pPr>
            <w:r w:rsidRPr="00A71087">
              <w:rPr>
                <w:rFonts w:ascii="Times New Roman" w:hAnsi="Times New Roman" w:cs="Times New Roman"/>
                <w:b w:val="0"/>
                <w:color w:val="auto"/>
              </w:rPr>
              <w:t xml:space="preserve">No. </w:t>
            </w:r>
          </w:p>
        </w:tc>
        <w:tc>
          <w:tcPr>
            <w:tcW w:w="851" w:type="dxa"/>
            <w:tcBorders>
              <w:top w:val="single" w:sz="4" w:space="0" w:color="auto"/>
              <w:bottom w:val="single" w:sz="4" w:space="0" w:color="auto"/>
            </w:tcBorders>
            <w:shd w:val="clear" w:color="auto" w:fill="auto"/>
          </w:tcPr>
          <w:p w14:paraId="55EE5BED" w14:textId="77777777" w:rsidR="00C636D6" w:rsidRPr="00A71087" w:rsidRDefault="00C636D6" w:rsidP="00F66E23">
            <w:p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A71087">
              <w:rPr>
                <w:rFonts w:ascii="Times New Roman" w:hAnsi="Times New Roman" w:cs="Times New Roman"/>
                <w:b w:val="0"/>
                <w:color w:val="auto"/>
              </w:rPr>
              <w:t xml:space="preserve">Sample # </w:t>
            </w:r>
          </w:p>
        </w:tc>
        <w:tc>
          <w:tcPr>
            <w:tcW w:w="708" w:type="dxa"/>
            <w:tcBorders>
              <w:top w:val="single" w:sz="4" w:space="0" w:color="auto"/>
              <w:bottom w:val="single" w:sz="4" w:space="0" w:color="auto"/>
            </w:tcBorders>
            <w:shd w:val="clear" w:color="auto" w:fill="auto"/>
          </w:tcPr>
          <w:p w14:paraId="34497BC6" w14:textId="77777777" w:rsidR="00C636D6" w:rsidRPr="00A71087" w:rsidRDefault="00C636D6" w:rsidP="00F66E23">
            <w:p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A71087">
              <w:rPr>
                <w:b w:val="0"/>
                <w:color w:val="auto"/>
                <w:sz w:val="16"/>
                <w:szCs w:val="16"/>
              </w:rPr>
              <w:t>Housekeeping gene</w:t>
            </w:r>
          </w:p>
        </w:tc>
        <w:tc>
          <w:tcPr>
            <w:tcW w:w="851" w:type="dxa"/>
            <w:tcBorders>
              <w:top w:val="single" w:sz="4" w:space="0" w:color="auto"/>
              <w:bottom w:val="single" w:sz="4" w:space="0" w:color="auto"/>
            </w:tcBorders>
            <w:shd w:val="clear" w:color="auto" w:fill="auto"/>
          </w:tcPr>
          <w:p w14:paraId="021E2B42" w14:textId="77777777" w:rsidR="00C636D6" w:rsidRPr="00A71087" w:rsidRDefault="00C636D6" w:rsidP="00F66E23">
            <w:p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roofErr w:type="spellStart"/>
            <w:r w:rsidRPr="00A71087">
              <w:rPr>
                <w:rFonts w:ascii="Times New Roman" w:hAnsi="Times New Roman" w:cs="Times New Roman"/>
                <w:b w:val="0"/>
                <w:color w:val="auto"/>
              </w:rPr>
              <w:t>MGE</w:t>
            </w:r>
            <w:proofErr w:type="spellEnd"/>
          </w:p>
        </w:tc>
        <w:tc>
          <w:tcPr>
            <w:tcW w:w="3119" w:type="dxa"/>
            <w:gridSpan w:val="5"/>
            <w:tcBorders>
              <w:top w:val="single" w:sz="4" w:space="0" w:color="auto"/>
              <w:bottom w:val="single" w:sz="4" w:space="0" w:color="auto"/>
            </w:tcBorders>
            <w:shd w:val="clear" w:color="auto" w:fill="auto"/>
          </w:tcPr>
          <w:p w14:paraId="5A6E2BA9" w14:textId="77777777" w:rsidR="00C636D6" w:rsidRPr="00A71087" w:rsidRDefault="00C636D6" w:rsidP="00F66E23">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A71087">
              <w:rPr>
                <w:rFonts w:ascii="Times New Roman" w:hAnsi="Times New Roman" w:cs="Times New Roman"/>
                <w:b w:val="0"/>
                <w:color w:val="auto"/>
              </w:rPr>
              <w:t>Virulence Genes</w:t>
            </w:r>
          </w:p>
        </w:tc>
        <w:tc>
          <w:tcPr>
            <w:tcW w:w="4392" w:type="dxa"/>
            <w:gridSpan w:val="6"/>
            <w:tcBorders>
              <w:top w:val="single" w:sz="4" w:space="0" w:color="auto"/>
              <w:bottom w:val="single" w:sz="4" w:space="0" w:color="auto"/>
            </w:tcBorders>
            <w:shd w:val="clear" w:color="auto" w:fill="auto"/>
          </w:tcPr>
          <w:p w14:paraId="4F8DE470" w14:textId="77777777" w:rsidR="00C636D6" w:rsidRPr="00A71087" w:rsidRDefault="00C636D6" w:rsidP="00F66E23">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A71087">
              <w:rPr>
                <w:rFonts w:ascii="Times New Roman" w:hAnsi="Times New Roman" w:cs="Times New Roman"/>
                <w:b w:val="0"/>
                <w:color w:val="auto"/>
              </w:rPr>
              <w:t>Antibiotic Resistance Genes</w:t>
            </w:r>
          </w:p>
        </w:tc>
      </w:tr>
      <w:tr w:rsidR="00C636D6" w:rsidRPr="00A71087" w14:paraId="057DAFE3" w14:textId="77777777" w:rsidTr="00F66E23">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tcBorders>
            <w:shd w:val="clear" w:color="auto" w:fill="auto"/>
          </w:tcPr>
          <w:p w14:paraId="2F0046F7" w14:textId="77777777" w:rsidR="00C636D6" w:rsidRPr="00A71087" w:rsidRDefault="00C636D6" w:rsidP="00F66E23">
            <w:pPr>
              <w:spacing w:before="0" w:after="0"/>
              <w:rPr>
                <w:rFonts w:ascii="Times New Roman" w:hAnsi="Times New Roman" w:cs="Times New Roman"/>
                <w:b w:val="0"/>
                <w:color w:val="auto"/>
              </w:rPr>
            </w:pPr>
            <w:r w:rsidRPr="00A71087">
              <w:rPr>
                <w:rFonts w:ascii="Times New Roman" w:hAnsi="Times New Roman" w:cs="Times New Roman"/>
                <w:b w:val="0"/>
                <w:color w:val="auto"/>
              </w:rPr>
              <w:t xml:space="preserve"> </w:t>
            </w:r>
          </w:p>
        </w:tc>
        <w:tc>
          <w:tcPr>
            <w:tcW w:w="851" w:type="dxa"/>
            <w:tcBorders>
              <w:top w:val="single" w:sz="4" w:space="0" w:color="auto"/>
            </w:tcBorders>
            <w:shd w:val="clear" w:color="auto" w:fill="auto"/>
          </w:tcPr>
          <w:p w14:paraId="38AF46B3"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08" w:type="dxa"/>
            <w:tcBorders>
              <w:top w:val="single" w:sz="4" w:space="0" w:color="auto"/>
            </w:tcBorders>
            <w:shd w:val="clear" w:color="auto" w:fill="auto"/>
          </w:tcPr>
          <w:p w14:paraId="37381A1E"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proofErr w:type="spellStart"/>
            <w:r w:rsidRPr="00A71087">
              <w:rPr>
                <w:rFonts w:ascii="Times New Roman" w:hAnsi="Times New Roman" w:cs="Times New Roman"/>
                <w:b/>
                <w:i/>
                <w:color w:val="auto"/>
              </w:rPr>
              <w:t>atr</w:t>
            </w:r>
            <w:proofErr w:type="spellEnd"/>
          </w:p>
        </w:tc>
        <w:tc>
          <w:tcPr>
            <w:tcW w:w="851" w:type="dxa"/>
            <w:tcBorders>
              <w:top w:val="single" w:sz="4" w:space="0" w:color="auto"/>
            </w:tcBorders>
            <w:shd w:val="clear" w:color="auto" w:fill="auto"/>
          </w:tcPr>
          <w:p w14:paraId="7E4EC99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roofErr w:type="spellStart"/>
            <w:r w:rsidRPr="00A71087">
              <w:rPr>
                <w:rFonts w:ascii="Times New Roman" w:hAnsi="Times New Roman" w:cs="Times New Roman"/>
                <w:b/>
                <w:color w:val="auto"/>
              </w:rPr>
              <w:t>IS1548</w:t>
            </w:r>
            <w:proofErr w:type="spellEnd"/>
          </w:p>
        </w:tc>
        <w:tc>
          <w:tcPr>
            <w:tcW w:w="567" w:type="dxa"/>
            <w:tcBorders>
              <w:top w:val="single" w:sz="4" w:space="0" w:color="auto"/>
            </w:tcBorders>
            <w:shd w:val="clear" w:color="auto" w:fill="auto"/>
          </w:tcPr>
          <w:p w14:paraId="2F99684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r w:rsidRPr="00A71087">
              <w:rPr>
                <w:rFonts w:ascii="Times New Roman" w:hAnsi="Times New Roman" w:cs="Times New Roman"/>
                <w:b/>
                <w:i/>
                <w:color w:val="auto"/>
              </w:rPr>
              <w:t>rib</w:t>
            </w:r>
          </w:p>
        </w:tc>
        <w:tc>
          <w:tcPr>
            <w:tcW w:w="567" w:type="dxa"/>
            <w:tcBorders>
              <w:top w:val="single" w:sz="4" w:space="0" w:color="auto"/>
            </w:tcBorders>
            <w:shd w:val="clear" w:color="auto" w:fill="auto"/>
          </w:tcPr>
          <w:p w14:paraId="2B420FF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proofErr w:type="spellStart"/>
            <w:r w:rsidRPr="00A71087">
              <w:rPr>
                <w:rFonts w:ascii="Times New Roman" w:hAnsi="Times New Roman" w:cs="Times New Roman"/>
                <w:b/>
                <w:i/>
                <w:color w:val="auto"/>
              </w:rPr>
              <w:t>hly</w:t>
            </w:r>
            <w:proofErr w:type="spellEnd"/>
          </w:p>
        </w:tc>
        <w:tc>
          <w:tcPr>
            <w:tcW w:w="709" w:type="dxa"/>
            <w:tcBorders>
              <w:top w:val="single" w:sz="4" w:space="0" w:color="auto"/>
            </w:tcBorders>
            <w:shd w:val="clear" w:color="auto" w:fill="auto"/>
          </w:tcPr>
          <w:p w14:paraId="206C061F"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proofErr w:type="spellStart"/>
            <w:r w:rsidRPr="00A71087">
              <w:rPr>
                <w:rFonts w:ascii="Times New Roman" w:hAnsi="Times New Roman" w:cs="Times New Roman"/>
                <w:b/>
                <w:i/>
                <w:color w:val="auto"/>
              </w:rPr>
              <w:t>scpB</w:t>
            </w:r>
            <w:proofErr w:type="spellEnd"/>
          </w:p>
        </w:tc>
        <w:tc>
          <w:tcPr>
            <w:tcW w:w="708" w:type="dxa"/>
            <w:tcBorders>
              <w:top w:val="single" w:sz="4" w:space="0" w:color="auto"/>
            </w:tcBorders>
            <w:shd w:val="clear" w:color="auto" w:fill="auto"/>
          </w:tcPr>
          <w:p w14:paraId="6B33A95A"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proofErr w:type="spellStart"/>
            <w:r w:rsidRPr="00A71087">
              <w:rPr>
                <w:rFonts w:ascii="Times New Roman" w:hAnsi="Times New Roman" w:cs="Times New Roman"/>
                <w:b/>
                <w:i/>
                <w:color w:val="auto"/>
              </w:rPr>
              <w:t>bca</w:t>
            </w:r>
            <w:proofErr w:type="spellEnd"/>
          </w:p>
        </w:tc>
        <w:tc>
          <w:tcPr>
            <w:tcW w:w="568" w:type="dxa"/>
            <w:tcBorders>
              <w:top w:val="single" w:sz="4" w:space="0" w:color="auto"/>
            </w:tcBorders>
            <w:shd w:val="clear" w:color="auto" w:fill="auto"/>
          </w:tcPr>
          <w:p w14:paraId="37F4D69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r w:rsidRPr="00A71087">
              <w:rPr>
                <w:rFonts w:ascii="Times New Roman" w:hAnsi="Times New Roman" w:cs="Times New Roman"/>
                <w:b/>
                <w:i/>
                <w:color w:val="auto"/>
              </w:rPr>
              <w:t>bac</w:t>
            </w:r>
          </w:p>
        </w:tc>
        <w:tc>
          <w:tcPr>
            <w:tcW w:w="709" w:type="dxa"/>
            <w:tcBorders>
              <w:top w:val="single" w:sz="4" w:space="0" w:color="auto"/>
            </w:tcBorders>
            <w:shd w:val="clear" w:color="auto" w:fill="auto"/>
          </w:tcPr>
          <w:p w14:paraId="46D8F9C1"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proofErr w:type="spellStart"/>
            <w:r w:rsidRPr="00A71087">
              <w:rPr>
                <w:rFonts w:ascii="Times New Roman" w:hAnsi="Times New Roman" w:cs="Times New Roman"/>
                <w:b/>
                <w:i/>
                <w:color w:val="auto"/>
              </w:rPr>
              <w:t>tetM</w:t>
            </w:r>
            <w:proofErr w:type="spellEnd"/>
          </w:p>
        </w:tc>
        <w:tc>
          <w:tcPr>
            <w:tcW w:w="708" w:type="dxa"/>
            <w:tcBorders>
              <w:top w:val="single" w:sz="4" w:space="0" w:color="auto"/>
            </w:tcBorders>
            <w:shd w:val="clear" w:color="auto" w:fill="auto"/>
          </w:tcPr>
          <w:p w14:paraId="0CF242F9"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proofErr w:type="spellStart"/>
            <w:r w:rsidRPr="00A71087">
              <w:rPr>
                <w:rFonts w:ascii="Times New Roman" w:hAnsi="Times New Roman" w:cs="Times New Roman"/>
                <w:b/>
                <w:i/>
                <w:color w:val="auto"/>
              </w:rPr>
              <w:t>tetO</w:t>
            </w:r>
            <w:proofErr w:type="spellEnd"/>
          </w:p>
        </w:tc>
        <w:tc>
          <w:tcPr>
            <w:tcW w:w="708" w:type="dxa"/>
            <w:tcBorders>
              <w:top w:val="single" w:sz="4" w:space="0" w:color="auto"/>
            </w:tcBorders>
            <w:shd w:val="clear" w:color="auto" w:fill="auto"/>
          </w:tcPr>
          <w:p w14:paraId="4500067A"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proofErr w:type="spellStart"/>
            <w:r w:rsidRPr="00A71087">
              <w:rPr>
                <w:rFonts w:ascii="Times New Roman" w:hAnsi="Times New Roman" w:cs="Times New Roman"/>
                <w:b/>
                <w:i/>
                <w:color w:val="auto"/>
              </w:rPr>
              <w:t>ermB</w:t>
            </w:r>
            <w:proofErr w:type="spellEnd"/>
          </w:p>
        </w:tc>
        <w:tc>
          <w:tcPr>
            <w:tcW w:w="851" w:type="dxa"/>
            <w:tcBorders>
              <w:top w:val="single" w:sz="4" w:space="0" w:color="auto"/>
            </w:tcBorders>
            <w:shd w:val="clear" w:color="auto" w:fill="auto"/>
          </w:tcPr>
          <w:p w14:paraId="2D053CC1"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proofErr w:type="spellStart"/>
            <w:r w:rsidRPr="00A71087">
              <w:rPr>
                <w:rFonts w:ascii="Times New Roman" w:hAnsi="Times New Roman" w:cs="Times New Roman"/>
                <w:b/>
                <w:i/>
                <w:color w:val="auto"/>
              </w:rPr>
              <w:t>ermTR</w:t>
            </w:r>
            <w:proofErr w:type="spellEnd"/>
          </w:p>
        </w:tc>
        <w:tc>
          <w:tcPr>
            <w:tcW w:w="708" w:type="dxa"/>
            <w:tcBorders>
              <w:top w:val="single" w:sz="4" w:space="0" w:color="auto"/>
            </w:tcBorders>
            <w:shd w:val="clear" w:color="auto" w:fill="auto"/>
          </w:tcPr>
          <w:p w14:paraId="3CF88810"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proofErr w:type="spellStart"/>
            <w:r w:rsidRPr="00A71087">
              <w:rPr>
                <w:rFonts w:ascii="Times New Roman" w:hAnsi="Times New Roman" w:cs="Times New Roman"/>
                <w:b/>
                <w:i/>
                <w:color w:val="auto"/>
              </w:rPr>
              <w:t>mefA</w:t>
            </w:r>
            <w:proofErr w:type="spellEnd"/>
          </w:p>
        </w:tc>
        <w:tc>
          <w:tcPr>
            <w:tcW w:w="708" w:type="dxa"/>
            <w:tcBorders>
              <w:top w:val="single" w:sz="4" w:space="0" w:color="auto"/>
            </w:tcBorders>
            <w:shd w:val="clear" w:color="auto" w:fill="auto"/>
          </w:tcPr>
          <w:p w14:paraId="2588A063"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rPr>
            </w:pPr>
            <w:proofErr w:type="spellStart"/>
            <w:r w:rsidRPr="00A71087">
              <w:rPr>
                <w:rFonts w:ascii="Times New Roman" w:hAnsi="Times New Roman" w:cs="Times New Roman"/>
                <w:b/>
                <w:i/>
                <w:color w:val="auto"/>
              </w:rPr>
              <w:t>linB</w:t>
            </w:r>
            <w:proofErr w:type="spellEnd"/>
          </w:p>
        </w:tc>
      </w:tr>
      <w:tr w:rsidR="00C636D6" w:rsidRPr="00A71087" w14:paraId="75DEC00F"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1D15A9A"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w:t>
            </w:r>
          </w:p>
        </w:tc>
        <w:tc>
          <w:tcPr>
            <w:tcW w:w="851" w:type="dxa"/>
            <w:shd w:val="clear" w:color="auto" w:fill="auto"/>
          </w:tcPr>
          <w:p w14:paraId="178D9632"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014</w:t>
            </w:r>
          </w:p>
        </w:tc>
        <w:tc>
          <w:tcPr>
            <w:tcW w:w="708" w:type="dxa"/>
            <w:shd w:val="clear" w:color="auto" w:fill="auto"/>
          </w:tcPr>
          <w:p w14:paraId="2DC7C43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63C074A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949489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3B71F19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1D4D0A1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F87DF1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0A86D9B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725BF3B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4CA174F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9111EA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50D15D8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AFE101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FBBE22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0F5AA33"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D7B08DD"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w:t>
            </w:r>
          </w:p>
        </w:tc>
        <w:tc>
          <w:tcPr>
            <w:tcW w:w="851" w:type="dxa"/>
            <w:shd w:val="clear" w:color="auto" w:fill="auto"/>
          </w:tcPr>
          <w:p w14:paraId="74100B94"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19</w:t>
            </w:r>
          </w:p>
        </w:tc>
        <w:tc>
          <w:tcPr>
            <w:tcW w:w="708" w:type="dxa"/>
            <w:shd w:val="clear" w:color="auto" w:fill="auto"/>
          </w:tcPr>
          <w:p w14:paraId="2699325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5E2DEE8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23249B9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4E71D4E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0002AFF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02245F3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48663A7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14DED63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43CC65E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36D2C2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5E44801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04F369C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92D7BD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411D8BF3"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B8F22FE"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w:t>
            </w:r>
          </w:p>
        </w:tc>
        <w:tc>
          <w:tcPr>
            <w:tcW w:w="851" w:type="dxa"/>
            <w:shd w:val="clear" w:color="auto" w:fill="auto"/>
          </w:tcPr>
          <w:p w14:paraId="1D3E5A85"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22</w:t>
            </w:r>
          </w:p>
        </w:tc>
        <w:tc>
          <w:tcPr>
            <w:tcW w:w="708" w:type="dxa"/>
            <w:shd w:val="clear" w:color="auto" w:fill="auto"/>
          </w:tcPr>
          <w:p w14:paraId="7C23578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72E21DF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7A3E4C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158D20C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622F54B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CD3172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92BFEF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07E24F9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013E3E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61A76B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2049695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B5A985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D93908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6973DD9E"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58EC67D"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4</w:t>
            </w:r>
          </w:p>
        </w:tc>
        <w:tc>
          <w:tcPr>
            <w:tcW w:w="851" w:type="dxa"/>
            <w:shd w:val="clear" w:color="auto" w:fill="auto"/>
          </w:tcPr>
          <w:p w14:paraId="716181BF"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27</w:t>
            </w:r>
          </w:p>
        </w:tc>
        <w:tc>
          <w:tcPr>
            <w:tcW w:w="708" w:type="dxa"/>
            <w:shd w:val="clear" w:color="auto" w:fill="auto"/>
          </w:tcPr>
          <w:p w14:paraId="44BB828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688A947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276E478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4CBB365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4520DD8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8DF852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203B50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7343DC0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0D5CCB4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BEEB78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5004CA3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2CE244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95192A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7EF725F1"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9E525"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5</w:t>
            </w:r>
          </w:p>
        </w:tc>
        <w:tc>
          <w:tcPr>
            <w:tcW w:w="851" w:type="dxa"/>
            <w:shd w:val="clear" w:color="auto" w:fill="auto"/>
          </w:tcPr>
          <w:p w14:paraId="1FA881C1"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31</w:t>
            </w:r>
          </w:p>
        </w:tc>
        <w:tc>
          <w:tcPr>
            <w:tcW w:w="708" w:type="dxa"/>
            <w:shd w:val="clear" w:color="auto" w:fill="auto"/>
          </w:tcPr>
          <w:p w14:paraId="1E867D4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28805D5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5F8A937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6247745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6A48594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4968AF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4E5DA46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7978133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0E875B5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9C6D69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5C243AF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4F738B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B47077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866B4DF"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777F17"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6</w:t>
            </w:r>
          </w:p>
        </w:tc>
        <w:tc>
          <w:tcPr>
            <w:tcW w:w="851" w:type="dxa"/>
            <w:shd w:val="clear" w:color="auto" w:fill="auto"/>
          </w:tcPr>
          <w:p w14:paraId="05538EF8"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36</w:t>
            </w:r>
          </w:p>
        </w:tc>
        <w:tc>
          <w:tcPr>
            <w:tcW w:w="708" w:type="dxa"/>
            <w:shd w:val="clear" w:color="auto" w:fill="auto"/>
          </w:tcPr>
          <w:p w14:paraId="71A06C0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325C26C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14484DA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34D6C8D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2EE3D88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5F615D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7CAFF94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05FAC02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FA999C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87CBDA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5483C9F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EE8DC7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65E3D6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DFB1858"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358CAD"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7</w:t>
            </w:r>
          </w:p>
        </w:tc>
        <w:tc>
          <w:tcPr>
            <w:tcW w:w="851" w:type="dxa"/>
            <w:shd w:val="clear" w:color="auto" w:fill="auto"/>
          </w:tcPr>
          <w:p w14:paraId="0C62B57F"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55</w:t>
            </w:r>
          </w:p>
        </w:tc>
        <w:tc>
          <w:tcPr>
            <w:tcW w:w="708" w:type="dxa"/>
            <w:shd w:val="clear" w:color="auto" w:fill="auto"/>
          </w:tcPr>
          <w:p w14:paraId="41D98B2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51BC0B9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36168BE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1A031A0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04096B7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86C523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6E9A618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339CE47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4F49FE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7A6A35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2ED49B8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D5EF42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EC9C79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1269C990"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4E1A0B0"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8</w:t>
            </w:r>
          </w:p>
        </w:tc>
        <w:tc>
          <w:tcPr>
            <w:tcW w:w="851" w:type="dxa"/>
            <w:shd w:val="clear" w:color="auto" w:fill="auto"/>
          </w:tcPr>
          <w:p w14:paraId="0EDE6D09"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64</w:t>
            </w:r>
          </w:p>
        </w:tc>
        <w:tc>
          <w:tcPr>
            <w:tcW w:w="708" w:type="dxa"/>
            <w:shd w:val="clear" w:color="auto" w:fill="auto"/>
          </w:tcPr>
          <w:p w14:paraId="0609B7B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3DDA430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7949F89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25D2E0F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260E613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0B3646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4D1E8CF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2812D49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573990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EC25D0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317804C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45D00E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EF9060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4A4ADA9F"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F664C8F"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9</w:t>
            </w:r>
          </w:p>
        </w:tc>
        <w:tc>
          <w:tcPr>
            <w:tcW w:w="851" w:type="dxa"/>
            <w:shd w:val="clear" w:color="auto" w:fill="auto"/>
          </w:tcPr>
          <w:p w14:paraId="12941372"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66</w:t>
            </w:r>
          </w:p>
        </w:tc>
        <w:tc>
          <w:tcPr>
            <w:tcW w:w="708" w:type="dxa"/>
            <w:shd w:val="clear" w:color="auto" w:fill="auto"/>
          </w:tcPr>
          <w:p w14:paraId="55BABBE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77C67AC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1462296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14DAEB9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2D8C1EC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384760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3BAFDE6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64F4E25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19B651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182F70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784AC9A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827529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798C1A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D97B676"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4B1D842"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10</w:t>
            </w:r>
          </w:p>
        </w:tc>
        <w:tc>
          <w:tcPr>
            <w:tcW w:w="851" w:type="dxa"/>
            <w:shd w:val="clear" w:color="auto" w:fill="auto"/>
          </w:tcPr>
          <w:p w14:paraId="25C2354B"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124</w:t>
            </w:r>
          </w:p>
        </w:tc>
        <w:tc>
          <w:tcPr>
            <w:tcW w:w="708" w:type="dxa"/>
            <w:shd w:val="clear" w:color="auto" w:fill="auto"/>
          </w:tcPr>
          <w:p w14:paraId="2683458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150E35B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5D305F4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23C371B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1BEF6F2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4B87D89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358C5C1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64B5AC4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89F1C6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B11518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6271145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72609E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957850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397D45B"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3FA103"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11</w:t>
            </w:r>
          </w:p>
        </w:tc>
        <w:tc>
          <w:tcPr>
            <w:tcW w:w="851" w:type="dxa"/>
            <w:shd w:val="clear" w:color="auto" w:fill="auto"/>
          </w:tcPr>
          <w:p w14:paraId="1410C942"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127</w:t>
            </w:r>
          </w:p>
        </w:tc>
        <w:tc>
          <w:tcPr>
            <w:tcW w:w="708" w:type="dxa"/>
            <w:shd w:val="clear" w:color="auto" w:fill="auto"/>
          </w:tcPr>
          <w:p w14:paraId="6305A24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6A3015B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51BE4B6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0C6059A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675D542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02735F1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8" w:type="dxa"/>
            <w:shd w:val="clear" w:color="auto" w:fill="auto"/>
          </w:tcPr>
          <w:p w14:paraId="1F141BA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61747EE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4D36249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1275EB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4E68AD5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0CE411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3A4C7F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6B43B8ED"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2BA4C12"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12</w:t>
            </w:r>
          </w:p>
        </w:tc>
        <w:tc>
          <w:tcPr>
            <w:tcW w:w="851" w:type="dxa"/>
            <w:shd w:val="clear" w:color="auto" w:fill="auto"/>
          </w:tcPr>
          <w:p w14:paraId="7005446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131</w:t>
            </w:r>
          </w:p>
        </w:tc>
        <w:tc>
          <w:tcPr>
            <w:tcW w:w="708" w:type="dxa"/>
            <w:shd w:val="clear" w:color="auto" w:fill="auto"/>
          </w:tcPr>
          <w:p w14:paraId="151DF29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38F1711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218C431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1CF6AAF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3E0A796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32DF9DC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47B410A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61F026E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5510F09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5E9A83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6FE63E8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EF8F1D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F62C59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5309BA1B"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01A5256"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13</w:t>
            </w:r>
          </w:p>
        </w:tc>
        <w:tc>
          <w:tcPr>
            <w:tcW w:w="851" w:type="dxa"/>
            <w:shd w:val="clear" w:color="auto" w:fill="auto"/>
          </w:tcPr>
          <w:p w14:paraId="2CD578FF"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132</w:t>
            </w:r>
          </w:p>
        </w:tc>
        <w:tc>
          <w:tcPr>
            <w:tcW w:w="708" w:type="dxa"/>
            <w:shd w:val="clear" w:color="auto" w:fill="auto"/>
          </w:tcPr>
          <w:p w14:paraId="148F9A9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642B59E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E2560E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2B02E07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286A4D1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11D0C2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2267297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6AAEFED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56736FE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599873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0DE4A0E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6FD443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D2EAF5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B01A852"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35704E"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14</w:t>
            </w:r>
          </w:p>
        </w:tc>
        <w:tc>
          <w:tcPr>
            <w:tcW w:w="851" w:type="dxa"/>
            <w:shd w:val="clear" w:color="auto" w:fill="auto"/>
          </w:tcPr>
          <w:p w14:paraId="182239A7"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133</w:t>
            </w:r>
          </w:p>
        </w:tc>
        <w:tc>
          <w:tcPr>
            <w:tcW w:w="708" w:type="dxa"/>
            <w:shd w:val="clear" w:color="auto" w:fill="auto"/>
          </w:tcPr>
          <w:p w14:paraId="740A82E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524D8DF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044C553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7F6DC49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311BDC1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4D7A60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3009AA3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7DD4F9D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6E81ADD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FF6A09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337C97F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DDE3B4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19562F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C15FBE3"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9A3136D"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15</w:t>
            </w:r>
          </w:p>
        </w:tc>
        <w:tc>
          <w:tcPr>
            <w:tcW w:w="851" w:type="dxa"/>
            <w:shd w:val="clear" w:color="auto" w:fill="auto"/>
          </w:tcPr>
          <w:p w14:paraId="102D1AF0"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140</w:t>
            </w:r>
          </w:p>
        </w:tc>
        <w:tc>
          <w:tcPr>
            <w:tcW w:w="708" w:type="dxa"/>
            <w:shd w:val="clear" w:color="auto" w:fill="auto"/>
          </w:tcPr>
          <w:p w14:paraId="2D6F109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18DCAC4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64C8F7F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0CDD2A4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1BABA91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382427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73C1BF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380A3CB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BC8B5E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DF6AB2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5B1070A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0BE71B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51D320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051BB15"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26CDACD"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16</w:t>
            </w:r>
          </w:p>
        </w:tc>
        <w:tc>
          <w:tcPr>
            <w:tcW w:w="851" w:type="dxa"/>
            <w:shd w:val="clear" w:color="auto" w:fill="auto"/>
          </w:tcPr>
          <w:p w14:paraId="6512D22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157</w:t>
            </w:r>
          </w:p>
        </w:tc>
        <w:tc>
          <w:tcPr>
            <w:tcW w:w="708" w:type="dxa"/>
            <w:shd w:val="clear" w:color="auto" w:fill="auto"/>
          </w:tcPr>
          <w:p w14:paraId="1E15CAD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4512457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8FF86A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2DDE674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482CCCC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9B810A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2562EEB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5F6DCB6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221539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38F7BA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528876C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842D0A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64C186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39EE255"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A82D1EB"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17</w:t>
            </w:r>
          </w:p>
        </w:tc>
        <w:tc>
          <w:tcPr>
            <w:tcW w:w="851" w:type="dxa"/>
            <w:shd w:val="clear" w:color="auto" w:fill="auto"/>
          </w:tcPr>
          <w:p w14:paraId="67BC148A"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164</w:t>
            </w:r>
          </w:p>
        </w:tc>
        <w:tc>
          <w:tcPr>
            <w:tcW w:w="708" w:type="dxa"/>
            <w:shd w:val="clear" w:color="auto" w:fill="auto"/>
          </w:tcPr>
          <w:p w14:paraId="356CD72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2B862DD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559A2A1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164D6DA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33755DF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38A2979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09E1A9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5C6E655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233E3E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BBAC81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779B1CE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4AFCDC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7758C9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FE1F576"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15DA52D"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18</w:t>
            </w:r>
          </w:p>
        </w:tc>
        <w:tc>
          <w:tcPr>
            <w:tcW w:w="851" w:type="dxa"/>
            <w:shd w:val="clear" w:color="auto" w:fill="auto"/>
          </w:tcPr>
          <w:p w14:paraId="3096A86F"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173</w:t>
            </w:r>
          </w:p>
        </w:tc>
        <w:tc>
          <w:tcPr>
            <w:tcW w:w="708" w:type="dxa"/>
            <w:shd w:val="clear" w:color="auto" w:fill="auto"/>
          </w:tcPr>
          <w:p w14:paraId="1EC8722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0AD12FF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162A0E1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666B6FC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42AB326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3CBA6E5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727EB4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3179DD4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B2BE35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DBE1B1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1121EC9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D7E2F4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CE8892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0B6D9D5"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925900"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19</w:t>
            </w:r>
          </w:p>
        </w:tc>
        <w:tc>
          <w:tcPr>
            <w:tcW w:w="851" w:type="dxa"/>
            <w:shd w:val="clear" w:color="auto" w:fill="auto"/>
          </w:tcPr>
          <w:p w14:paraId="0B6D4A7E"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182</w:t>
            </w:r>
          </w:p>
        </w:tc>
        <w:tc>
          <w:tcPr>
            <w:tcW w:w="708" w:type="dxa"/>
            <w:shd w:val="clear" w:color="auto" w:fill="auto"/>
          </w:tcPr>
          <w:p w14:paraId="7ACF700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030AB05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4C1BB8C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5E8C3C2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44EB914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C325CF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32449D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3231911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32985DA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A4E776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4F47CE8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0CA497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B72085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D9B592B"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1CF8D42"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20</w:t>
            </w:r>
          </w:p>
        </w:tc>
        <w:tc>
          <w:tcPr>
            <w:tcW w:w="851" w:type="dxa"/>
            <w:shd w:val="clear" w:color="auto" w:fill="auto"/>
          </w:tcPr>
          <w:p w14:paraId="326ADE64"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192</w:t>
            </w:r>
          </w:p>
        </w:tc>
        <w:tc>
          <w:tcPr>
            <w:tcW w:w="708" w:type="dxa"/>
            <w:shd w:val="clear" w:color="auto" w:fill="auto"/>
          </w:tcPr>
          <w:p w14:paraId="48E26BC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314CCB9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A2C339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3CC3A40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3878BCF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0AF7404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8" w:type="dxa"/>
            <w:shd w:val="clear" w:color="auto" w:fill="auto"/>
          </w:tcPr>
          <w:p w14:paraId="4A6AB69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7AECB3C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65B98DB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A7F918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2AFFE52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605F61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DBE6E5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405D4088"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B8997E"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21</w:t>
            </w:r>
          </w:p>
        </w:tc>
        <w:tc>
          <w:tcPr>
            <w:tcW w:w="851" w:type="dxa"/>
            <w:shd w:val="clear" w:color="auto" w:fill="auto"/>
          </w:tcPr>
          <w:p w14:paraId="33E54C91"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205</w:t>
            </w:r>
          </w:p>
        </w:tc>
        <w:tc>
          <w:tcPr>
            <w:tcW w:w="708" w:type="dxa"/>
            <w:shd w:val="clear" w:color="auto" w:fill="auto"/>
          </w:tcPr>
          <w:p w14:paraId="7EB72FB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54AD6B0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1BF08BC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762FBBD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20452F4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9343F8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8" w:type="dxa"/>
            <w:shd w:val="clear" w:color="auto" w:fill="auto"/>
          </w:tcPr>
          <w:p w14:paraId="04757AA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29F022E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C76D80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64A203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14C1D2B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6ABC908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F00E4F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67B60E64"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48188F5"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22</w:t>
            </w:r>
          </w:p>
        </w:tc>
        <w:tc>
          <w:tcPr>
            <w:tcW w:w="851" w:type="dxa"/>
            <w:shd w:val="clear" w:color="auto" w:fill="auto"/>
          </w:tcPr>
          <w:p w14:paraId="086FF9E5"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209</w:t>
            </w:r>
          </w:p>
        </w:tc>
        <w:tc>
          <w:tcPr>
            <w:tcW w:w="708" w:type="dxa"/>
            <w:shd w:val="clear" w:color="auto" w:fill="auto"/>
          </w:tcPr>
          <w:p w14:paraId="4AD2865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097830F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2FA3AA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34A9263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582B9DA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C4C578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8" w:type="dxa"/>
            <w:shd w:val="clear" w:color="auto" w:fill="auto"/>
          </w:tcPr>
          <w:p w14:paraId="37C5B40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3699157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9D844C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8D4418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31E2450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07E58A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A1D0E3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93E8054"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E53130E"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23</w:t>
            </w:r>
          </w:p>
        </w:tc>
        <w:tc>
          <w:tcPr>
            <w:tcW w:w="851" w:type="dxa"/>
            <w:shd w:val="clear" w:color="auto" w:fill="auto"/>
          </w:tcPr>
          <w:p w14:paraId="640EDC2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210</w:t>
            </w:r>
          </w:p>
        </w:tc>
        <w:tc>
          <w:tcPr>
            <w:tcW w:w="708" w:type="dxa"/>
            <w:shd w:val="clear" w:color="auto" w:fill="auto"/>
          </w:tcPr>
          <w:p w14:paraId="292166E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017509A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02010B5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7D1BD14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2F37A41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049F8A4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7788CA4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55C471F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6C53D8E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7B60D0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4E1DEAF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CCB7BB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555021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426F34A6"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DCDEB09"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24</w:t>
            </w:r>
          </w:p>
        </w:tc>
        <w:tc>
          <w:tcPr>
            <w:tcW w:w="851" w:type="dxa"/>
            <w:shd w:val="clear" w:color="auto" w:fill="auto"/>
          </w:tcPr>
          <w:p w14:paraId="4FBE8DE9"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220</w:t>
            </w:r>
          </w:p>
        </w:tc>
        <w:tc>
          <w:tcPr>
            <w:tcW w:w="708" w:type="dxa"/>
            <w:shd w:val="clear" w:color="auto" w:fill="auto"/>
          </w:tcPr>
          <w:p w14:paraId="5C57151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13D0C6F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4B6E6AC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6603BEE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38BF262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828045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23AFA0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3B96035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050B91B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7E253F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30BC7BA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9DFB93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6D131C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DC06559"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F43953A"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25</w:t>
            </w:r>
          </w:p>
        </w:tc>
        <w:tc>
          <w:tcPr>
            <w:tcW w:w="851" w:type="dxa"/>
            <w:shd w:val="clear" w:color="auto" w:fill="auto"/>
          </w:tcPr>
          <w:p w14:paraId="1EC0B281"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231</w:t>
            </w:r>
          </w:p>
        </w:tc>
        <w:tc>
          <w:tcPr>
            <w:tcW w:w="708" w:type="dxa"/>
            <w:shd w:val="clear" w:color="auto" w:fill="auto"/>
          </w:tcPr>
          <w:p w14:paraId="618CCFE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7211F23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358530F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51B56F6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387F377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03802F9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67AE9FC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3133782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E95E74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7D690F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7D835AF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344D73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30263E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1D2C0B94"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8FCD0B1"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26</w:t>
            </w:r>
          </w:p>
        </w:tc>
        <w:tc>
          <w:tcPr>
            <w:tcW w:w="851" w:type="dxa"/>
            <w:shd w:val="clear" w:color="auto" w:fill="auto"/>
          </w:tcPr>
          <w:p w14:paraId="35DEC31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241</w:t>
            </w:r>
          </w:p>
        </w:tc>
        <w:tc>
          <w:tcPr>
            <w:tcW w:w="708" w:type="dxa"/>
            <w:shd w:val="clear" w:color="auto" w:fill="auto"/>
          </w:tcPr>
          <w:p w14:paraId="3DEFD47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34B714D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EA7C27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34DB3B5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597FA3B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0B85EA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0C14D95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16E34EF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9599B4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DA686B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288B4D3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31CE62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6B65D7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F6B1500"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DC4EE78"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27</w:t>
            </w:r>
          </w:p>
        </w:tc>
        <w:tc>
          <w:tcPr>
            <w:tcW w:w="851" w:type="dxa"/>
            <w:shd w:val="clear" w:color="auto" w:fill="auto"/>
          </w:tcPr>
          <w:p w14:paraId="46FD47A6"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243</w:t>
            </w:r>
          </w:p>
        </w:tc>
        <w:tc>
          <w:tcPr>
            <w:tcW w:w="708" w:type="dxa"/>
            <w:shd w:val="clear" w:color="auto" w:fill="auto"/>
          </w:tcPr>
          <w:p w14:paraId="7DB2899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4554467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4D20CF8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7EC7192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371CF19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6C6C200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8" w:type="dxa"/>
            <w:shd w:val="clear" w:color="auto" w:fill="auto"/>
          </w:tcPr>
          <w:p w14:paraId="0B15193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43750BD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C547ED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093C7D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5067528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6D719A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500167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33F9719"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A1149D7"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28</w:t>
            </w:r>
          </w:p>
        </w:tc>
        <w:tc>
          <w:tcPr>
            <w:tcW w:w="851" w:type="dxa"/>
            <w:shd w:val="clear" w:color="auto" w:fill="auto"/>
          </w:tcPr>
          <w:p w14:paraId="244A705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267</w:t>
            </w:r>
          </w:p>
        </w:tc>
        <w:tc>
          <w:tcPr>
            <w:tcW w:w="708" w:type="dxa"/>
            <w:shd w:val="clear" w:color="auto" w:fill="auto"/>
          </w:tcPr>
          <w:p w14:paraId="56C5363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66BCB53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707FE5E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75A3A53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2206D23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ABBD66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131D3DB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63D602C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4356FF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114871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7B8F073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915D4D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59293D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7201604C"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9945FB1"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29</w:t>
            </w:r>
          </w:p>
        </w:tc>
        <w:tc>
          <w:tcPr>
            <w:tcW w:w="851" w:type="dxa"/>
            <w:shd w:val="clear" w:color="auto" w:fill="auto"/>
          </w:tcPr>
          <w:p w14:paraId="3C27D953"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282</w:t>
            </w:r>
          </w:p>
        </w:tc>
        <w:tc>
          <w:tcPr>
            <w:tcW w:w="708" w:type="dxa"/>
            <w:shd w:val="clear" w:color="auto" w:fill="auto"/>
          </w:tcPr>
          <w:p w14:paraId="5FC91EB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41AB487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307C0B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3B7A05C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533B709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A5B228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05486E7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46C1668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0487FAF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FB414C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6A8EB6F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00F02D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AEDDB4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3036219"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9D82B9C"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30</w:t>
            </w:r>
          </w:p>
        </w:tc>
        <w:tc>
          <w:tcPr>
            <w:tcW w:w="851" w:type="dxa"/>
            <w:shd w:val="clear" w:color="auto" w:fill="auto"/>
          </w:tcPr>
          <w:p w14:paraId="350DDE02"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288</w:t>
            </w:r>
          </w:p>
        </w:tc>
        <w:tc>
          <w:tcPr>
            <w:tcW w:w="708" w:type="dxa"/>
            <w:shd w:val="clear" w:color="auto" w:fill="auto"/>
          </w:tcPr>
          <w:p w14:paraId="700AC08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6787DD2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23C9F6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4ABBF1A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27329F9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5C200F8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4FFD0E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74FE369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5780FE5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AA963F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1F6BA0F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F0BE99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70D445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1649E698"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D71E2A"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31</w:t>
            </w:r>
          </w:p>
        </w:tc>
        <w:tc>
          <w:tcPr>
            <w:tcW w:w="851" w:type="dxa"/>
            <w:shd w:val="clear" w:color="auto" w:fill="auto"/>
          </w:tcPr>
          <w:p w14:paraId="7EAD1D3A"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298</w:t>
            </w:r>
          </w:p>
        </w:tc>
        <w:tc>
          <w:tcPr>
            <w:tcW w:w="708" w:type="dxa"/>
            <w:shd w:val="clear" w:color="auto" w:fill="auto"/>
          </w:tcPr>
          <w:p w14:paraId="5247307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101AD20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FF8CC2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36BD046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0C5ED69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D5AF2F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1526AEB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080A626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16EBA4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FEDF97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4788D7E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7CF61D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9E8E29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119F7F7E"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C2014FC"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32</w:t>
            </w:r>
          </w:p>
        </w:tc>
        <w:tc>
          <w:tcPr>
            <w:tcW w:w="851" w:type="dxa"/>
            <w:shd w:val="clear" w:color="auto" w:fill="auto"/>
          </w:tcPr>
          <w:p w14:paraId="65D1D120"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300</w:t>
            </w:r>
          </w:p>
        </w:tc>
        <w:tc>
          <w:tcPr>
            <w:tcW w:w="708" w:type="dxa"/>
            <w:shd w:val="clear" w:color="auto" w:fill="auto"/>
          </w:tcPr>
          <w:p w14:paraId="3D50A0B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5931D85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844FE8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39E5967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37C99AF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C4A996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64EBA33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3EE1418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629CD6D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5EB431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1D7A61D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B073DD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FDBE2F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4EFE04C6"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EEAC31D"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33</w:t>
            </w:r>
          </w:p>
        </w:tc>
        <w:tc>
          <w:tcPr>
            <w:tcW w:w="851" w:type="dxa"/>
            <w:shd w:val="clear" w:color="auto" w:fill="auto"/>
          </w:tcPr>
          <w:p w14:paraId="7F4C0E2B"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307</w:t>
            </w:r>
          </w:p>
        </w:tc>
        <w:tc>
          <w:tcPr>
            <w:tcW w:w="708" w:type="dxa"/>
            <w:shd w:val="clear" w:color="auto" w:fill="auto"/>
          </w:tcPr>
          <w:p w14:paraId="23C8714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5BAE426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4736373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05F0417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6D0C7D4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32FAB3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26C9534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148B7D0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4648CAB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1959F6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141112D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E0D065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4B92CF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579C846D"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209F700"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34</w:t>
            </w:r>
          </w:p>
        </w:tc>
        <w:tc>
          <w:tcPr>
            <w:tcW w:w="851" w:type="dxa"/>
            <w:shd w:val="clear" w:color="auto" w:fill="auto"/>
          </w:tcPr>
          <w:p w14:paraId="5355710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315</w:t>
            </w:r>
          </w:p>
        </w:tc>
        <w:tc>
          <w:tcPr>
            <w:tcW w:w="708" w:type="dxa"/>
            <w:shd w:val="clear" w:color="auto" w:fill="auto"/>
          </w:tcPr>
          <w:p w14:paraId="0FDDCB9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4AD883F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6F4AD32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24942D4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6399E50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1F3BDB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1EC1171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709F23B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4293DC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D34CF1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4DF99B9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BD2E1D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642E19B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7B9C2C1C"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A911D5E"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35</w:t>
            </w:r>
          </w:p>
        </w:tc>
        <w:tc>
          <w:tcPr>
            <w:tcW w:w="851" w:type="dxa"/>
            <w:shd w:val="clear" w:color="auto" w:fill="auto"/>
          </w:tcPr>
          <w:p w14:paraId="1C207BD6"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322</w:t>
            </w:r>
          </w:p>
        </w:tc>
        <w:tc>
          <w:tcPr>
            <w:tcW w:w="708" w:type="dxa"/>
            <w:shd w:val="clear" w:color="auto" w:fill="auto"/>
          </w:tcPr>
          <w:p w14:paraId="253B8EA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78DD0C5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5330283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7984D86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786F716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665EC2C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C62387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3F1CD23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4FBA8A6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25BC71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55F1900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2F2E374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B0A77A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3DC2E12"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1551919"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36</w:t>
            </w:r>
          </w:p>
        </w:tc>
        <w:tc>
          <w:tcPr>
            <w:tcW w:w="851" w:type="dxa"/>
            <w:shd w:val="clear" w:color="auto" w:fill="auto"/>
          </w:tcPr>
          <w:p w14:paraId="28B08F5A"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325</w:t>
            </w:r>
          </w:p>
        </w:tc>
        <w:tc>
          <w:tcPr>
            <w:tcW w:w="708" w:type="dxa"/>
            <w:shd w:val="clear" w:color="auto" w:fill="auto"/>
          </w:tcPr>
          <w:p w14:paraId="18783D2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57CF93C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51652E7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31B501D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0813A6A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74ED854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71EAD2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4EE5085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437D7EF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07BCA2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6806210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E2D65C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EA7510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2447490"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0E028AE"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37</w:t>
            </w:r>
          </w:p>
        </w:tc>
        <w:tc>
          <w:tcPr>
            <w:tcW w:w="851" w:type="dxa"/>
            <w:shd w:val="clear" w:color="auto" w:fill="auto"/>
          </w:tcPr>
          <w:p w14:paraId="52856145"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328</w:t>
            </w:r>
          </w:p>
        </w:tc>
        <w:tc>
          <w:tcPr>
            <w:tcW w:w="708" w:type="dxa"/>
            <w:shd w:val="clear" w:color="auto" w:fill="auto"/>
          </w:tcPr>
          <w:p w14:paraId="61F1678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051DD9F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653EF75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3BA2FFE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773FDEB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6850DDB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015776D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13773ED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60B2C06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48C364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520A1CF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9057F1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2E9E6B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1654C4B8"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73884BE"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38</w:t>
            </w:r>
          </w:p>
        </w:tc>
        <w:tc>
          <w:tcPr>
            <w:tcW w:w="851" w:type="dxa"/>
            <w:shd w:val="clear" w:color="auto" w:fill="auto"/>
          </w:tcPr>
          <w:p w14:paraId="1E492AFE"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363</w:t>
            </w:r>
          </w:p>
        </w:tc>
        <w:tc>
          <w:tcPr>
            <w:tcW w:w="708" w:type="dxa"/>
            <w:shd w:val="clear" w:color="auto" w:fill="auto"/>
          </w:tcPr>
          <w:p w14:paraId="78030E1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283F7A1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263ABA9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3613FEB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38200C4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40849A9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8" w:type="dxa"/>
            <w:shd w:val="clear" w:color="auto" w:fill="auto"/>
          </w:tcPr>
          <w:p w14:paraId="3A2AC08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1528238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3FE7C5E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99F791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35F6641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4869B6C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A9662B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1E87AD8"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D0B84F5"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39</w:t>
            </w:r>
          </w:p>
        </w:tc>
        <w:tc>
          <w:tcPr>
            <w:tcW w:w="851" w:type="dxa"/>
            <w:shd w:val="clear" w:color="auto" w:fill="auto"/>
          </w:tcPr>
          <w:p w14:paraId="4DF89B19"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368</w:t>
            </w:r>
          </w:p>
        </w:tc>
        <w:tc>
          <w:tcPr>
            <w:tcW w:w="708" w:type="dxa"/>
            <w:shd w:val="clear" w:color="auto" w:fill="auto"/>
          </w:tcPr>
          <w:p w14:paraId="5562DDB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4CE12BF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7561A00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3D4587A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2F71303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4526F3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0981594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424B2A3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589FAB5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07D124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shd w:val="clear" w:color="auto" w:fill="auto"/>
          </w:tcPr>
          <w:p w14:paraId="593225C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3E0E94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6637E1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1D752F17"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EBD5F13"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40</w:t>
            </w:r>
          </w:p>
        </w:tc>
        <w:tc>
          <w:tcPr>
            <w:tcW w:w="851" w:type="dxa"/>
            <w:shd w:val="clear" w:color="auto" w:fill="auto"/>
          </w:tcPr>
          <w:p w14:paraId="51F534FE"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375</w:t>
            </w:r>
          </w:p>
        </w:tc>
        <w:tc>
          <w:tcPr>
            <w:tcW w:w="708" w:type="dxa"/>
            <w:shd w:val="clear" w:color="auto" w:fill="auto"/>
          </w:tcPr>
          <w:p w14:paraId="46FEE3F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3B7D5A7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530392B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7" w:type="dxa"/>
            <w:shd w:val="clear" w:color="auto" w:fill="auto"/>
          </w:tcPr>
          <w:p w14:paraId="4B20656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34DDE71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3FF8628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36E8E62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1FD3465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073DF9A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6F9E6BA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2B94E18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99CB54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BE28E2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6A279E8" w14:textId="77777777" w:rsidTr="00F66E2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9C378F"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41</w:t>
            </w:r>
          </w:p>
        </w:tc>
        <w:tc>
          <w:tcPr>
            <w:tcW w:w="851" w:type="dxa"/>
            <w:shd w:val="clear" w:color="auto" w:fill="auto"/>
          </w:tcPr>
          <w:p w14:paraId="0B0C3741"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398</w:t>
            </w:r>
          </w:p>
        </w:tc>
        <w:tc>
          <w:tcPr>
            <w:tcW w:w="708" w:type="dxa"/>
            <w:shd w:val="clear" w:color="auto" w:fill="auto"/>
          </w:tcPr>
          <w:p w14:paraId="6EB064F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001E6C5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2A2E1A6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45B76CA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28D05AB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5C344D8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D903A3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0115627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C6E271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8DEBDB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34207CA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5D5A846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7495EC9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5ACACB32"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22B8855"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42</w:t>
            </w:r>
          </w:p>
        </w:tc>
        <w:tc>
          <w:tcPr>
            <w:tcW w:w="851" w:type="dxa"/>
            <w:shd w:val="clear" w:color="auto" w:fill="auto"/>
          </w:tcPr>
          <w:p w14:paraId="2B19F08F"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407</w:t>
            </w:r>
          </w:p>
        </w:tc>
        <w:tc>
          <w:tcPr>
            <w:tcW w:w="708" w:type="dxa"/>
            <w:shd w:val="clear" w:color="auto" w:fill="auto"/>
          </w:tcPr>
          <w:p w14:paraId="1D2E62F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1797360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1EFFBEE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shd w:val="clear" w:color="auto" w:fill="auto"/>
          </w:tcPr>
          <w:p w14:paraId="544A4A2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shd w:val="clear" w:color="auto" w:fill="auto"/>
          </w:tcPr>
          <w:p w14:paraId="410C800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17988B0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shd w:val="clear" w:color="auto" w:fill="auto"/>
          </w:tcPr>
          <w:p w14:paraId="521A300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shd w:val="clear" w:color="auto" w:fill="auto"/>
          </w:tcPr>
          <w:p w14:paraId="51B18E5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shd w:val="clear" w:color="auto" w:fill="auto"/>
          </w:tcPr>
          <w:p w14:paraId="23AEFEA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0B6CB62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shd w:val="clear" w:color="auto" w:fill="auto"/>
          </w:tcPr>
          <w:p w14:paraId="649482F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3071B35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shd w:val="clear" w:color="auto" w:fill="auto"/>
          </w:tcPr>
          <w:p w14:paraId="14FA20D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A0EA466" w14:textId="77777777" w:rsidTr="00F66E23">
        <w:tc>
          <w:tcPr>
            <w:cnfStyle w:val="001000000000" w:firstRow="0" w:lastRow="0" w:firstColumn="1" w:lastColumn="0" w:oddVBand="0" w:evenVBand="0" w:oddHBand="0" w:evenHBand="0" w:firstRowFirstColumn="0" w:firstRowLastColumn="0" w:lastRowFirstColumn="0" w:lastRowLastColumn="0"/>
            <w:tcW w:w="704" w:type="dxa"/>
            <w:tcBorders>
              <w:bottom w:val="single" w:sz="4" w:space="0" w:color="auto"/>
            </w:tcBorders>
            <w:shd w:val="clear" w:color="auto" w:fill="auto"/>
          </w:tcPr>
          <w:p w14:paraId="30E21701"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43</w:t>
            </w:r>
          </w:p>
        </w:tc>
        <w:tc>
          <w:tcPr>
            <w:tcW w:w="851" w:type="dxa"/>
            <w:tcBorders>
              <w:bottom w:val="single" w:sz="4" w:space="0" w:color="auto"/>
            </w:tcBorders>
            <w:shd w:val="clear" w:color="auto" w:fill="auto"/>
          </w:tcPr>
          <w:p w14:paraId="6C995308"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411</w:t>
            </w:r>
          </w:p>
        </w:tc>
        <w:tc>
          <w:tcPr>
            <w:tcW w:w="708" w:type="dxa"/>
            <w:tcBorders>
              <w:bottom w:val="single" w:sz="4" w:space="0" w:color="auto"/>
            </w:tcBorders>
            <w:shd w:val="clear" w:color="auto" w:fill="auto"/>
          </w:tcPr>
          <w:p w14:paraId="511359A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51" w:type="dxa"/>
            <w:tcBorders>
              <w:bottom w:val="single" w:sz="4" w:space="0" w:color="auto"/>
            </w:tcBorders>
            <w:shd w:val="clear" w:color="auto" w:fill="auto"/>
          </w:tcPr>
          <w:p w14:paraId="6E6376B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tcBorders>
              <w:bottom w:val="single" w:sz="4" w:space="0" w:color="auto"/>
            </w:tcBorders>
            <w:shd w:val="clear" w:color="auto" w:fill="auto"/>
          </w:tcPr>
          <w:p w14:paraId="78CD5D6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567" w:type="dxa"/>
            <w:tcBorders>
              <w:bottom w:val="single" w:sz="4" w:space="0" w:color="auto"/>
            </w:tcBorders>
            <w:shd w:val="clear" w:color="auto" w:fill="auto"/>
          </w:tcPr>
          <w:p w14:paraId="798466D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9" w:type="dxa"/>
            <w:tcBorders>
              <w:bottom w:val="single" w:sz="4" w:space="0" w:color="auto"/>
            </w:tcBorders>
            <w:shd w:val="clear" w:color="auto" w:fill="auto"/>
          </w:tcPr>
          <w:p w14:paraId="6769679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tcBorders>
              <w:bottom w:val="single" w:sz="4" w:space="0" w:color="auto"/>
            </w:tcBorders>
            <w:shd w:val="clear" w:color="auto" w:fill="auto"/>
          </w:tcPr>
          <w:p w14:paraId="51B916C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568" w:type="dxa"/>
            <w:tcBorders>
              <w:bottom w:val="single" w:sz="4" w:space="0" w:color="auto"/>
            </w:tcBorders>
            <w:shd w:val="clear" w:color="auto" w:fill="auto"/>
          </w:tcPr>
          <w:p w14:paraId="44ACA0B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9" w:type="dxa"/>
            <w:tcBorders>
              <w:bottom w:val="single" w:sz="4" w:space="0" w:color="auto"/>
            </w:tcBorders>
            <w:shd w:val="clear" w:color="auto" w:fill="auto"/>
          </w:tcPr>
          <w:p w14:paraId="2D9EA26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tcBorders>
              <w:bottom w:val="single" w:sz="4" w:space="0" w:color="auto"/>
            </w:tcBorders>
            <w:shd w:val="clear" w:color="auto" w:fill="auto"/>
          </w:tcPr>
          <w:p w14:paraId="39C981B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tcBorders>
              <w:bottom w:val="single" w:sz="4" w:space="0" w:color="auto"/>
            </w:tcBorders>
            <w:shd w:val="clear" w:color="auto" w:fill="auto"/>
          </w:tcPr>
          <w:p w14:paraId="0283299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51" w:type="dxa"/>
            <w:tcBorders>
              <w:bottom w:val="single" w:sz="4" w:space="0" w:color="auto"/>
            </w:tcBorders>
            <w:shd w:val="clear" w:color="auto" w:fill="auto"/>
          </w:tcPr>
          <w:p w14:paraId="7CDE8DD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708" w:type="dxa"/>
            <w:tcBorders>
              <w:bottom w:val="single" w:sz="4" w:space="0" w:color="auto"/>
            </w:tcBorders>
            <w:shd w:val="clear" w:color="auto" w:fill="auto"/>
          </w:tcPr>
          <w:p w14:paraId="00F38B9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708" w:type="dxa"/>
            <w:tcBorders>
              <w:bottom w:val="single" w:sz="4" w:space="0" w:color="auto"/>
            </w:tcBorders>
            <w:shd w:val="clear" w:color="auto" w:fill="auto"/>
          </w:tcPr>
          <w:p w14:paraId="1A3E98E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p w14:paraId="6E7C1A6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bl>
    <w:p w14:paraId="0EC5A25E" w14:textId="77777777" w:rsidR="00C636D6" w:rsidRPr="00A71087" w:rsidRDefault="00C636D6" w:rsidP="00C636D6">
      <w:pPr>
        <w:spacing w:before="0" w:after="0" w:line="240" w:lineRule="auto"/>
        <w:jc w:val="both"/>
        <w:rPr>
          <w:rFonts w:ascii="Times New Roman" w:eastAsia="Calibri" w:hAnsi="Times New Roman" w:cs="Times New Roman"/>
          <w:color w:val="auto"/>
          <w:sz w:val="24"/>
          <w:szCs w:val="24"/>
          <w:lang w:eastAsia="en-US"/>
        </w:rPr>
      </w:pPr>
      <w:r w:rsidRPr="00A71087">
        <w:rPr>
          <w:rFonts w:ascii="Times New Roman" w:eastAsia="Calibri" w:hAnsi="Times New Roman" w:cs="Times New Roman"/>
          <w:color w:val="auto"/>
          <w:sz w:val="24"/>
          <w:szCs w:val="24"/>
          <w:lang w:eastAsia="en-US"/>
        </w:rPr>
        <w:t>Presence (+) or absence (-) of the expected amplicon during the PCRs.</w:t>
      </w:r>
    </w:p>
    <w:p w14:paraId="4EF2A44C" w14:textId="77777777" w:rsidR="00C636D6" w:rsidRPr="00A71087" w:rsidRDefault="00C636D6" w:rsidP="00C636D6">
      <w:pPr>
        <w:spacing w:after="0" w:line="240" w:lineRule="auto"/>
        <w:rPr>
          <w:rFonts w:ascii="Times New Roman" w:hAnsi="Times New Roman" w:cs="Times New Roman"/>
          <w:b/>
          <w:color w:val="auto"/>
          <w:sz w:val="24"/>
          <w:szCs w:val="24"/>
        </w:rPr>
      </w:pPr>
      <w:r w:rsidRPr="00A71087">
        <w:rPr>
          <w:rFonts w:ascii="Times New Roman" w:hAnsi="Times New Roman" w:cs="Times New Roman"/>
          <w:b/>
          <w:color w:val="auto"/>
          <w:sz w:val="24"/>
          <w:szCs w:val="24"/>
        </w:rPr>
        <w:t xml:space="preserve">Table </w:t>
      </w:r>
      <w:proofErr w:type="spellStart"/>
      <w:r w:rsidRPr="00A71087">
        <w:rPr>
          <w:rFonts w:ascii="Times New Roman" w:hAnsi="Times New Roman" w:cs="Times New Roman"/>
          <w:b/>
          <w:color w:val="auto"/>
          <w:sz w:val="24"/>
          <w:szCs w:val="24"/>
        </w:rPr>
        <w:t>S3</w:t>
      </w:r>
      <w:proofErr w:type="spellEnd"/>
      <w:r w:rsidRPr="00A71087">
        <w:rPr>
          <w:rFonts w:ascii="Times New Roman" w:hAnsi="Times New Roman" w:cs="Times New Roman"/>
          <w:b/>
          <w:color w:val="auto"/>
          <w:sz w:val="24"/>
          <w:szCs w:val="24"/>
        </w:rPr>
        <w:t>: Presence or absence of antibiotic resistance genes in the resistant and intermediate isolates</w:t>
      </w:r>
    </w:p>
    <w:tbl>
      <w:tblPr>
        <w:tblStyle w:val="PlainTable4"/>
        <w:tblW w:w="8670" w:type="dxa"/>
        <w:tblLayout w:type="fixed"/>
        <w:tblLook w:val="04A0" w:firstRow="1" w:lastRow="0" w:firstColumn="1" w:lastColumn="0" w:noHBand="0" w:noVBand="1"/>
      </w:tblPr>
      <w:tblGrid>
        <w:gridCol w:w="956"/>
        <w:gridCol w:w="1029"/>
        <w:gridCol w:w="759"/>
        <w:gridCol w:w="690"/>
        <w:gridCol w:w="826"/>
        <w:gridCol w:w="689"/>
        <w:gridCol w:w="826"/>
        <w:gridCol w:w="690"/>
        <w:gridCol w:w="826"/>
        <w:gridCol w:w="689"/>
        <w:gridCol w:w="690"/>
      </w:tblGrid>
      <w:tr w:rsidR="00C636D6" w:rsidRPr="00A71087" w14:paraId="4AC7B541" w14:textId="77777777" w:rsidTr="00F66E23">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56" w:type="dxa"/>
            <w:tcBorders>
              <w:top w:val="single" w:sz="4" w:space="0" w:color="auto"/>
              <w:bottom w:val="single" w:sz="4" w:space="0" w:color="auto"/>
            </w:tcBorders>
            <w:shd w:val="clear" w:color="auto" w:fill="auto"/>
          </w:tcPr>
          <w:p w14:paraId="4D95E1A2" w14:textId="77777777" w:rsidR="00C636D6" w:rsidRPr="00A71087" w:rsidRDefault="00C636D6" w:rsidP="00F66E23">
            <w:pPr>
              <w:spacing w:before="0" w:after="0"/>
              <w:jc w:val="center"/>
              <w:rPr>
                <w:rFonts w:ascii="Times New Roman" w:hAnsi="Times New Roman" w:cs="Times New Roman"/>
                <w:color w:val="auto"/>
              </w:rPr>
            </w:pPr>
            <w:r w:rsidRPr="00A71087">
              <w:rPr>
                <w:rFonts w:ascii="Times New Roman" w:hAnsi="Times New Roman" w:cs="Times New Roman"/>
                <w:color w:val="auto"/>
              </w:rPr>
              <w:t>Number</w:t>
            </w:r>
          </w:p>
        </w:tc>
        <w:tc>
          <w:tcPr>
            <w:tcW w:w="1029" w:type="dxa"/>
            <w:tcBorders>
              <w:top w:val="single" w:sz="4" w:space="0" w:color="auto"/>
              <w:bottom w:val="single" w:sz="4" w:space="0" w:color="auto"/>
            </w:tcBorders>
            <w:shd w:val="clear" w:color="auto" w:fill="auto"/>
          </w:tcPr>
          <w:p w14:paraId="09FDDE85" w14:textId="77777777" w:rsidR="00C636D6" w:rsidRPr="00A71087" w:rsidRDefault="00C636D6" w:rsidP="00F66E23">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Sample #</w:t>
            </w:r>
          </w:p>
        </w:tc>
        <w:tc>
          <w:tcPr>
            <w:tcW w:w="759" w:type="dxa"/>
            <w:tcBorders>
              <w:top w:val="single" w:sz="4" w:space="0" w:color="auto"/>
              <w:bottom w:val="single" w:sz="4" w:space="0" w:color="auto"/>
            </w:tcBorders>
            <w:shd w:val="clear" w:color="auto" w:fill="auto"/>
          </w:tcPr>
          <w:p w14:paraId="6B4E3F8C" w14:textId="77777777" w:rsidR="00C636D6" w:rsidRPr="00A71087" w:rsidRDefault="00C636D6" w:rsidP="00F66E2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lang w:eastAsia="en-ZW"/>
              </w:rPr>
            </w:pPr>
            <w:proofErr w:type="spellStart"/>
            <w:r w:rsidRPr="00A71087">
              <w:rPr>
                <w:rFonts w:ascii="Times New Roman" w:hAnsi="Times New Roman" w:cs="Times New Roman"/>
                <w:bCs w:val="0"/>
                <w:color w:val="auto"/>
              </w:rPr>
              <w:t>CLN</w:t>
            </w:r>
            <w:proofErr w:type="spellEnd"/>
          </w:p>
          <w:p w14:paraId="33E8D6A5" w14:textId="77777777" w:rsidR="00C636D6" w:rsidRPr="00A71087" w:rsidRDefault="00C636D6" w:rsidP="00F66E23">
            <w:p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bCs w:val="0"/>
                <w:color w:val="auto"/>
              </w:rPr>
              <w:t>(2 µg)</w:t>
            </w:r>
          </w:p>
        </w:tc>
        <w:tc>
          <w:tcPr>
            <w:tcW w:w="690" w:type="dxa"/>
            <w:tcBorders>
              <w:top w:val="single" w:sz="4" w:space="0" w:color="auto"/>
              <w:bottom w:val="single" w:sz="4" w:space="0" w:color="auto"/>
            </w:tcBorders>
            <w:shd w:val="clear" w:color="auto" w:fill="auto"/>
          </w:tcPr>
          <w:p w14:paraId="067F4A4B" w14:textId="77777777" w:rsidR="00C636D6" w:rsidRPr="00A71087" w:rsidRDefault="00C636D6" w:rsidP="00F66E23">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proofErr w:type="spellStart"/>
            <w:r w:rsidRPr="00A71087">
              <w:rPr>
                <w:rFonts w:ascii="Times New Roman" w:hAnsi="Times New Roman" w:cs="Times New Roman"/>
                <w:i/>
                <w:color w:val="auto"/>
              </w:rPr>
              <w:t>linB</w:t>
            </w:r>
            <w:proofErr w:type="spellEnd"/>
          </w:p>
          <w:p w14:paraId="5C51C442" w14:textId="77777777" w:rsidR="00C636D6" w:rsidRPr="00A71087" w:rsidRDefault="00C636D6" w:rsidP="00F66E23">
            <w:p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tcBorders>
              <w:top w:val="single" w:sz="4" w:space="0" w:color="auto"/>
              <w:bottom w:val="single" w:sz="4" w:space="0" w:color="auto"/>
            </w:tcBorders>
            <w:shd w:val="clear" w:color="auto" w:fill="auto"/>
          </w:tcPr>
          <w:p w14:paraId="47E30DD7" w14:textId="77777777" w:rsidR="00C636D6" w:rsidRPr="00A71087" w:rsidRDefault="00C636D6" w:rsidP="00F66E23">
            <w:p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A71087">
              <w:rPr>
                <w:rFonts w:ascii="Times New Roman" w:hAnsi="Times New Roman" w:cs="Times New Roman"/>
                <w:bCs w:val="0"/>
                <w:color w:val="auto"/>
              </w:rPr>
              <w:t>ERY</w:t>
            </w:r>
            <w:proofErr w:type="spellEnd"/>
            <w:r w:rsidRPr="00A71087">
              <w:rPr>
                <w:rFonts w:ascii="Times New Roman" w:hAnsi="Times New Roman" w:cs="Times New Roman"/>
                <w:bCs w:val="0"/>
                <w:color w:val="auto"/>
              </w:rPr>
              <w:t xml:space="preserve"> (15 µg)</w:t>
            </w:r>
          </w:p>
        </w:tc>
        <w:tc>
          <w:tcPr>
            <w:tcW w:w="689" w:type="dxa"/>
            <w:tcBorders>
              <w:top w:val="single" w:sz="4" w:space="0" w:color="auto"/>
              <w:bottom w:val="single" w:sz="4" w:space="0" w:color="auto"/>
            </w:tcBorders>
            <w:shd w:val="clear" w:color="auto" w:fill="auto"/>
          </w:tcPr>
          <w:p w14:paraId="6C96C03A" w14:textId="77777777" w:rsidR="00C636D6" w:rsidRPr="00A71087" w:rsidRDefault="00C636D6" w:rsidP="00F66E23">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proofErr w:type="spellStart"/>
            <w:r w:rsidRPr="00A71087">
              <w:rPr>
                <w:rFonts w:ascii="Times New Roman" w:hAnsi="Times New Roman" w:cs="Times New Roman"/>
                <w:i/>
                <w:color w:val="auto"/>
              </w:rPr>
              <w:t>ermB</w:t>
            </w:r>
            <w:proofErr w:type="spellEnd"/>
          </w:p>
        </w:tc>
        <w:tc>
          <w:tcPr>
            <w:tcW w:w="826" w:type="dxa"/>
            <w:tcBorders>
              <w:top w:val="single" w:sz="4" w:space="0" w:color="auto"/>
              <w:bottom w:val="single" w:sz="4" w:space="0" w:color="auto"/>
            </w:tcBorders>
            <w:shd w:val="clear" w:color="auto" w:fill="auto"/>
          </w:tcPr>
          <w:p w14:paraId="6E596A14" w14:textId="77777777" w:rsidR="00C636D6" w:rsidRPr="00A71087" w:rsidRDefault="00C636D6" w:rsidP="00F66E23">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proofErr w:type="spellStart"/>
            <w:r w:rsidRPr="00A71087">
              <w:rPr>
                <w:rFonts w:ascii="Times New Roman" w:hAnsi="Times New Roman" w:cs="Times New Roman"/>
                <w:i/>
                <w:color w:val="auto"/>
              </w:rPr>
              <w:t>ermTR</w:t>
            </w:r>
            <w:proofErr w:type="spellEnd"/>
          </w:p>
        </w:tc>
        <w:tc>
          <w:tcPr>
            <w:tcW w:w="690" w:type="dxa"/>
            <w:tcBorders>
              <w:top w:val="single" w:sz="4" w:space="0" w:color="auto"/>
              <w:bottom w:val="single" w:sz="4" w:space="0" w:color="auto"/>
            </w:tcBorders>
            <w:shd w:val="clear" w:color="auto" w:fill="auto"/>
          </w:tcPr>
          <w:p w14:paraId="77476897" w14:textId="77777777" w:rsidR="00C636D6" w:rsidRPr="00A71087" w:rsidRDefault="00C636D6" w:rsidP="00F66E23">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proofErr w:type="spellStart"/>
            <w:r w:rsidRPr="00A71087">
              <w:rPr>
                <w:rFonts w:ascii="Times New Roman" w:hAnsi="Times New Roman" w:cs="Times New Roman"/>
                <w:i/>
                <w:color w:val="auto"/>
              </w:rPr>
              <w:t>mefA</w:t>
            </w:r>
            <w:proofErr w:type="spellEnd"/>
          </w:p>
        </w:tc>
        <w:tc>
          <w:tcPr>
            <w:tcW w:w="826" w:type="dxa"/>
            <w:tcBorders>
              <w:top w:val="single" w:sz="4" w:space="0" w:color="auto"/>
              <w:bottom w:val="single" w:sz="4" w:space="0" w:color="auto"/>
            </w:tcBorders>
            <w:shd w:val="clear" w:color="auto" w:fill="auto"/>
          </w:tcPr>
          <w:p w14:paraId="09845548" w14:textId="77777777" w:rsidR="00C636D6" w:rsidRPr="00A71087" w:rsidRDefault="00C636D6" w:rsidP="00F66E23">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bCs w:val="0"/>
                <w:color w:val="auto"/>
              </w:rPr>
              <w:t>TET (30 µg)</w:t>
            </w:r>
          </w:p>
        </w:tc>
        <w:tc>
          <w:tcPr>
            <w:tcW w:w="689" w:type="dxa"/>
            <w:tcBorders>
              <w:top w:val="single" w:sz="4" w:space="0" w:color="auto"/>
              <w:bottom w:val="single" w:sz="4" w:space="0" w:color="auto"/>
            </w:tcBorders>
            <w:shd w:val="clear" w:color="auto" w:fill="auto"/>
          </w:tcPr>
          <w:p w14:paraId="34C85857" w14:textId="77777777" w:rsidR="00C636D6" w:rsidRPr="00A71087" w:rsidRDefault="00C636D6" w:rsidP="00F66E23">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proofErr w:type="spellStart"/>
            <w:r w:rsidRPr="00A71087">
              <w:rPr>
                <w:rFonts w:ascii="Times New Roman" w:hAnsi="Times New Roman" w:cs="Times New Roman"/>
                <w:i/>
                <w:color w:val="auto"/>
              </w:rPr>
              <w:t>tetM</w:t>
            </w:r>
            <w:proofErr w:type="spellEnd"/>
          </w:p>
        </w:tc>
        <w:tc>
          <w:tcPr>
            <w:tcW w:w="690" w:type="dxa"/>
            <w:tcBorders>
              <w:top w:val="single" w:sz="4" w:space="0" w:color="auto"/>
              <w:bottom w:val="single" w:sz="4" w:space="0" w:color="auto"/>
            </w:tcBorders>
            <w:shd w:val="clear" w:color="auto" w:fill="auto"/>
          </w:tcPr>
          <w:p w14:paraId="04F1C964" w14:textId="77777777" w:rsidR="00C636D6" w:rsidRPr="00A71087" w:rsidRDefault="00C636D6" w:rsidP="00F66E23">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proofErr w:type="spellStart"/>
            <w:r w:rsidRPr="00A71087">
              <w:rPr>
                <w:rFonts w:ascii="Times New Roman" w:hAnsi="Times New Roman" w:cs="Times New Roman"/>
                <w:i/>
                <w:color w:val="auto"/>
              </w:rPr>
              <w:t>tetO</w:t>
            </w:r>
            <w:proofErr w:type="spellEnd"/>
          </w:p>
        </w:tc>
      </w:tr>
      <w:tr w:rsidR="00C636D6" w:rsidRPr="00A71087" w14:paraId="6D3D60E7"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Borders>
              <w:top w:val="single" w:sz="4" w:space="0" w:color="auto"/>
            </w:tcBorders>
            <w:shd w:val="clear" w:color="auto" w:fill="auto"/>
          </w:tcPr>
          <w:p w14:paraId="6A8153BB"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w:t>
            </w:r>
          </w:p>
        </w:tc>
        <w:tc>
          <w:tcPr>
            <w:tcW w:w="1029" w:type="dxa"/>
            <w:tcBorders>
              <w:top w:val="single" w:sz="4" w:space="0" w:color="auto"/>
            </w:tcBorders>
            <w:shd w:val="clear" w:color="auto" w:fill="auto"/>
          </w:tcPr>
          <w:p w14:paraId="7E7613F5"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014</w:t>
            </w:r>
          </w:p>
        </w:tc>
        <w:tc>
          <w:tcPr>
            <w:tcW w:w="759" w:type="dxa"/>
            <w:tcBorders>
              <w:top w:val="single" w:sz="4" w:space="0" w:color="auto"/>
            </w:tcBorders>
            <w:shd w:val="clear" w:color="auto" w:fill="auto"/>
          </w:tcPr>
          <w:p w14:paraId="12E894D8"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tcBorders>
              <w:top w:val="single" w:sz="4" w:space="0" w:color="auto"/>
            </w:tcBorders>
            <w:shd w:val="clear" w:color="auto" w:fill="auto"/>
          </w:tcPr>
          <w:p w14:paraId="7FA2D93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tcBorders>
              <w:top w:val="single" w:sz="4" w:space="0" w:color="auto"/>
            </w:tcBorders>
            <w:shd w:val="clear" w:color="auto" w:fill="auto"/>
          </w:tcPr>
          <w:p w14:paraId="2574F0E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tcBorders>
              <w:top w:val="single" w:sz="4" w:space="0" w:color="auto"/>
            </w:tcBorders>
            <w:shd w:val="clear" w:color="auto" w:fill="auto"/>
          </w:tcPr>
          <w:p w14:paraId="124A653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tcBorders>
              <w:top w:val="single" w:sz="4" w:space="0" w:color="auto"/>
            </w:tcBorders>
            <w:shd w:val="clear" w:color="auto" w:fill="auto"/>
          </w:tcPr>
          <w:p w14:paraId="4B1A01F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tcBorders>
              <w:top w:val="single" w:sz="4" w:space="0" w:color="auto"/>
            </w:tcBorders>
            <w:shd w:val="clear" w:color="auto" w:fill="auto"/>
          </w:tcPr>
          <w:p w14:paraId="3FCB2F4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tcBorders>
              <w:top w:val="single" w:sz="4" w:space="0" w:color="auto"/>
            </w:tcBorders>
            <w:shd w:val="clear" w:color="auto" w:fill="auto"/>
          </w:tcPr>
          <w:p w14:paraId="70E1DE54"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tcBorders>
              <w:top w:val="single" w:sz="4" w:space="0" w:color="auto"/>
            </w:tcBorders>
            <w:shd w:val="clear" w:color="auto" w:fill="auto"/>
          </w:tcPr>
          <w:p w14:paraId="241B426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tcBorders>
              <w:top w:val="single" w:sz="4" w:space="0" w:color="auto"/>
            </w:tcBorders>
            <w:shd w:val="clear" w:color="auto" w:fill="auto"/>
          </w:tcPr>
          <w:p w14:paraId="44CFA6C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DCFA155"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66BB647E"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w:t>
            </w:r>
          </w:p>
        </w:tc>
        <w:tc>
          <w:tcPr>
            <w:tcW w:w="1029" w:type="dxa"/>
            <w:shd w:val="clear" w:color="auto" w:fill="auto"/>
          </w:tcPr>
          <w:p w14:paraId="3E0B293D"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19</w:t>
            </w:r>
          </w:p>
        </w:tc>
        <w:tc>
          <w:tcPr>
            <w:tcW w:w="759" w:type="dxa"/>
            <w:shd w:val="clear" w:color="auto" w:fill="auto"/>
          </w:tcPr>
          <w:p w14:paraId="4D39DF7A"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403F2EC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52F15703"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0FA3F11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F64175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5DE0D36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51AEBFD"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44DC0D0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48EC56E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49B489EC"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116D0E8D"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w:t>
            </w:r>
          </w:p>
        </w:tc>
        <w:tc>
          <w:tcPr>
            <w:tcW w:w="1029" w:type="dxa"/>
            <w:shd w:val="clear" w:color="auto" w:fill="auto"/>
          </w:tcPr>
          <w:p w14:paraId="1FD3F471"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22</w:t>
            </w:r>
          </w:p>
        </w:tc>
        <w:tc>
          <w:tcPr>
            <w:tcW w:w="759" w:type="dxa"/>
            <w:shd w:val="clear" w:color="auto" w:fill="auto"/>
          </w:tcPr>
          <w:p w14:paraId="215555E4"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61CCC03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06F6637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35524DC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317FAA8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09BEF7C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7E357B17"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64C018B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38810BF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6AA2B566"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2E1C0D5C"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4</w:t>
            </w:r>
          </w:p>
        </w:tc>
        <w:tc>
          <w:tcPr>
            <w:tcW w:w="1029" w:type="dxa"/>
            <w:shd w:val="clear" w:color="auto" w:fill="auto"/>
          </w:tcPr>
          <w:p w14:paraId="0539481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27</w:t>
            </w:r>
          </w:p>
        </w:tc>
        <w:tc>
          <w:tcPr>
            <w:tcW w:w="759" w:type="dxa"/>
            <w:shd w:val="clear" w:color="auto" w:fill="auto"/>
          </w:tcPr>
          <w:p w14:paraId="01900ACE"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0DFB2FE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78691A5D"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732553A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7A06816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669E7F7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698CE39A"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5D046FF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0E47916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75AE4D21"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7F15E9BC"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5</w:t>
            </w:r>
          </w:p>
        </w:tc>
        <w:tc>
          <w:tcPr>
            <w:tcW w:w="1029" w:type="dxa"/>
            <w:shd w:val="clear" w:color="auto" w:fill="auto"/>
          </w:tcPr>
          <w:p w14:paraId="06B4CFC8"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31</w:t>
            </w:r>
          </w:p>
        </w:tc>
        <w:tc>
          <w:tcPr>
            <w:tcW w:w="759" w:type="dxa"/>
            <w:shd w:val="clear" w:color="auto" w:fill="auto"/>
          </w:tcPr>
          <w:p w14:paraId="6193D025"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7EA506E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C061E70"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31CA7EC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26" w:type="dxa"/>
            <w:shd w:val="clear" w:color="auto" w:fill="auto"/>
          </w:tcPr>
          <w:p w14:paraId="406EC58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749CA41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384FA3E1"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624EB81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00F943E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003CADA"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3AD1D9E2"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6</w:t>
            </w:r>
          </w:p>
        </w:tc>
        <w:tc>
          <w:tcPr>
            <w:tcW w:w="1029" w:type="dxa"/>
            <w:shd w:val="clear" w:color="auto" w:fill="auto"/>
          </w:tcPr>
          <w:p w14:paraId="1FA091E3"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36</w:t>
            </w:r>
          </w:p>
        </w:tc>
        <w:tc>
          <w:tcPr>
            <w:tcW w:w="759" w:type="dxa"/>
            <w:shd w:val="clear" w:color="auto" w:fill="auto"/>
          </w:tcPr>
          <w:p w14:paraId="6E0982AF"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7DE76FE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32BBF1C4"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6F36BCC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21F3F5B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2725E03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73179869"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6B3EECB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680B994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FD80B2B"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4C89DE6B"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7</w:t>
            </w:r>
          </w:p>
        </w:tc>
        <w:tc>
          <w:tcPr>
            <w:tcW w:w="1029" w:type="dxa"/>
            <w:shd w:val="clear" w:color="auto" w:fill="auto"/>
          </w:tcPr>
          <w:p w14:paraId="602684D0"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55</w:t>
            </w:r>
          </w:p>
        </w:tc>
        <w:tc>
          <w:tcPr>
            <w:tcW w:w="759" w:type="dxa"/>
            <w:shd w:val="clear" w:color="auto" w:fill="auto"/>
          </w:tcPr>
          <w:p w14:paraId="40C20684"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6E80BF7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5C3DCC9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49DF661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A5C965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6D0139F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631A6E55"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0807A16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27C79CD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195A6EBD"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0E313329"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8</w:t>
            </w:r>
          </w:p>
        </w:tc>
        <w:tc>
          <w:tcPr>
            <w:tcW w:w="1029" w:type="dxa"/>
            <w:shd w:val="clear" w:color="auto" w:fill="auto"/>
          </w:tcPr>
          <w:p w14:paraId="10846AC3"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64</w:t>
            </w:r>
          </w:p>
        </w:tc>
        <w:tc>
          <w:tcPr>
            <w:tcW w:w="759" w:type="dxa"/>
            <w:shd w:val="clear" w:color="auto" w:fill="auto"/>
          </w:tcPr>
          <w:p w14:paraId="43007D87"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04DC70D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7E1EF47"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51A5445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4C3BBDB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2AEAA00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0608FD84"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21F2587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6937B65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C0FD84D"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3D57014E"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9</w:t>
            </w:r>
          </w:p>
        </w:tc>
        <w:tc>
          <w:tcPr>
            <w:tcW w:w="1029" w:type="dxa"/>
            <w:shd w:val="clear" w:color="auto" w:fill="auto"/>
          </w:tcPr>
          <w:p w14:paraId="4DD9F37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66</w:t>
            </w:r>
          </w:p>
        </w:tc>
        <w:tc>
          <w:tcPr>
            <w:tcW w:w="759" w:type="dxa"/>
            <w:shd w:val="clear" w:color="auto" w:fill="auto"/>
          </w:tcPr>
          <w:p w14:paraId="3D5DE5CF"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90" w:type="dxa"/>
            <w:shd w:val="clear" w:color="auto" w:fill="auto"/>
          </w:tcPr>
          <w:p w14:paraId="56461E4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5B0448BB"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4E671DF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64F4E25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219B44F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5CB1CE7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2C4B569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6144EB9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4346635"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76E9DBE2"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10</w:t>
            </w:r>
          </w:p>
        </w:tc>
        <w:tc>
          <w:tcPr>
            <w:tcW w:w="1029" w:type="dxa"/>
            <w:shd w:val="clear" w:color="auto" w:fill="auto"/>
          </w:tcPr>
          <w:p w14:paraId="04A56C1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124</w:t>
            </w:r>
          </w:p>
        </w:tc>
        <w:tc>
          <w:tcPr>
            <w:tcW w:w="759" w:type="dxa"/>
            <w:shd w:val="clear" w:color="auto" w:fill="auto"/>
          </w:tcPr>
          <w:p w14:paraId="59311D27"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4C3836B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2398B4C6"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345BC7A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4008171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116A554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37572831"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25ADA2A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114521F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r>
      <w:tr w:rsidR="00C636D6" w:rsidRPr="00A71087" w14:paraId="4789B15E"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0941CD8F"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11</w:t>
            </w:r>
          </w:p>
        </w:tc>
        <w:tc>
          <w:tcPr>
            <w:tcW w:w="1029" w:type="dxa"/>
            <w:shd w:val="clear" w:color="auto" w:fill="auto"/>
          </w:tcPr>
          <w:p w14:paraId="3C77934F"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127</w:t>
            </w:r>
          </w:p>
        </w:tc>
        <w:tc>
          <w:tcPr>
            <w:tcW w:w="759" w:type="dxa"/>
            <w:shd w:val="clear" w:color="auto" w:fill="auto"/>
          </w:tcPr>
          <w:p w14:paraId="525B058E"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90" w:type="dxa"/>
            <w:shd w:val="clear" w:color="auto" w:fill="auto"/>
          </w:tcPr>
          <w:p w14:paraId="08F0F9D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FADA478"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638B50A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72A123C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2AE75E3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09164FCE"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380053E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7FA0668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636D6" w:rsidRPr="00A71087" w14:paraId="1E52CE32"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08662DB5"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12</w:t>
            </w:r>
          </w:p>
        </w:tc>
        <w:tc>
          <w:tcPr>
            <w:tcW w:w="1029" w:type="dxa"/>
            <w:shd w:val="clear" w:color="auto" w:fill="auto"/>
          </w:tcPr>
          <w:p w14:paraId="52F421F7"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131</w:t>
            </w:r>
          </w:p>
        </w:tc>
        <w:tc>
          <w:tcPr>
            <w:tcW w:w="759" w:type="dxa"/>
            <w:shd w:val="clear" w:color="auto" w:fill="auto"/>
          </w:tcPr>
          <w:p w14:paraId="7AC7D6D2"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5F892B2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2C4A44FA"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3844E65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26" w:type="dxa"/>
            <w:shd w:val="clear" w:color="auto" w:fill="auto"/>
          </w:tcPr>
          <w:p w14:paraId="46446D7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4A2774D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66BA78C7"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1AB8633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2EC3885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67CCE214"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69BD2469"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13</w:t>
            </w:r>
          </w:p>
        </w:tc>
        <w:tc>
          <w:tcPr>
            <w:tcW w:w="1029" w:type="dxa"/>
            <w:shd w:val="clear" w:color="auto" w:fill="auto"/>
          </w:tcPr>
          <w:p w14:paraId="182ABE97"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132</w:t>
            </w:r>
          </w:p>
        </w:tc>
        <w:tc>
          <w:tcPr>
            <w:tcW w:w="759" w:type="dxa"/>
            <w:shd w:val="clear" w:color="auto" w:fill="auto"/>
          </w:tcPr>
          <w:p w14:paraId="3ADE76A8"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037ACFA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197D9549"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01D4D3E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5CD2429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0950CC5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7BBBBBEE"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6C259E9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7A4297F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6CC1C125"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3A0A0324"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14</w:t>
            </w:r>
          </w:p>
        </w:tc>
        <w:tc>
          <w:tcPr>
            <w:tcW w:w="1029" w:type="dxa"/>
            <w:shd w:val="clear" w:color="auto" w:fill="auto"/>
          </w:tcPr>
          <w:p w14:paraId="2D2748CE"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133</w:t>
            </w:r>
          </w:p>
        </w:tc>
        <w:tc>
          <w:tcPr>
            <w:tcW w:w="759" w:type="dxa"/>
            <w:shd w:val="clear" w:color="auto" w:fill="auto"/>
          </w:tcPr>
          <w:p w14:paraId="5720E0AD"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23581E8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0697ADB6"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03EFC6F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20B156F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4E61012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7A768923"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3077FE9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066F093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181C9DD7"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601BA8CB"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15</w:t>
            </w:r>
          </w:p>
        </w:tc>
        <w:tc>
          <w:tcPr>
            <w:tcW w:w="1029" w:type="dxa"/>
            <w:shd w:val="clear" w:color="auto" w:fill="auto"/>
          </w:tcPr>
          <w:p w14:paraId="2027536F"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140</w:t>
            </w:r>
          </w:p>
        </w:tc>
        <w:tc>
          <w:tcPr>
            <w:tcW w:w="759" w:type="dxa"/>
            <w:shd w:val="clear" w:color="auto" w:fill="auto"/>
          </w:tcPr>
          <w:p w14:paraId="1FB87B14"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90" w:type="dxa"/>
            <w:shd w:val="clear" w:color="auto" w:fill="auto"/>
          </w:tcPr>
          <w:p w14:paraId="0356791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27715F59"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43639EF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5FD5539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15F407F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4DE184B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5FAD23F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104A940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6A1F8E9D"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1CE012C8"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16</w:t>
            </w:r>
          </w:p>
        </w:tc>
        <w:tc>
          <w:tcPr>
            <w:tcW w:w="1029" w:type="dxa"/>
            <w:shd w:val="clear" w:color="auto" w:fill="auto"/>
          </w:tcPr>
          <w:p w14:paraId="5B3D35AE"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157</w:t>
            </w:r>
          </w:p>
        </w:tc>
        <w:tc>
          <w:tcPr>
            <w:tcW w:w="759" w:type="dxa"/>
            <w:shd w:val="clear" w:color="auto" w:fill="auto"/>
          </w:tcPr>
          <w:p w14:paraId="564148C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90" w:type="dxa"/>
            <w:shd w:val="clear" w:color="auto" w:fill="auto"/>
          </w:tcPr>
          <w:p w14:paraId="2192AC3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2E5F90D"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1B90223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037E790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25F670A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7A4C0EA7"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52DB1D0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3AF5288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F35656B" w14:textId="77777777" w:rsidTr="00F66E23">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57AF0E40"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17</w:t>
            </w:r>
          </w:p>
        </w:tc>
        <w:tc>
          <w:tcPr>
            <w:tcW w:w="1029" w:type="dxa"/>
            <w:shd w:val="clear" w:color="auto" w:fill="auto"/>
          </w:tcPr>
          <w:p w14:paraId="71C298B2"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164</w:t>
            </w:r>
          </w:p>
        </w:tc>
        <w:tc>
          <w:tcPr>
            <w:tcW w:w="759" w:type="dxa"/>
            <w:shd w:val="clear" w:color="auto" w:fill="auto"/>
          </w:tcPr>
          <w:p w14:paraId="5168D0A3"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3D18CD5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7B895691"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5ECAF71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26" w:type="dxa"/>
            <w:shd w:val="clear" w:color="auto" w:fill="auto"/>
          </w:tcPr>
          <w:p w14:paraId="2B75A49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5B38050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0F25C50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370424B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35022AE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48B5CA0"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2E8090DD"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18</w:t>
            </w:r>
          </w:p>
        </w:tc>
        <w:tc>
          <w:tcPr>
            <w:tcW w:w="1029" w:type="dxa"/>
            <w:shd w:val="clear" w:color="auto" w:fill="auto"/>
          </w:tcPr>
          <w:p w14:paraId="154243B5"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173</w:t>
            </w:r>
          </w:p>
        </w:tc>
        <w:tc>
          <w:tcPr>
            <w:tcW w:w="759" w:type="dxa"/>
            <w:shd w:val="clear" w:color="auto" w:fill="auto"/>
          </w:tcPr>
          <w:p w14:paraId="2A2C2CEE"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7BC4667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389B2843"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33646E2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2EE1AF0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2304342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73516DC5"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15ED01D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406CAF3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50287D9A"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116D3913"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19</w:t>
            </w:r>
          </w:p>
        </w:tc>
        <w:tc>
          <w:tcPr>
            <w:tcW w:w="1029" w:type="dxa"/>
            <w:shd w:val="clear" w:color="auto" w:fill="auto"/>
          </w:tcPr>
          <w:p w14:paraId="2633444D"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182</w:t>
            </w:r>
          </w:p>
        </w:tc>
        <w:tc>
          <w:tcPr>
            <w:tcW w:w="759" w:type="dxa"/>
            <w:shd w:val="clear" w:color="auto" w:fill="auto"/>
          </w:tcPr>
          <w:p w14:paraId="17D012DF"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2470A0C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0FD48268"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669B854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7754E92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0F8180B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7634D15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6350BC8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2B5DFFB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D583BE4"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3C676087"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20</w:t>
            </w:r>
          </w:p>
        </w:tc>
        <w:tc>
          <w:tcPr>
            <w:tcW w:w="1029" w:type="dxa"/>
            <w:shd w:val="clear" w:color="auto" w:fill="auto"/>
          </w:tcPr>
          <w:p w14:paraId="64EEDDE1"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192</w:t>
            </w:r>
          </w:p>
        </w:tc>
        <w:tc>
          <w:tcPr>
            <w:tcW w:w="759" w:type="dxa"/>
            <w:shd w:val="clear" w:color="auto" w:fill="auto"/>
          </w:tcPr>
          <w:p w14:paraId="3AC2DB7A"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606AAFE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77EA65C3"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764EE2E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26" w:type="dxa"/>
            <w:shd w:val="clear" w:color="auto" w:fill="auto"/>
          </w:tcPr>
          <w:p w14:paraId="4B6465F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65A822F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7E52826B"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3E624C8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5C1E315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4A2F31C"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0CFE466A"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21</w:t>
            </w:r>
          </w:p>
        </w:tc>
        <w:tc>
          <w:tcPr>
            <w:tcW w:w="1029" w:type="dxa"/>
            <w:shd w:val="clear" w:color="auto" w:fill="auto"/>
          </w:tcPr>
          <w:p w14:paraId="11E006E9"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205</w:t>
            </w:r>
          </w:p>
        </w:tc>
        <w:tc>
          <w:tcPr>
            <w:tcW w:w="759" w:type="dxa"/>
            <w:shd w:val="clear" w:color="auto" w:fill="auto"/>
          </w:tcPr>
          <w:p w14:paraId="5A75C72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90" w:type="dxa"/>
            <w:shd w:val="clear" w:color="auto" w:fill="auto"/>
          </w:tcPr>
          <w:p w14:paraId="7366DB7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4BFE676E"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79D2C2E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258BC68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7E4BDBE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3F40AD0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2F3A935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7532B05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004E9D4"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6A55515C"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22</w:t>
            </w:r>
          </w:p>
        </w:tc>
        <w:tc>
          <w:tcPr>
            <w:tcW w:w="1029" w:type="dxa"/>
            <w:shd w:val="clear" w:color="auto" w:fill="auto"/>
          </w:tcPr>
          <w:p w14:paraId="661F2E9B"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209</w:t>
            </w:r>
          </w:p>
        </w:tc>
        <w:tc>
          <w:tcPr>
            <w:tcW w:w="759" w:type="dxa"/>
            <w:shd w:val="clear" w:color="auto" w:fill="auto"/>
          </w:tcPr>
          <w:p w14:paraId="554BD7A2"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90" w:type="dxa"/>
            <w:shd w:val="clear" w:color="auto" w:fill="auto"/>
          </w:tcPr>
          <w:p w14:paraId="599C4E3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5C70C707"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6D9042D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5261102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70B50D6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6CD0A1A1"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1AD57CB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0B1E99F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175DB628"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478B28BB"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23</w:t>
            </w:r>
          </w:p>
        </w:tc>
        <w:tc>
          <w:tcPr>
            <w:tcW w:w="1029" w:type="dxa"/>
            <w:shd w:val="clear" w:color="auto" w:fill="auto"/>
          </w:tcPr>
          <w:p w14:paraId="40A6690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210</w:t>
            </w:r>
          </w:p>
        </w:tc>
        <w:tc>
          <w:tcPr>
            <w:tcW w:w="759" w:type="dxa"/>
            <w:shd w:val="clear" w:color="auto" w:fill="auto"/>
          </w:tcPr>
          <w:p w14:paraId="4B18C667"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10803D7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22C345EB"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385DFE9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08FDE0B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0EA2CD3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16A74658"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2A425A8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4E97247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4B4AB7A"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0121CB5E"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24</w:t>
            </w:r>
          </w:p>
        </w:tc>
        <w:tc>
          <w:tcPr>
            <w:tcW w:w="1029" w:type="dxa"/>
            <w:shd w:val="clear" w:color="auto" w:fill="auto"/>
          </w:tcPr>
          <w:p w14:paraId="0883766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220</w:t>
            </w:r>
          </w:p>
        </w:tc>
        <w:tc>
          <w:tcPr>
            <w:tcW w:w="759" w:type="dxa"/>
            <w:shd w:val="clear" w:color="auto" w:fill="auto"/>
          </w:tcPr>
          <w:p w14:paraId="3662B33A"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90" w:type="dxa"/>
            <w:shd w:val="clear" w:color="auto" w:fill="auto"/>
          </w:tcPr>
          <w:p w14:paraId="03827A9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3FA50190"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3839D8F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1E44510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3DE5F56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3A0350A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2C3AA66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610FC2E5"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654AFB00"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12232A76"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25</w:t>
            </w:r>
          </w:p>
        </w:tc>
        <w:tc>
          <w:tcPr>
            <w:tcW w:w="1029" w:type="dxa"/>
            <w:shd w:val="clear" w:color="auto" w:fill="auto"/>
          </w:tcPr>
          <w:p w14:paraId="6A209AC0"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231</w:t>
            </w:r>
          </w:p>
        </w:tc>
        <w:tc>
          <w:tcPr>
            <w:tcW w:w="759" w:type="dxa"/>
            <w:shd w:val="clear" w:color="auto" w:fill="auto"/>
          </w:tcPr>
          <w:p w14:paraId="7FDDA631"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753D9BF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57951770"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0DB1134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5D3C903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77753B2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676B8209"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2268941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2105599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402CA91E"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088C2697"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26</w:t>
            </w:r>
          </w:p>
        </w:tc>
        <w:tc>
          <w:tcPr>
            <w:tcW w:w="1029" w:type="dxa"/>
            <w:shd w:val="clear" w:color="auto" w:fill="auto"/>
          </w:tcPr>
          <w:p w14:paraId="03B11E70"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241</w:t>
            </w:r>
          </w:p>
        </w:tc>
        <w:tc>
          <w:tcPr>
            <w:tcW w:w="759" w:type="dxa"/>
            <w:shd w:val="clear" w:color="auto" w:fill="auto"/>
          </w:tcPr>
          <w:p w14:paraId="3CE96F47"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625EC04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680404B7"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7D35C9E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38F929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05F66AA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5966D91E"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59A43A2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0C58A7D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9CB5BB4"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0C60C9F4"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27</w:t>
            </w:r>
          </w:p>
        </w:tc>
        <w:tc>
          <w:tcPr>
            <w:tcW w:w="1029" w:type="dxa"/>
            <w:shd w:val="clear" w:color="auto" w:fill="auto"/>
          </w:tcPr>
          <w:p w14:paraId="78305840"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243</w:t>
            </w:r>
          </w:p>
        </w:tc>
        <w:tc>
          <w:tcPr>
            <w:tcW w:w="759" w:type="dxa"/>
            <w:shd w:val="clear" w:color="auto" w:fill="auto"/>
          </w:tcPr>
          <w:p w14:paraId="71B67B72"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00AAA95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2E2F6239"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6AD7E29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771CEE4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2BEDB7D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59B286CD"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30EA3C3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2513F5D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4662384"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5989C202"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28</w:t>
            </w:r>
          </w:p>
        </w:tc>
        <w:tc>
          <w:tcPr>
            <w:tcW w:w="1029" w:type="dxa"/>
            <w:shd w:val="clear" w:color="auto" w:fill="auto"/>
          </w:tcPr>
          <w:p w14:paraId="14E4BAB8"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267</w:t>
            </w:r>
          </w:p>
        </w:tc>
        <w:tc>
          <w:tcPr>
            <w:tcW w:w="759" w:type="dxa"/>
            <w:shd w:val="clear" w:color="auto" w:fill="auto"/>
          </w:tcPr>
          <w:p w14:paraId="25DBDF37"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7F0F078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7EA1FD32"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277B57E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41E92D8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2984C61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65AF908E"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1B4986A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6EBEAFA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1E9660F8"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7D6D441C"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29</w:t>
            </w:r>
          </w:p>
        </w:tc>
        <w:tc>
          <w:tcPr>
            <w:tcW w:w="1029" w:type="dxa"/>
            <w:shd w:val="clear" w:color="auto" w:fill="auto"/>
          </w:tcPr>
          <w:p w14:paraId="63DAD91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282</w:t>
            </w:r>
          </w:p>
        </w:tc>
        <w:tc>
          <w:tcPr>
            <w:tcW w:w="759" w:type="dxa"/>
            <w:shd w:val="clear" w:color="auto" w:fill="auto"/>
          </w:tcPr>
          <w:p w14:paraId="5DC7F99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90" w:type="dxa"/>
            <w:shd w:val="clear" w:color="auto" w:fill="auto"/>
          </w:tcPr>
          <w:p w14:paraId="5BBED75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43581B5E"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261EBB2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03FF282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6EB5321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384FA434"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625B1E8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5CAE1CD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52C0C8BE"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0A12C84A"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30</w:t>
            </w:r>
          </w:p>
        </w:tc>
        <w:tc>
          <w:tcPr>
            <w:tcW w:w="1029" w:type="dxa"/>
            <w:shd w:val="clear" w:color="auto" w:fill="auto"/>
          </w:tcPr>
          <w:p w14:paraId="0D9A6939"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288</w:t>
            </w:r>
          </w:p>
        </w:tc>
        <w:tc>
          <w:tcPr>
            <w:tcW w:w="759" w:type="dxa"/>
            <w:shd w:val="clear" w:color="auto" w:fill="auto"/>
          </w:tcPr>
          <w:p w14:paraId="77C354DE"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1B9BCC7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42FF1EB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504AECA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6565EB7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1207B09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4C0E61B4"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5EC70FD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15B819C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191738A2"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48E213BD"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31</w:t>
            </w:r>
          </w:p>
        </w:tc>
        <w:tc>
          <w:tcPr>
            <w:tcW w:w="1029" w:type="dxa"/>
            <w:shd w:val="clear" w:color="auto" w:fill="auto"/>
          </w:tcPr>
          <w:p w14:paraId="241C170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298</w:t>
            </w:r>
          </w:p>
        </w:tc>
        <w:tc>
          <w:tcPr>
            <w:tcW w:w="759" w:type="dxa"/>
            <w:shd w:val="clear" w:color="auto" w:fill="auto"/>
          </w:tcPr>
          <w:p w14:paraId="64AC0117"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35B2CD3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277856A2"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4EA0448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75724B1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3CB8370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0223064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14B5386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0742648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6AEB3211"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2AE44B10"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32</w:t>
            </w:r>
          </w:p>
        </w:tc>
        <w:tc>
          <w:tcPr>
            <w:tcW w:w="1029" w:type="dxa"/>
            <w:shd w:val="clear" w:color="auto" w:fill="auto"/>
          </w:tcPr>
          <w:p w14:paraId="13205EB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300</w:t>
            </w:r>
          </w:p>
        </w:tc>
        <w:tc>
          <w:tcPr>
            <w:tcW w:w="759" w:type="dxa"/>
            <w:shd w:val="clear" w:color="auto" w:fill="auto"/>
          </w:tcPr>
          <w:p w14:paraId="5BDF156E"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1846139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5369B67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198A82D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71CA8377"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012254C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D1A58F1"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16D2CD7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3020871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BE1ACFA"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5BEC9AEA"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33</w:t>
            </w:r>
          </w:p>
        </w:tc>
        <w:tc>
          <w:tcPr>
            <w:tcW w:w="1029" w:type="dxa"/>
            <w:shd w:val="clear" w:color="auto" w:fill="auto"/>
          </w:tcPr>
          <w:p w14:paraId="1EFFF86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307</w:t>
            </w:r>
          </w:p>
        </w:tc>
        <w:tc>
          <w:tcPr>
            <w:tcW w:w="759" w:type="dxa"/>
            <w:shd w:val="clear" w:color="auto" w:fill="auto"/>
          </w:tcPr>
          <w:p w14:paraId="5CEA12E9"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1AE4600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46445E75"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47E882A6"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3DE8F37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2CD1224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6E1CD5E8"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6347167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3936F1A9"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7AA853F"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6BB5985B"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34</w:t>
            </w:r>
          </w:p>
        </w:tc>
        <w:tc>
          <w:tcPr>
            <w:tcW w:w="1029" w:type="dxa"/>
            <w:shd w:val="clear" w:color="auto" w:fill="auto"/>
          </w:tcPr>
          <w:p w14:paraId="30A2DB56"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315</w:t>
            </w:r>
          </w:p>
        </w:tc>
        <w:tc>
          <w:tcPr>
            <w:tcW w:w="759" w:type="dxa"/>
            <w:shd w:val="clear" w:color="auto" w:fill="auto"/>
          </w:tcPr>
          <w:p w14:paraId="72C54AE1"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15D6955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642D2C42"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3407DC8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26" w:type="dxa"/>
            <w:shd w:val="clear" w:color="auto" w:fill="auto"/>
          </w:tcPr>
          <w:p w14:paraId="2CA33CB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0D5D425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26" w:type="dxa"/>
            <w:shd w:val="clear" w:color="auto" w:fill="auto"/>
          </w:tcPr>
          <w:p w14:paraId="4DC73290"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6DEB9D2B"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02F9792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2D273552"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23C689D3"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35</w:t>
            </w:r>
          </w:p>
        </w:tc>
        <w:tc>
          <w:tcPr>
            <w:tcW w:w="1029" w:type="dxa"/>
            <w:shd w:val="clear" w:color="auto" w:fill="auto"/>
          </w:tcPr>
          <w:p w14:paraId="12A21628"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322</w:t>
            </w:r>
          </w:p>
        </w:tc>
        <w:tc>
          <w:tcPr>
            <w:tcW w:w="759" w:type="dxa"/>
            <w:shd w:val="clear" w:color="auto" w:fill="auto"/>
          </w:tcPr>
          <w:p w14:paraId="6F38C057"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6F37B234"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46BC649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446C87E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12A714A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2ECFC25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735FCA50"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3CE1542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2B67189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7C4A347A"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543543CF"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36</w:t>
            </w:r>
          </w:p>
        </w:tc>
        <w:tc>
          <w:tcPr>
            <w:tcW w:w="1029" w:type="dxa"/>
            <w:shd w:val="clear" w:color="auto" w:fill="auto"/>
          </w:tcPr>
          <w:p w14:paraId="1A773ECF"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325</w:t>
            </w:r>
          </w:p>
        </w:tc>
        <w:tc>
          <w:tcPr>
            <w:tcW w:w="759" w:type="dxa"/>
            <w:shd w:val="clear" w:color="auto" w:fill="auto"/>
          </w:tcPr>
          <w:p w14:paraId="6BB1402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09F7C1F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00D7C1A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702DA0C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26" w:type="dxa"/>
            <w:shd w:val="clear" w:color="auto" w:fill="auto"/>
          </w:tcPr>
          <w:p w14:paraId="217DBC1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6FA5ED4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4B8DF4EC"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1FF9DA14"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4F2FEAA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52FB14D0"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45CC196A"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37</w:t>
            </w:r>
          </w:p>
        </w:tc>
        <w:tc>
          <w:tcPr>
            <w:tcW w:w="1029" w:type="dxa"/>
            <w:shd w:val="clear" w:color="auto" w:fill="auto"/>
          </w:tcPr>
          <w:p w14:paraId="41F7E354"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328</w:t>
            </w:r>
          </w:p>
        </w:tc>
        <w:tc>
          <w:tcPr>
            <w:tcW w:w="759" w:type="dxa"/>
            <w:shd w:val="clear" w:color="auto" w:fill="auto"/>
          </w:tcPr>
          <w:p w14:paraId="5DD8F5F7"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90" w:type="dxa"/>
            <w:shd w:val="clear" w:color="auto" w:fill="auto"/>
          </w:tcPr>
          <w:p w14:paraId="6760E68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0B780B02"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89" w:type="dxa"/>
            <w:shd w:val="clear" w:color="auto" w:fill="auto"/>
          </w:tcPr>
          <w:p w14:paraId="174AEFEB"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30E2D9F2"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0" w:type="dxa"/>
            <w:shd w:val="clear" w:color="auto" w:fill="auto"/>
          </w:tcPr>
          <w:p w14:paraId="09CFEF0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26" w:type="dxa"/>
            <w:shd w:val="clear" w:color="auto" w:fill="auto"/>
          </w:tcPr>
          <w:p w14:paraId="0910EE41"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6990F4E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790F173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733BD2E5"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055A5C70"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38</w:t>
            </w:r>
          </w:p>
        </w:tc>
        <w:tc>
          <w:tcPr>
            <w:tcW w:w="1029" w:type="dxa"/>
            <w:shd w:val="clear" w:color="auto" w:fill="auto"/>
          </w:tcPr>
          <w:p w14:paraId="7698E53D"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363</w:t>
            </w:r>
          </w:p>
        </w:tc>
        <w:tc>
          <w:tcPr>
            <w:tcW w:w="759" w:type="dxa"/>
            <w:shd w:val="clear" w:color="auto" w:fill="auto"/>
          </w:tcPr>
          <w:p w14:paraId="629F49F9"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13E5B631"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6E8B3C61"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6E98597C"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26" w:type="dxa"/>
            <w:shd w:val="clear" w:color="auto" w:fill="auto"/>
          </w:tcPr>
          <w:p w14:paraId="65ADDAD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59B045A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5A6C6384"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0B32AEF9"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326F4F23"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4D4FF56"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59168B95"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39</w:t>
            </w:r>
          </w:p>
        </w:tc>
        <w:tc>
          <w:tcPr>
            <w:tcW w:w="1029" w:type="dxa"/>
            <w:shd w:val="clear" w:color="auto" w:fill="auto"/>
          </w:tcPr>
          <w:p w14:paraId="50F5BEA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368</w:t>
            </w:r>
          </w:p>
        </w:tc>
        <w:tc>
          <w:tcPr>
            <w:tcW w:w="759" w:type="dxa"/>
            <w:shd w:val="clear" w:color="auto" w:fill="auto"/>
          </w:tcPr>
          <w:p w14:paraId="7E9FD93E"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90" w:type="dxa"/>
            <w:shd w:val="clear" w:color="auto" w:fill="auto"/>
          </w:tcPr>
          <w:p w14:paraId="555E11C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4DD4C60"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08C7B82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70EF4E6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279FE11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3B8C271F"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0AC5A75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5BB11DE7"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121F597"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6A54469A"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40</w:t>
            </w:r>
          </w:p>
        </w:tc>
        <w:tc>
          <w:tcPr>
            <w:tcW w:w="1029" w:type="dxa"/>
            <w:shd w:val="clear" w:color="auto" w:fill="auto"/>
          </w:tcPr>
          <w:p w14:paraId="3E258346"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375</w:t>
            </w:r>
          </w:p>
        </w:tc>
        <w:tc>
          <w:tcPr>
            <w:tcW w:w="759" w:type="dxa"/>
            <w:shd w:val="clear" w:color="auto" w:fill="auto"/>
          </w:tcPr>
          <w:p w14:paraId="4029DB89"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20D7FF1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9612963"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3F7D7842"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26" w:type="dxa"/>
            <w:shd w:val="clear" w:color="auto" w:fill="auto"/>
          </w:tcPr>
          <w:p w14:paraId="4B7B45C8"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5330E04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1518B65F"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7019254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0FB86C5D"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537B2DE9"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7ED77878"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41</w:t>
            </w:r>
          </w:p>
        </w:tc>
        <w:tc>
          <w:tcPr>
            <w:tcW w:w="1029" w:type="dxa"/>
            <w:shd w:val="clear" w:color="auto" w:fill="auto"/>
          </w:tcPr>
          <w:p w14:paraId="2B3592E6"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398</w:t>
            </w:r>
          </w:p>
        </w:tc>
        <w:tc>
          <w:tcPr>
            <w:tcW w:w="759" w:type="dxa"/>
            <w:shd w:val="clear" w:color="auto" w:fill="auto"/>
          </w:tcPr>
          <w:p w14:paraId="41514C69"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shd w:val="clear" w:color="auto" w:fill="auto"/>
          </w:tcPr>
          <w:p w14:paraId="66ED1D3A"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3187260B"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28CB4405"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26" w:type="dxa"/>
            <w:shd w:val="clear" w:color="auto" w:fill="auto"/>
          </w:tcPr>
          <w:p w14:paraId="18FD4D5C"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488D7838"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7649E637"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0C11BF1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1FDBEF61"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03A46BA5" w14:textId="77777777" w:rsidTr="00F66E23">
        <w:tc>
          <w:tcPr>
            <w:cnfStyle w:val="001000000000" w:firstRow="0" w:lastRow="0" w:firstColumn="1" w:lastColumn="0" w:oddVBand="0" w:evenVBand="0" w:oddHBand="0" w:evenHBand="0" w:firstRowFirstColumn="0" w:firstRowLastColumn="0" w:lastRowFirstColumn="0" w:lastRowLastColumn="0"/>
            <w:tcW w:w="956" w:type="dxa"/>
            <w:shd w:val="clear" w:color="auto" w:fill="auto"/>
          </w:tcPr>
          <w:p w14:paraId="379D1D09"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42</w:t>
            </w:r>
          </w:p>
        </w:tc>
        <w:tc>
          <w:tcPr>
            <w:tcW w:w="1029" w:type="dxa"/>
            <w:shd w:val="clear" w:color="auto" w:fill="auto"/>
          </w:tcPr>
          <w:p w14:paraId="216FB07F"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407</w:t>
            </w:r>
          </w:p>
        </w:tc>
        <w:tc>
          <w:tcPr>
            <w:tcW w:w="759" w:type="dxa"/>
            <w:shd w:val="clear" w:color="auto" w:fill="auto"/>
          </w:tcPr>
          <w:p w14:paraId="54D2C3E3"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90" w:type="dxa"/>
            <w:shd w:val="clear" w:color="auto" w:fill="auto"/>
          </w:tcPr>
          <w:p w14:paraId="34B1CDC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243138B8"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shd w:val="clear" w:color="auto" w:fill="auto"/>
          </w:tcPr>
          <w:p w14:paraId="0F59BF5E"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826" w:type="dxa"/>
            <w:shd w:val="clear" w:color="auto" w:fill="auto"/>
          </w:tcPr>
          <w:p w14:paraId="010F286F"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690" w:type="dxa"/>
            <w:shd w:val="clear" w:color="auto" w:fill="auto"/>
          </w:tcPr>
          <w:p w14:paraId="3D8ECF0A"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shd w:val="clear" w:color="auto" w:fill="auto"/>
          </w:tcPr>
          <w:p w14:paraId="2AA98CA0" w14:textId="77777777" w:rsidR="00C636D6" w:rsidRPr="00A71087" w:rsidRDefault="00C636D6" w:rsidP="00F66E2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shd w:val="clear" w:color="auto" w:fill="auto"/>
          </w:tcPr>
          <w:p w14:paraId="45849AD6"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shd w:val="clear" w:color="auto" w:fill="auto"/>
          </w:tcPr>
          <w:p w14:paraId="0B34CCE0" w14:textId="77777777" w:rsidR="00C636D6" w:rsidRPr="00A71087" w:rsidRDefault="00C636D6" w:rsidP="00F66E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r>
      <w:tr w:rsidR="00C636D6" w:rsidRPr="00A71087" w14:paraId="3F550567" w14:textId="77777777" w:rsidTr="00F6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Borders>
              <w:bottom w:val="single" w:sz="4" w:space="0" w:color="auto"/>
            </w:tcBorders>
            <w:shd w:val="clear" w:color="auto" w:fill="auto"/>
          </w:tcPr>
          <w:p w14:paraId="55C24A3E" w14:textId="77777777" w:rsidR="00C636D6" w:rsidRPr="00A71087" w:rsidRDefault="00C636D6" w:rsidP="00F66E23">
            <w:pPr>
              <w:spacing w:before="0" w:after="0"/>
              <w:rPr>
                <w:rFonts w:ascii="Times New Roman" w:hAnsi="Times New Roman" w:cs="Times New Roman"/>
                <w:color w:val="auto"/>
              </w:rPr>
            </w:pPr>
            <w:r w:rsidRPr="00A71087">
              <w:rPr>
                <w:rFonts w:ascii="Times New Roman" w:hAnsi="Times New Roman" w:cs="Times New Roman"/>
                <w:color w:val="auto"/>
              </w:rPr>
              <w:t>43</w:t>
            </w:r>
          </w:p>
        </w:tc>
        <w:tc>
          <w:tcPr>
            <w:tcW w:w="1029" w:type="dxa"/>
            <w:tcBorders>
              <w:bottom w:val="single" w:sz="4" w:space="0" w:color="auto"/>
            </w:tcBorders>
            <w:shd w:val="clear" w:color="auto" w:fill="auto"/>
          </w:tcPr>
          <w:p w14:paraId="19A71A4C"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71087">
              <w:rPr>
                <w:rFonts w:ascii="Times New Roman" w:hAnsi="Times New Roman" w:cs="Times New Roman"/>
                <w:b/>
                <w:color w:val="auto"/>
              </w:rPr>
              <w:t>411</w:t>
            </w:r>
          </w:p>
        </w:tc>
        <w:tc>
          <w:tcPr>
            <w:tcW w:w="759" w:type="dxa"/>
            <w:tcBorders>
              <w:bottom w:val="single" w:sz="4" w:space="0" w:color="auto"/>
            </w:tcBorders>
            <w:shd w:val="clear" w:color="auto" w:fill="auto"/>
          </w:tcPr>
          <w:p w14:paraId="3AA88D0F"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90" w:type="dxa"/>
            <w:tcBorders>
              <w:bottom w:val="single" w:sz="4" w:space="0" w:color="auto"/>
            </w:tcBorders>
            <w:shd w:val="clear" w:color="auto" w:fill="auto"/>
          </w:tcPr>
          <w:p w14:paraId="6F383BC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tcBorders>
              <w:bottom w:val="single" w:sz="4" w:space="0" w:color="auto"/>
            </w:tcBorders>
            <w:shd w:val="clear" w:color="auto" w:fill="auto"/>
          </w:tcPr>
          <w:p w14:paraId="5B5B595A"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I</w:t>
            </w:r>
          </w:p>
        </w:tc>
        <w:tc>
          <w:tcPr>
            <w:tcW w:w="689" w:type="dxa"/>
            <w:tcBorders>
              <w:bottom w:val="single" w:sz="4" w:space="0" w:color="auto"/>
            </w:tcBorders>
            <w:shd w:val="clear" w:color="auto" w:fill="auto"/>
          </w:tcPr>
          <w:p w14:paraId="5A7FB3ED"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tcBorders>
              <w:bottom w:val="single" w:sz="4" w:space="0" w:color="auto"/>
            </w:tcBorders>
            <w:shd w:val="clear" w:color="auto" w:fill="auto"/>
          </w:tcPr>
          <w:p w14:paraId="702669F4"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tcBorders>
              <w:bottom w:val="single" w:sz="4" w:space="0" w:color="auto"/>
            </w:tcBorders>
            <w:shd w:val="clear" w:color="auto" w:fill="auto"/>
          </w:tcPr>
          <w:p w14:paraId="0CBBB433"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tc>
        <w:tc>
          <w:tcPr>
            <w:tcW w:w="826" w:type="dxa"/>
            <w:tcBorders>
              <w:bottom w:val="single" w:sz="4" w:space="0" w:color="auto"/>
            </w:tcBorders>
            <w:shd w:val="clear" w:color="auto" w:fill="auto"/>
          </w:tcPr>
          <w:p w14:paraId="17FCB410" w14:textId="77777777" w:rsidR="00C636D6" w:rsidRPr="00A71087" w:rsidRDefault="00C636D6" w:rsidP="00F66E2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R</w:t>
            </w:r>
          </w:p>
        </w:tc>
        <w:tc>
          <w:tcPr>
            <w:tcW w:w="689" w:type="dxa"/>
            <w:tcBorders>
              <w:bottom w:val="single" w:sz="4" w:space="0" w:color="auto"/>
            </w:tcBorders>
            <w:shd w:val="clear" w:color="auto" w:fill="auto"/>
          </w:tcPr>
          <w:p w14:paraId="549491BE"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w:t>
            </w:r>
          </w:p>
        </w:tc>
        <w:tc>
          <w:tcPr>
            <w:tcW w:w="690" w:type="dxa"/>
            <w:tcBorders>
              <w:bottom w:val="single" w:sz="4" w:space="0" w:color="auto"/>
            </w:tcBorders>
            <w:shd w:val="clear" w:color="auto" w:fill="auto"/>
          </w:tcPr>
          <w:p w14:paraId="62A80E3F"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71087">
              <w:rPr>
                <w:rFonts w:ascii="Times New Roman" w:hAnsi="Times New Roman" w:cs="Times New Roman"/>
                <w:color w:val="auto"/>
              </w:rPr>
              <w:t>_</w:t>
            </w:r>
          </w:p>
          <w:p w14:paraId="64377A20" w14:textId="77777777" w:rsidR="00C636D6" w:rsidRPr="00A71087" w:rsidRDefault="00C636D6" w:rsidP="00F66E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bl>
    <w:p w14:paraId="3BBD09D9" w14:textId="77777777" w:rsidR="00C636D6" w:rsidRPr="00A71087" w:rsidRDefault="00C636D6" w:rsidP="00C636D6">
      <w:pPr>
        <w:spacing w:before="0" w:after="0" w:line="240" w:lineRule="auto"/>
        <w:jc w:val="both"/>
        <w:rPr>
          <w:rFonts w:ascii="Times New Roman" w:eastAsia="Calibri" w:hAnsi="Times New Roman" w:cs="Times New Roman"/>
          <w:color w:val="auto"/>
          <w:sz w:val="24"/>
          <w:szCs w:val="24"/>
          <w:lang w:eastAsia="en-US"/>
        </w:rPr>
      </w:pPr>
      <w:r w:rsidRPr="00A71087">
        <w:rPr>
          <w:rFonts w:ascii="Times New Roman" w:eastAsia="Calibri" w:hAnsi="Times New Roman" w:cs="Times New Roman"/>
          <w:color w:val="auto"/>
          <w:sz w:val="24"/>
          <w:szCs w:val="24"/>
          <w:lang w:eastAsia="en-US"/>
        </w:rPr>
        <w:t>Presence (+) or absence (-) of the expected amplicon during the PCRs.</w:t>
      </w:r>
    </w:p>
    <w:p w14:paraId="5E2FA3F8" w14:textId="77777777" w:rsidR="00C636D6" w:rsidRPr="00A71087" w:rsidRDefault="00C636D6" w:rsidP="00C636D6">
      <w:pPr>
        <w:spacing w:before="0" w:after="0" w:line="240" w:lineRule="auto"/>
        <w:jc w:val="both"/>
        <w:rPr>
          <w:rFonts w:ascii="Times New Roman" w:eastAsia="Calibri" w:hAnsi="Times New Roman" w:cs="Times New Roman"/>
          <w:color w:val="auto"/>
          <w:sz w:val="24"/>
          <w:szCs w:val="24"/>
          <w:lang w:eastAsia="en-US"/>
        </w:rPr>
      </w:pPr>
    </w:p>
    <w:p w14:paraId="64B24EA3" w14:textId="77777777" w:rsidR="00C636D6" w:rsidRPr="00A71087" w:rsidRDefault="00C636D6" w:rsidP="00C636D6">
      <w:pPr>
        <w:spacing w:after="0" w:line="240" w:lineRule="auto"/>
        <w:rPr>
          <w:rFonts w:ascii="Times New Roman" w:hAnsi="Times New Roman" w:cs="Times New Roman"/>
          <w:b/>
          <w:color w:val="auto"/>
          <w:sz w:val="24"/>
          <w:szCs w:val="24"/>
        </w:rPr>
      </w:pPr>
      <w:r w:rsidRPr="00A71087">
        <w:rPr>
          <w:rFonts w:ascii="Times New Roman" w:hAnsi="Times New Roman" w:cs="Times New Roman"/>
          <w:b/>
          <w:color w:val="auto"/>
          <w:sz w:val="24"/>
          <w:szCs w:val="24"/>
        </w:rPr>
        <w:t xml:space="preserve">Table </w:t>
      </w:r>
      <w:proofErr w:type="spellStart"/>
      <w:r w:rsidRPr="00A71087">
        <w:rPr>
          <w:rFonts w:ascii="Times New Roman" w:hAnsi="Times New Roman" w:cs="Times New Roman"/>
          <w:b/>
          <w:color w:val="auto"/>
          <w:sz w:val="24"/>
          <w:szCs w:val="24"/>
        </w:rPr>
        <w:t>S4</w:t>
      </w:r>
      <w:proofErr w:type="spellEnd"/>
      <w:r w:rsidRPr="00A71087">
        <w:rPr>
          <w:rFonts w:ascii="Times New Roman" w:hAnsi="Times New Roman" w:cs="Times New Roman"/>
          <w:b/>
          <w:color w:val="auto"/>
          <w:sz w:val="24"/>
          <w:szCs w:val="24"/>
        </w:rPr>
        <w:t>: Disk diffusion zone diameters and E-test results for the 43 GBS isolates</w:t>
      </w:r>
    </w:p>
    <w:tbl>
      <w:tblPr>
        <w:tblStyle w:val="PlainTable4"/>
        <w:tblW w:w="10706" w:type="dxa"/>
        <w:tblLook w:val="04A0" w:firstRow="1" w:lastRow="0" w:firstColumn="1" w:lastColumn="0" w:noHBand="0" w:noVBand="1"/>
      </w:tblPr>
      <w:tblGrid>
        <w:gridCol w:w="1202"/>
        <w:gridCol w:w="793"/>
        <w:gridCol w:w="762"/>
        <w:gridCol w:w="761"/>
        <w:gridCol w:w="798"/>
        <w:gridCol w:w="850"/>
        <w:gridCol w:w="851"/>
        <w:gridCol w:w="814"/>
        <w:gridCol w:w="745"/>
        <w:gridCol w:w="814"/>
        <w:gridCol w:w="800"/>
        <w:gridCol w:w="708"/>
        <w:gridCol w:w="876"/>
      </w:tblGrid>
      <w:tr w:rsidR="00C636D6" w:rsidRPr="00A71087" w14:paraId="1824C4AA" w14:textId="77777777" w:rsidTr="00F66E2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noWrap/>
            <w:hideMark/>
          </w:tcPr>
          <w:p w14:paraId="277FB27C" w14:textId="77777777" w:rsidR="00C636D6" w:rsidRPr="00A71087" w:rsidRDefault="00C636D6" w:rsidP="00F66E23">
            <w:pPr>
              <w:spacing w:before="0" w:after="0" w:line="240" w:lineRule="auto"/>
              <w:jc w:val="center"/>
              <w:rPr>
                <w:rFonts w:ascii="Times New Roman" w:eastAsia="Calibri" w:hAnsi="Times New Roman" w:cs="Times New Roman"/>
                <w:color w:val="auto"/>
                <w:lang w:eastAsia="en-US"/>
              </w:rPr>
            </w:pPr>
          </w:p>
        </w:tc>
        <w:tc>
          <w:tcPr>
            <w:tcW w:w="7188" w:type="dxa"/>
            <w:gridSpan w:val="9"/>
            <w:tcBorders>
              <w:top w:val="single" w:sz="4" w:space="0" w:color="auto"/>
            </w:tcBorders>
            <w:shd w:val="clear" w:color="auto" w:fill="auto"/>
            <w:noWrap/>
            <w:hideMark/>
          </w:tcPr>
          <w:p w14:paraId="68EF0EC5" w14:textId="77777777" w:rsidR="00C636D6" w:rsidRPr="00A71087" w:rsidRDefault="00C636D6" w:rsidP="00F66E2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lang w:eastAsia="en-US"/>
              </w:rPr>
            </w:pPr>
            <w:r w:rsidRPr="00A71087">
              <w:rPr>
                <w:rFonts w:ascii="Times New Roman" w:eastAsia="Calibri" w:hAnsi="Times New Roman" w:cs="Times New Roman"/>
                <w:b w:val="0"/>
                <w:color w:val="auto"/>
                <w:lang w:eastAsia="en-US"/>
              </w:rPr>
              <w:t>Disk Diffusion (mm)</w:t>
            </w:r>
          </w:p>
        </w:tc>
        <w:tc>
          <w:tcPr>
            <w:tcW w:w="2384" w:type="dxa"/>
            <w:gridSpan w:val="3"/>
            <w:tcBorders>
              <w:top w:val="single" w:sz="4" w:space="0" w:color="auto"/>
            </w:tcBorders>
            <w:shd w:val="clear" w:color="auto" w:fill="auto"/>
            <w:noWrap/>
            <w:hideMark/>
          </w:tcPr>
          <w:p w14:paraId="36167F99" w14:textId="77777777" w:rsidR="00C636D6" w:rsidRPr="00A71087" w:rsidRDefault="00C636D6" w:rsidP="00F66E2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lang w:eastAsia="en-US"/>
              </w:rPr>
            </w:pPr>
            <w:r w:rsidRPr="00A71087">
              <w:rPr>
                <w:rFonts w:ascii="Times New Roman" w:eastAsia="Calibri" w:hAnsi="Times New Roman" w:cs="Times New Roman"/>
                <w:b w:val="0"/>
                <w:color w:val="auto"/>
                <w:lang w:eastAsia="en-US"/>
              </w:rPr>
              <w:t>E-test</w:t>
            </w:r>
          </w:p>
          <w:p w14:paraId="1829D6DE" w14:textId="77777777" w:rsidR="00C636D6" w:rsidRPr="00A71087" w:rsidRDefault="00C636D6" w:rsidP="00F66E2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lang w:eastAsia="en-US"/>
              </w:rPr>
            </w:pPr>
            <w:r w:rsidRPr="00A71087">
              <w:rPr>
                <w:rFonts w:ascii="Times New Roman" w:eastAsia="Calibri" w:hAnsi="Times New Roman" w:cs="Times New Roman"/>
                <w:b w:val="0"/>
                <w:color w:val="auto"/>
                <w:lang w:eastAsia="en-US"/>
              </w:rPr>
              <w:t>0.006-256 (</w:t>
            </w:r>
            <w:proofErr w:type="spellStart"/>
            <w:r w:rsidRPr="00A71087">
              <w:rPr>
                <w:rFonts w:ascii="Times New Roman" w:eastAsia="Calibri" w:hAnsi="Times New Roman" w:cs="Times New Roman"/>
                <w:b w:val="0"/>
                <w:color w:val="auto"/>
                <w:lang w:eastAsia="en-US"/>
              </w:rPr>
              <w:t>μg</w:t>
            </w:r>
            <w:proofErr w:type="spellEnd"/>
            <w:r w:rsidRPr="00A71087">
              <w:rPr>
                <w:rFonts w:ascii="Times New Roman" w:eastAsia="Calibri" w:hAnsi="Times New Roman" w:cs="Times New Roman"/>
                <w:b w:val="0"/>
                <w:color w:val="auto"/>
                <w:lang w:eastAsia="en-US"/>
              </w:rPr>
              <w:t>/ml)</w:t>
            </w:r>
          </w:p>
        </w:tc>
      </w:tr>
      <w:tr w:rsidR="00C636D6" w:rsidRPr="00A71087" w14:paraId="59FF4F3E" w14:textId="77777777" w:rsidTr="00F66E23">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shd w:val="clear" w:color="auto" w:fill="auto"/>
            <w:hideMark/>
          </w:tcPr>
          <w:p w14:paraId="55996235" w14:textId="77777777" w:rsidR="00C636D6" w:rsidRPr="00A71087" w:rsidRDefault="00C636D6" w:rsidP="00F66E23">
            <w:pPr>
              <w:spacing w:before="0" w:after="0" w:line="240" w:lineRule="auto"/>
              <w:jc w:val="center"/>
              <w:rPr>
                <w:rFonts w:ascii="Times New Roman" w:eastAsia="Calibri" w:hAnsi="Times New Roman" w:cs="Times New Roman"/>
                <w:b w:val="0"/>
                <w:bCs w:val="0"/>
                <w:color w:val="auto"/>
                <w:lang w:eastAsia="en-US"/>
              </w:rPr>
            </w:pPr>
            <w:r w:rsidRPr="00A71087">
              <w:rPr>
                <w:rFonts w:ascii="Times New Roman" w:eastAsia="Calibri" w:hAnsi="Times New Roman" w:cs="Times New Roman"/>
                <w:b w:val="0"/>
                <w:bCs w:val="0"/>
                <w:color w:val="auto"/>
                <w:lang w:eastAsia="en-US"/>
              </w:rPr>
              <w:t xml:space="preserve">Sample </w:t>
            </w:r>
            <w:r w:rsidRPr="00A71087">
              <w:rPr>
                <w:rFonts w:ascii="Times New Roman" w:hAnsi="Times New Roman" w:cs="Times New Roman"/>
                <w:color w:val="auto"/>
              </w:rPr>
              <w:t xml:space="preserve"> #</w:t>
            </w:r>
          </w:p>
        </w:tc>
        <w:tc>
          <w:tcPr>
            <w:tcW w:w="793" w:type="dxa"/>
            <w:tcBorders>
              <w:bottom w:val="single" w:sz="4" w:space="0" w:color="auto"/>
            </w:tcBorders>
            <w:shd w:val="clear" w:color="auto" w:fill="auto"/>
            <w:hideMark/>
          </w:tcPr>
          <w:p w14:paraId="78596AC9"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10 µg  AMP</w:t>
            </w:r>
          </w:p>
        </w:tc>
        <w:tc>
          <w:tcPr>
            <w:tcW w:w="762" w:type="dxa"/>
            <w:tcBorders>
              <w:bottom w:val="single" w:sz="4" w:space="0" w:color="auto"/>
            </w:tcBorders>
            <w:shd w:val="clear" w:color="auto" w:fill="auto"/>
            <w:hideMark/>
          </w:tcPr>
          <w:p w14:paraId="19629191"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10 Units PEN</w:t>
            </w:r>
          </w:p>
        </w:tc>
        <w:tc>
          <w:tcPr>
            <w:tcW w:w="761" w:type="dxa"/>
            <w:tcBorders>
              <w:bottom w:val="single" w:sz="4" w:space="0" w:color="auto"/>
            </w:tcBorders>
            <w:shd w:val="clear" w:color="auto" w:fill="auto"/>
            <w:hideMark/>
          </w:tcPr>
          <w:p w14:paraId="7577148E"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30 µg  CEFA</w:t>
            </w:r>
          </w:p>
        </w:tc>
        <w:tc>
          <w:tcPr>
            <w:tcW w:w="798" w:type="dxa"/>
            <w:tcBorders>
              <w:bottom w:val="single" w:sz="4" w:space="0" w:color="auto"/>
            </w:tcBorders>
            <w:shd w:val="clear" w:color="auto" w:fill="auto"/>
            <w:hideMark/>
          </w:tcPr>
          <w:p w14:paraId="745C8438"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30 µg VAN</w:t>
            </w:r>
          </w:p>
        </w:tc>
        <w:tc>
          <w:tcPr>
            <w:tcW w:w="850" w:type="dxa"/>
            <w:tcBorders>
              <w:bottom w:val="single" w:sz="4" w:space="0" w:color="auto"/>
            </w:tcBorders>
            <w:shd w:val="clear" w:color="auto" w:fill="auto"/>
            <w:hideMark/>
          </w:tcPr>
          <w:p w14:paraId="1C494345"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 xml:space="preserve">15 µg  </w:t>
            </w:r>
            <w:proofErr w:type="spellStart"/>
            <w:r w:rsidRPr="00A71087">
              <w:rPr>
                <w:rFonts w:ascii="Times New Roman" w:eastAsia="Calibri" w:hAnsi="Times New Roman" w:cs="Times New Roman"/>
                <w:b/>
                <w:bCs/>
                <w:color w:val="auto"/>
                <w:lang w:eastAsia="en-US"/>
              </w:rPr>
              <w:t>ERY</w:t>
            </w:r>
            <w:proofErr w:type="spellEnd"/>
          </w:p>
        </w:tc>
        <w:tc>
          <w:tcPr>
            <w:tcW w:w="851" w:type="dxa"/>
            <w:tcBorders>
              <w:bottom w:val="single" w:sz="4" w:space="0" w:color="auto"/>
            </w:tcBorders>
            <w:shd w:val="clear" w:color="auto" w:fill="auto"/>
            <w:hideMark/>
          </w:tcPr>
          <w:p w14:paraId="41A66956"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 xml:space="preserve">2 µg </w:t>
            </w:r>
            <w:proofErr w:type="spellStart"/>
            <w:r w:rsidRPr="00A71087">
              <w:rPr>
                <w:rFonts w:ascii="Times New Roman" w:eastAsia="Calibri" w:hAnsi="Times New Roman" w:cs="Times New Roman"/>
                <w:b/>
                <w:bCs/>
                <w:color w:val="auto"/>
                <w:lang w:eastAsia="en-US"/>
              </w:rPr>
              <w:t>CLN</w:t>
            </w:r>
            <w:proofErr w:type="spellEnd"/>
          </w:p>
        </w:tc>
        <w:tc>
          <w:tcPr>
            <w:tcW w:w="814" w:type="dxa"/>
            <w:tcBorders>
              <w:bottom w:val="single" w:sz="4" w:space="0" w:color="auto"/>
            </w:tcBorders>
            <w:shd w:val="clear" w:color="auto" w:fill="auto"/>
            <w:hideMark/>
          </w:tcPr>
          <w:p w14:paraId="2823D5B8"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 xml:space="preserve">30 µg  </w:t>
            </w:r>
            <w:proofErr w:type="spellStart"/>
            <w:r w:rsidRPr="00A71087">
              <w:rPr>
                <w:rFonts w:ascii="Times New Roman" w:eastAsia="Calibri" w:hAnsi="Times New Roman" w:cs="Times New Roman"/>
                <w:b/>
                <w:bCs/>
                <w:color w:val="auto"/>
                <w:lang w:eastAsia="en-US"/>
              </w:rPr>
              <w:t>CHL</w:t>
            </w:r>
            <w:proofErr w:type="spellEnd"/>
          </w:p>
        </w:tc>
        <w:tc>
          <w:tcPr>
            <w:tcW w:w="745" w:type="dxa"/>
            <w:tcBorders>
              <w:bottom w:val="single" w:sz="4" w:space="0" w:color="auto"/>
            </w:tcBorders>
            <w:shd w:val="clear" w:color="auto" w:fill="auto"/>
            <w:hideMark/>
          </w:tcPr>
          <w:p w14:paraId="01CAC6A5"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30 µg  CRO</w:t>
            </w:r>
          </w:p>
        </w:tc>
        <w:tc>
          <w:tcPr>
            <w:tcW w:w="814" w:type="dxa"/>
            <w:tcBorders>
              <w:bottom w:val="single" w:sz="4" w:space="0" w:color="auto"/>
            </w:tcBorders>
            <w:shd w:val="clear" w:color="auto" w:fill="auto"/>
            <w:hideMark/>
          </w:tcPr>
          <w:p w14:paraId="5B335067"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30 µg TET</w:t>
            </w:r>
          </w:p>
        </w:tc>
        <w:tc>
          <w:tcPr>
            <w:tcW w:w="800" w:type="dxa"/>
            <w:tcBorders>
              <w:bottom w:val="single" w:sz="4" w:space="0" w:color="auto"/>
            </w:tcBorders>
            <w:shd w:val="clear" w:color="auto" w:fill="auto"/>
            <w:hideMark/>
          </w:tcPr>
          <w:p w14:paraId="5AA05C8E"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E-AMP</w:t>
            </w:r>
          </w:p>
        </w:tc>
        <w:tc>
          <w:tcPr>
            <w:tcW w:w="708" w:type="dxa"/>
            <w:tcBorders>
              <w:bottom w:val="single" w:sz="4" w:space="0" w:color="auto"/>
            </w:tcBorders>
            <w:shd w:val="clear" w:color="auto" w:fill="auto"/>
            <w:hideMark/>
          </w:tcPr>
          <w:p w14:paraId="550B9BF6"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E-VAN</w:t>
            </w:r>
          </w:p>
        </w:tc>
        <w:tc>
          <w:tcPr>
            <w:tcW w:w="876" w:type="dxa"/>
            <w:tcBorders>
              <w:bottom w:val="single" w:sz="4" w:space="0" w:color="auto"/>
            </w:tcBorders>
            <w:shd w:val="clear" w:color="auto" w:fill="auto"/>
            <w:hideMark/>
          </w:tcPr>
          <w:p w14:paraId="396B072E" w14:textId="77777777" w:rsidR="00C636D6" w:rsidRPr="00A71087" w:rsidRDefault="00C636D6" w:rsidP="00F66E2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en-US"/>
              </w:rPr>
            </w:pPr>
            <w:r w:rsidRPr="00A71087">
              <w:rPr>
                <w:rFonts w:ascii="Times New Roman" w:eastAsia="Calibri" w:hAnsi="Times New Roman" w:cs="Times New Roman"/>
                <w:b/>
                <w:bCs/>
                <w:color w:val="auto"/>
                <w:lang w:eastAsia="en-US"/>
              </w:rPr>
              <w:t>E-</w:t>
            </w:r>
            <w:proofErr w:type="spellStart"/>
            <w:r w:rsidRPr="00A71087">
              <w:rPr>
                <w:rFonts w:ascii="Times New Roman" w:eastAsia="Calibri" w:hAnsi="Times New Roman" w:cs="Times New Roman"/>
                <w:b/>
                <w:bCs/>
                <w:color w:val="auto"/>
                <w:lang w:eastAsia="en-US"/>
              </w:rPr>
              <w:t>CHL</w:t>
            </w:r>
            <w:proofErr w:type="spellEnd"/>
          </w:p>
        </w:tc>
      </w:tr>
      <w:tr w:rsidR="00C636D6" w:rsidRPr="00A71087" w14:paraId="216972E3"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noWrap/>
            <w:hideMark/>
          </w:tcPr>
          <w:p w14:paraId="328FEE11"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14</w:t>
            </w:r>
          </w:p>
        </w:tc>
        <w:tc>
          <w:tcPr>
            <w:tcW w:w="793" w:type="dxa"/>
            <w:tcBorders>
              <w:top w:val="single" w:sz="4" w:space="0" w:color="auto"/>
            </w:tcBorders>
            <w:shd w:val="clear" w:color="auto" w:fill="auto"/>
            <w:noWrap/>
            <w:hideMark/>
          </w:tcPr>
          <w:p w14:paraId="56ACD545"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(21)</w:t>
            </w:r>
          </w:p>
        </w:tc>
        <w:tc>
          <w:tcPr>
            <w:tcW w:w="762" w:type="dxa"/>
            <w:tcBorders>
              <w:top w:val="single" w:sz="4" w:space="0" w:color="auto"/>
            </w:tcBorders>
            <w:shd w:val="clear" w:color="auto" w:fill="auto"/>
            <w:noWrap/>
            <w:hideMark/>
          </w:tcPr>
          <w:p w14:paraId="3F7EA2C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(28)</w:t>
            </w:r>
          </w:p>
        </w:tc>
        <w:tc>
          <w:tcPr>
            <w:tcW w:w="761" w:type="dxa"/>
            <w:tcBorders>
              <w:top w:val="single" w:sz="4" w:space="0" w:color="auto"/>
            </w:tcBorders>
            <w:shd w:val="clear" w:color="auto" w:fill="auto"/>
            <w:noWrap/>
            <w:hideMark/>
          </w:tcPr>
          <w:p w14:paraId="783705D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798" w:type="dxa"/>
            <w:tcBorders>
              <w:top w:val="single" w:sz="4" w:space="0" w:color="auto"/>
            </w:tcBorders>
            <w:shd w:val="clear" w:color="auto" w:fill="auto"/>
            <w:noWrap/>
            <w:hideMark/>
          </w:tcPr>
          <w:p w14:paraId="71E8756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(17)</w:t>
            </w:r>
          </w:p>
        </w:tc>
        <w:tc>
          <w:tcPr>
            <w:tcW w:w="850" w:type="dxa"/>
            <w:tcBorders>
              <w:top w:val="single" w:sz="4" w:space="0" w:color="auto"/>
            </w:tcBorders>
            <w:shd w:val="clear" w:color="auto" w:fill="auto"/>
            <w:noWrap/>
            <w:hideMark/>
          </w:tcPr>
          <w:p w14:paraId="7DEDD2E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(17)</w:t>
            </w:r>
          </w:p>
        </w:tc>
        <w:tc>
          <w:tcPr>
            <w:tcW w:w="851" w:type="dxa"/>
            <w:tcBorders>
              <w:top w:val="single" w:sz="4" w:space="0" w:color="auto"/>
            </w:tcBorders>
            <w:shd w:val="clear" w:color="auto" w:fill="auto"/>
            <w:noWrap/>
            <w:hideMark/>
          </w:tcPr>
          <w:p w14:paraId="27C0CEF2"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814" w:type="dxa"/>
            <w:tcBorders>
              <w:top w:val="single" w:sz="4" w:space="0" w:color="auto"/>
            </w:tcBorders>
            <w:shd w:val="clear" w:color="auto" w:fill="auto"/>
            <w:noWrap/>
            <w:hideMark/>
          </w:tcPr>
          <w:p w14:paraId="2ACFEA7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(19)</w:t>
            </w:r>
          </w:p>
        </w:tc>
        <w:tc>
          <w:tcPr>
            <w:tcW w:w="745" w:type="dxa"/>
            <w:tcBorders>
              <w:top w:val="single" w:sz="4" w:space="0" w:color="auto"/>
            </w:tcBorders>
            <w:shd w:val="clear" w:color="auto" w:fill="auto"/>
            <w:noWrap/>
            <w:hideMark/>
          </w:tcPr>
          <w:p w14:paraId="056294D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(23)</w:t>
            </w:r>
          </w:p>
        </w:tc>
        <w:tc>
          <w:tcPr>
            <w:tcW w:w="814" w:type="dxa"/>
            <w:tcBorders>
              <w:top w:val="single" w:sz="4" w:space="0" w:color="auto"/>
            </w:tcBorders>
            <w:shd w:val="clear" w:color="auto" w:fill="auto"/>
            <w:noWrap/>
            <w:hideMark/>
          </w:tcPr>
          <w:p w14:paraId="31F421F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tcBorders>
              <w:top w:val="single" w:sz="4" w:space="0" w:color="auto"/>
            </w:tcBorders>
            <w:shd w:val="clear" w:color="auto" w:fill="auto"/>
            <w:noWrap/>
            <w:hideMark/>
          </w:tcPr>
          <w:p w14:paraId="7DC7ED3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(0.75)</w:t>
            </w:r>
          </w:p>
        </w:tc>
        <w:tc>
          <w:tcPr>
            <w:tcW w:w="708" w:type="dxa"/>
            <w:tcBorders>
              <w:top w:val="single" w:sz="4" w:space="0" w:color="auto"/>
            </w:tcBorders>
            <w:shd w:val="clear" w:color="auto" w:fill="auto"/>
            <w:noWrap/>
            <w:hideMark/>
          </w:tcPr>
          <w:p w14:paraId="79E4A48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(3)</w:t>
            </w:r>
          </w:p>
        </w:tc>
        <w:tc>
          <w:tcPr>
            <w:tcW w:w="876" w:type="dxa"/>
            <w:tcBorders>
              <w:top w:val="single" w:sz="4" w:space="0" w:color="auto"/>
            </w:tcBorders>
            <w:shd w:val="clear" w:color="auto" w:fill="auto"/>
            <w:noWrap/>
            <w:hideMark/>
          </w:tcPr>
          <w:p w14:paraId="5387F25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74F97E1F"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65694288"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19</w:t>
            </w:r>
          </w:p>
        </w:tc>
        <w:tc>
          <w:tcPr>
            <w:tcW w:w="793" w:type="dxa"/>
            <w:shd w:val="clear" w:color="auto" w:fill="auto"/>
            <w:noWrap/>
            <w:hideMark/>
          </w:tcPr>
          <w:p w14:paraId="122A53F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(26)</w:t>
            </w:r>
          </w:p>
        </w:tc>
        <w:tc>
          <w:tcPr>
            <w:tcW w:w="762" w:type="dxa"/>
            <w:shd w:val="clear" w:color="auto" w:fill="auto"/>
            <w:noWrap/>
            <w:hideMark/>
          </w:tcPr>
          <w:p w14:paraId="7CE40E8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(28)</w:t>
            </w:r>
          </w:p>
        </w:tc>
        <w:tc>
          <w:tcPr>
            <w:tcW w:w="761" w:type="dxa"/>
            <w:shd w:val="clear" w:color="auto" w:fill="auto"/>
            <w:noWrap/>
            <w:hideMark/>
          </w:tcPr>
          <w:p w14:paraId="540E758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798" w:type="dxa"/>
            <w:shd w:val="clear" w:color="auto" w:fill="auto"/>
            <w:noWrap/>
            <w:hideMark/>
          </w:tcPr>
          <w:p w14:paraId="49BEF10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3D31ED4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51" w:type="dxa"/>
            <w:shd w:val="clear" w:color="auto" w:fill="auto"/>
            <w:noWrap/>
            <w:hideMark/>
          </w:tcPr>
          <w:p w14:paraId="3F6915D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(19)</w:t>
            </w:r>
          </w:p>
        </w:tc>
        <w:tc>
          <w:tcPr>
            <w:tcW w:w="814" w:type="dxa"/>
            <w:shd w:val="clear" w:color="auto" w:fill="auto"/>
            <w:noWrap/>
            <w:hideMark/>
          </w:tcPr>
          <w:p w14:paraId="3D787AE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745" w:type="dxa"/>
            <w:shd w:val="clear" w:color="auto" w:fill="auto"/>
            <w:noWrap/>
            <w:hideMark/>
          </w:tcPr>
          <w:p w14:paraId="5210C66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814" w:type="dxa"/>
            <w:shd w:val="clear" w:color="auto" w:fill="auto"/>
            <w:noWrap/>
            <w:hideMark/>
          </w:tcPr>
          <w:p w14:paraId="6898B50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4566F78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(0.064)</w:t>
            </w:r>
          </w:p>
        </w:tc>
        <w:tc>
          <w:tcPr>
            <w:tcW w:w="708" w:type="dxa"/>
            <w:shd w:val="clear" w:color="auto" w:fill="auto"/>
            <w:noWrap/>
            <w:hideMark/>
          </w:tcPr>
          <w:p w14:paraId="1A32281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(0.75)</w:t>
            </w:r>
          </w:p>
        </w:tc>
        <w:tc>
          <w:tcPr>
            <w:tcW w:w="876" w:type="dxa"/>
            <w:shd w:val="clear" w:color="auto" w:fill="auto"/>
            <w:noWrap/>
            <w:hideMark/>
          </w:tcPr>
          <w:p w14:paraId="1139E45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w:t>
            </w:r>
          </w:p>
        </w:tc>
      </w:tr>
      <w:tr w:rsidR="00C636D6" w:rsidRPr="00A71087" w14:paraId="728C300B"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22686506"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22</w:t>
            </w:r>
          </w:p>
        </w:tc>
        <w:tc>
          <w:tcPr>
            <w:tcW w:w="793" w:type="dxa"/>
            <w:shd w:val="clear" w:color="auto" w:fill="auto"/>
            <w:noWrap/>
            <w:hideMark/>
          </w:tcPr>
          <w:p w14:paraId="19F8511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(22)</w:t>
            </w:r>
          </w:p>
        </w:tc>
        <w:tc>
          <w:tcPr>
            <w:tcW w:w="762" w:type="dxa"/>
            <w:shd w:val="clear" w:color="auto" w:fill="auto"/>
            <w:noWrap/>
            <w:hideMark/>
          </w:tcPr>
          <w:p w14:paraId="664C159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(20)</w:t>
            </w:r>
          </w:p>
        </w:tc>
        <w:tc>
          <w:tcPr>
            <w:tcW w:w="761" w:type="dxa"/>
            <w:shd w:val="clear" w:color="auto" w:fill="auto"/>
            <w:noWrap/>
            <w:hideMark/>
          </w:tcPr>
          <w:p w14:paraId="0FE4C56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798" w:type="dxa"/>
            <w:shd w:val="clear" w:color="auto" w:fill="auto"/>
            <w:noWrap/>
            <w:hideMark/>
          </w:tcPr>
          <w:p w14:paraId="5674E25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(17)</w:t>
            </w:r>
          </w:p>
        </w:tc>
        <w:tc>
          <w:tcPr>
            <w:tcW w:w="850" w:type="dxa"/>
            <w:shd w:val="clear" w:color="auto" w:fill="auto"/>
            <w:noWrap/>
            <w:hideMark/>
          </w:tcPr>
          <w:p w14:paraId="5D1B339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(22)</w:t>
            </w:r>
          </w:p>
        </w:tc>
        <w:tc>
          <w:tcPr>
            <w:tcW w:w="851" w:type="dxa"/>
            <w:shd w:val="clear" w:color="auto" w:fill="auto"/>
            <w:noWrap/>
            <w:hideMark/>
          </w:tcPr>
          <w:p w14:paraId="7796EC7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814" w:type="dxa"/>
            <w:shd w:val="clear" w:color="auto" w:fill="auto"/>
            <w:noWrap/>
            <w:hideMark/>
          </w:tcPr>
          <w:p w14:paraId="73FB5FE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(22)</w:t>
            </w:r>
          </w:p>
        </w:tc>
        <w:tc>
          <w:tcPr>
            <w:tcW w:w="745" w:type="dxa"/>
            <w:shd w:val="clear" w:color="auto" w:fill="auto"/>
            <w:noWrap/>
            <w:hideMark/>
          </w:tcPr>
          <w:p w14:paraId="0D9C3CA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(26)</w:t>
            </w:r>
          </w:p>
        </w:tc>
        <w:tc>
          <w:tcPr>
            <w:tcW w:w="814" w:type="dxa"/>
            <w:shd w:val="clear" w:color="auto" w:fill="auto"/>
            <w:noWrap/>
            <w:hideMark/>
          </w:tcPr>
          <w:p w14:paraId="3DCF8AA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5E06835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(0.75)</w:t>
            </w:r>
          </w:p>
        </w:tc>
        <w:tc>
          <w:tcPr>
            <w:tcW w:w="708" w:type="dxa"/>
            <w:shd w:val="clear" w:color="auto" w:fill="auto"/>
            <w:noWrap/>
            <w:hideMark/>
          </w:tcPr>
          <w:p w14:paraId="3AEA025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(4)</w:t>
            </w:r>
          </w:p>
        </w:tc>
        <w:tc>
          <w:tcPr>
            <w:tcW w:w="876" w:type="dxa"/>
            <w:shd w:val="clear" w:color="auto" w:fill="auto"/>
            <w:noWrap/>
            <w:hideMark/>
          </w:tcPr>
          <w:p w14:paraId="3E698E7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4F5BD8E3"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071BFFA6"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27</w:t>
            </w:r>
          </w:p>
        </w:tc>
        <w:tc>
          <w:tcPr>
            <w:tcW w:w="793" w:type="dxa"/>
            <w:shd w:val="clear" w:color="auto" w:fill="auto"/>
            <w:noWrap/>
            <w:hideMark/>
          </w:tcPr>
          <w:p w14:paraId="582B3B4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(20)</w:t>
            </w:r>
          </w:p>
        </w:tc>
        <w:tc>
          <w:tcPr>
            <w:tcW w:w="762" w:type="dxa"/>
            <w:shd w:val="clear" w:color="auto" w:fill="auto"/>
            <w:noWrap/>
            <w:hideMark/>
          </w:tcPr>
          <w:p w14:paraId="0D8DE09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61" w:type="dxa"/>
            <w:shd w:val="clear" w:color="auto" w:fill="auto"/>
            <w:noWrap/>
            <w:hideMark/>
          </w:tcPr>
          <w:p w14:paraId="16ED095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798" w:type="dxa"/>
            <w:shd w:val="clear" w:color="auto" w:fill="auto"/>
            <w:noWrap/>
            <w:hideMark/>
          </w:tcPr>
          <w:p w14:paraId="1E8C59A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14)</w:t>
            </w:r>
          </w:p>
        </w:tc>
        <w:tc>
          <w:tcPr>
            <w:tcW w:w="850" w:type="dxa"/>
            <w:shd w:val="clear" w:color="auto" w:fill="auto"/>
            <w:noWrap/>
            <w:hideMark/>
          </w:tcPr>
          <w:p w14:paraId="0958FA1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851" w:type="dxa"/>
            <w:shd w:val="clear" w:color="auto" w:fill="auto"/>
            <w:noWrap/>
            <w:hideMark/>
          </w:tcPr>
          <w:p w14:paraId="35803A8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1352EB0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745" w:type="dxa"/>
            <w:shd w:val="clear" w:color="auto" w:fill="auto"/>
            <w:noWrap/>
            <w:hideMark/>
          </w:tcPr>
          <w:p w14:paraId="6F0FEB3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50BED41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43DAC0E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(0.75)</w:t>
            </w:r>
          </w:p>
        </w:tc>
        <w:tc>
          <w:tcPr>
            <w:tcW w:w="708" w:type="dxa"/>
            <w:shd w:val="clear" w:color="auto" w:fill="auto"/>
            <w:noWrap/>
            <w:hideMark/>
          </w:tcPr>
          <w:p w14:paraId="3A28571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(3)</w:t>
            </w:r>
          </w:p>
        </w:tc>
        <w:tc>
          <w:tcPr>
            <w:tcW w:w="876" w:type="dxa"/>
            <w:shd w:val="clear" w:color="auto" w:fill="auto"/>
            <w:noWrap/>
            <w:hideMark/>
          </w:tcPr>
          <w:p w14:paraId="38A28F2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(12)</w:t>
            </w:r>
          </w:p>
        </w:tc>
      </w:tr>
      <w:tr w:rsidR="00C636D6" w:rsidRPr="00A71087" w14:paraId="16779E9C"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119C5C00"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31</w:t>
            </w:r>
          </w:p>
        </w:tc>
        <w:tc>
          <w:tcPr>
            <w:tcW w:w="793" w:type="dxa"/>
            <w:shd w:val="clear" w:color="auto" w:fill="auto"/>
            <w:noWrap/>
            <w:hideMark/>
          </w:tcPr>
          <w:p w14:paraId="3682362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(18)</w:t>
            </w:r>
          </w:p>
        </w:tc>
        <w:tc>
          <w:tcPr>
            <w:tcW w:w="762" w:type="dxa"/>
            <w:shd w:val="clear" w:color="auto" w:fill="auto"/>
            <w:noWrap/>
            <w:hideMark/>
          </w:tcPr>
          <w:p w14:paraId="3C6555C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761" w:type="dxa"/>
            <w:shd w:val="clear" w:color="auto" w:fill="auto"/>
            <w:noWrap/>
            <w:hideMark/>
          </w:tcPr>
          <w:p w14:paraId="1699AA8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798" w:type="dxa"/>
            <w:shd w:val="clear" w:color="auto" w:fill="auto"/>
            <w:noWrap/>
            <w:hideMark/>
          </w:tcPr>
          <w:p w14:paraId="2030166C"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(20)</w:t>
            </w:r>
          </w:p>
        </w:tc>
        <w:tc>
          <w:tcPr>
            <w:tcW w:w="850" w:type="dxa"/>
            <w:shd w:val="clear" w:color="auto" w:fill="auto"/>
            <w:noWrap/>
            <w:hideMark/>
          </w:tcPr>
          <w:p w14:paraId="6FD9001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51" w:type="dxa"/>
            <w:shd w:val="clear" w:color="auto" w:fill="auto"/>
            <w:noWrap/>
            <w:hideMark/>
          </w:tcPr>
          <w:p w14:paraId="72E5E19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780CAA0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(22)</w:t>
            </w:r>
          </w:p>
        </w:tc>
        <w:tc>
          <w:tcPr>
            <w:tcW w:w="745" w:type="dxa"/>
            <w:shd w:val="clear" w:color="auto" w:fill="auto"/>
            <w:noWrap/>
            <w:hideMark/>
          </w:tcPr>
          <w:p w14:paraId="18E3F410"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814" w:type="dxa"/>
            <w:shd w:val="clear" w:color="auto" w:fill="auto"/>
            <w:noWrap/>
            <w:hideMark/>
          </w:tcPr>
          <w:p w14:paraId="7C16C6B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10D2C14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(0.50)</w:t>
            </w:r>
          </w:p>
        </w:tc>
        <w:tc>
          <w:tcPr>
            <w:tcW w:w="708" w:type="dxa"/>
            <w:shd w:val="clear" w:color="auto" w:fill="auto"/>
            <w:noWrap/>
            <w:hideMark/>
          </w:tcPr>
          <w:p w14:paraId="004CEC3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c>
          <w:tcPr>
            <w:tcW w:w="876" w:type="dxa"/>
            <w:shd w:val="clear" w:color="auto" w:fill="auto"/>
            <w:noWrap/>
            <w:hideMark/>
          </w:tcPr>
          <w:p w14:paraId="220E379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w:t>
            </w:r>
          </w:p>
        </w:tc>
      </w:tr>
      <w:tr w:rsidR="00C636D6" w:rsidRPr="00A71087" w14:paraId="78F2307F"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060C871D"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36</w:t>
            </w:r>
          </w:p>
        </w:tc>
        <w:tc>
          <w:tcPr>
            <w:tcW w:w="793" w:type="dxa"/>
            <w:shd w:val="clear" w:color="auto" w:fill="auto"/>
            <w:noWrap/>
            <w:hideMark/>
          </w:tcPr>
          <w:p w14:paraId="29A81F1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(20)</w:t>
            </w:r>
          </w:p>
        </w:tc>
        <w:tc>
          <w:tcPr>
            <w:tcW w:w="762" w:type="dxa"/>
            <w:shd w:val="clear" w:color="auto" w:fill="auto"/>
            <w:noWrap/>
            <w:hideMark/>
          </w:tcPr>
          <w:p w14:paraId="31BE11C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(22)</w:t>
            </w:r>
          </w:p>
        </w:tc>
        <w:tc>
          <w:tcPr>
            <w:tcW w:w="761" w:type="dxa"/>
            <w:shd w:val="clear" w:color="auto" w:fill="auto"/>
            <w:noWrap/>
            <w:hideMark/>
          </w:tcPr>
          <w:p w14:paraId="63BD816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(11)</w:t>
            </w:r>
          </w:p>
        </w:tc>
        <w:tc>
          <w:tcPr>
            <w:tcW w:w="798" w:type="dxa"/>
            <w:shd w:val="clear" w:color="auto" w:fill="auto"/>
            <w:noWrap/>
            <w:hideMark/>
          </w:tcPr>
          <w:p w14:paraId="781ADC8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850" w:type="dxa"/>
            <w:shd w:val="clear" w:color="auto" w:fill="auto"/>
            <w:noWrap/>
            <w:hideMark/>
          </w:tcPr>
          <w:p w14:paraId="398C290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(8)</w:t>
            </w:r>
          </w:p>
        </w:tc>
        <w:tc>
          <w:tcPr>
            <w:tcW w:w="851" w:type="dxa"/>
            <w:shd w:val="clear" w:color="auto" w:fill="auto"/>
            <w:noWrap/>
            <w:hideMark/>
          </w:tcPr>
          <w:p w14:paraId="510DB0C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1542A81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(22)</w:t>
            </w:r>
          </w:p>
        </w:tc>
        <w:tc>
          <w:tcPr>
            <w:tcW w:w="745" w:type="dxa"/>
            <w:shd w:val="clear" w:color="auto" w:fill="auto"/>
            <w:noWrap/>
            <w:hideMark/>
          </w:tcPr>
          <w:p w14:paraId="39375B3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814" w:type="dxa"/>
            <w:shd w:val="clear" w:color="auto" w:fill="auto"/>
            <w:noWrap/>
            <w:hideMark/>
          </w:tcPr>
          <w:p w14:paraId="1BB407A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649773D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(0.50)</w:t>
            </w:r>
          </w:p>
        </w:tc>
        <w:tc>
          <w:tcPr>
            <w:tcW w:w="708" w:type="dxa"/>
            <w:shd w:val="clear" w:color="auto" w:fill="auto"/>
            <w:noWrap/>
            <w:hideMark/>
          </w:tcPr>
          <w:p w14:paraId="214463A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(4)</w:t>
            </w:r>
          </w:p>
        </w:tc>
        <w:tc>
          <w:tcPr>
            <w:tcW w:w="876" w:type="dxa"/>
            <w:shd w:val="clear" w:color="auto" w:fill="auto"/>
            <w:noWrap/>
            <w:hideMark/>
          </w:tcPr>
          <w:p w14:paraId="57AF3E3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(4)</w:t>
            </w:r>
          </w:p>
        </w:tc>
      </w:tr>
      <w:tr w:rsidR="00C636D6" w:rsidRPr="00A71087" w14:paraId="76B69F1C"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7E3B6FA5"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55</w:t>
            </w:r>
          </w:p>
        </w:tc>
        <w:tc>
          <w:tcPr>
            <w:tcW w:w="793" w:type="dxa"/>
            <w:shd w:val="clear" w:color="auto" w:fill="auto"/>
            <w:noWrap/>
            <w:hideMark/>
          </w:tcPr>
          <w:p w14:paraId="4937025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(21)</w:t>
            </w:r>
          </w:p>
        </w:tc>
        <w:tc>
          <w:tcPr>
            <w:tcW w:w="762" w:type="dxa"/>
            <w:shd w:val="clear" w:color="auto" w:fill="auto"/>
            <w:noWrap/>
            <w:hideMark/>
          </w:tcPr>
          <w:p w14:paraId="5E6228C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761" w:type="dxa"/>
            <w:shd w:val="clear" w:color="auto" w:fill="auto"/>
            <w:noWrap/>
            <w:hideMark/>
          </w:tcPr>
          <w:p w14:paraId="76C47F8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798" w:type="dxa"/>
            <w:shd w:val="clear" w:color="auto" w:fill="auto"/>
            <w:noWrap/>
            <w:hideMark/>
          </w:tcPr>
          <w:p w14:paraId="6B5DB20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 xml:space="preserve">S </w:t>
            </w:r>
          </w:p>
          <w:p w14:paraId="0483180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(17)</w:t>
            </w:r>
          </w:p>
        </w:tc>
        <w:tc>
          <w:tcPr>
            <w:tcW w:w="850" w:type="dxa"/>
            <w:shd w:val="clear" w:color="auto" w:fill="auto"/>
            <w:noWrap/>
            <w:hideMark/>
          </w:tcPr>
          <w:p w14:paraId="343E610C"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(16)</w:t>
            </w:r>
          </w:p>
        </w:tc>
        <w:tc>
          <w:tcPr>
            <w:tcW w:w="851" w:type="dxa"/>
            <w:shd w:val="clear" w:color="auto" w:fill="auto"/>
            <w:noWrap/>
            <w:hideMark/>
          </w:tcPr>
          <w:p w14:paraId="581DD74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0BD8E1C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(23)</w:t>
            </w:r>
          </w:p>
        </w:tc>
        <w:tc>
          <w:tcPr>
            <w:tcW w:w="745" w:type="dxa"/>
            <w:shd w:val="clear" w:color="auto" w:fill="auto"/>
            <w:noWrap/>
            <w:hideMark/>
          </w:tcPr>
          <w:p w14:paraId="1A59D24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814" w:type="dxa"/>
            <w:shd w:val="clear" w:color="auto" w:fill="auto"/>
            <w:noWrap/>
            <w:hideMark/>
          </w:tcPr>
          <w:p w14:paraId="02E5B35C"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411E8CA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(0.50)</w:t>
            </w:r>
          </w:p>
        </w:tc>
        <w:tc>
          <w:tcPr>
            <w:tcW w:w="708" w:type="dxa"/>
            <w:shd w:val="clear" w:color="auto" w:fill="auto"/>
            <w:noWrap/>
            <w:hideMark/>
          </w:tcPr>
          <w:p w14:paraId="4C07311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c>
          <w:tcPr>
            <w:tcW w:w="876" w:type="dxa"/>
            <w:shd w:val="clear" w:color="auto" w:fill="auto"/>
            <w:noWrap/>
            <w:hideMark/>
          </w:tcPr>
          <w:p w14:paraId="4AF366AC"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(0.38)</w:t>
            </w:r>
          </w:p>
        </w:tc>
      </w:tr>
      <w:tr w:rsidR="00C636D6" w:rsidRPr="00A71087" w14:paraId="34BB0CEC"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5702F214"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64</w:t>
            </w:r>
          </w:p>
        </w:tc>
        <w:tc>
          <w:tcPr>
            <w:tcW w:w="793" w:type="dxa"/>
            <w:shd w:val="clear" w:color="auto" w:fill="auto"/>
            <w:noWrap/>
            <w:hideMark/>
          </w:tcPr>
          <w:p w14:paraId="270DBB5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(20)</w:t>
            </w:r>
          </w:p>
        </w:tc>
        <w:tc>
          <w:tcPr>
            <w:tcW w:w="762" w:type="dxa"/>
            <w:shd w:val="clear" w:color="auto" w:fill="auto"/>
            <w:noWrap/>
            <w:hideMark/>
          </w:tcPr>
          <w:p w14:paraId="54D7C1E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61" w:type="dxa"/>
            <w:shd w:val="clear" w:color="auto" w:fill="auto"/>
            <w:noWrap/>
            <w:hideMark/>
          </w:tcPr>
          <w:p w14:paraId="7437A77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(10)</w:t>
            </w:r>
          </w:p>
        </w:tc>
        <w:tc>
          <w:tcPr>
            <w:tcW w:w="798" w:type="dxa"/>
            <w:shd w:val="clear" w:color="auto" w:fill="auto"/>
            <w:noWrap/>
            <w:hideMark/>
          </w:tcPr>
          <w:p w14:paraId="161F8E0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(17)</w:t>
            </w:r>
          </w:p>
        </w:tc>
        <w:tc>
          <w:tcPr>
            <w:tcW w:w="850" w:type="dxa"/>
            <w:shd w:val="clear" w:color="auto" w:fill="auto"/>
            <w:noWrap/>
            <w:hideMark/>
          </w:tcPr>
          <w:p w14:paraId="5398F65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(13)</w:t>
            </w:r>
          </w:p>
        </w:tc>
        <w:tc>
          <w:tcPr>
            <w:tcW w:w="851" w:type="dxa"/>
            <w:shd w:val="clear" w:color="auto" w:fill="auto"/>
            <w:noWrap/>
            <w:hideMark/>
          </w:tcPr>
          <w:p w14:paraId="2E303AB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0B49F5D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745" w:type="dxa"/>
            <w:shd w:val="clear" w:color="auto" w:fill="auto"/>
            <w:noWrap/>
            <w:hideMark/>
          </w:tcPr>
          <w:p w14:paraId="2F68439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4DF6E56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13CC8F6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(0.50)</w:t>
            </w:r>
          </w:p>
        </w:tc>
        <w:tc>
          <w:tcPr>
            <w:tcW w:w="708" w:type="dxa"/>
            <w:shd w:val="clear" w:color="auto" w:fill="auto"/>
            <w:noWrap/>
            <w:hideMark/>
          </w:tcPr>
          <w:p w14:paraId="29A6C94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(4)</w:t>
            </w:r>
          </w:p>
        </w:tc>
        <w:tc>
          <w:tcPr>
            <w:tcW w:w="876" w:type="dxa"/>
            <w:shd w:val="clear" w:color="auto" w:fill="auto"/>
            <w:noWrap/>
            <w:hideMark/>
          </w:tcPr>
          <w:p w14:paraId="7E844E4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3884F2BE"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06EB9693"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66</w:t>
            </w:r>
          </w:p>
        </w:tc>
        <w:tc>
          <w:tcPr>
            <w:tcW w:w="793" w:type="dxa"/>
            <w:shd w:val="clear" w:color="auto" w:fill="auto"/>
            <w:noWrap/>
            <w:hideMark/>
          </w:tcPr>
          <w:p w14:paraId="16FC3AE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(18)</w:t>
            </w:r>
          </w:p>
        </w:tc>
        <w:tc>
          <w:tcPr>
            <w:tcW w:w="762" w:type="dxa"/>
            <w:shd w:val="clear" w:color="auto" w:fill="auto"/>
            <w:noWrap/>
            <w:hideMark/>
          </w:tcPr>
          <w:p w14:paraId="656C7DE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61" w:type="dxa"/>
            <w:shd w:val="clear" w:color="auto" w:fill="auto"/>
            <w:noWrap/>
            <w:hideMark/>
          </w:tcPr>
          <w:p w14:paraId="0E277D9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798" w:type="dxa"/>
            <w:shd w:val="clear" w:color="auto" w:fill="auto"/>
            <w:noWrap/>
            <w:hideMark/>
          </w:tcPr>
          <w:p w14:paraId="1C09957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850" w:type="dxa"/>
            <w:shd w:val="clear" w:color="auto" w:fill="auto"/>
            <w:noWrap/>
            <w:hideMark/>
          </w:tcPr>
          <w:p w14:paraId="36B7FC5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(16)</w:t>
            </w:r>
          </w:p>
        </w:tc>
        <w:tc>
          <w:tcPr>
            <w:tcW w:w="851" w:type="dxa"/>
            <w:shd w:val="clear" w:color="auto" w:fill="auto"/>
            <w:noWrap/>
            <w:hideMark/>
          </w:tcPr>
          <w:p w14:paraId="4B58E7C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(16)</w:t>
            </w:r>
          </w:p>
        </w:tc>
        <w:tc>
          <w:tcPr>
            <w:tcW w:w="814" w:type="dxa"/>
            <w:shd w:val="clear" w:color="auto" w:fill="auto"/>
            <w:noWrap/>
            <w:hideMark/>
          </w:tcPr>
          <w:p w14:paraId="2CC0AA6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745" w:type="dxa"/>
            <w:shd w:val="clear" w:color="auto" w:fill="auto"/>
            <w:noWrap/>
            <w:hideMark/>
          </w:tcPr>
          <w:p w14:paraId="765583C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(21)</w:t>
            </w:r>
          </w:p>
        </w:tc>
        <w:tc>
          <w:tcPr>
            <w:tcW w:w="814" w:type="dxa"/>
            <w:shd w:val="clear" w:color="auto" w:fill="auto"/>
            <w:noWrap/>
            <w:hideMark/>
          </w:tcPr>
          <w:p w14:paraId="49AD9E7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24A5438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(0.50)</w:t>
            </w:r>
          </w:p>
        </w:tc>
        <w:tc>
          <w:tcPr>
            <w:tcW w:w="708" w:type="dxa"/>
            <w:shd w:val="clear" w:color="auto" w:fill="auto"/>
            <w:noWrap/>
            <w:hideMark/>
          </w:tcPr>
          <w:p w14:paraId="731C550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c>
          <w:tcPr>
            <w:tcW w:w="876" w:type="dxa"/>
            <w:shd w:val="clear" w:color="auto" w:fill="auto"/>
            <w:noWrap/>
            <w:hideMark/>
          </w:tcPr>
          <w:p w14:paraId="20F6D63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r>
      <w:tr w:rsidR="00C636D6" w:rsidRPr="00A71087" w14:paraId="1858F97E"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5F61390A"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124</w:t>
            </w:r>
          </w:p>
        </w:tc>
        <w:tc>
          <w:tcPr>
            <w:tcW w:w="793" w:type="dxa"/>
            <w:shd w:val="clear" w:color="auto" w:fill="auto"/>
            <w:noWrap/>
            <w:hideMark/>
          </w:tcPr>
          <w:p w14:paraId="2FD6228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762" w:type="dxa"/>
            <w:shd w:val="clear" w:color="auto" w:fill="auto"/>
            <w:noWrap/>
            <w:hideMark/>
          </w:tcPr>
          <w:p w14:paraId="44F866F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(18)</w:t>
            </w:r>
          </w:p>
        </w:tc>
        <w:tc>
          <w:tcPr>
            <w:tcW w:w="761" w:type="dxa"/>
            <w:shd w:val="clear" w:color="auto" w:fill="auto"/>
            <w:noWrap/>
            <w:hideMark/>
          </w:tcPr>
          <w:p w14:paraId="0893199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798" w:type="dxa"/>
            <w:shd w:val="clear" w:color="auto" w:fill="auto"/>
            <w:noWrap/>
            <w:hideMark/>
          </w:tcPr>
          <w:p w14:paraId="0E49024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(19)</w:t>
            </w:r>
          </w:p>
        </w:tc>
        <w:tc>
          <w:tcPr>
            <w:tcW w:w="850" w:type="dxa"/>
            <w:shd w:val="clear" w:color="auto" w:fill="auto"/>
            <w:noWrap/>
            <w:hideMark/>
          </w:tcPr>
          <w:p w14:paraId="21EA456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(16)</w:t>
            </w:r>
          </w:p>
        </w:tc>
        <w:tc>
          <w:tcPr>
            <w:tcW w:w="851" w:type="dxa"/>
            <w:shd w:val="clear" w:color="auto" w:fill="auto"/>
            <w:noWrap/>
            <w:hideMark/>
          </w:tcPr>
          <w:p w14:paraId="337441F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0E12EB7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(19)</w:t>
            </w:r>
          </w:p>
        </w:tc>
        <w:tc>
          <w:tcPr>
            <w:tcW w:w="745" w:type="dxa"/>
            <w:shd w:val="clear" w:color="auto" w:fill="auto"/>
            <w:noWrap/>
            <w:hideMark/>
          </w:tcPr>
          <w:p w14:paraId="06DFBBB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(14)</w:t>
            </w:r>
          </w:p>
        </w:tc>
        <w:tc>
          <w:tcPr>
            <w:tcW w:w="814" w:type="dxa"/>
            <w:shd w:val="clear" w:color="auto" w:fill="auto"/>
            <w:noWrap/>
            <w:hideMark/>
          </w:tcPr>
          <w:p w14:paraId="5031885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(5)</w:t>
            </w:r>
          </w:p>
        </w:tc>
        <w:tc>
          <w:tcPr>
            <w:tcW w:w="800" w:type="dxa"/>
            <w:shd w:val="clear" w:color="auto" w:fill="auto"/>
            <w:noWrap/>
            <w:hideMark/>
          </w:tcPr>
          <w:p w14:paraId="17484D2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(0.25)</w:t>
            </w:r>
          </w:p>
        </w:tc>
        <w:tc>
          <w:tcPr>
            <w:tcW w:w="708" w:type="dxa"/>
            <w:shd w:val="clear" w:color="auto" w:fill="auto"/>
            <w:noWrap/>
            <w:hideMark/>
          </w:tcPr>
          <w:p w14:paraId="4BC5431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w:t>
            </w:r>
          </w:p>
        </w:tc>
        <w:tc>
          <w:tcPr>
            <w:tcW w:w="876" w:type="dxa"/>
            <w:shd w:val="clear" w:color="auto" w:fill="auto"/>
            <w:noWrap/>
            <w:hideMark/>
          </w:tcPr>
          <w:p w14:paraId="69AC76D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7DF2F1E4"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28681E42"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127</w:t>
            </w:r>
          </w:p>
        </w:tc>
        <w:tc>
          <w:tcPr>
            <w:tcW w:w="793" w:type="dxa"/>
            <w:shd w:val="clear" w:color="auto" w:fill="auto"/>
            <w:noWrap/>
            <w:hideMark/>
          </w:tcPr>
          <w:p w14:paraId="3D5D886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(26)</w:t>
            </w:r>
          </w:p>
        </w:tc>
        <w:tc>
          <w:tcPr>
            <w:tcW w:w="762" w:type="dxa"/>
            <w:shd w:val="clear" w:color="auto" w:fill="auto"/>
            <w:noWrap/>
            <w:hideMark/>
          </w:tcPr>
          <w:p w14:paraId="484649E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761" w:type="dxa"/>
            <w:shd w:val="clear" w:color="auto" w:fill="auto"/>
            <w:noWrap/>
            <w:hideMark/>
          </w:tcPr>
          <w:p w14:paraId="4B8F14F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798" w:type="dxa"/>
            <w:shd w:val="clear" w:color="auto" w:fill="auto"/>
            <w:noWrap/>
            <w:hideMark/>
          </w:tcPr>
          <w:p w14:paraId="4B250C7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675C3A4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(21)</w:t>
            </w:r>
          </w:p>
        </w:tc>
        <w:tc>
          <w:tcPr>
            <w:tcW w:w="851" w:type="dxa"/>
            <w:shd w:val="clear" w:color="auto" w:fill="auto"/>
            <w:noWrap/>
            <w:hideMark/>
          </w:tcPr>
          <w:p w14:paraId="583471BC"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814" w:type="dxa"/>
            <w:shd w:val="clear" w:color="auto" w:fill="auto"/>
            <w:noWrap/>
            <w:hideMark/>
          </w:tcPr>
          <w:p w14:paraId="6EFC1F1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(22)</w:t>
            </w:r>
          </w:p>
        </w:tc>
        <w:tc>
          <w:tcPr>
            <w:tcW w:w="745" w:type="dxa"/>
            <w:shd w:val="clear" w:color="auto" w:fill="auto"/>
            <w:noWrap/>
            <w:hideMark/>
          </w:tcPr>
          <w:p w14:paraId="5942E2B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814" w:type="dxa"/>
            <w:shd w:val="clear" w:color="auto" w:fill="auto"/>
            <w:noWrap/>
            <w:hideMark/>
          </w:tcPr>
          <w:p w14:paraId="75FF9902"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(28)</w:t>
            </w:r>
          </w:p>
        </w:tc>
        <w:tc>
          <w:tcPr>
            <w:tcW w:w="800" w:type="dxa"/>
            <w:shd w:val="clear" w:color="auto" w:fill="auto"/>
            <w:noWrap/>
            <w:hideMark/>
          </w:tcPr>
          <w:p w14:paraId="699DD37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(0.064)</w:t>
            </w:r>
          </w:p>
        </w:tc>
        <w:tc>
          <w:tcPr>
            <w:tcW w:w="708" w:type="dxa"/>
            <w:shd w:val="clear" w:color="auto" w:fill="auto"/>
            <w:noWrap/>
            <w:hideMark/>
          </w:tcPr>
          <w:p w14:paraId="66C6723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(0.38)</w:t>
            </w:r>
          </w:p>
        </w:tc>
        <w:tc>
          <w:tcPr>
            <w:tcW w:w="876" w:type="dxa"/>
            <w:shd w:val="clear" w:color="auto" w:fill="auto"/>
            <w:noWrap/>
            <w:hideMark/>
          </w:tcPr>
          <w:p w14:paraId="66199195"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7A3F8500"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6C36C631"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131</w:t>
            </w:r>
          </w:p>
        </w:tc>
        <w:tc>
          <w:tcPr>
            <w:tcW w:w="793" w:type="dxa"/>
            <w:shd w:val="clear" w:color="auto" w:fill="auto"/>
            <w:noWrap/>
            <w:hideMark/>
          </w:tcPr>
          <w:p w14:paraId="0C5E242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(23)</w:t>
            </w:r>
          </w:p>
        </w:tc>
        <w:tc>
          <w:tcPr>
            <w:tcW w:w="762" w:type="dxa"/>
            <w:shd w:val="clear" w:color="auto" w:fill="auto"/>
            <w:noWrap/>
            <w:hideMark/>
          </w:tcPr>
          <w:p w14:paraId="129D209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61" w:type="dxa"/>
            <w:shd w:val="clear" w:color="auto" w:fill="auto"/>
            <w:noWrap/>
            <w:hideMark/>
          </w:tcPr>
          <w:p w14:paraId="30F729F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(11)</w:t>
            </w:r>
          </w:p>
        </w:tc>
        <w:tc>
          <w:tcPr>
            <w:tcW w:w="798" w:type="dxa"/>
            <w:shd w:val="clear" w:color="auto" w:fill="auto"/>
            <w:noWrap/>
            <w:hideMark/>
          </w:tcPr>
          <w:p w14:paraId="15112FD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850" w:type="dxa"/>
            <w:shd w:val="clear" w:color="auto" w:fill="auto"/>
            <w:noWrap/>
            <w:hideMark/>
          </w:tcPr>
          <w:p w14:paraId="4F65E9E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51" w:type="dxa"/>
            <w:shd w:val="clear" w:color="auto" w:fill="auto"/>
            <w:noWrap/>
            <w:hideMark/>
          </w:tcPr>
          <w:p w14:paraId="13CC359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1C30AB7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745" w:type="dxa"/>
            <w:shd w:val="clear" w:color="auto" w:fill="auto"/>
            <w:noWrap/>
            <w:hideMark/>
          </w:tcPr>
          <w:p w14:paraId="122DA96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814" w:type="dxa"/>
            <w:shd w:val="clear" w:color="auto" w:fill="auto"/>
            <w:noWrap/>
            <w:hideMark/>
          </w:tcPr>
          <w:p w14:paraId="7CC8935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35C9FA1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(0.75)</w:t>
            </w:r>
          </w:p>
        </w:tc>
        <w:tc>
          <w:tcPr>
            <w:tcW w:w="708" w:type="dxa"/>
            <w:shd w:val="clear" w:color="auto" w:fill="auto"/>
            <w:noWrap/>
            <w:hideMark/>
          </w:tcPr>
          <w:p w14:paraId="208B9A0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(3)</w:t>
            </w:r>
          </w:p>
        </w:tc>
        <w:tc>
          <w:tcPr>
            <w:tcW w:w="876" w:type="dxa"/>
            <w:shd w:val="clear" w:color="auto" w:fill="auto"/>
            <w:noWrap/>
            <w:hideMark/>
          </w:tcPr>
          <w:p w14:paraId="26A099F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(0.38)</w:t>
            </w:r>
          </w:p>
        </w:tc>
      </w:tr>
      <w:tr w:rsidR="00C636D6" w:rsidRPr="00A71087" w14:paraId="6571FAC9"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71DE3CE5"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132</w:t>
            </w:r>
          </w:p>
        </w:tc>
        <w:tc>
          <w:tcPr>
            <w:tcW w:w="793" w:type="dxa"/>
            <w:shd w:val="clear" w:color="auto" w:fill="auto"/>
            <w:noWrap/>
            <w:hideMark/>
          </w:tcPr>
          <w:p w14:paraId="75D30C9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(26)</w:t>
            </w:r>
          </w:p>
        </w:tc>
        <w:tc>
          <w:tcPr>
            <w:tcW w:w="762" w:type="dxa"/>
            <w:shd w:val="clear" w:color="auto" w:fill="auto"/>
            <w:noWrap/>
            <w:hideMark/>
          </w:tcPr>
          <w:p w14:paraId="3C979A6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(21)</w:t>
            </w:r>
          </w:p>
        </w:tc>
        <w:tc>
          <w:tcPr>
            <w:tcW w:w="761" w:type="dxa"/>
            <w:shd w:val="clear" w:color="auto" w:fill="auto"/>
            <w:noWrap/>
            <w:hideMark/>
          </w:tcPr>
          <w:p w14:paraId="1F0B6A9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798" w:type="dxa"/>
            <w:shd w:val="clear" w:color="auto" w:fill="auto"/>
            <w:noWrap/>
            <w:hideMark/>
          </w:tcPr>
          <w:p w14:paraId="1405D2E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(20)</w:t>
            </w:r>
          </w:p>
        </w:tc>
        <w:tc>
          <w:tcPr>
            <w:tcW w:w="850" w:type="dxa"/>
            <w:shd w:val="clear" w:color="auto" w:fill="auto"/>
            <w:noWrap/>
            <w:hideMark/>
          </w:tcPr>
          <w:p w14:paraId="3E79389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851" w:type="dxa"/>
            <w:shd w:val="clear" w:color="auto" w:fill="auto"/>
            <w:noWrap/>
            <w:hideMark/>
          </w:tcPr>
          <w:p w14:paraId="4B7CF40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814" w:type="dxa"/>
            <w:shd w:val="clear" w:color="auto" w:fill="auto"/>
            <w:noWrap/>
            <w:hideMark/>
          </w:tcPr>
          <w:p w14:paraId="13AAEEC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745" w:type="dxa"/>
            <w:shd w:val="clear" w:color="auto" w:fill="auto"/>
            <w:noWrap/>
            <w:hideMark/>
          </w:tcPr>
          <w:p w14:paraId="1F9775F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814" w:type="dxa"/>
            <w:shd w:val="clear" w:color="auto" w:fill="auto"/>
            <w:noWrap/>
            <w:hideMark/>
          </w:tcPr>
          <w:p w14:paraId="1095D350"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5ED84F3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(0.094)</w:t>
            </w:r>
          </w:p>
        </w:tc>
        <w:tc>
          <w:tcPr>
            <w:tcW w:w="708" w:type="dxa"/>
            <w:shd w:val="clear" w:color="auto" w:fill="auto"/>
            <w:noWrap/>
            <w:hideMark/>
          </w:tcPr>
          <w:p w14:paraId="2B64092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c>
          <w:tcPr>
            <w:tcW w:w="876" w:type="dxa"/>
            <w:shd w:val="clear" w:color="auto" w:fill="auto"/>
            <w:noWrap/>
            <w:hideMark/>
          </w:tcPr>
          <w:p w14:paraId="37C0405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(0.50)</w:t>
            </w:r>
          </w:p>
        </w:tc>
      </w:tr>
      <w:tr w:rsidR="00C636D6" w:rsidRPr="00A71087" w14:paraId="7701810D"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60AEEA67"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133</w:t>
            </w:r>
          </w:p>
        </w:tc>
        <w:tc>
          <w:tcPr>
            <w:tcW w:w="793" w:type="dxa"/>
            <w:shd w:val="clear" w:color="auto" w:fill="auto"/>
            <w:noWrap/>
            <w:hideMark/>
          </w:tcPr>
          <w:p w14:paraId="3163552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762" w:type="dxa"/>
            <w:shd w:val="clear" w:color="auto" w:fill="auto"/>
            <w:noWrap/>
            <w:hideMark/>
          </w:tcPr>
          <w:p w14:paraId="4AC6639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761" w:type="dxa"/>
            <w:shd w:val="clear" w:color="auto" w:fill="auto"/>
            <w:noWrap/>
            <w:hideMark/>
          </w:tcPr>
          <w:p w14:paraId="37E6F74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(10)</w:t>
            </w:r>
          </w:p>
        </w:tc>
        <w:tc>
          <w:tcPr>
            <w:tcW w:w="798" w:type="dxa"/>
            <w:shd w:val="clear" w:color="auto" w:fill="auto"/>
            <w:noWrap/>
            <w:hideMark/>
          </w:tcPr>
          <w:p w14:paraId="32A89EA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850" w:type="dxa"/>
            <w:shd w:val="clear" w:color="auto" w:fill="auto"/>
            <w:noWrap/>
            <w:hideMark/>
          </w:tcPr>
          <w:p w14:paraId="09DB5A4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(23)</w:t>
            </w:r>
          </w:p>
        </w:tc>
        <w:tc>
          <w:tcPr>
            <w:tcW w:w="851" w:type="dxa"/>
            <w:shd w:val="clear" w:color="auto" w:fill="auto"/>
            <w:noWrap/>
            <w:hideMark/>
          </w:tcPr>
          <w:p w14:paraId="3F2398C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(20)</w:t>
            </w:r>
          </w:p>
        </w:tc>
        <w:tc>
          <w:tcPr>
            <w:tcW w:w="814" w:type="dxa"/>
            <w:shd w:val="clear" w:color="auto" w:fill="auto"/>
            <w:noWrap/>
            <w:hideMark/>
          </w:tcPr>
          <w:p w14:paraId="53A8161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745" w:type="dxa"/>
            <w:shd w:val="clear" w:color="auto" w:fill="auto"/>
            <w:noWrap/>
            <w:hideMark/>
          </w:tcPr>
          <w:p w14:paraId="7263E1A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814" w:type="dxa"/>
            <w:shd w:val="clear" w:color="auto" w:fill="auto"/>
            <w:noWrap/>
            <w:hideMark/>
          </w:tcPr>
          <w:p w14:paraId="7CD5463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(13)</w:t>
            </w:r>
          </w:p>
        </w:tc>
        <w:tc>
          <w:tcPr>
            <w:tcW w:w="800" w:type="dxa"/>
            <w:shd w:val="clear" w:color="auto" w:fill="auto"/>
            <w:noWrap/>
            <w:hideMark/>
          </w:tcPr>
          <w:p w14:paraId="1CF4B2B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(0.25)</w:t>
            </w:r>
          </w:p>
        </w:tc>
        <w:tc>
          <w:tcPr>
            <w:tcW w:w="708" w:type="dxa"/>
            <w:shd w:val="clear" w:color="auto" w:fill="auto"/>
            <w:noWrap/>
            <w:hideMark/>
          </w:tcPr>
          <w:p w14:paraId="727993A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876" w:type="dxa"/>
            <w:shd w:val="clear" w:color="auto" w:fill="auto"/>
            <w:noWrap/>
            <w:hideMark/>
          </w:tcPr>
          <w:p w14:paraId="3D22B18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r>
      <w:tr w:rsidR="00C636D6" w:rsidRPr="00A71087" w14:paraId="65CA4AE5"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0FC0B6FA"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140</w:t>
            </w:r>
          </w:p>
        </w:tc>
        <w:tc>
          <w:tcPr>
            <w:tcW w:w="793" w:type="dxa"/>
            <w:shd w:val="clear" w:color="auto" w:fill="auto"/>
            <w:noWrap/>
            <w:hideMark/>
          </w:tcPr>
          <w:p w14:paraId="6F3853F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(26)</w:t>
            </w:r>
          </w:p>
        </w:tc>
        <w:tc>
          <w:tcPr>
            <w:tcW w:w="762" w:type="dxa"/>
            <w:shd w:val="clear" w:color="auto" w:fill="auto"/>
            <w:noWrap/>
            <w:hideMark/>
          </w:tcPr>
          <w:p w14:paraId="5EFAC91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761" w:type="dxa"/>
            <w:shd w:val="clear" w:color="auto" w:fill="auto"/>
            <w:noWrap/>
            <w:hideMark/>
          </w:tcPr>
          <w:p w14:paraId="5601F3A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798" w:type="dxa"/>
            <w:shd w:val="clear" w:color="auto" w:fill="auto"/>
            <w:noWrap/>
            <w:hideMark/>
          </w:tcPr>
          <w:p w14:paraId="23ECA47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(17)</w:t>
            </w:r>
          </w:p>
        </w:tc>
        <w:tc>
          <w:tcPr>
            <w:tcW w:w="850" w:type="dxa"/>
            <w:shd w:val="clear" w:color="auto" w:fill="auto"/>
            <w:noWrap/>
            <w:hideMark/>
          </w:tcPr>
          <w:p w14:paraId="486DFA1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(17)</w:t>
            </w:r>
          </w:p>
        </w:tc>
        <w:tc>
          <w:tcPr>
            <w:tcW w:w="851" w:type="dxa"/>
            <w:shd w:val="clear" w:color="auto" w:fill="auto"/>
            <w:noWrap/>
            <w:hideMark/>
          </w:tcPr>
          <w:p w14:paraId="3E20192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(17)</w:t>
            </w:r>
          </w:p>
        </w:tc>
        <w:tc>
          <w:tcPr>
            <w:tcW w:w="814" w:type="dxa"/>
            <w:shd w:val="clear" w:color="auto" w:fill="auto"/>
            <w:noWrap/>
            <w:hideMark/>
          </w:tcPr>
          <w:p w14:paraId="70729E80"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45" w:type="dxa"/>
            <w:shd w:val="clear" w:color="auto" w:fill="auto"/>
            <w:noWrap/>
            <w:hideMark/>
          </w:tcPr>
          <w:p w14:paraId="7837757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814" w:type="dxa"/>
            <w:shd w:val="clear" w:color="auto" w:fill="auto"/>
            <w:noWrap/>
            <w:hideMark/>
          </w:tcPr>
          <w:p w14:paraId="02A1E525"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800" w:type="dxa"/>
            <w:shd w:val="clear" w:color="auto" w:fill="auto"/>
            <w:noWrap/>
            <w:hideMark/>
          </w:tcPr>
          <w:p w14:paraId="17E0759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(0.023)</w:t>
            </w:r>
          </w:p>
        </w:tc>
        <w:tc>
          <w:tcPr>
            <w:tcW w:w="708" w:type="dxa"/>
            <w:shd w:val="clear" w:color="auto" w:fill="auto"/>
            <w:noWrap/>
            <w:hideMark/>
          </w:tcPr>
          <w:p w14:paraId="190CD23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(0.75)</w:t>
            </w:r>
          </w:p>
        </w:tc>
        <w:tc>
          <w:tcPr>
            <w:tcW w:w="876" w:type="dxa"/>
            <w:shd w:val="clear" w:color="auto" w:fill="auto"/>
            <w:noWrap/>
            <w:hideMark/>
          </w:tcPr>
          <w:p w14:paraId="1BE97215"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w:t>
            </w:r>
          </w:p>
        </w:tc>
      </w:tr>
      <w:tr w:rsidR="00C636D6" w:rsidRPr="00A71087" w14:paraId="266B0D26"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1CA82708"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157</w:t>
            </w:r>
          </w:p>
        </w:tc>
        <w:tc>
          <w:tcPr>
            <w:tcW w:w="793" w:type="dxa"/>
            <w:shd w:val="clear" w:color="auto" w:fill="auto"/>
            <w:noWrap/>
            <w:hideMark/>
          </w:tcPr>
          <w:p w14:paraId="79EE30B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762" w:type="dxa"/>
            <w:shd w:val="clear" w:color="auto" w:fill="auto"/>
            <w:noWrap/>
            <w:hideMark/>
          </w:tcPr>
          <w:p w14:paraId="41CF383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761" w:type="dxa"/>
            <w:shd w:val="clear" w:color="auto" w:fill="auto"/>
            <w:noWrap/>
            <w:hideMark/>
          </w:tcPr>
          <w:p w14:paraId="45AC731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798" w:type="dxa"/>
            <w:shd w:val="clear" w:color="auto" w:fill="auto"/>
            <w:noWrap/>
            <w:hideMark/>
          </w:tcPr>
          <w:p w14:paraId="03C9174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(17)</w:t>
            </w:r>
          </w:p>
        </w:tc>
        <w:tc>
          <w:tcPr>
            <w:tcW w:w="850" w:type="dxa"/>
            <w:shd w:val="clear" w:color="auto" w:fill="auto"/>
            <w:noWrap/>
            <w:hideMark/>
          </w:tcPr>
          <w:p w14:paraId="548E95F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(22)</w:t>
            </w:r>
          </w:p>
        </w:tc>
        <w:tc>
          <w:tcPr>
            <w:tcW w:w="851" w:type="dxa"/>
            <w:shd w:val="clear" w:color="auto" w:fill="auto"/>
            <w:noWrap/>
            <w:hideMark/>
          </w:tcPr>
          <w:p w14:paraId="7D1B439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814" w:type="dxa"/>
            <w:shd w:val="clear" w:color="auto" w:fill="auto"/>
            <w:noWrap/>
            <w:hideMark/>
          </w:tcPr>
          <w:p w14:paraId="19FE1B6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745" w:type="dxa"/>
            <w:shd w:val="clear" w:color="auto" w:fill="auto"/>
            <w:noWrap/>
            <w:hideMark/>
          </w:tcPr>
          <w:p w14:paraId="446D326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(22)</w:t>
            </w:r>
          </w:p>
        </w:tc>
        <w:tc>
          <w:tcPr>
            <w:tcW w:w="814" w:type="dxa"/>
            <w:shd w:val="clear" w:color="auto" w:fill="auto"/>
            <w:noWrap/>
            <w:hideMark/>
          </w:tcPr>
          <w:p w14:paraId="2C327A6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278F4A2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(0.032)</w:t>
            </w:r>
          </w:p>
        </w:tc>
        <w:tc>
          <w:tcPr>
            <w:tcW w:w="708" w:type="dxa"/>
            <w:shd w:val="clear" w:color="auto" w:fill="auto"/>
            <w:noWrap/>
            <w:hideMark/>
          </w:tcPr>
          <w:p w14:paraId="3F1C16C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c>
          <w:tcPr>
            <w:tcW w:w="876" w:type="dxa"/>
            <w:shd w:val="clear" w:color="auto" w:fill="auto"/>
            <w:noWrap/>
            <w:hideMark/>
          </w:tcPr>
          <w:p w14:paraId="33A39A8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r>
      <w:tr w:rsidR="00C636D6" w:rsidRPr="00A71087" w14:paraId="187AF7DB"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73E42CD0"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164</w:t>
            </w:r>
          </w:p>
        </w:tc>
        <w:tc>
          <w:tcPr>
            <w:tcW w:w="793" w:type="dxa"/>
            <w:shd w:val="clear" w:color="auto" w:fill="auto"/>
            <w:noWrap/>
            <w:hideMark/>
          </w:tcPr>
          <w:p w14:paraId="139828B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(18)</w:t>
            </w:r>
          </w:p>
        </w:tc>
        <w:tc>
          <w:tcPr>
            <w:tcW w:w="762" w:type="dxa"/>
            <w:shd w:val="clear" w:color="auto" w:fill="auto"/>
            <w:noWrap/>
            <w:hideMark/>
          </w:tcPr>
          <w:p w14:paraId="4F5FBA3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61" w:type="dxa"/>
            <w:shd w:val="clear" w:color="auto" w:fill="auto"/>
            <w:noWrap/>
            <w:hideMark/>
          </w:tcPr>
          <w:p w14:paraId="2676DA5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798" w:type="dxa"/>
            <w:shd w:val="clear" w:color="auto" w:fill="auto"/>
            <w:noWrap/>
            <w:hideMark/>
          </w:tcPr>
          <w:p w14:paraId="38A3351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850" w:type="dxa"/>
            <w:shd w:val="clear" w:color="auto" w:fill="auto"/>
            <w:noWrap/>
            <w:hideMark/>
          </w:tcPr>
          <w:p w14:paraId="68379182"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51" w:type="dxa"/>
            <w:shd w:val="clear" w:color="auto" w:fill="auto"/>
            <w:noWrap/>
            <w:hideMark/>
          </w:tcPr>
          <w:p w14:paraId="36D61B3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4EDFEC65"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745" w:type="dxa"/>
            <w:shd w:val="clear" w:color="auto" w:fill="auto"/>
            <w:noWrap/>
            <w:hideMark/>
          </w:tcPr>
          <w:p w14:paraId="7F7CB47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814" w:type="dxa"/>
            <w:shd w:val="clear" w:color="auto" w:fill="auto"/>
            <w:noWrap/>
            <w:hideMark/>
          </w:tcPr>
          <w:p w14:paraId="6E24D20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(10)</w:t>
            </w:r>
          </w:p>
        </w:tc>
        <w:tc>
          <w:tcPr>
            <w:tcW w:w="800" w:type="dxa"/>
            <w:shd w:val="clear" w:color="auto" w:fill="auto"/>
            <w:noWrap/>
            <w:hideMark/>
          </w:tcPr>
          <w:p w14:paraId="159B8190"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(0.50)</w:t>
            </w:r>
          </w:p>
        </w:tc>
        <w:tc>
          <w:tcPr>
            <w:tcW w:w="708" w:type="dxa"/>
            <w:shd w:val="clear" w:color="auto" w:fill="auto"/>
            <w:noWrap/>
            <w:hideMark/>
          </w:tcPr>
          <w:p w14:paraId="09C62B6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w:t>
            </w:r>
          </w:p>
        </w:tc>
        <w:tc>
          <w:tcPr>
            <w:tcW w:w="876" w:type="dxa"/>
            <w:shd w:val="clear" w:color="auto" w:fill="auto"/>
            <w:noWrap/>
            <w:hideMark/>
          </w:tcPr>
          <w:p w14:paraId="127B1FA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3B4798D5"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40835564"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173</w:t>
            </w:r>
          </w:p>
        </w:tc>
        <w:tc>
          <w:tcPr>
            <w:tcW w:w="793" w:type="dxa"/>
            <w:shd w:val="clear" w:color="auto" w:fill="auto"/>
            <w:noWrap/>
            <w:hideMark/>
          </w:tcPr>
          <w:p w14:paraId="096FA61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(21)</w:t>
            </w:r>
          </w:p>
        </w:tc>
        <w:tc>
          <w:tcPr>
            <w:tcW w:w="762" w:type="dxa"/>
            <w:shd w:val="clear" w:color="auto" w:fill="auto"/>
            <w:noWrap/>
            <w:hideMark/>
          </w:tcPr>
          <w:p w14:paraId="1B435BC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(20)</w:t>
            </w:r>
          </w:p>
        </w:tc>
        <w:tc>
          <w:tcPr>
            <w:tcW w:w="761" w:type="dxa"/>
            <w:shd w:val="clear" w:color="auto" w:fill="auto"/>
            <w:noWrap/>
            <w:hideMark/>
          </w:tcPr>
          <w:p w14:paraId="0224CD9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(13)</w:t>
            </w:r>
          </w:p>
        </w:tc>
        <w:tc>
          <w:tcPr>
            <w:tcW w:w="798" w:type="dxa"/>
            <w:shd w:val="clear" w:color="auto" w:fill="auto"/>
            <w:noWrap/>
            <w:hideMark/>
          </w:tcPr>
          <w:p w14:paraId="58EEF935"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62DB55A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851" w:type="dxa"/>
            <w:shd w:val="clear" w:color="auto" w:fill="auto"/>
            <w:noWrap/>
            <w:hideMark/>
          </w:tcPr>
          <w:p w14:paraId="13729C2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814" w:type="dxa"/>
            <w:shd w:val="clear" w:color="auto" w:fill="auto"/>
            <w:noWrap/>
            <w:hideMark/>
          </w:tcPr>
          <w:p w14:paraId="2EDD308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45" w:type="dxa"/>
            <w:shd w:val="clear" w:color="auto" w:fill="auto"/>
            <w:noWrap/>
            <w:hideMark/>
          </w:tcPr>
          <w:p w14:paraId="769B72E5"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23</w:t>
            </w:r>
          </w:p>
        </w:tc>
        <w:tc>
          <w:tcPr>
            <w:tcW w:w="814" w:type="dxa"/>
            <w:shd w:val="clear" w:color="auto" w:fill="auto"/>
            <w:noWrap/>
            <w:hideMark/>
          </w:tcPr>
          <w:p w14:paraId="4493C2D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(7)</w:t>
            </w:r>
          </w:p>
        </w:tc>
        <w:tc>
          <w:tcPr>
            <w:tcW w:w="800" w:type="dxa"/>
            <w:shd w:val="clear" w:color="auto" w:fill="auto"/>
            <w:noWrap/>
            <w:hideMark/>
          </w:tcPr>
          <w:p w14:paraId="73A576B5"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(0.75)</w:t>
            </w:r>
          </w:p>
        </w:tc>
        <w:tc>
          <w:tcPr>
            <w:tcW w:w="708" w:type="dxa"/>
            <w:shd w:val="clear" w:color="auto" w:fill="auto"/>
            <w:noWrap/>
            <w:hideMark/>
          </w:tcPr>
          <w:p w14:paraId="2DC7F31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(0.25)</w:t>
            </w:r>
          </w:p>
        </w:tc>
        <w:tc>
          <w:tcPr>
            <w:tcW w:w="876" w:type="dxa"/>
            <w:shd w:val="clear" w:color="auto" w:fill="auto"/>
            <w:noWrap/>
            <w:hideMark/>
          </w:tcPr>
          <w:p w14:paraId="6AC5A49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(0.50)</w:t>
            </w:r>
          </w:p>
        </w:tc>
      </w:tr>
      <w:tr w:rsidR="00C636D6" w:rsidRPr="00A71087" w14:paraId="5DA18D7E"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44BEFFEA"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182</w:t>
            </w:r>
          </w:p>
        </w:tc>
        <w:tc>
          <w:tcPr>
            <w:tcW w:w="793" w:type="dxa"/>
            <w:shd w:val="clear" w:color="auto" w:fill="auto"/>
            <w:noWrap/>
            <w:hideMark/>
          </w:tcPr>
          <w:p w14:paraId="6E6C9A5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(29)</w:t>
            </w:r>
          </w:p>
        </w:tc>
        <w:tc>
          <w:tcPr>
            <w:tcW w:w="762" w:type="dxa"/>
            <w:shd w:val="clear" w:color="auto" w:fill="auto"/>
            <w:noWrap/>
            <w:hideMark/>
          </w:tcPr>
          <w:p w14:paraId="576A99E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761" w:type="dxa"/>
            <w:shd w:val="clear" w:color="auto" w:fill="auto"/>
            <w:noWrap/>
            <w:hideMark/>
          </w:tcPr>
          <w:p w14:paraId="2F9F3512"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798" w:type="dxa"/>
            <w:shd w:val="clear" w:color="auto" w:fill="auto"/>
            <w:noWrap/>
            <w:hideMark/>
          </w:tcPr>
          <w:p w14:paraId="09C3BA9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(19)</w:t>
            </w:r>
          </w:p>
        </w:tc>
        <w:tc>
          <w:tcPr>
            <w:tcW w:w="850" w:type="dxa"/>
            <w:shd w:val="clear" w:color="auto" w:fill="auto"/>
            <w:noWrap/>
            <w:hideMark/>
          </w:tcPr>
          <w:p w14:paraId="34D9545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(26)</w:t>
            </w:r>
          </w:p>
        </w:tc>
        <w:tc>
          <w:tcPr>
            <w:tcW w:w="851" w:type="dxa"/>
            <w:shd w:val="clear" w:color="auto" w:fill="auto"/>
            <w:noWrap/>
            <w:hideMark/>
          </w:tcPr>
          <w:p w14:paraId="1086987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(20)</w:t>
            </w:r>
          </w:p>
        </w:tc>
        <w:tc>
          <w:tcPr>
            <w:tcW w:w="814" w:type="dxa"/>
            <w:shd w:val="clear" w:color="auto" w:fill="auto"/>
            <w:noWrap/>
            <w:hideMark/>
          </w:tcPr>
          <w:p w14:paraId="1694639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745" w:type="dxa"/>
            <w:shd w:val="clear" w:color="auto" w:fill="auto"/>
            <w:noWrap/>
            <w:hideMark/>
          </w:tcPr>
          <w:p w14:paraId="55BDD845"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814" w:type="dxa"/>
            <w:shd w:val="clear" w:color="auto" w:fill="auto"/>
            <w:noWrap/>
            <w:hideMark/>
          </w:tcPr>
          <w:p w14:paraId="6F1EBA4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08DD7FF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(0.016)</w:t>
            </w:r>
          </w:p>
        </w:tc>
        <w:tc>
          <w:tcPr>
            <w:tcW w:w="708" w:type="dxa"/>
            <w:shd w:val="clear" w:color="auto" w:fill="auto"/>
            <w:noWrap/>
            <w:hideMark/>
          </w:tcPr>
          <w:p w14:paraId="348269D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(0.38)</w:t>
            </w:r>
          </w:p>
        </w:tc>
        <w:tc>
          <w:tcPr>
            <w:tcW w:w="876" w:type="dxa"/>
            <w:shd w:val="clear" w:color="auto" w:fill="auto"/>
            <w:noWrap/>
            <w:hideMark/>
          </w:tcPr>
          <w:p w14:paraId="0A2236E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(4)</w:t>
            </w:r>
          </w:p>
        </w:tc>
      </w:tr>
      <w:tr w:rsidR="00C636D6" w:rsidRPr="00A71087" w14:paraId="7FFB34CA"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19BDF67D"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192</w:t>
            </w:r>
          </w:p>
        </w:tc>
        <w:tc>
          <w:tcPr>
            <w:tcW w:w="793" w:type="dxa"/>
            <w:shd w:val="clear" w:color="auto" w:fill="auto"/>
            <w:noWrap/>
            <w:hideMark/>
          </w:tcPr>
          <w:p w14:paraId="27A5D97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(23)</w:t>
            </w:r>
          </w:p>
        </w:tc>
        <w:tc>
          <w:tcPr>
            <w:tcW w:w="762" w:type="dxa"/>
            <w:shd w:val="clear" w:color="auto" w:fill="auto"/>
            <w:noWrap/>
            <w:hideMark/>
          </w:tcPr>
          <w:p w14:paraId="2094DC6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61" w:type="dxa"/>
            <w:shd w:val="clear" w:color="auto" w:fill="auto"/>
            <w:noWrap/>
            <w:hideMark/>
          </w:tcPr>
          <w:p w14:paraId="09D87FB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798" w:type="dxa"/>
            <w:shd w:val="clear" w:color="auto" w:fill="auto"/>
            <w:noWrap/>
            <w:hideMark/>
          </w:tcPr>
          <w:p w14:paraId="51A9361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850" w:type="dxa"/>
            <w:shd w:val="clear" w:color="auto" w:fill="auto"/>
            <w:noWrap/>
            <w:hideMark/>
          </w:tcPr>
          <w:p w14:paraId="638D3F0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(8)</w:t>
            </w:r>
          </w:p>
        </w:tc>
        <w:tc>
          <w:tcPr>
            <w:tcW w:w="851" w:type="dxa"/>
            <w:shd w:val="clear" w:color="auto" w:fill="auto"/>
            <w:noWrap/>
            <w:hideMark/>
          </w:tcPr>
          <w:p w14:paraId="3CB73F7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5D09945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(8)</w:t>
            </w:r>
          </w:p>
        </w:tc>
        <w:tc>
          <w:tcPr>
            <w:tcW w:w="745" w:type="dxa"/>
            <w:shd w:val="clear" w:color="auto" w:fill="auto"/>
            <w:noWrap/>
            <w:hideMark/>
          </w:tcPr>
          <w:p w14:paraId="538D841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(26)</w:t>
            </w:r>
          </w:p>
        </w:tc>
        <w:tc>
          <w:tcPr>
            <w:tcW w:w="814" w:type="dxa"/>
            <w:shd w:val="clear" w:color="auto" w:fill="auto"/>
            <w:noWrap/>
            <w:hideMark/>
          </w:tcPr>
          <w:p w14:paraId="7711F53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06F9576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(0.75)</w:t>
            </w:r>
          </w:p>
        </w:tc>
        <w:tc>
          <w:tcPr>
            <w:tcW w:w="708" w:type="dxa"/>
            <w:shd w:val="clear" w:color="auto" w:fill="auto"/>
            <w:noWrap/>
            <w:hideMark/>
          </w:tcPr>
          <w:p w14:paraId="269A362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876" w:type="dxa"/>
            <w:shd w:val="clear" w:color="auto" w:fill="auto"/>
            <w:noWrap/>
            <w:hideMark/>
          </w:tcPr>
          <w:p w14:paraId="051B3635"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w:t>
            </w:r>
          </w:p>
        </w:tc>
      </w:tr>
      <w:tr w:rsidR="00C636D6" w:rsidRPr="00A71087" w14:paraId="4A48A4F2"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632529A9"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205</w:t>
            </w:r>
          </w:p>
        </w:tc>
        <w:tc>
          <w:tcPr>
            <w:tcW w:w="793" w:type="dxa"/>
            <w:shd w:val="clear" w:color="auto" w:fill="auto"/>
            <w:noWrap/>
            <w:hideMark/>
          </w:tcPr>
          <w:p w14:paraId="23BC110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(22)</w:t>
            </w:r>
          </w:p>
        </w:tc>
        <w:tc>
          <w:tcPr>
            <w:tcW w:w="762" w:type="dxa"/>
            <w:shd w:val="clear" w:color="auto" w:fill="auto"/>
            <w:noWrap/>
            <w:hideMark/>
          </w:tcPr>
          <w:p w14:paraId="00E65B8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761" w:type="dxa"/>
            <w:shd w:val="clear" w:color="auto" w:fill="auto"/>
            <w:noWrap/>
            <w:hideMark/>
          </w:tcPr>
          <w:p w14:paraId="20528BBC"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(11)</w:t>
            </w:r>
          </w:p>
        </w:tc>
        <w:tc>
          <w:tcPr>
            <w:tcW w:w="798" w:type="dxa"/>
            <w:shd w:val="clear" w:color="auto" w:fill="auto"/>
            <w:noWrap/>
            <w:hideMark/>
          </w:tcPr>
          <w:p w14:paraId="19C7738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13A7EB4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(10)</w:t>
            </w:r>
          </w:p>
        </w:tc>
        <w:tc>
          <w:tcPr>
            <w:tcW w:w="851" w:type="dxa"/>
            <w:shd w:val="clear" w:color="auto" w:fill="auto"/>
            <w:noWrap/>
            <w:hideMark/>
          </w:tcPr>
          <w:p w14:paraId="2BF9F43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(17)</w:t>
            </w:r>
          </w:p>
        </w:tc>
        <w:tc>
          <w:tcPr>
            <w:tcW w:w="814" w:type="dxa"/>
            <w:shd w:val="clear" w:color="auto" w:fill="auto"/>
            <w:noWrap/>
            <w:hideMark/>
          </w:tcPr>
          <w:p w14:paraId="2F1A0BD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(19)</w:t>
            </w:r>
          </w:p>
        </w:tc>
        <w:tc>
          <w:tcPr>
            <w:tcW w:w="745" w:type="dxa"/>
            <w:shd w:val="clear" w:color="auto" w:fill="auto"/>
            <w:noWrap/>
            <w:hideMark/>
          </w:tcPr>
          <w:p w14:paraId="154578B0"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(23)</w:t>
            </w:r>
          </w:p>
        </w:tc>
        <w:tc>
          <w:tcPr>
            <w:tcW w:w="814" w:type="dxa"/>
            <w:shd w:val="clear" w:color="auto" w:fill="auto"/>
            <w:noWrap/>
            <w:hideMark/>
          </w:tcPr>
          <w:p w14:paraId="2533A28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(9)</w:t>
            </w:r>
          </w:p>
        </w:tc>
        <w:tc>
          <w:tcPr>
            <w:tcW w:w="800" w:type="dxa"/>
            <w:shd w:val="clear" w:color="auto" w:fill="auto"/>
            <w:noWrap/>
            <w:hideMark/>
          </w:tcPr>
          <w:p w14:paraId="48EF328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(0.064)</w:t>
            </w:r>
          </w:p>
        </w:tc>
        <w:tc>
          <w:tcPr>
            <w:tcW w:w="708" w:type="dxa"/>
            <w:shd w:val="clear" w:color="auto" w:fill="auto"/>
            <w:noWrap/>
            <w:hideMark/>
          </w:tcPr>
          <w:p w14:paraId="1B71610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c>
          <w:tcPr>
            <w:tcW w:w="876" w:type="dxa"/>
            <w:shd w:val="clear" w:color="auto" w:fill="auto"/>
            <w:noWrap/>
            <w:hideMark/>
          </w:tcPr>
          <w:p w14:paraId="67A544A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49D4DD66"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5FECBAAB"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209</w:t>
            </w:r>
          </w:p>
        </w:tc>
        <w:tc>
          <w:tcPr>
            <w:tcW w:w="793" w:type="dxa"/>
            <w:shd w:val="clear" w:color="auto" w:fill="auto"/>
            <w:noWrap/>
            <w:hideMark/>
          </w:tcPr>
          <w:p w14:paraId="17C21B6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(22)</w:t>
            </w:r>
          </w:p>
        </w:tc>
        <w:tc>
          <w:tcPr>
            <w:tcW w:w="762" w:type="dxa"/>
            <w:shd w:val="clear" w:color="auto" w:fill="auto"/>
            <w:noWrap/>
            <w:hideMark/>
          </w:tcPr>
          <w:p w14:paraId="0CA1D36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(18)</w:t>
            </w:r>
          </w:p>
        </w:tc>
        <w:tc>
          <w:tcPr>
            <w:tcW w:w="761" w:type="dxa"/>
            <w:shd w:val="clear" w:color="auto" w:fill="auto"/>
            <w:noWrap/>
            <w:hideMark/>
          </w:tcPr>
          <w:p w14:paraId="3737C48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(10)</w:t>
            </w:r>
          </w:p>
        </w:tc>
        <w:tc>
          <w:tcPr>
            <w:tcW w:w="798" w:type="dxa"/>
            <w:shd w:val="clear" w:color="auto" w:fill="auto"/>
            <w:noWrap/>
            <w:hideMark/>
          </w:tcPr>
          <w:p w14:paraId="717A312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77BD5A8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851" w:type="dxa"/>
            <w:shd w:val="clear" w:color="auto" w:fill="auto"/>
            <w:noWrap/>
            <w:hideMark/>
          </w:tcPr>
          <w:p w14:paraId="3647868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814" w:type="dxa"/>
            <w:shd w:val="clear" w:color="auto" w:fill="auto"/>
            <w:noWrap/>
            <w:hideMark/>
          </w:tcPr>
          <w:p w14:paraId="7101930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745" w:type="dxa"/>
            <w:shd w:val="clear" w:color="auto" w:fill="auto"/>
            <w:noWrap/>
            <w:hideMark/>
          </w:tcPr>
          <w:p w14:paraId="6472828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814" w:type="dxa"/>
            <w:shd w:val="clear" w:color="auto" w:fill="auto"/>
            <w:noWrap/>
            <w:hideMark/>
          </w:tcPr>
          <w:p w14:paraId="18057E9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25D5ED4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(0.75)</w:t>
            </w:r>
          </w:p>
        </w:tc>
        <w:tc>
          <w:tcPr>
            <w:tcW w:w="708" w:type="dxa"/>
            <w:shd w:val="clear" w:color="auto" w:fill="auto"/>
            <w:noWrap/>
            <w:hideMark/>
          </w:tcPr>
          <w:p w14:paraId="1AFD6E4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c>
          <w:tcPr>
            <w:tcW w:w="876" w:type="dxa"/>
            <w:shd w:val="clear" w:color="auto" w:fill="auto"/>
            <w:noWrap/>
            <w:hideMark/>
          </w:tcPr>
          <w:p w14:paraId="077C625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02D62A9E"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063E6454"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210</w:t>
            </w:r>
          </w:p>
        </w:tc>
        <w:tc>
          <w:tcPr>
            <w:tcW w:w="793" w:type="dxa"/>
            <w:shd w:val="clear" w:color="auto" w:fill="auto"/>
            <w:noWrap/>
            <w:hideMark/>
          </w:tcPr>
          <w:p w14:paraId="229BAEE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(29)</w:t>
            </w:r>
          </w:p>
        </w:tc>
        <w:tc>
          <w:tcPr>
            <w:tcW w:w="762" w:type="dxa"/>
            <w:shd w:val="clear" w:color="auto" w:fill="auto"/>
            <w:noWrap/>
            <w:hideMark/>
          </w:tcPr>
          <w:p w14:paraId="49928DB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(29)</w:t>
            </w:r>
          </w:p>
        </w:tc>
        <w:tc>
          <w:tcPr>
            <w:tcW w:w="761" w:type="dxa"/>
            <w:shd w:val="clear" w:color="auto" w:fill="auto"/>
            <w:noWrap/>
            <w:hideMark/>
          </w:tcPr>
          <w:p w14:paraId="16539A9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(28)</w:t>
            </w:r>
          </w:p>
        </w:tc>
        <w:tc>
          <w:tcPr>
            <w:tcW w:w="798" w:type="dxa"/>
            <w:shd w:val="clear" w:color="auto" w:fill="auto"/>
            <w:noWrap/>
            <w:hideMark/>
          </w:tcPr>
          <w:p w14:paraId="205E8F6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(17)</w:t>
            </w:r>
          </w:p>
        </w:tc>
        <w:tc>
          <w:tcPr>
            <w:tcW w:w="850" w:type="dxa"/>
            <w:shd w:val="clear" w:color="auto" w:fill="auto"/>
            <w:noWrap/>
            <w:hideMark/>
          </w:tcPr>
          <w:p w14:paraId="66AF9E75"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(21)</w:t>
            </w:r>
          </w:p>
        </w:tc>
        <w:tc>
          <w:tcPr>
            <w:tcW w:w="851" w:type="dxa"/>
            <w:shd w:val="clear" w:color="auto" w:fill="auto"/>
            <w:noWrap/>
            <w:hideMark/>
          </w:tcPr>
          <w:p w14:paraId="7A5ED20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814" w:type="dxa"/>
            <w:shd w:val="clear" w:color="auto" w:fill="auto"/>
            <w:noWrap/>
            <w:hideMark/>
          </w:tcPr>
          <w:p w14:paraId="22AB78F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(26)</w:t>
            </w:r>
          </w:p>
        </w:tc>
        <w:tc>
          <w:tcPr>
            <w:tcW w:w="745" w:type="dxa"/>
            <w:shd w:val="clear" w:color="auto" w:fill="auto"/>
            <w:noWrap/>
            <w:hideMark/>
          </w:tcPr>
          <w:p w14:paraId="274C2DF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(26)</w:t>
            </w:r>
          </w:p>
        </w:tc>
        <w:tc>
          <w:tcPr>
            <w:tcW w:w="814" w:type="dxa"/>
            <w:shd w:val="clear" w:color="auto" w:fill="auto"/>
            <w:noWrap/>
            <w:hideMark/>
          </w:tcPr>
          <w:p w14:paraId="308B2F5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(6)</w:t>
            </w:r>
          </w:p>
        </w:tc>
        <w:tc>
          <w:tcPr>
            <w:tcW w:w="800" w:type="dxa"/>
            <w:shd w:val="clear" w:color="auto" w:fill="auto"/>
            <w:noWrap/>
            <w:hideMark/>
          </w:tcPr>
          <w:p w14:paraId="66A4370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(0.023)</w:t>
            </w:r>
          </w:p>
        </w:tc>
        <w:tc>
          <w:tcPr>
            <w:tcW w:w="708" w:type="dxa"/>
            <w:shd w:val="clear" w:color="auto" w:fill="auto"/>
            <w:noWrap/>
            <w:hideMark/>
          </w:tcPr>
          <w:p w14:paraId="44E0159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(0.38)</w:t>
            </w:r>
          </w:p>
        </w:tc>
        <w:tc>
          <w:tcPr>
            <w:tcW w:w="876" w:type="dxa"/>
            <w:shd w:val="clear" w:color="auto" w:fill="auto"/>
            <w:noWrap/>
            <w:hideMark/>
          </w:tcPr>
          <w:p w14:paraId="63A9C422"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71363EA4"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6D2D8FD7"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220</w:t>
            </w:r>
          </w:p>
        </w:tc>
        <w:tc>
          <w:tcPr>
            <w:tcW w:w="793" w:type="dxa"/>
            <w:shd w:val="clear" w:color="auto" w:fill="auto"/>
            <w:noWrap/>
            <w:hideMark/>
          </w:tcPr>
          <w:p w14:paraId="07F41DE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(20)</w:t>
            </w:r>
          </w:p>
        </w:tc>
        <w:tc>
          <w:tcPr>
            <w:tcW w:w="762" w:type="dxa"/>
            <w:shd w:val="clear" w:color="auto" w:fill="auto"/>
            <w:noWrap/>
            <w:hideMark/>
          </w:tcPr>
          <w:p w14:paraId="3B2BD59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761" w:type="dxa"/>
            <w:shd w:val="clear" w:color="auto" w:fill="auto"/>
            <w:noWrap/>
            <w:hideMark/>
          </w:tcPr>
          <w:p w14:paraId="1BAE2EA5"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(11)</w:t>
            </w:r>
          </w:p>
        </w:tc>
        <w:tc>
          <w:tcPr>
            <w:tcW w:w="798" w:type="dxa"/>
            <w:shd w:val="clear" w:color="auto" w:fill="auto"/>
            <w:noWrap/>
            <w:hideMark/>
          </w:tcPr>
          <w:p w14:paraId="04401E2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(17)</w:t>
            </w:r>
          </w:p>
        </w:tc>
        <w:tc>
          <w:tcPr>
            <w:tcW w:w="850" w:type="dxa"/>
            <w:shd w:val="clear" w:color="auto" w:fill="auto"/>
            <w:noWrap/>
            <w:hideMark/>
          </w:tcPr>
          <w:p w14:paraId="2AD25A9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851" w:type="dxa"/>
            <w:shd w:val="clear" w:color="auto" w:fill="auto"/>
            <w:noWrap/>
            <w:hideMark/>
          </w:tcPr>
          <w:p w14:paraId="62EA668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814" w:type="dxa"/>
            <w:shd w:val="clear" w:color="auto" w:fill="auto"/>
            <w:noWrap/>
            <w:hideMark/>
          </w:tcPr>
          <w:p w14:paraId="556C967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745" w:type="dxa"/>
            <w:shd w:val="clear" w:color="auto" w:fill="auto"/>
            <w:noWrap/>
            <w:hideMark/>
          </w:tcPr>
          <w:p w14:paraId="41D6623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814" w:type="dxa"/>
            <w:shd w:val="clear" w:color="auto" w:fill="auto"/>
            <w:noWrap/>
            <w:hideMark/>
          </w:tcPr>
          <w:p w14:paraId="5883079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35C7E2E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(0.75)</w:t>
            </w:r>
          </w:p>
        </w:tc>
        <w:tc>
          <w:tcPr>
            <w:tcW w:w="708" w:type="dxa"/>
            <w:shd w:val="clear" w:color="auto" w:fill="auto"/>
            <w:noWrap/>
            <w:hideMark/>
          </w:tcPr>
          <w:p w14:paraId="5057D19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c>
          <w:tcPr>
            <w:tcW w:w="876" w:type="dxa"/>
            <w:shd w:val="clear" w:color="auto" w:fill="auto"/>
            <w:noWrap/>
            <w:hideMark/>
          </w:tcPr>
          <w:p w14:paraId="540F7CD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w:t>
            </w:r>
          </w:p>
        </w:tc>
      </w:tr>
      <w:tr w:rsidR="00C636D6" w:rsidRPr="00A71087" w14:paraId="09505868"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490E0C4B"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231</w:t>
            </w:r>
          </w:p>
        </w:tc>
        <w:tc>
          <w:tcPr>
            <w:tcW w:w="793" w:type="dxa"/>
            <w:shd w:val="clear" w:color="auto" w:fill="auto"/>
            <w:noWrap/>
            <w:hideMark/>
          </w:tcPr>
          <w:p w14:paraId="3AFA76A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762" w:type="dxa"/>
            <w:shd w:val="clear" w:color="auto" w:fill="auto"/>
            <w:noWrap/>
            <w:hideMark/>
          </w:tcPr>
          <w:p w14:paraId="35A7DE75"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761" w:type="dxa"/>
            <w:shd w:val="clear" w:color="auto" w:fill="auto"/>
            <w:noWrap/>
            <w:hideMark/>
          </w:tcPr>
          <w:p w14:paraId="040E01E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(8)</w:t>
            </w:r>
          </w:p>
        </w:tc>
        <w:tc>
          <w:tcPr>
            <w:tcW w:w="798" w:type="dxa"/>
            <w:shd w:val="clear" w:color="auto" w:fill="auto"/>
            <w:noWrap/>
            <w:hideMark/>
          </w:tcPr>
          <w:p w14:paraId="286BB4C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(14)</w:t>
            </w:r>
          </w:p>
        </w:tc>
        <w:tc>
          <w:tcPr>
            <w:tcW w:w="850" w:type="dxa"/>
            <w:shd w:val="clear" w:color="auto" w:fill="auto"/>
            <w:noWrap/>
            <w:hideMark/>
          </w:tcPr>
          <w:p w14:paraId="47027F5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(17)</w:t>
            </w:r>
          </w:p>
        </w:tc>
        <w:tc>
          <w:tcPr>
            <w:tcW w:w="851" w:type="dxa"/>
            <w:shd w:val="clear" w:color="auto" w:fill="auto"/>
            <w:noWrap/>
            <w:hideMark/>
          </w:tcPr>
          <w:p w14:paraId="45DD33E2"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521C2CC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(13)</w:t>
            </w:r>
          </w:p>
        </w:tc>
        <w:tc>
          <w:tcPr>
            <w:tcW w:w="745" w:type="dxa"/>
            <w:shd w:val="clear" w:color="auto" w:fill="auto"/>
            <w:noWrap/>
            <w:hideMark/>
          </w:tcPr>
          <w:p w14:paraId="1DEFD48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14B8CB8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1065ED3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(0.75)</w:t>
            </w:r>
          </w:p>
        </w:tc>
        <w:tc>
          <w:tcPr>
            <w:tcW w:w="708" w:type="dxa"/>
            <w:shd w:val="clear" w:color="auto" w:fill="auto"/>
            <w:noWrap/>
            <w:hideMark/>
          </w:tcPr>
          <w:p w14:paraId="314B112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(4)</w:t>
            </w:r>
          </w:p>
        </w:tc>
        <w:tc>
          <w:tcPr>
            <w:tcW w:w="876" w:type="dxa"/>
            <w:shd w:val="clear" w:color="auto" w:fill="auto"/>
            <w:noWrap/>
            <w:hideMark/>
          </w:tcPr>
          <w:p w14:paraId="27DDF6C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(12)</w:t>
            </w:r>
          </w:p>
        </w:tc>
      </w:tr>
      <w:tr w:rsidR="00C636D6" w:rsidRPr="00A71087" w14:paraId="324008CC"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6A5C3EC8"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241</w:t>
            </w:r>
          </w:p>
        </w:tc>
        <w:tc>
          <w:tcPr>
            <w:tcW w:w="793" w:type="dxa"/>
            <w:shd w:val="clear" w:color="auto" w:fill="auto"/>
            <w:noWrap/>
            <w:hideMark/>
          </w:tcPr>
          <w:p w14:paraId="6FE176E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762" w:type="dxa"/>
            <w:shd w:val="clear" w:color="auto" w:fill="auto"/>
            <w:noWrap/>
            <w:hideMark/>
          </w:tcPr>
          <w:p w14:paraId="379BDD4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(20)</w:t>
            </w:r>
          </w:p>
        </w:tc>
        <w:tc>
          <w:tcPr>
            <w:tcW w:w="761" w:type="dxa"/>
            <w:shd w:val="clear" w:color="auto" w:fill="auto"/>
            <w:noWrap/>
            <w:hideMark/>
          </w:tcPr>
          <w:p w14:paraId="7185BB3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798" w:type="dxa"/>
            <w:shd w:val="clear" w:color="auto" w:fill="auto"/>
            <w:noWrap/>
            <w:hideMark/>
          </w:tcPr>
          <w:p w14:paraId="326B606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(17)</w:t>
            </w:r>
          </w:p>
        </w:tc>
        <w:tc>
          <w:tcPr>
            <w:tcW w:w="850" w:type="dxa"/>
            <w:shd w:val="clear" w:color="auto" w:fill="auto"/>
            <w:noWrap/>
            <w:hideMark/>
          </w:tcPr>
          <w:p w14:paraId="5C5E375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851" w:type="dxa"/>
            <w:shd w:val="clear" w:color="auto" w:fill="auto"/>
            <w:noWrap/>
            <w:hideMark/>
          </w:tcPr>
          <w:p w14:paraId="257E025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6E2C6F2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45" w:type="dxa"/>
            <w:shd w:val="clear" w:color="auto" w:fill="auto"/>
            <w:noWrap/>
            <w:hideMark/>
          </w:tcPr>
          <w:p w14:paraId="39B0800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432BB4F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7EC9C18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(0.064)</w:t>
            </w:r>
          </w:p>
        </w:tc>
        <w:tc>
          <w:tcPr>
            <w:tcW w:w="708" w:type="dxa"/>
            <w:shd w:val="clear" w:color="auto" w:fill="auto"/>
            <w:noWrap/>
            <w:hideMark/>
          </w:tcPr>
          <w:p w14:paraId="1D11CCB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(0.50)</w:t>
            </w:r>
          </w:p>
        </w:tc>
        <w:tc>
          <w:tcPr>
            <w:tcW w:w="876" w:type="dxa"/>
            <w:shd w:val="clear" w:color="auto" w:fill="auto"/>
            <w:noWrap/>
            <w:hideMark/>
          </w:tcPr>
          <w:p w14:paraId="4EE7EB7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w:t>
            </w:r>
          </w:p>
        </w:tc>
      </w:tr>
      <w:tr w:rsidR="00C636D6" w:rsidRPr="00A71087" w14:paraId="1333FE97"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5D9E3D2B"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243</w:t>
            </w:r>
          </w:p>
        </w:tc>
        <w:tc>
          <w:tcPr>
            <w:tcW w:w="793" w:type="dxa"/>
            <w:shd w:val="clear" w:color="auto" w:fill="auto"/>
            <w:noWrap/>
            <w:hideMark/>
          </w:tcPr>
          <w:p w14:paraId="1A9D8A4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762" w:type="dxa"/>
            <w:shd w:val="clear" w:color="auto" w:fill="auto"/>
            <w:noWrap/>
            <w:hideMark/>
          </w:tcPr>
          <w:p w14:paraId="28CE1EE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(29)</w:t>
            </w:r>
          </w:p>
        </w:tc>
        <w:tc>
          <w:tcPr>
            <w:tcW w:w="761" w:type="dxa"/>
            <w:shd w:val="clear" w:color="auto" w:fill="auto"/>
            <w:noWrap/>
            <w:hideMark/>
          </w:tcPr>
          <w:p w14:paraId="068479B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(29)</w:t>
            </w:r>
          </w:p>
        </w:tc>
        <w:tc>
          <w:tcPr>
            <w:tcW w:w="798" w:type="dxa"/>
            <w:shd w:val="clear" w:color="auto" w:fill="auto"/>
            <w:noWrap/>
            <w:hideMark/>
          </w:tcPr>
          <w:p w14:paraId="233DDCE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(19)</w:t>
            </w:r>
          </w:p>
        </w:tc>
        <w:tc>
          <w:tcPr>
            <w:tcW w:w="850" w:type="dxa"/>
            <w:shd w:val="clear" w:color="auto" w:fill="auto"/>
            <w:noWrap/>
            <w:hideMark/>
          </w:tcPr>
          <w:p w14:paraId="1750AD6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(22)</w:t>
            </w:r>
          </w:p>
        </w:tc>
        <w:tc>
          <w:tcPr>
            <w:tcW w:w="851" w:type="dxa"/>
            <w:shd w:val="clear" w:color="auto" w:fill="auto"/>
            <w:noWrap/>
            <w:hideMark/>
          </w:tcPr>
          <w:p w14:paraId="0D197C0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(19)</w:t>
            </w:r>
          </w:p>
        </w:tc>
        <w:tc>
          <w:tcPr>
            <w:tcW w:w="814" w:type="dxa"/>
            <w:shd w:val="clear" w:color="auto" w:fill="auto"/>
            <w:noWrap/>
            <w:hideMark/>
          </w:tcPr>
          <w:p w14:paraId="25B7B4B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745" w:type="dxa"/>
            <w:shd w:val="clear" w:color="auto" w:fill="auto"/>
            <w:noWrap/>
            <w:hideMark/>
          </w:tcPr>
          <w:p w14:paraId="139CB5B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814" w:type="dxa"/>
            <w:shd w:val="clear" w:color="auto" w:fill="auto"/>
            <w:noWrap/>
            <w:hideMark/>
          </w:tcPr>
          <w:p w14:paraId="7DF3C9C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0C91B0A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(0.047)</w:t>
            </w:r>
          </w:p>
        </w:tc>
        <w:tc>
          <w:tcPr>
            <w:tcW w:w="708" w:type="dxa"/>
            <w:shd w:val="clear" w:color="auto" w:fill="auto"/>
            <w:noWrap/>
            <w:hideMark/>
          </w:tcPr>
          <w:p w14:paraId="4C323E1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(0.38)</w:t>
            </w:r>
          </w:p>
        </w:tc>
        <w:tc>
          <w:tcPr>
            <w:tcW w:w="876" w:type="dxa"/>
            <w:shd w:val="clear" w:color="auto" w:fill="auto"/>
            <w:noWrap/>
            <w:hideMark/>
          </w:tcPr>
          <w:p w14:paraId="3E85199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2A70CA90"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4CBAB1EF"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267</w:t>
            </w:r>
          </w:p>
        </w:tc>
        <w:tc>
          <w:tcPr>
            <w:tcW w:w="793" w:type="dxa"/>
            <w:shd w:val="clear" w:color="auto" w:fill="auto"/>
            <w:noWrap/>
            <w:hideMark/>
          </w:tcPr>
          <w:p w14:paraId="3148F7D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762" w:type="dxa"/>
            <w:shd w:val="clear" w:color="auto" w:fill="auto"/>
            <w:noWrap/>
            <w:hideMark/>
          </w:tcPr>
          <w:p w14:paraId="5757C62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(28)</w:t>
            </w:r>
          </w:p>
        </w:tc>
        <w:tc>
          <w:tcPr>
            <w:tcW w:w="761" w:type="dxa"/>
            <w:shd w:val="clear" w:color="auto" w:fill="auto"/>
            <w:noWrap/>
            <w:hideMark/>
          </w:tcPr>
          <w:p w14:paraId="5D5A572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798" w:type="dxa"/>
            <w:shd w:val="clear" w:color="auto" w:fill="auto"/>
            <w:noWrap/>
            <w:hideMark/>
          </w:tcPr>
          <w:p w14:paraId="6DCD825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850" w:type="dxa"/>
            <w:shd w:val="clear" w:color="auto" w:fill="auto"/>
            <w:noWrap/>
            <w:hideMark/>
          </w:tcPr>
          <w:p w14:paraId="000D953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(22)</w:t>
            </w:r>
          </w:p>
        </w:tc>
        <w:tc>
          <w:tcPr>
            <w:tcW w:w="851" w:type="dxa"/>
            <w:shd w:val="clear" w:color="auto" w:fill="auto"/>
            <w:noWrap/>
            <w:hideMark/>
          </w:tcPr>
          <w:p w14:paraId="24229B4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814" w:type="dxa"/>
            <w:shd w:val="clear" w:color="auto" w:fill="auto"/>
            <w:noWrap/>
            <w:hideMark/>
          </w:tcPr>
          <w:p w14:paraId="5EABB80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(23)</w:t>
            </w:r>
          </w:p>
        </w:tc>
        <w:tc>
          <w:tcPr>
            <w:tcW w:w="745" w:type="dxa"/>
            <w:shd w:val="clear" w:color="auto" w:fill="auto"/>
            <w:noWrap/>
            <w:hideMark/>
          </w:tcPr>
          <w:p w14:paraId="7CBFC5B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814" w:type="dxa"/>
            <w:shd w:val="clear" w:color="auto" w:fill="auto"/>
            <w:noWrap/>
            <w:hideMark/>
          </w:tcPr>
          <w:p w14:paraId="64113A9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(6)</w:t>
            </w:r>
          </w:p>
        </w:tc>
        <w:tc>
          <w:tcPr>
            <w:tcW w:w="800" w:type="dxa"/>
            <w:shd w:val="clear" w:color="auto" w:fill="auto"/>
            <w:noWrap/>
            <w:hideMark/>
          </w:tcPr>
          <w:p w14:paraId="0401EB1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(0.016)</w:t>
            </w:r>
          </w:p>
        </w:tc>
        <w:tc>
          <w:tcPr>
            <w:tcW w:w="708" w:type="dxa"/>
            <w:shd w:val="clear" w:color="auto" w:fill="auto"/>
            <w:noWrap/>
            <w:hideMark/>
          </w:tcPr>
          <w:p w14:paraId="58A5376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(0.25)</w:t>
            </w:r>
          </w:p>
        </w:tc>
        <w:tc>
          <w:tcPr>
            <w:tcW w:w="876" w:type="dxa"/>
            <w:shd w:val="clear" w:color="auto" w:fill="auto"/>
            <w:noWrap/>
            <w:hideMark/>
          </w:tcPr>
          <w:p w14:paraId="554A9CD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7568C8AE"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4417CEF4"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282</w:t>
            </w:r>
          </w:p>
        </w:tc>
        <w:tc>
          <w:tcPr>
            <w:tcW w:w="793" w:type="dxa"/>
            <w:shd w:val="clear" w:color="auto" w:fill="auto"/>
            <w:noWrap/>
            <w:hideMark/>
          </w:tcPr>
          <w:p w14:paraId="606B3BE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62" w:type="dxa"/>
            <w:shd w:val="clear" w:color="auto" w:fill="auto"/>
            <w:noWrap/>
            <w:hideMark/>
          </w:tcPr>
          <w:p w14:paraId="0CE6283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61" w:type="dxa"/>
            <w:shd w:val="clear" w:color="auto" w:fill="auto"/>
            <w:noWrap/>
            <w:hideMark/>
          </w:tcPr>
          <w:p w14:paraId="74A2C11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(14)</w:t>
            </w:r>
          </w:p>
        </w:tc>
        <w:tc>
          <w:tcPr>
            <w:tcW w:w="798" w:type="dxa"/>
            <w:shd w:val="clear" w:color="auto" w:fill="auto"/>
            <w:noWrap/>
            <w:hideMark/>
          </w:tcPr>
          <w:p w14:paraId="22D779A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850" w:type="dxa"/>
            <w:shd w:val="clear" w:color="auto" w:fill="auto"/>
            <w:noWrap/>
            <w:hideMark/>
          </w:tcPr>
          <w:p w14:paraId="3F621EA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851" w:type="dxa"/>
            <w:shd w:val="clear" w:color="auto" w:fill="auto"/>
            <w:noWrap/>
            <w:hideMark/>
          </w:tcPr>
          <w:p w14:paraId="323FE97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814" w:type="dxa"/>
            <w:shd w:val="clear" w:color="auto" w:fill="auto"/>
            <w:noWrap/>
            <w:hideMark/>
          </w:tcPr>
          <w:p w14:paraId="58EBE4B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745" w:type="dxa"/>
            <w:shd w:val="clear" w:color="auto" w:fill="auto"/>
            <w:noWrap/>
            <w:hideMark/>
          </w:tcPr>
          <w:p w14:paraId="6CB2886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(26)</w:t>
            </w:r>
          </w:p>
        </w:tc>
        <w:tc>
          <w:tcPr>
            <w:tcW w:w="814" w:type="dxa"/>
            <w:shd w:val="clear" w:color="auto" w:fill="auto"/>
            <w:noWrap/>
            <w:hideMark/>
          </w:tcPr>
          <w:p w14:paraId="18272F7C"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325562B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(1.0)</w:t>
            </w:r>
          </w:p>
        </w:tc>
        <w:tc>
          <w:tcPr>
            <w:tcW w:w="708" w:type="dxa"/>
            <w:shd w:val="clear" w:color="auto" w:fill="auto"/>
            <w:noWrap/>
            <w:hideMark/>
          </w:tcPr>
          <w:p w14:paraId="10B8E8F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(4)</w:t>
            </w:r>
          </w:p>
        </w:tc>
        <w:tc>
          <w:tcPr>
            <w:tcW w:w="876" w:type="dxa"/>
            <w:shd w:val="clear" w:color="auto" w:fill="auto"/>
            <w:noWrap/>
            <w:hideMark/>
          </w:tcPr>
          <w:p w14:paraId="20CD0C9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(4)</w:t>
            </w:r>
          </w:p>
        </w:tc>
      </w:tr>
      <w:tr w:rsidR="00C636D6" w:rsidRPr="00A71087" w14:paraId="2F30DC93"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4FE7B485"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288</w:t>
            </w:r>
          </w:p>
        </w:tc>
        <w:tc>
          <w:tcPr>
            <w:tcW w:w="793" w:type="dxa"/>
            <w:shd w:val="clear" w:color="auto" w:fill="auto"/>
            <w:noWrap/>
            <w:hideMark/>
          </w:tcPr>
          <w:p w14:paraId="07052F2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(20)</w:t>
            </w:r>
          </w:p>
        </w:tc>
        <w:tc>
          <w:tcPr>
            <w:tcW w:w="762" w:type="dxa"/>
            <w:shd w:val="clear" w:color="auto" w:fill="auto"/>
            <w:noWrap/>
            <w:hideMark/>
          </w:tcPr>
          <w:p w14:paraId="6CEEC70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761" w:type="dxa"/>
            <w:shd w:val="clear" w:color="auto" w:fill="auto"/>
            <w:noWrap/>
            <w:hideMark/>
          </w:tcPr>
          <w:p w14:paraId="1F564BE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(11)</w:t>
            </w:r>
          </w:p>
        </w:tc>
        <w:tc>
          <w:tcPr>
            <w:tcW w:w="798" w:type="dxa"/>
            <w:shd w:val="clear" w:color="auto" w:fill="auto"/>
            <w:noWrap/>
            <w:hideMark/>
          </w:tcPr>
          <w:p w14:paraId="4CAAE09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5275F9F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851" w:type="dxa"/>
            <w:shd w:val="clear" w:color="auto" w:fill="auto"/>
            <w:noWrap/>
            <w:hideMark/>
          </w:tcPr>
          <w:p w14:paraId="1304143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(9)</w:t>
            </w:r>
          </w:p>
        </w:tc>
        <w:tc>
          <w:tcPr>
            <w:tcW w:w="814" w:type="dxa"/>
            <w:shd w:val="clear" w:color="auto" w:fill="auto"/>
            <w:noWrap/>
            <w:hideMark/>
          </w:tcPr>
          <w:p w14:paraId="1E872E8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(23)</w:t>
            </w:r>
          </w:p>
        </w:tc>
        <w:tc>
          <w:tcPr>
            <w:tcW w:w="745" w:type="dxa"/>
            <w:shd w:val="clear" w:color="auto" w:fill="auto"/>
            <w:noWrap/>
            <w:hideMark/>
          </w:tcPr>
          <w:p w14:paraId="431100F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(22)</w:t>
            </w:r>
          </w:p>
        </w:tc>
        <w:tc>
          <w:tcPr>
            <w:tcW w:w="814" w:type="dxa"/>
            <w:shd w:val="clear" w:color="auto" w:fill="auto"/>
            <w:noWrap/>
            <w:hideMark/>
          </w:tcPr>
          <w:p w14:paraId="7E5F746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800" w:type="dxa"/>
            <w:shd w:val="clear" w:color="auto" w:fill="auto"/>
            <w:noWrap/>
            <w:hideMark/>
          </w:tcPr>
          <w:p w14:paraId="2F01576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(0.12)</w:t>
            </w:r>
          </w:p>
        </w:tc>
        <w:tc>
          <w:tcPr>
            <w:tcW w:w="708" w:type="dxa"/>
            <w:shd w:val="clear" w:color="auto" w:fill="auto"/>
            <w:noWrap/>
            <w:hideMark/>
          </w:tcPr>
          <w:p w14:paraId="6181F47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(0.25)</w:t>
            </w:r>
          </w:p>
        </w:tc>
        <w:tc>
          <w:tcPr>
            <w:tcW w:w="876" w:type="dxa"/>
            <w:shd w:val="clear" w:color="auto" w:fill="auto"/>
            <w:noWrap/>
            <w:hideMark/>
          </w:tcPr>
          <w:p w14:paraId="518D277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(0.38)</w:t>
            </w:r>
          </w:p>
        </w:tc>
      </w:tr>
      <w:tr w:rsidR="00C636D6" w:rsidRPr="00A71087" w14:paraId="05815AEC"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008AB80A"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298</w:t>
            </w:r>
          </w:p>
        </w:tc>
        <w:tc>
          <w:tcPr>
            <w:tcW w:w="793" w:type="dxa"/>
            <w:shd w:val="clear" w:color="auto" w:fill="auto"/>
            <w:noWrap/>
            <w:hideMark/>
          </w:tcPr>
          <w:p w14:paraId="64C319C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762" w:type="dxa"/>
            <w:shd w:val="clear" w:color="auto" w:fill="auto"/>
            <w:noWrap/>
            <w:hideMark/>
          </w:tcPr>
          <w:p w14:paraId="2BC16980"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(23)</w:t>
            </w:r>
          </w:p>
        </w:tc>
        <w:tc>
          <w:tcPr>
            <w:tcW w:w="761" w:type="dxa"/>
            <w:shd w:val="clear" w:color="auto" w:fill="auto"/>
            <w:noWrap/>
            <w:hideMark/>
          </w:tcPr>
          <w:p w14:paraId="35F90FE5"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(22)</w:t>
            </w:r>
          </w:p>
        </w:tc>
        <w:tc>
          <w:tcPr>
            <w:tcW w:w="798" w:type="dxa"/>
            <w:shd w:val="clear" w:color="auto" w:fill="auto"/>
            <w:noWrap/>
            <w:hideMark/>
          </w:tcPr>
          <w:p w14:paraId="2EE3871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69C2D22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851" w:type="dxa"/>
            <w:shd w:val="clear" w:color="auto" w:fill="auto"/>
            <w:noWrap/>
            <w:hideMark/>
          </w:tcPr>
          <w:p w14:paraId="7204F69C"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(22)</w:t>
            </w:r>
          </w:p>
        </w:tc>
        <w:tc>
          <w:tcPr>
            <w:tcW w:w="814" w:type="dxa"/>
            <w:shd w:val="clear" w:color="auto" w:fill="auto"/>
            <w:noWrap/>
            <w:hideMark/>
          </w:tcPr>
          <w:p w14:paraId="4375B3B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745" w:type="dxa"/>
            <w:shd w:val="clear" w:color="auto" w:fill="auto"/>
            <w:noWrap/>
            <w:hideMark/>
          </w:tcPr>
          <w:p w14:paraId="157C1C7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814" w:type="dxa"/>
            <w:shd w:val="clear" w:color="auto" w:fill="auto"/>
            <w:noWrap/>
            <w:hideMark/>
          </w:tcPr>
          <w:p w14:paraId="555CE8C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685B1B8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(0.5)</w:t>
            </w:r>
          </w:p>
        </w:tc>
        <w:tc>
          <w:tcPr>
            <w:tcW w:w="708" w:type="dxa"/>
            <w:shd w:val="clear" w:color="auto" w:fill="auto"/>
            <w:noWrap/>
            <w:hideMark/>
          </w:tcPr>
          <w:p w14:paraId="0A3C8A00"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(0.38)</w:t>
            </w:r>
          </w:p>
        </w:tc>
        <w:tc>
          <w:tcPr>
            <w:tcW w:w="876" w:type="dxa"/>
            <w:shd w:val="clear" w:color="auto" w:fill="auto"/>
            <w:noWrap/>
            <w:hideMark/>
          </w:tcPr>
          <w:p w14:paraId="4F86E80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r>
      <w:tr w:rsidR="00C636D6" w:rsidRPr="00A71087" w14:paraId="2CF694C3"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4E89D08C"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300</w:t>
            </w:r>
          </w:p>
        </w:tc>
        <w:tc>
          <w:tcPr>
            <w:tcW w:w="793" w:type="dxa"/>
            <w:shd w:val="clear" w:color="auto" w:fill="auto"/>
            <w:noWrap/>
            <w:hideMark/>
          </w:tcPr>
          <w:p w14:paraId="1812694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762" w:type="dxa"/>
            <w:shd w:val="clear" w:color="auto" w:fill="auto"/>
            <w:noWrap/>
            <w:hideMark/>
          </w:tcPr>
          <w:p w14:paraId="155D50D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(23)</w:t>
            </w:r>
          </w:p>
        </w:tc>
        <w:tc>
          <w:tcPr>
            <w:tcW w:w="761" w:type="dxa"/>
            <w:shd w:val="clear" w:color="auto" w:fill="auto"/>
            <w:noWrap/>
            <w:hideMark/>
          </w:tcPr>
          <w:p w14:paraId="37F1FFC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(29)</w:t>
            </w:r>
          </w:p>
        </w:tc>
        <w:tc>
          <w:tcPr>
            <w:tcW w:w="798" w:type="dxa"/>
            <w:shd w:val="clear" w:color="auto" w:fill="auto"/>
            <w:noWrap/>
            <w:hideMark/>
          </w:tcPr>
          <w:p w14:paraId="59ED277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7A0FDB5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851" w:type="dxa"/>
            <w:shd w:val="clear" w:color="auto" w:fill="auto"/>
            <w:noWrap/>
            <w:hideMark/>
          </w:tcPr>
          <w:p w14:paraId="4D5E940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814" w:type="dxa"/>
            <w:shd w:val="clear" w:color="auto" w:fill="auto"/>
            <w:noWrap/>
            <w:hideMark/>
          </w:tcPr>
          <w:p w14:paraId="4061173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745" w:type="dxa"/>
            <w:shd w:val="clear" w:color="auto" w:fill="auto"/>
            <w:noWrap/>
            <w:hideMark/>
          </w:tcPr>
          <w:p w14:paraId="67C4C14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(23)</w:t>
            </w:r>
          </w:p>
        </w:tc>
        <w:tc>
          <w:tcPr>
            <w:tcW w:w="814" w:type="dxa"/>
            <w:shd w:val="clear" w:color="auto" w:fill="auto"/>
            <w:noWrap/>
            <w:hideMark/>
          </w:tcPr>
          <w:p w14:paraId="02374C9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1E80D14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(0.064)</w:t>
            </w:r>
          </w:p>
        </w:tc>
        <w:tc>
          <w:tcPr>
            <w:tcW w:w="708" w:type="dxa"/>
            <w:shd w:val="clear" w:color="auto" w:fill="auto"/>
            <w:noWrap/>
            <w:hideMark/>
          </w:tcPr>
          <w:p w14:paraId="4EE98E0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(0.75)</w:t>
            </w:r>
          </w:p>
        </w:tc>
        <w:tc>
          <w:tcPr>
            <w:tcW w:w="876" w:type="dxa"/>
            <w:shd w:val="clear" w:color="auto" w:fill="auto"/>
            <w:noWrap/>
            <w:hideMark/>
          </w:tcPr>
          <w:p w14:paraId="70F9747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(4)</w:t>
            </w:r>
          </w:p>
        </w:tc>
      </w:tr>
      <w:tr w:rsidR="00C636D6" w:rsidRPr="00A71087" w14:paraId="162DCCD9"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0AB5BCE8"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307</w:t>
            </w:r>
          </w:p>
        </w:tc>
        <w:tc>
          <w:tcPr>
            <w:tcW w:w="793" w:type="dxa"/>
            <w:shd w:val="clear" w:color="auto" w:fill="auto"/>
            <w:noWrap/>
            <w:hideMark/>
          </w:tcPr>
          <w:p w14:paraId="791CCF5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(22)</w:t>
            </w:r>
          </w:p>
        </w:tc>
        <w:tc>
          <w:tcPr>
            <w:tcW w:w="762" w:type="dxa"/>
            <w:shd w:val="clear" w:color="auto" w:fill="auto"/>
            <w:noWrap/>
            <w:hideMark/>
          </w:tcPr>
          <w:p w14:paraId="614C471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761" w:type="dxa"/>
            <w:shd w:val="clear" w:color="auto" w:fill="auto"/>
            <w:noWrap/>
            <w:hideMark/>
          </w:tcPr>
          <w:p w14:paraId="46509752"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(10)</w:t>
            </w:r>
          </w:p>
        </w:tc>
        <w:tc>
          <w:tcPr>
            <w:tcW w:w="798" w:type="dxa"/>
            <w:shd w:val="clear" w:color="auto" w:fill="auto"/>
            <w:noWrap/>
            <w:hideMark/>
          </w:tcPr>
          <w:p w14:paraId="1CCA0DB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850" w:type="dxa"/>
            <w:shd w:val="clear" w:color="auto" w:fill="auto"/>
            <w:noWrap/>
            <w:hideMark/>
          </w:tcPr>
          <w:p w14:paraId="0E7BFE2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851" w:type="dxa"/>
            <w:shd w:val="clear" w:color="auto" w:fill="auto"/>
            <w:noWrap/>
            <w:hideMark/>
          </w:tcPr>
          <w:p w14:paraId="45D27A4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814" w:type="dxa"/>
            <w:shd w:val="clear" w:color="auto" w:fill="auto"/>
            <w:noWrap/>
            <w:hideMark/>
          </w:tcPr>
          <w:p w14:paraId="36AAF580"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45" w:type="dxa"/>
            <w:shd w:val="clear" w:color="auto" w:fill="auto"/>
            <w:noWrap/>
            <w:hideMark/>
          </w:tcPr>
          <w:p w14:paraId="5799104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(21)</w:t>
            </w:r>
          </w:p>
        </w:tc>
        <w:tc>
          <w:tcPr>
            <w:tcW w:w="814" w:type="dxa"/>
            <w:shd w:val="clear" w:color="auto" w:fill="auto"/>
            <w:noWrap/>
            <w:hideMark/>
          </w:tcPr>
          <w:p w14:paraId="26137440"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535F950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(0.75)</w:t>
            </w:r>
          </w:p>
        </w:tc>
        <w:tc>
          <w:tcPr>
            <w:tcW w:w="708" w:type="dxa"/>
            <w:shd w:val="clear" w:color="auto" w:fill="auto"/>
            <w:noWrap/>
            <w:hideMark/>
          </w:tcPr>
          <w:p w14:paraId="14E4852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(8)</w:t>
            </w:r>
          </w:p>
        </w:tc>
        <w:tc>
          <w:tcPr>
            <w:tcW w:w="876" w:type="dxa"/>
            <w:shd w:val="clear" w:color="auto" w:fill="auto"/>
            <w:noWrap/>
            <w:hideMark/>
          </w:tcPr>
          <w:p w14:paraId="1DD52D0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w:t>
            </w:r>
          </w:p>
        </w:tc>
      </w:tr>
      <w:tr w:rsidR="00C636D6" w:rsidRPr="00A71087" w14:paraId="639C3A9E"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7618701A"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315</w:t>
            </w:r>
          </w:p>
        </w:tc>
        <w:tc>
          <w:tcPr>
            <w:tcW w:w="793" w:type="dxa"/>
            <w:shd w:val="clear" w:color="auto" w:fill="auto"/>
            <w:noWrap/>
            <w:hideMark/>
          </w:tcPr>
          <w:p w14:paraId="22919C65"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762" w:type="dxa"/>
            <w:shd w:val="clear" w:color="auto" w:fill="auto"/>
            <w:noWrap/>
            <w:hideMark/>
          </w:tcPr>
          <w:p w14:paraId="4729876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761" w:type="dxa"/>
            <w:shd w:val="clear" w:color="auto" w:fill="auto"/>
            <w:noWrap/>
            <w:hideMark/>
          </w:tcPr>
          <w:p w14:paraId="1F3CB43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(21)</w:t>
            </w:r>
          </w:p>
        </w:tc>
        <w:tc>
          <w:tcPr>
            <w:tcW w:w="798" w:type="dxa"/>
            <w:shd w:val="clear" w:color="auto" w:fill="auto"/>
            <w:noWrap/>
            <w:hideMark/>
          </w:tcPr>
          <w:p w14:paraId="76DB73F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5BFD4CA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851" w:type="dxa"/>
            <w:shd w:val="clear" w:color="auto" w:fill="auto"/>
            <w:noWrap/>
            <w:hideMark/>
          </w:tcPr>
          <w:p w14:paraId="1F71C4C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814" w:type="dxa"/>
            <w:shd w:val="clear" w:color="auto" w:fill="auto"/>
            <w:noWrap/>
            <w:hideMark/>
          </w:tcPr>
          <w:p w14:paraId="6A97160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745" w:type="dxa"/>
            <w:shd w:val="clear" w:color="auto" w:fill="auto"/>
            <w:noWrap/>
            <w:hideMark/>
          </w:tcPr>
          <w:p w14:paraId="41340D0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814" w:type="dxa"/>
            <w:shd w:val="clear" w:color="auto" w:fill="auto"/>
            <w:noWrap/>
            <w:hideMark/>
          </w:tcPr>
          <w:p w14:paraId="04E508F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61956E0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(0.064)</w:t>
            </w:r>
          </w:p>
        </w:tc>
        <w:tc>
          <w:tcPr>
            <w:tcW w:w="708" w:type="dxa"/>
            <w:shd w:val="clear" w:color="auto" w:fill="auto"/>
            <w:noWrap/>
            <w:hideMark/>
          </w:tcPr>
          <w:p w14:paraId="3CABDAC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(0.38)</w:t>
            </w:r>
          </w:p>
        </w:tc>
        <w:tc>
          <w:tcPr>
            <w:tcW w:w="876" w:type="dxa"/>
            <w:shd w:val="clear" w:color="auto" w:fill="auto"/>
            <w:noWrap/>
            <w:hideMark/>
          </w:tcPr>
          <w:p w14:paraId="27F4563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w:t>
            </w:r>
          </w:p>
        </w:tc>
      </w:tr>
      <w:tr w:rsidR="00C636D6" w:rsidRPr="00A71087" w14:paraId="200DCBF1"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7B81B9E7"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322</w:t>
            </w:r>
          </w:p>
        </w:tc>
        <w:tc>
          <w:tcPr>
            <w:tcW w:w="793" w:type="dxa"/>
            <w:shd w:val="clear" w:color="auto" w:fill="auto"/>
            <w:noWrap/>
            <w:hideMark/>
          </w:tcPr>
          <w:p w14:paraId="3AC5D272"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762" w:type="dxa"/>
            <w:shd w:val="clear" w:color="auto" w:fill="auto"/>
            <w:noWrap/>
            <w:hideMark/>
          </w:tcPr>
          <w:p w14:paraId="52273F3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(26)</w:t>
            </w:r>
          </w:p>
        </w:tc>
        <w:tc>
          <w:tcPr>
            <w:tcW w:w="761" w:type="dxa"/>
            <w:shd w:val="clear" w:color="auto" w:fill="auto"/>
            <w:noWrap/>
            <w:hideMark/>
          </w:tcPr>
          <w:p w14:paraId="46B239F0"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(14)</w:t>
            </w:r>
          </w:p>
        </w:tc>
        <w:tc>
          <w:tcPr>
            <w:tcW w:w="798" w:type="dxa"/>
            <w:shd w:val="clear" w:color="auto" w:fill="auto"/>
            <w:noWrap/>
            <w:hideMark/>
          </w:tcPr>
          <w:p w14:paraId="3E65952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(17)</w:t>
            </w:r>
          </w:p>
        </w:tc>
        <w:tc>
          <w:tcPr>
            <w:tcW w:w="850" w:type="dxa"/>
            <w:shd w:val="clear" w:color="auto" w:fill="auto"/>
            <w:noWrap/>
            <w:hideMark/>
          </w:tcPr>
          <w:p w14:paraId="5A18321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(21)</w:t>
            </w:r>
          </w:p>
        </w:tc>
        <w:tc>
          <w:tcPr>
            <w:tcW w:w="851" w:type="dxa"/>
            <w:shd w:val="clear" w:color="auto" w:fill="auto"/>
            <w:noWrap/>
            <w:hideMark/>
          </w:tcPr>
          <w:p w14:paraId="6D46814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(20)</w:t>
            </w:r>
          </w:p>
        </w:tc>
        <w:tc>
          <w:tcPr>
            <w:tcW w:w="814" w:type="dxa"/>
            <w:shd w:val="clear" w:color="auto" w:fill="auto"/>
            <w:noWrap/>
            <w:hideMark/>
          </w:tcPr>
          <w:p w14:paraId="44DA9AB2"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(22)</w:t>
            </w:r>
          </w:p>
        </w:tc>
        <w:tc>
          <w:tcPr>
            <w:tcW w:w="745" w:type="dxa"/>
            <w:shd w:val="clear" w:color="auto" w:fill="auto"/>
            <w:noWrap/>
            <w:hideMark/>
          </w:tcPr>
          <w:p w14:paraId="116D7C1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814" w:type="dxa"/>
            <w:shd w:val="clear" w:color="auto" w:fill="auto"/>
            <w:noWrap/>
            <w:hideMark/>
          </w:tcPr>
          <w:p w14:paraId="303EB85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800" w:type="dxa"/>
            <w:shd w:val="clear" w:color="auto" w:fill="auto"/>
            <w:noWrap/>
            <w:hideMark/>
          </w:tcPr>
          <w:p w14:paraId="713241E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(0.19)</w:t>
            </w:r>
          </w:p>
        </w:tc>
        <w:tc>
          <w:tcPr>
            <w:tcW w:w="708" w:type="dxa"/>
            <w:shd w:val="clear" w:color="auto" w:fill="auto"/>
            <w:noWrap/>
            <w:hideMark/>
          </w:tcPr>
          <w:p w14:paraId="301767D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(0.75)</w:t>
            </w:r>
          </w:p>
        </w:tc>
        <w:tc>
          <w:tcPr>
            <w:tcW w:w="876" w:type="dxa"/>
            <w:shd w:val="clear" w:color="auto" w:fill="auto"/>
            <w:noWrap/>
            <w:hideMark/>
          </w:tcPr>
          <w:p w14:paraId="0CF7F8B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(0.75)</w:t>
            </w:r>
          </w:p>
        </w:tc>
      </w:tr>
      <w:tr w:rsidR="00C636D6" w:rsidRPr="00A71087" w14:paraId="7CAF9E6E"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4C55A442"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325</w:t>
            </w:r>
          </w:p>
        </w:tc>
        <w:tc>
          <w:tcPr>
            <w:tcW w:w="793" w:type="dxa"/>
            <w:shd w:val="clear" w:color="auto" w:fill="auto"/>
            <w:noWrap/>
            <w:hideMark/>
          </w:tcPr>
          <w:p w14:paraId="0C8B4B4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(21)</w:t>
            </w:r>
          </w:p>
        </w:tc>
        <w:tc>
          <w:tcPr>
            <w:tcW w:w="762" w:type="dxa"/>
            <w:shd w:val="clear" w:color="auto" w:fill="auto"/>
            <w:noWrap/>
            <w:hideMark/>
          </w:tcPr>
          <w:p w14:paraId="56D47BD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61" w:type="dxa"/>
            <w:shd w:val="clear" w:color="auto" w:fill="auto"/>
            <w:noWrap/>
            <w:hideMark/>
          </w:tcPr>
          <w:p w14:paraId="30A01A7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798" w:type="dxa"/>
            <w:shd w:val="clear" w:color="auto" w:fill="auto"/>
            <w:noWrap/>
            <w:hideMark/>
          </w:tcPr>
          <w:p w14:paraId="0924DB0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(17)</w:t>
            </w:r>
          </w:p>
        </w:tc>
        <w:tc>
          <w:tcPr>
            <w:tcW w:w="850" w:type="dxa"/>
            <w:shd w:val="clear" w:color="auto" w:fill="auto"/>
            <w:noWrap/>
            <w:hideMark/>
          </w:tcPr>
          <w:p w14:paraId="65F4003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(16)</w:t>
            </w:r>
          </w:p>
        </w:tc>
        <w:tc>
          <w:tcPr>
            <w:tcW w:w="851" w:type="dxa"/>
            <w:shd w:val="clear" w:color="auto" w:fill="auto"/>
            <w:noWrap/>
            <w:hideMark/>
          </w:tcPr>
          <w:p w14:paraId="5CB972A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516F883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45" w:type="dxa"/>
            <w:shd w:val="clear" w:color="auto" w:fill="auto"/>
            <w:noWrap/>
            <w:hideMark/>
          </w:tcPr>
          <w:p w14:paraId="3EC99E3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57C8787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40C1E25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(0.064)</w:t>
            </w:r>
          </w:p>
        </w:tc>
        <w:tc>
          <w:tcPr>
            <w:tcW w:w="708" w:type="dxa"/>
            <w:shd w:val="clear" w:color="auto" w:fill="auto"/>
            <w:noWrap/>
            <w:hideMark/>
          </w:tcPr>
          <w:p w14:paraId="6915FD0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(0.75)</w:t>
            </w:r>
          </w:p>
        </w:tc>
        <w:tc>
          <w:tcPr>
            <w:tcW w:w="876" w:type="dxa"/>
            <w:shd w:val="clear" w:color="auto" w:fill="auto"/>
            <w:noWrap/>
            <w:hideMark/>
          </w:tcPr>
          <w:p w14:paraId="0B98B6F5"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r>
      <w:tr w:rsidR="00C636D6" w:rsidRPr="00A71087" w14:paraId="299EDE2D"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785DE276"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328</w:t>
            </w:r>
          </w:p>
        </w:tc>
        <w:tc>
          <w:tcPr>
            <w:tcW w:w="793" w:type="dxa"/>
            <w:shd w:val="clear" w:color="auto" w:fill="auto"/>
            <w:noWrap/>
            <w:hideMark/>
          </w:tcPr>
          <w:p w14:paraId="44C5B67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762" w:type="dxa"/>
            <w:shd w:val="clear" w:color="auto" w:fill="auto"/>
            <w:noWrap/>
            <w:hideMark/>
          </w:tcPr>
          <w:p w14:paraId="6FF6A95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761" w:type="dxa"/>
            <w:shd w:val="clear" w:color="auto" w:fill="auto"/>
            <w:noWrap/>
            <w:hideMark/>
          </w:tcPr>
          <w:p w14:paraId="64CC00F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(27)</w:t>
            </w:r>
          </w:p>
        </w:tc>
        <w:tc>
          <w:tcPr>
            <w:tcW w:w="798" w:type="dxa"/>
            <w:shd w:val="clear" w:color="auto" w:fill="auto"/>
            <w:noWrap/>
            <w:hideMark/>
          </w:tcPr>
          <w:p w14:paraId="014EF0B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4C7520D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(22)</w:t>
            </w:r>
          </w:p>
        </w:tc>
        <w:tc>
          <w:tcPr>
            <w:tcW w:w="851" w:type="dxa"/>
            <w:shd w:val="clear" w:color="auto" w:fill="auto"/>
            <w:noWrap/>
            <w:hideMark/>
          </w:tcPr>
          <w:p w14:paraId="44792D0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(17)</w:t>
            </w:r>
          </w:p>
        </w:tc>
        <w:tc>
          <w:tcPr>
            <w:tcW w:w="814" w:type="dxa"/>
            <w:shd w:val="clear" w:color="auto" w:fill="auto"/>
            <w:noWrap/>
            <w:hideMark/>
          </w:tcPr>
          <w:p w14:paraId="77C1137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(23)</w:t>
            </w:r>
          </w:p>
        </w:tc>
        <w:tc>
          <w:tcPr>
            <w:tcW w:w="745" w:type="dxa"/>
            <w:shd w:val="clear" w:color="auto" w:fill="auto"/>
            <w:noWrap/>
            <w:hideMark/>
          </w:tcPr>
          <w:p w14:paraId="4514F00F"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(22)</w:t>
            </w:r>
          </w:p>
        </w:tc>
        <w:tc>
          <w:tcPr>
            <w:tcW w:w="814" w:type="dxa"/>
            <w:shd w:val="clear" w:color="auto" w:fill="auto"/>
            <w:noWrap/>
            <w:hideMark/>
          </w:tcPr>
          <w:p w14:paraId="4F4A46E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(14)</w:t>
            </w:r>
          </w:p>
        </w:tc>
        <w:tc>
          <w:tcPr>
            <w:tcW w:w="800" w:type="dxa"/>
            <w:shd w:val="clear" w:color="auto" w:fill="auto"/>
            <w:noWrap/>
            <w:hideMark/>
          </w:tcPr>
          <w:p w14:paraId="6F8E71B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(0.047)</w:t>
            </w:r>
          </w:p>
        </w:tc>
        <w:tc>
          <w:tcPr>
            <w:tcW w:w="708" w:type="dxa"/>
            <w:shd w:val="clear" w:color="auto" w:fill="auto"/>
            <w:noWrap/>
            <w:hideMark/>
          </w:tcPr>
          <w:p w14:paraId="46AC7D7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c>
          <w:tcPr>
            <w:tcW w:w="876" w:type="dxa"/>
            <w:shd w:val="clear" w:color="auto" w:fill="auto"/>
            <w:noWrap/>
            <w:hideMark/>
          </w:tcPr>
          <w:p w14:paraId="625673A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2C3D5FE9"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4EBE3365"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363</w:t>
            </w:r>
          </w:p>
        </w:tc>
        <w:tc>
          <w:tcPr>
            <w:tcW w:w="793" w:type="dxa"/>
            <w:shd w:val="clear" w:color="auto" w:fill="auto"/>
            <w:noWrap/>
            <w:hideMark/>
          </w:tcPr>
          <w:p w14:paraId="71C69BB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(22)</w:t>
            </w:r>
          </w:p>
        </w:tc>
        <w:tc>
          <w:tcPr>
            <w:tcW w:w="762" w:type="dxa"/>
            <w:shd w:val="clear" w:color="auto" w:fill="auto"/>
            <w:noWrap/>
            <w:hideMark/>
          </w:tcPr>
          <w:p w14:paraId="6B51404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61" w:type="dxa"/>
            <w:shd w:val="clear" w:color="auto" w:fill="auto"/>
            <w:noWrap/>
            <w:hideMark/>
          </w:tcPr>
          <w:p w14:paraId="271CD56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(8)</w:t>
            </w:r>
          </w:p>
        </w:tc>
        <w:tc>
          <w:tcPr>
            <w:tcW w:w="798" w:type="dxa"/>
            <w:shd w:val="clear" w:color="auto" w:fill="auto"/>
            <w:noWrap/>
            <w:hideMark/>
          </w:tcPr>
          <w:p w14:paraId="18341EB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850" w:type="dxa"/>
            <w:shd w:val="clear" w:color="auto" w:fill="auto"/>
            <w:noWrap/>
            <w:hideMark/>
          </w:tcPr>
          <w:p w14:paraId="228A6EA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51" w:type="dxa"/>
            <w:shd w:val="clear" w:color="auto" w:fill="auto"/>
            <w:noWrap/>
            <w:hideMark/>
          </w:tcPr>
          <w:p w14:paraId="33C4BEC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1DD7F9F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745" w:type="dxa"/>
            <w:shd w:val="clear" w:color="auto" w:fill="auto"/>
            <w:noWrap/>
            <w:hideMark/>
          </w:tcPr>
          <w:p w14:paraId="019E380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 xml:space="preserve"> R (15)</w:t>
            </w:r>
          </w:p>
        </w:tc>
        <w:tc>
          <w:tcPr>
            <w:tcW w:w="814" w:type="dxa"/>
            <w:shd w:val="clear" w:color="auto" w:fill="auto"/>
            <w:noWrap/>
            <w:hideMark/>
          </w:tcPr>
          <w:p w14:paraId="2DD730B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3374B8B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(0.125)</w:t>
            </w:r>
          </w:p>
        </w:tc>
        <w:tc>
          <w:tcPr>
            <w:tcW w:w="708" w:type="dxa"/>
            <w:shd w:val="clear" w:color="auto" w:fill="auto"/>
            <w:noWrap/>
            <w:hideMark/>
          </w:tcPr>
          <w:p w14:paraId="1FDF40D4"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w:t>
            </w:r>
          </w:p>
        </w:tc>
        <w:tc>
          <w:tcPr>
            <w:tcW w:w="876" w:type="dxa"/>
            <w:shd w:val="clear" w:color="auto" w:fill="auto"/>
            <w:noWrap/>
            <w:hideMark/>
          </w:tcPr>
          <w:p w14:paraId="52C6B5E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(0.125)</w:t>
            </w:r>
          </w:p>
        </w:tc>
      </w:tr>
      <w:tr w:rsidR="00C636D6" w:rsidRPr="00A71087" w14:paraId="10E44928"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4995288A"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368</w:t>
            </w:r>
          </w:p>
        </w:tc>
        <w:tc>
          <w:tcPr>
            <w:tcW w:w="793" w:type="dxa"/>
            <w:shd w:val="clear" w:color="auto" w:fill="auto"/>
            <w:noWrap/>
            <w:hideMark/>
          </w:tcPr>
          <w:p w14:paraId="7A41072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(20)</w:t>
            </w:r>
          </w:p>
        </w:tc>
        <w:tc>
          <w:tcPr>
            <w:tcW w:w="762" w:type="dxa"/>
            <w:shd w:val="clear" w:color="auto" w:fill="auto"/>
            <w:noWrap/>
            <w:hideMark/>
          </w:tcPr>
          <w:p w14:paraId="2BBB6464"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(18)</w:t>
            </w:r>
          </w:p>
        </w:tc>
        <w:tc>
          <w:tcPr>
            <w:tcW w:w="761" w:type="dxa"/>
            <w:shd w:val="clear" w:color="auto" w:fill="auto"/>
            <w:noWrap/>
            <w:hideMark/>
          </w:tcPr>
          <w:p w14:paraId="4F071D4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(12)</w:t>
            </w:r>
          </w:p>
        </w:tc>
        <w:tc>
          <w:tcPr>
            <w:tcW w:w="798" w:type="dxa"/>
            <w:shd w:val="clear" w:color="auto" w:fill="auto"/>
            <w:noWrap/>
            <w:hideMark/>
          </w:tcPr>
          <w:p w14:paraId="5EFB1B8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850" w:type="dxa"/>
            <w:shd w:val="clear" w:color="auto" w:fill="auto"/>
            <w:noWrap/>
            <w:hideMark/>
          </w:tcPr>
          <w:p w14:paraId="625C427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851" w:type="dxa"/>
            <w:shd w:val="clear" w:color="auto" w:fill="auto"/>
            <w:noWrap/>
            <w:hideMark/>
          </w:tcPr>
          <w:p w14:paraId="086DC39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(17)</w:t>
            </w:r>
          </w:p>
        </w:tc>
        <w:tc>
          <w:tcPr>
            <w:tcW w:w="814" w:type="dxa"/>
            <w:shd w:val="clear" w:color="auto" w:fill="auto"/>
            <w:noWrap/>
            <w:hideMark/>
          </w:tcPr>
          <w:p w14:paraId="75F45555"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745" w:type="dxa"/>
            <w:shd w:val="clear" w:color="auto" w:fill="auto"/>
            <w:noWrap/>
            <w:hideMark/>
          </w:tcPr>
          <w:p w14:paraId="397A9EE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814" w:type="dxa"/>
            <w:shd w:val="clear" w:color="auto" w:fill="auto"/>
            <w:noWrap/>
            <w:hideMark/>
          </w:tcPr>
          <w:p w14:paraId="302EFC0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158778E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(0.75)</w:t>
            </w:r>
          </w:p>
        </w:tc>
        <w:tc>
          <w:tcPr>
            <w:tcW w:w="708" w:type="dxa"/>
            <w:shd w:val="clear" w:color="auto" w:fill="auto"/>
            <w:noWrap/>
            <w:hideMark/>
          </w:tcPr>
          <w:p w14:paraId="0936000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w:t>
            </w:r>
          </w:p>
        </w:tc>
        <w:tc>
          <w:tcPr>
            <w:tcW w:w="876" w:type="dxa"/>
            <w:shd w:val="clear" w:color="auto" w:fill="auto"/>
            <w:noWrap/>
            <w:hideMark/>
          </w:tcPr>
          <w:p w14:paraId="77ABB24E"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1024D630"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20D74FE3"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375</w:t>
            </w:r>
          </w:p>
        </w:tc>
        <w:tc>
          <w:tcPr>
            <w:tcW w:w="793" w:type="dxa"/>
            <w:shd w:val="clear" w:color="auto" w:fill="auto"/>
            <w:noWrap/>
            <w:hideMark/>
          </w:tcPr>
          <w:p w14:paraId="7F206E75"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(30)</w:t>
            </w:r>
          </w:p>
        </w:tc>
        <w:tc>
          <w:tcPr>
            <w:tcW w:w="762" w:type="dxa"/>
            <w:shd w:val="clear" w:color="auto" w:fill="auto"/>
            <w:noWrap/>
            <w:hideMark/>
          </w:tcPr>
          <w:p w14:paraId="1A3A8B2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(28)</w:t>
            </w:r>
          </w:p>
        </w:tc>
        <w:tc>
          <w:tcPr>
            <w:tcW w:w="761" w:type="dxa"/>
            <w:shd w:val="clear" w:color="auto" w:fill="auto"/>
            <w:noWrap/>
            <w:hideMark/>
          </w:tcPr>
          <w:p w14:paraId="52F8E20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(18)</w:t>
            </w:r>
          </w:p>
        </w:tc>
        <w:tc>
          <w:tcPr>
            <w:tcW w:w="798" w:type="dxa"/>
            <w:shd w:val="clear" w:color="auto" w:fill="auto"/>
            <w:noWrap/>
            <w:hideMark/>
          </w:tcPr>
          <w:p w14:paraId="310433B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094088B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51" w:type="dxa"/>
            <w:shd w:val="clear" w:color="auto" w:fill="auto"/>
            <w:noWrap/>
            <w:hideMark/>
          </w:tcPr>
          <w:p w14:paraId="0BC88AE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2786686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745" w:type="dxa"/>
            <w:shd w:val="clear" w:color="auto" w:fill="auto"/>
            <w:noWrap/>
            <w:hideMark/>
          </w:tcPr>
          <w:p w14:paraId="6A60547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814" w:type="dxa"/>
            <w:shd w:val="clear" w:color="auto" w:fill="auto"/>
            <w:noWrap/>
            <w:hideMark/>
          </w:tcPr>
          <w:p w14:paraId="0C954EA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56F6DB9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(0.064)</w:t>
            </w:r>
          </w:p>
        </w:tc>
        <w:tc>
          <w:tcPr>
            <w:tcW w:w="708" w:type="dxa"/>
            <w:shd w:val="clear" w:color="auto" w:fill="auto"/>
            <w:noWrap/>
            <w:hideMark/>
          </w:tcPr>
          <w:p w14:paraId="575427C5"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(0.75)</w:t>
            </w:r>
          </w:p>
        </w:tc>
        <w:tc>
          <w:tcPr>
            <w:tcW w:w="876" w:type="dxa"/>
            <w:shd w:val="clear" w:color="auto" w:fill="auto"/>
            <w:noWrap/>
            <w:hideMark/>
          </w:tcPr>
          <w:p w14:paraId="52869592"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(3)</w:t>
            </w:r>
          </w:p>
        </w:tc>
      </w:tr>
      <w:tr w:rsidR="00C636D6" w:rsidRPr="00A71087" w14:paraId="5C0D2093"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7039A23C"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398</w:t>
            </w:r>
          </w:p>
        </w:tc>
        <w:tc>
          <w:tcPr>
            <w:tcW w:w="793" w:type="dxa"/>
            <w:shd w:val="clear" w:color="auto" w:fill="auto"/>
            <w:noWrap/>
            <w:hideMark/>
          </w:tcPr>
          <w:p w14:paraId="6E11DDD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(21)</w:t>
            </w:r>
          </w:p>
        </w:tc>
        <w:tc>
          <w:tcPr>
            <w:tcW w:w="762" w:type="dxa"/>
            <w:shd w:val="clear" w:color="auto" w:fill="auto"/>
            <w:noWrap/>
            <w:hideMark/>
          </w:tcPr>
          <w:p w14:paraId="3E787FA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(16)</w:t>
            </w:r>
          </w:p>
        </w:tc>
        <w:tc>
          <w:tcPr>
            <w:tcW w:w="761" w:type="dxa"/>
            <w:shd w:val="clear" w:color="auto" w:fill="auto"/>
            <w:noWrap/>
            <w:hideMark/>
          </w:tcPr>
          <w:p w14:paraId="2FC6484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(8)</w:t>
            </w:r>
          </w:p>
        </w:tc>
        <w:tc>
          <w:tcPr>
            <w:tcW w:w="798" w:type="dxa"/>
            <w:shd w:val="clear" w:color="auto" w:fill="auto"/>
            <w:noWrap/>
            <w:hideMark/>
          </w:tcPr>
          <w:p w14:paraId="64D02D2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(10)</w:t>
            </w:r>
          </w:p>
        </w:tc>
        <w:tc>
          <w:tcPr>
            <w:tcW w:w="850" w:type="dxa"/>
            <w:shd w:val="clear" w:color="auto" w:fill="auto"/>
            <w:noWrap/>
            <w:hideMark/>
          </w:tcPr>
          <w:p w14:paraId="2161FF9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(16)</w:t>
            </w:r>
          </w:p>
        </w:tc>
        <w:tc>
          <w:tcPr>
            <w:tcW w:w="851" w:type="dxa"/>
            <w:shd w:val="clear" w:color="auto" w:fill="auto"/>
            <w:noWrap/>
            <w:hideMark/>
          </w:tcPr>
          <w:p w14:paraId="4796774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726AC69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(17)</w:t>
            </w:r>
          </w:p>
        </w:tc>
        <w:tc>
          <w:tcPr>
            <w:tcW w:w="745" w:type="dxa"/>
            <w:shd w:val="clear" w:color="auto" w:fill="auto"/>
            <w:noWrap/>
            <w:hideMark/>
          </w:tcPr>
          <w:p w14:paraId="05509879"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14" w:type="dxa"/>
            <w:shd w:val="clear" w:color="auto" w:fill="auto"/>
            <w:noWrap/>
            <w:hideMark/>
          </w:tcPr>
          <w:p w14:paraId="7FF60DB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1D79AC7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(4)</w:t>
            </w:r>
          </w:p>
        </w:tc>
        <w:tc>
          <w:tcPr>
            <w:tcW w:w="708" w:type="dxa"/>
            <w:shd w:val="clear" w:color="auto" w:fill="auto"/>
            <w:noWrap/>
            <w:hideMark/>
          </w:tcPr>
          <w:p w14:paraId="5FDAB3B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(1.5)</w:t>
            </w:r>
          </w:p>
        </w:tc>
        <w:tc>
          <w:tcPr>
            <w:tcW w:w="876" w:type="dxa"/>
            <w:shd w:val="clear" w:color="auto" w:fill="auto"/>
            <w:noWrap/>
            <w:hideMark/>
          </w:tcPr>
          <w:p w14:paraId="642E3752"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(1.5)</w:t>
            </w:r>
          </w:p>
        </w:tc>
      </w:tr>
      <w:tr w:rsidR="00C636D6" w:rsidRPr="00A71087" w14:paraId="3616015E"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7EA794CB"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407</w:t>
            </w:r>
          </w:p>
        </w:tc>
        <w:tc>
          <w:tcPr>
            <w:tcW w:w="793" w:type="dxa"/>
            <w:shd w:val="clear" w:color="auto" w:fill="auto"/>
            <w:noWrap/>
            <w:hideMark/>
          </w:tcPr>
          <w:p w14:paraId="7E04377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(25)</w:t>
            </w:r>
          </w:p>
        </w:tc>
        <w:tc>
          <w:tcPr>
            <w:tcW w:w="762" w:type="dxa"/>
            <w:shd w:val="clear" w:color="auto" w:fill="auto"/>
            <w:noWrap/>
            <w:hideMark/>
          </w:tcPr>
          <w:p w14:paraId="02CFC21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(14)</w:t>
            </w:r>
          </w:p>
        </w:tc>
        <w:tc>
          <w:tcPr>
            <w:tcW w:w="761" w:type="dxa"/>
            <w:shd w:val="clear" w:color="auto" w:fill="auto"/>
            <w:noWrap/>
            <w:hideMark/>
          </w:tcPr>
          <w:p w14:paraId="7755D6A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(8)</w:t>
            </w:r>
          </w:p>
        </w:tc>
        <w:tc>
          <w:tcPr>
            <w:tcW w:w="798" w:type="dxa"/>
            <w:shd w:val="clear" w:color="auto" w:fill="auto"/>
            <w:noWrap/>
            <w:hideMark/>
          </w:tcPr>
          <w:p w14:paraId="3319A163"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(17)</w:t>
            </w:r>
          </w:p>
        </w:tc>
        <w:tc>
          <w:tcPr>
            <w:tcW w:w="850" w:type="dxa"/>
            <w:shd w:val="clear" w:color="auto" w:fill="auto"/>
            <w:noWrap/>
            <w:hideMark/>
          </w:tcPr>
          <w:p w14:paraId="79512B2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(20)</w:t>
            </w:r>
          </w:p>
        </w:tc>
        <w:tc>
          <w:tcPr>
            <w:tcW w:w="851" w:type="dxa"/>
            <w:shd w:val="clear" w:color="auto" w:fill="auto"/>
            <w:noWrap/>
            <w:hideMark/>
          </w:tcPr>
          <w:p w14:paraId="39F16F5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814" w:type="dxa"/>
            <w:shd w:val="clear" w:color="auto" w:fill="auto"/>
            <w:noWrap/>
            <w:hideMark/>
          </w:tcPr>
          <w:p w14:paraId="7E49B705"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745" w:type="dxa"/>
            <w:shd w:val="clear" w:color="auto" w:fill="auto"/>
            <w:noWrap/>
            <w:hideMark/>
          </w:tcPr>
          <w:p w14:paraId="6CFF272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814" w:type="dxa"/>
            <w:shd w:val="clear" w:color="auto" w:fill="auto"/>
            <w:noWrap/>
            <w:hideMark/>
          </w:tcPr>
          <w:p w14:paraId="138E42E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53A9B79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(0.19)</w:t>
            </w:r>
          </w:p>
        </w:tc>
        <w:tc>
          <w:tcPr>
            <w:tcW w:w="708" w:type="dxa"/>
            <w:shd w:val="clear" w:color="auto" w:fill="auto"/>
            <w:noWrap/>
            <w:hideMark/>
          </w:tcPr>
          <w:p w14:paraId="30F4F89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(1.0)</w:t>
            </w:r>
          </w:p>
        </w:tc>
        <w:tc>
          <w:tcPr>
            <w:tcW w:w="876" w:type="dxa"/>
            <w:shd w:val="clear" w:color="auto" w:fill="auto"/>
            <w:noWrap/>
            <w:hideMark/>
          </w:tcPr>
          <w:p w14:paraId="40F29A4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(0.25)</w:t>
            </w:r>
          </w:p>
        </w:tc>
      </w:tr>
      <w:tr w:rsidR="00C636D6" w:rsidRPr="00A71087" w14:paraId="610AF6A4"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053F4FFD"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411</w:t>
            </w:r>
          </w:p>
        </w:tc>
        <w:tc>
          <w:tcPr>
            <w:tcW w:w="793" w:type="dxa"/>
            <w:shd w:val="clear" w:color="auto" w:fill="auto"/>
            <w:noWrap/>
            <w:hideMark/>
          </w:tcPr>
          <w:p w14:paraId="68EC5268"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(20)</w:t>
            </w:r>
          </w:p>
        </w:tc>
        <w:tc>
          <w:tcPr>
            <w:tcW w:w="762" w:type="dxa"/>
            <w:shd w:val="clear" w:color="auto" w:fill="auto"/>
            <w:noWrap/>
            <w:hideMark/>
          </w:tcPr>
          <w:p w14:paraId="4D225425"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(23)</w:t>
            </w:r>
          </w:p>
        </w:tc>
        <w:tc>
          <w:tcPr>
            <w:tcW w:w="761" w:type="dxa"/>
            <w:shd w:val="clear" w:color="auto" w:fill="auto"/>
            <w:noWrap/>
            <w:hideMark/>
          </w:tcPr>
          <w:p w14:paraId="3902ECA7"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(24)</w:t>
            </w:r>
          </w:p>
        </w:tc>
        <w:tc>
          <w:tcPr>
            <w:tcW w:w="798" w:type="dxa"/>
            <w:shd w:val="clear" w:color="auto" w:fill="auto"/>
            <w:noWrap/>
            <w:hideMark/>
          </w:tcPr>
          <w:p w14:paraId="403D9B02"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(18)</w:t>
            </w:r>
          </w:p>
        </w:tc>
        <w:tc>
          <w:tcPr>
            <w:tcW w:w="850" w:type="dxa"/>
            <w:shd w:val="clear" w:color="auto" w:fill="auto"/>
            <w:noWrap/>
            <w:hideMark/>
          </w:tcPr>
          <w:p w14:paraId="16707B7D"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(16)</w:t>
            </w:r>
          </w:p>
        </w:tc>
        <w:tc>
          <w:tcPr>
            <w:tcW w:w="851" w:type="dxa"/>
            <w:shd w:val="clear" w:color="auto" w:fill="auto"/>
            <w:noWrap/>
            <w:hideMark/>
          </w:tcPr>
          <w:p w14:paraId="743E2321"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(14)</w:t>
            </w:r>
          </w:p>
        </w:tc>
        <w:tc>
          <w:tcPr>
            <w:tcW w:w="814" w:type="dxa"/>
            <w:shd w:val="clear" w:color="auto" w:fill="auto"/>
            <w:noWrap/>
            <w:hideMark/>
          </w:tcPr>
          <w:p w14:paraId="0ED69616"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I (18)</w:t>
            </w:r>
          </w:p>
        </w:tc>
        <w:tc>
          <w:tcPr>
            <w:tcW w:w="745" w:type="dxa"/>
            <w:shd w:val="clear" w:color="auto" w:fill="auto"/>
            <w:noWrap/>
            <w:hideMark/>
          </w:tcPr>
          <w:p w14:paraId="59488F73"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(22)</w:t>
            </w:r>
          </w:p>
        </w:tc>
        <w:tc>
          <w:tcPr>
            <w:tcW w:w="814" w:type="dxa"/>
            <w:shd w:val="clear" w:color="auto" w:fill="auto"/>
            <w:noWrap/>
            <w:hideMark/>
          </w:tcPr>
          <w:p w14:paraId="4FB4173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R (0)</w:t>
            </w:r>
          </w:p>
        </w:tc>
        <w:tc>
          <w:tcPr>
            <w:tcW w:w="800" w:type="dxa"/>
            <w:shd w:val="clear" w:color="auto" w:fill="auto"/>
            <w:noWrap/>
            <w:hideMark/>
          </w:tcPr>
          <w:p w14:paraId="4AEBEDDA"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(0.04)</w:t>
            </w:r>
          </w:p>
        </w:tc>
        <w:tc>
          <w:tcPr>
            <w:tcW w:w="708" w:type="dxa"/>
            <w:shd w:val="clear" w:color="auto" w:fill="auto"/>
            <w:noWrap/>
            <w:hideMark/>
          </w:tcPr>
          <w:p w14:paraId="58109F9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(0.75)</w:t>
            </w:r>
          </w:p>
        </w:tc>
        <w:tc>
          <w:tcPr>
            <w:tcW w:w="876" w:type="dxa"/>
            <w:shd w:val="clear" w:color="auto" w:fill="auto"/>
            <w:noWrap/>
            <w:hideMark/>
          </w:tcPr>
          <w:p w14:paraId="10C7EE3B" w14:textId="77777777" w:rsidR="00C636D6" w:rsidRPr="00A71087" w:rsidRDefault="00C636D6" w:rsidP="00F66E23">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S (4)</w:t>
            </w:r>
          </w:p>
        </w:tc>
      </w:tr>
      <w:tr w:rsidR="00C636D6" w:rsidRPr="00A71087" w14:paraId="07B83FB7"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7CA4EE08" w14:textId="77777777" w:rsidR="00C636D6" w:rsidRPr="00A71087" w:rsidRDefault="00C636D6" w:rsidP="00F66E23">
            <w:pPr>
              <w:spacing w:before="0" w:after="0" w:line="240" w:lineRule="auto"/>
              <w:jc w:val="both"/>
              <w:rPr>
                <w:rFonts w:ascii="Times New Roman" w:eastAsia="Calibri" w:hAnsi="Times New Roman" w:cs="Times New Roman"/>
                <w:color w:val="auto"/>
                <w:lang w:eastAsia="en-US"/>
              </w:rPr>
            </w:pPr>
          </w:p>
        </w:tc>
        <w:tc>
          <w:tcPr>
            <w:tcW w:w="793" w:type="dxa"/>
            <w:shd w:val="clear" w:color="auto" w:fill="auto"/>
            <w:noWrap/>
            <w:hideMark/>
          </w:tcPr>
          <w:p w14:paraId="5E4C9DCB"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762" w:type="dxa"/>
            <w:shd w:val="clear" w:color="auto" w:fill="auto"/>
            <w:noWrap/>
            <w:hideMark/>
          </w:tcPr>
          <w:p w14:paraId="3C4E5C5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761" w:type="dxa"/>
            <w:shd w:val="clear" w:color="auto" w:fill="auto"/>
            <w:noWrap/>
            <w:hideMark/>
          </w:tcPr>
          <w:p w14:paraId="253A8A5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798" w:type="dxa"/>
            <w:shd w:val="clear" w:color="auto" w:fill="auto"/>
            <w:noWrap/>
            <w:hideMark/>
          </w:tcPr>
          <w:p w14:paraId="51DB1A87"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50" w:type="dxa"/>
            <w:shd w:val="clear" w:color="auto" w:fill="auto"/>
            <w:noWrap/>
            <w:hideMark/>
          </w:tcPr>
          <w:p w14:paraId="5D9599D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51" w:type="dxa"/>
            <w:shd w:val="clear" w:color="auto" w:fill="auto"/>
            <w:noWrap/>
            <w:hideMark/>
          </w:tcPr>
          <w:p w14:paraId="4F3B9D0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14" w:type="dxa"/>
            <w:shd w:val="clear" w:color="auto" w:fill="auto"/>
            <w:noWrap/>
            <w:hideMark/>
          </w:tcPr>
          <w:p w14:paraId="3D04F4A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745" w:type="dxa"/>
            <w:shd w:val="clear" w:color="auto" w:fill="auto"/>
            <w:noWrap/>
            <w:hideMark/>
          </w:tcPr>
          <w:p w14:paraId="022AB15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14" w:type="dxa"/>
            <w:shd w:val="clear" w:color="auto" w:fill="auto"/>
            <w:noWrap/>
            <w:hideMark/>
          </w:tcPr>
          <w:p w14:paraId="3AE1339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00" w:type="dxa"/>
            <w:shd w:val="clear" w:color="auto" w:fill="auto"/>
            <w:noWrap/>
            <w:hideMark/>
          </w:tcPr>
          <w:p w14:paraId="6C83EB90"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708" w:type="dxa"/>
            <w:shd w:val="clear" w:color="auto" w:fill="auto"/>
            <w:noWrap/>
            <w:hideMark/>
          </w:tcPr>
          <w:p w14:paraId="1BF0D26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76" w:type="dxa"/>
            <w:shd w:val="clear" w:color="auto" w:fill="auto"/>
            <w:noWrap/>
            <w:hideMark/>
          </w:tcPr>
          <w:p w14:paraId="00C459DE"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r>
      <w:tr w:rsidR="00C636D6" w:rsidRPr="00A71087" w14:paraId="4C0121A2" w14:textId="77777777" w:rsidTr="00F66E23">
        <w:trPr>
          <w:trHeight w:val="94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42710D73" w14:textId="77777777" w:rsidR="00C636D6" w:rsidRPr="00A71087" w:rsidRDefault="00C636D6" w:rsidP="00F66E23">
            <w:pPr>
              <w:spacing w:before="0" w:after="0" w:line="240" w:lineRule="auto"/>
              <w:rPr>
                <w:rFonts w:ascii="Times New Roman" w:eastAsia="Calibri" w:hAnsi="Times New Roman" w:cs="Times New Roman"/>
                <w:color w:val="auto"/>
                <w:sz w:val="18"/>
                <w:szCs w:val="18"/>
                <w:lang w:eastAsia="en-US"/>
              </w:rPr>
            </w:pPr>
            <w:proofErr w:type="spellStart"/>
            <w:r w:rsidRPr="00A71087">
              <w:rPr>
                <w:rFonts w:ascii="Times New Roman" w:eastAsia="Calibri" w:hAnsi="Times New Roman" w:cs="Times New Roman"/>
                <w:color w:val="auto"/>
                <w:sz w:val="18"/>
                <w:szCs w:val="18"/>
                <w:lang w:eastAsia="en-US"/>
              </w:rPr>
              <w:t>CLSI</w:t>
            </w:r>
            <w:proofErr w:type="spellEnd"/>
            <w:r w:rsidRPr="00A71087">
              <w:rPr>
                <w:rFonts w:ascii="Times New Roman" w:eastAsia="Calibri" w:hAnsi="Times New Roman" w:cs="Times New Roman"/>
                <w:color w:val="auto"/>
                <w:sz w:val="18"/>
                <w:szCs w:val="18"/>
                <w:lang w:eastAsia="en-US"/>
              </w:rPr>
              <w:t xml:space="preserve"> 2017 ranges</w:t>
            </w:r>
          </w:p>
        </w:tc>
        <w:tc>
          <w:tcPr>
            <w:tcW w:w="793" w:type="dxa"/>
            <w:shd w:val="clear" w:color="auto" w:fill="auto"/>
            <w:noWrap/>
            <w:hideMark/>
          </w:tcPr>
          <w:p w14:paraId="061DBC13"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≥24 (S)</w:t>
            </w:r>
          </w:p>
        </w:tc>
        <w:tc>
          <w:tcPr>
            <w:tcW w:w="762" w:type="dxa"/>
            <w:shd w:val="clear" w:color="auto" w:fill="auto"/>
            <w:noWrap/>
            <w:hideMark/>
          </w:tcPr>
          <w:p w14:paraId="3DC4E50B"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≥24 (S)</w:t>
            </w:r>
          </w:p>
        </w:tc>
        <w:tc>
          <w:tcPr>
            <w:tcW w:w="761" w:type="dxa"/>
            <w:shd w:val="clear" w:color="auto" w:fill="auto"/>
            <w:noWrap/>
            <w:hideMark/>
          </w:tcPr>
          <w:p w14:paraId="45939D0E"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≥24 (S)</w:t>
            </w:r>
          </w:p>
        </w:tc>
        <w:tc>
          <w:tcPr>
            <w:tcW w:w="798" w:type="dxa"/>
            <w:shd w:val="clear" w:color="auto" w:fill="auto"/>
            <w:noWrap/>
            <w:hideMark/>
          </w:tcPr>
          <w:p w14:paraId="4AFCF58E"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≥17 (S)</w:t>
            </w:r>
          </w:p>
        </w:tc>
        <w:tc>
          <w:tcPr>
            <w:tcW w:w="850" w:type="dxa"/>
            <w:shd w:val="clear" w:color="auto" w:fill="auto"/>
            <w:hideMark/>
          </w:tcPr>
          <w:p w14:paraId="65652FC3"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 xml:space="preserve">≥21 (S), </w:t>
            </w:r>
          </w:p>
          <w:p w14:paraId="75E62A3F"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 xml:space="preserve">16-20 (I), </w:t>
            </w:r>
          </w:p>
          <w:p w14:paraId="19EFADFF"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≤15 (R)</w:t>
            </w:r>
          </w:p>
        </w:tc>
        <w:tc>
          <w:tcPr>
            <w:tcW w:w="851" w:type="dxa"/>
            <w:shd w:val="clear" w:color="auto" w:fill="auto"/>
            <w:hideMark/>
          </w:tcPr>
          <w:p w14:paraId="1AF2D3E6"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 xml:space="preserve">≥19 (S), </w:t>
            </w:r>
          </w:p>
          <w:p w14:paraId="70B7E43C"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 xml:space="preserve">16-18 (I), </w:t>
            </w:r>
          </w:p>
          <w:p w14:paraId="59BBCF27"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≤15 (R)</w:t>
            </w:r>
          </w:p>
        </w:tc>
        <w:tc>
          <w:tcPr>
            <w:tcW w:w="814" w:type="dxa"/>
            <w:shd w:val="clear" w:color="auto" w:fill="auto"/>
            <w:hideMark/>
          </w:tcPr>
          <w:p w14:paraId="1506E0AA"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≥21 (S),</w:t>
            </w:r>
          </w:p>
          <w:p w14:paraId="43E596E6"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18-20 (I),</w:t>
            </w:r>
          </w:p>
          <w:p w14:paraId="59DAD7C9"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 xml:space="preserve"> ≤17 (R)</w:t>
            </w:r>
          </w:p>
        </w:tc>
        <w:tc>
          <w:tcPr>
            <w:tcW w:w="745" w:type="dxa"/>
            <w:shd w:val="clear" w:color="auto" w:fill="auto"/>
            <w:noWrap/>
            <w:hideMark/>
          </w:tcPr>
          <w:p w14:paraId="3B9518E1"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≥24 (S)</w:t>
            </w:r>
          </w:p>
        </w:tc>
        <w:tc>
          <w:tcPr>
            <w:tcW w:w="814" w:type="dxa"/>
            <w:shd w:val="clear" w:color="auto" w:fill="auto"/>
            <w:hideMark/>
          </w:tcPr>
          <w:p w14:paraId="61E847ED"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≥23 (S),</w:t>
            </w:r>
          </w:p>
          <w:p w14:paraId="271C4749"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19-22 (I),</w:t>
            </w:r>
          </w:p>
          <w:p w14:paraId="02E77C7D"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≤18 (R)</w:t>
            </w:r>
          </w:p>
        </w:tc>
        <w:tc>
          <w:tcPr>
            <w:tcW w:w="800" w:type="dxa"/>
            <w:shd w:val="clear" w:color="auto" w:fill="auto"/>
            <w:noWrap/>
            <w:hideMark/>
          </w:tcPr>
          <w:p w14:paraId="059F6709"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≤0.25 (S)</w:t>
            </w:r>
          </w:p>
        </w:tc>
        <w:tc>
          <w:tcPr>
            <w:tcW w:w="708" w:type="dxa"/>
            <w:shd w:val="clear" w:color="auto" w:fill="auto"/>
            <w:noWrap/>
            <w:hideMark/>
          </w:tcPr>
          <w:p w14:paraId="4F406A69"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 (S)</w:t>
            </w:r>
          </w:p>
        </w:tc>
        <w:tc>
          <w:tcPr>
            <w:tcW w:w="876" w:type="dxa"/>
            <w:shd w:val="clear" w:color="auto" w:fill="auto"/>
            <w:hideMark/>
          </w:tcPr>
          <w:p w14:paraId="753F1A12"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≤4 (S),</w:t>
            </w:r>
          </w:p>
          <w:p w14:paraId="10D81097"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8 (I), ≥16 (R)</w:t>
            </w:r>
          </w:p>
        </w:tc>
      </w:tr>
      <w:tr w:rsidR="00C636D6" w:rsidRPr="00A71087" w14:paraId="28DE1361"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62742734" w14:textId="77777777" w:rsidR="00C636D6" w:rsidRPr="00A71087" w:rsidRDefault="00C636D6" w:rsidP="00F66E23">
            <w:pPr>
              <w:spacing w:before="0" w:after="0" w:line="240" w:lineRule="auto"/>
              <w:jc w:val="both"/>
              <w:rPr>
                <w:rFonts w:ascii="Times New Roman" w:eastAsia="Calibri" w:hAnsi="Times New Roman" w:cs="Times New Roman"/>
                <w:color w:val="auto"/>
                <w:sz w:val="18"/>
                <w:szCs w:val="18"/>
                <w:lang w:eastAsia="en-US"/>
              </w:rPr>
            </w:pPr>
          </w:p>
        </w:tc>
        <w:tc>
          <w:tcPr>
            <w:tcW w:w="793" w:type="dxa"/>
            <w:shd w:val="clear" w:color="auto" w:fill="auto"/>
            <w:noWrap/>
            <w:hideMark/>
          </w:tcPr>
          <w:p w14:paraId="1D10F08D"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762" w:type="dxa"/>
            <w:shd w:val="clear" w:color="auto" w:fill="auto"/>
            <w:noWrap/>
            <w:hideMark/>
          </w:tcPr>
          <w:p w14:paraId="2DE911F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761" w:type="dxa"/>
            <w:shd w:val="clear" w:color="auto" w:fill="auto"/>
            <w:noWrap/>
            <w:hideMark/>
          </w:tcPr>
          <w:p w14:paraId="6162E1CF"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798" w:type="dxa"/>
            <w:shd w:val="clear" w:color="auto" w:fill="auto"/>
            <w:noWrap/>
            <w:hideMark/>
          </w:tcPr>
          <w:p w14:paraId="297D9B1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50" w:type="dxa"/>
            <w:shd w:val="clear" w:color="auto" w:fill="auto"/>
            <w:noWrap/>
            <w:hideMark/>
          </w:tcPr>
          <w:p w14:paraId="52B29EFC"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51" w:type="dxa"/>
            <w:shd w:val="clear" w:color="auto" w:fill="auto"/>
            <w:hideMark/>
          </w:tcPr>
          <w:p w14:paraId="298A1226"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14" w:type="dxa"/>
            <w:shd w:val="clear" w:color="auto" w:fill="auto"/>
            <w:noWrap/>
            <w:hideMark/>
          </w:tcPr>
          <w:p w14:paraId="30E70529"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745" w:type="dxa"/>
            <w:shd w:val="clear" w:color="auto" w:fill="auto"/>
            <w:noWrap/>
            <w:hideMark/>
          </w:tcPr>
          <w:p w14:paraId="29BDC911"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14" w:type="dxa"/>
            <w:shd w:val="clear" w:color="auto" w:fill="auto"/>
            <w:hideMark/>
          </w:tcPr>
          <w:p w14:paraId="70D75C7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00" w:type="dxa"/>
            <w:shd w:val="clear" w:color="auto" w:fill="auto"/>
            <w:noWrap/>
            <w:hideMark/>
          </w:tcPr>
          <w:p w14:paraId="1103A33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708" w:type="dxa"/>
            <w:shd w:val="clear" w:color="auto" w:fill="auto"/>
            <w:noWrap/>
            <w:hideMark/>
          </w:tcPr>
          <w:p w14:paraId="5399483A"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876" w:type="dxa"/>
            <w:shd w:val="clear" w:color="auto" w:fill="auto"/>
            <w:noWrap/>
            <w:hideMark/>
          </w:tcPr>
          <w:p w14:paraId="3A74AB58" w14:textId="77777777" w:rsidR="00C636D6" w:rsidRPr="00A71087" w:rsidRDefault="00C636D6" w:rsidP="00F66E23">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r>
      <w:tr w:rsidR="00C636D6" w:rsidRPr="00A71087" w14:paraId="0B9537B6" w14:textId="77777777" w:rsidTr="00F66E23">
        <w:trPr>
          <w:trHeight w:val="315"/>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6A9A43DB" w14:textId="77777777" w:rsidR="00C636D6" w:rsidRPr="00A71087" w:rsidRDefault="00C636D6" w:rsidP="00F66E23">
            <w:pPr>
              <w:spacing w:before="0" w:after="0" w:line="240" w:lineRule="auto"/>
              <w:rPr>
                <w:rFonts w:ascii="Times New Roman" w:eastAsia="Calibri" w:hAnsi="Times New Roman" w:cs="Times New Roman"/>
                <w:color w:val="auto"/>
                <w:sz w:val="18"/>
                <w:szCs w:val="18"/>
                <w:lang w:eastAsia="en-US"/>
              </w:rPr>
            </w:pPr>
            <w:proofErr w:type="spellStart"/>
            <w:r w:rsidRPr="00A71087">
              <w:rPr>
                <w:rFonts w:ascii="Times New Roman" w:eastAsia="Calibri" w:hAnsi="Times New Roman" w:cs="Times New Roman"/>
                <w:i/>
                <w:iCs/>
                <w:color w:val="auto"/>
                <w:sz w:val="18"/>
                <w:szCs w:val="18"/>
                <w:lang w:eastAsia="en-US"/>
              </w:rPr>
              <w:t>S.pneumonia</w:t>
            </w:r>
            <w:proofErr w:type="spellEnd"/>
            <w:r w:rsidRPr="00A71087">
              <w:rPr>
                <w:rFonts w:ascii="Times New Roman" w:eastAsia="Calibri" w:hAnsi="Times New Roman" w:cs="Times New Roman"/>
                <w:color w:val="auto"/>
                <w:sz w:val="18"/>
                <w:szCs w:val="18"/>
                <w:lang w:eastAsia="en-US"/>
              </w:rPr>
              <w:t xml:space="preserve"> </w:t>
            </w:r>
            <w:proofErr w:type="spellStart"/>
            <w:r w:rsidRPr="00A71087">
              <w:rPr>
                <w:rFonts w:ascii="Times New Roman" w:eastAsia="Calibri" w:hAnsi="Times New Roman" w:cs="Times New Roman"/>
                <w:color w:val="auto"/>
                <w:sz w:val="18"/>
                <w:szCs w:val="18"/>
                <w:lang w:eastAsia="en-US"/>
              </w:rPr>
              <w:t>ATCC</w:t>
            </w:r>
            <w:proofErr w:type="spellEnd"/>
            <w:r w:rsidRPr="00A71087">
              <w:rPr>
                <w:rFonts w:ascii="Times New Roman" w:eastAsia="Calibri" w:hAnsi="Times New Roman" w:cs="Times New Roman"/>
                <w:color w:val="auto"/>
                <w:sz w:val="18"/>
                <w:szCs w:val="18"/>
                <w:lang w:eastAsia="en-US"/>
              </w:rPr>
              <w:t xml:space="preserve"> 49619</w:t>
            </w:r>
          </w:p>
        </w:tc>
        <w:tc>
          <w:tcPr>
            <w:tcW w:w="793" w:type="dxa"/>
            <w:shd w:val="clear" w:color="auto" w:fill="auto"/>
            <w:noWrap/>
            <w:hideMark/>
          </w:tcPr>
          <w:p w14:paraId="3B2A1DAC"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30</w:t>
            </w:r>
          </w:p>
        </w:tc>
        <w:tc>
          <w:tcPr>
            <w:tcW w:w="762" w:type="dxa"/>
            <w:shd w:val="clear" w:color="auto" w:fill="auto"/>
            <w:noWrap/>
            <w:hideMark/>
          </w:tcPr>
          <w:p w14:paraId="59C125A7"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30</w:t>
            </w:r>
          </w:p>
        </w:tc>
        <w:tc>
          <w:tcPr>
            <w:tcW w:w="761" w:type="dxa"/>
            <w:shd w:val="clear" w:color="auto" w:fill="auto"/>
            <w:noWrap/>
            <w:hideMark/>
          </w:tcPr>
          <w:p w14:paraId="61CE4D29"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30</w:t>
            </w:r>
          </w:p>
        </w:tc>
        <w:tc>
          <w:tcPr>
            <w:tcW w:w="798" w:type="dxa"/>
            <w:shd w:val="clear" w:color="auto" w:fill="auto"/>
            <w:noWrap/>
            <w:hideMark/>
          </w:tcPr>
          <w:p w14:paraId="42730166"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20</w:t>
            </w:r>
          </w:p>
        </w:tc>
        <w:tc>
          <w:tcPr>
            <w:tcW w:w="850" w:type="dxa"/>
            <w:shd w:val="clear" w:color="auto" w:fill="auto"/>
            <w:noWrap/>
            <w:hideMark/>
          </w:tcPr>
          <w:p w14:paraId="51098849"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28</w:t>
            </w:r>
          </w:p>
        </w:tc>
        <w:tc>
          <w:tcPr>
            <w:tcW w:w="851" w:type="dxa"/>
            <w:shd w:val="clear" w:color="auto" w:fill="auto"/>
            <w:noWrap/>
            <w:hideMark/>
          </w:tcPr>
          <w:p w14:paraId="75BE3760"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22</w:t>
            </w:r>
          </w:p>
        </w:tc>
        <w:tc>
          <w:tcPr>
            <w:tcW w:w="814" w:type="dxa"/>
            <w:shd w:val="clear" w:color="auto" w:fill="auto"/>
            <w:noWrap/>
            <w:hideMark/>
          </w:tcPr>
          <w:p w14:paraId="1D5F5C6E"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22</w:t>
            </w:r>
          </w:p>
        </w:tc>
        <w:tc>
          <w:tcPr>
            <w:tcW w:w="745" w:type="dxa"/>
            <w:shd w:val="clear" w:color="auto" w:fill="auto"/>
            <w:noWrap/>
            <w:hideMark/>
          </w:tcPr>
          <w:p w14:paraId="6E69B9DB"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35</w:t>
            </w:r>
          </w:p>
        </w:tc>
        <w:tc>
          <w:tcPr>
            <w:tcW w:w="814" w:type="dxa"/>
            <w:shd w:val="clear" w:color="auto" w:fill="auto"/>
            <w:noWrap/>
            <w:hideMark/>
          </w:tcPr>
          <w:p w14:paraId="690BF4DA"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22</w:t>
            </w:r>
          </w:p>
        </w:tc>
        <w:tc>
          <w:tcPr>
            <w:tcW w:w="800" w:type="dxa"/>
            <w:shd w:val="clear" w:color="auto" w:fill="auto"/>
            <w:noWrap/>
            <w:hideMark/>
          </w:tcPr>
          <w:p w14:paraId="0ABD376D"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0.025</w:t>
            </w:r>
          </w:p>
        </w:tc>
        <w:tc>
          <w:tcPr>
            <w:tcW w:w="708" w:type="dxa"/>
            <w:shd w:val="clear" w:color="auto" w:fill="auto"/>
            <w:noWrap/>
            <w:hideMark/>
          </w:tcPr>
          <w:p w14:paraId="1803F71D"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0.25</w:t>
            </w:r>
          </w:p>
        </w:tc>
        <w:tc>
          <w:tcPr>
            <w:tcW w:w="876" w:type="dxa"/>
            <w:shd w:val="clear" w:color="auto" w:fill="auto"/>
            <w:noWrap/>
            <w:hideMark/>
          </w:tcPr>
          <w:p w14:paraId="6B2BD4F2" w14:textId="77777777" w:rsidR="00C636D6" w:rsidRPr="00A71087" w:rsidRDefault="00C636D6" w:rsidP="00F66E2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w:t>
            </w:r>
          </w:p>
        </w:tc>
      </w:tr>
      <w:tr w:rsidR="00C636D6" w:rsidRPr="00A71087" w14:paraId="46E793BB" w14:textId="77777777" w:rsidTr="00F66E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shd w:val="clear" w:color="auto" w:fill="auto"/>
            <w:noWrap/>
            <w:hideMark/>
          </w:tcPr>
          <w:p w14:paraId="7686F4E4" w14:textId="77777777" w:rsidR="00C636D6" w:rsidRPr="00A71087" w:rsidRDefault="00C636D6" w:rsidP="00F66E23">
            <w:pPr>
              <w:spacing w:before="0" w:after="0" w:line="240" w:lineRule="auto"/>
              <w:rPr>
                <w:rFonts w:ascii="Times New Roman" w:eastAsia="Calibri" w:hAnsi="Times New Roman" w:cs="Times New Roman"/>
                <w:color w:val="auto"/>
                <w:sz w:val="18"/>
                <w:szCs w:val="18"/>
                <w:lang w:eastAsia="en-US"/>
              </w:rPr>
            </w:pPr>
            <w:r w:rsidRPr="00A71087">
              <w:rPr>
                <w:rFonts w:ascii="Times New Roman" w:eastAsia="Calibri" w:hAnsi="Times New Roman" w:cs="Times New Roman"/>
                <w:color w:val="auto"/>
                <w:sz w:val="18"/>
                <w:szCs w:val="18"/>
                <w:lang w:eastAsia="en-US"/>
              </w:rPr>
              <w:t>Control Ranges and Comment</w:t>
            </w:r>
          </w:p>
        </w:tc>
        <w:tc>
          <w:tcPr>
            <w:tcW w:w="793" w:type="dxa"/>
            <w:tcBorders>
              <w:bottom w:val="single" w:sz="4" w:space="0" w:color="auto"/>
            </w:tcBorders>
            <w:shd w:val="clear" w:color="auto" w:fill="auto"/>
            <w:noWrap/>
            <w:hideMark/>
          </w:tcPr>
          <w:p w14:paraId="326DBC60"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30-36 Pass</w:t>
            </w:r>
          </w:p>
        </w:tc>
        <w:tc>
          <w:tcPr>
            <w:tcW w:w="762" w:type="dxa"/>
            <w:tcBorders>
              <w:bottom w:val="single" w:sz="4" w:space="0" w:color="auto"/>
            </w:tcBorders>
            <w:shd w:val="clear" w:color="auto" w:fill="auto"/>
            <w:noWrap/>
            <w:hideMark/>
          </w:tcPr>
          <w:p w14:paraId="36E077EE"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24-30 Pass</w:t>
            </w:r>
          </w:p>
        </w:tc>
        <w:tc>
          <w:tcPr>
            <w:tcW w:w="761" w:type="dxa"/>
            <w:tcBorders>
              <w:bottom w:val="single" w:sz="4" w:space="0" w:color="auto"/>
            </w:tcBorders>
            <w:shd w:val="clear" w:color="auto" w:fill="auto"/>
            <w:noWrap/>
            <w:hideMark/>
          </w:tcPr>
          <w:p w14:paraId="5C65C31F"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p>
        </w:tc>
        <w:tc>
          <w:tcPr>
            <w:tcW w:w="798" w:type="dxa"/>
            <w:tcBorders>
              <w:bottom w:val="single" w:sz="4" w:space="0" w:color="auto"/>
            </w:tcBorders>
            <w:shd w:val="clear" w:color="auto" w:fill="auto"/>
            <w:noWrap/>
            <w:hideMark/>
          </w:tcPr>
          <w:p w14:paraId="46FB580C"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20-27 Pass</w:t>
            </w:r>
          </w:p>
        </w:tc>
        <w:tc>
          <w:tcPr>
            <w:tcW w:w="850" w:type="dxa"/>
            <w:tcBorders>
              <w:bottom w:val="single" w:sz="4" w:space="0" w:color="auto"/>
            </w:tcBorders>
            <w:shd w:val="clear" w:color="auto" w:fill="auto"/>
            <w:noWrap/>
            <w:hideMark/>
          </w:tcPr>
          <w:p w14:paraId="336DB1C1"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25-30 Pass</w:t>
            </w:r>
          </w:p>
        </w:tc>
        <w:tc>
          <w:tcPr>
            <w:tcW w:w="851" w:type="dxa"/>
            <w:tcBorders>
              <w:bottom w:val="single" w:sz="4" w:space="0" w:color="auto"/>
            </w:tcBorders>
            <w:shd w:val="clear" w:color="auto" w:fill="auto"/>
            <w:noWrap/>
            <w:hideMark/>
          </w:tcPr>
          <w:p w14:paraId="12491A73"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19-25 Pass</w:t>
            </w:r>
          </w:p>
        </w:tc>
        <w:tc>
          <w:tcPr>
            <w:tcW w:w="814" w:type="dxa"/>
            <w:tcBorders>
              <w:bottom w:val="single" w:sz="4" w:space="0" w:color="auto"/>
            </w:tcBorders>
            <w:shd w:val="clear" w:color="auto" w:fill="auto"/>
            <w:noWrap/>
            <w:hideMark/>
          </w:tcPr>
          <w:p w14:paraId="19885F62"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23-27 Pass</w:t>
            </w:r>
          </w:p>
        </w:tc>
        <w:tc>
          <w:tcPr>
            <w:tcW w:w="745" w:type="dxa"/>
            <w:tcBorders>
              <w:bottom w:val="single" w:sz="4" w:space="0" w:color="auto"/>
            </w:tcBorders>
            <w:shd w:val="clear" w:color="auto" w:fill="auto"/>
            <w:noWrap/>
            <w:hideMark/>
          </w:tcPr>
          <w:p w14:paraId="1FBFEF85"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30-35 Pass</w:t>
            </w:r>
          </w:p>
        </w:tc>
        <w:tc>
          <w:tcPr>
            <w:tcW w:w="814" w:type="dxa"/>
            <w:tcBorders>
              <w:bottom w:val="single" w:sz="4" w:space="0" w:color="auto"/>
            </w:tcBorders>
            <w:shd w:val="clear" w:color="auto" w:fill="auto"/>
            <w:noWrap/>
            <w:hideMark/>
          </w:tcPr>
          <w:p w14:paraId="21548EA5"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27-31 Pass</w:t>
            </w:r>
          </w:p>
        </w:tc>
        <w:tc>
          <w:tcPr>
            <w:tcW w:w="800" w:type="dxa"/>
            <w:tcBorders>
              <w:bottom w:val="single" w:sz="4" w:space="0" w:color="auto"/>
            </w:tcBorders>
            <w:shd w:val="clear" w:color="auto" w:fill="auto"/>
            <w:noWrap/>
            <w:hideMark/>
          </w:tcPr>
          <w:p w14:paraId="43F114CD"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0.06-0.25 Pass</w:t>
            </w:r>
          </w:p>
        </w:tc>
        <w:tc>
          <w:tcPr>
            <w:tcW w:w="708" w:type="dxa"/>
            <w:tcBorders>
              <w:bottom w:val="single" w:sz="4" w:space="0" w:color="auto"/>
            </w:tcBorders>
            <w:shd w:val="clear" w:color="auto" w:fill="auto"/>
            <w:noWrap/>
            <w:hideMark/>
          </w:tcPr>
          <w:p w14:paraId="12B7D38B"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0.12-0.5 Pass</w:t>
            </w:r>
          </w:p>
        </w:tc>
        <w:tc>
          <w:tcPr>
            <w:tcW w:w="876" w:type="dxa"/>
            <w:tcBorders>
              <w:bottom w:val="single" w:sz="4" w:space="0" w:color="auto"/>
            </w:tcBorders>
            <w:shd w:val="clear" w:color="auto" w:fill="auto"/>
            <w:noWrap/>
            <w:hideMark/>
          </w:tcPr>
          <w:p w14:paraId="313B3185" w14:textId="77777777" w:rsidR="00C636D6" w:rsidRPr="00A71087" w:rsidRDefault="00C636D6" w:rsidP="00F66E2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en-US"/>
              </w:rPr>
            </w:pPr>
            <w:r w:rsidRPr="00A71087">
              <w:rPr>
                <w:rFonts w:ascii="Times New Roman" w:eastAsia="Calibri" w:hAnsi="Times New Roman" w:cs="Times New Roman"/>
                <w:color w:val="auto"/>
                <w:lang w:eastAsia="en-US"/>
              </w:rPr>
              <w:t>2-8 Pass</w:t>
            </w:r>
          </w:p>
        </w:tc>
      </w:tr>
    </w:tbl>
    <w:p w14:paraId="3D1B53A9" w14:textId="77777777" w:rsidR="00C636D6" w:rsidRPr="00A71087" w:rsidRDefault="00C636D6" w:rsidP="00C636D6">
      <w:pPr>
        <w:spacing w:before="0" w:after="0" w:line="240" w:lineRule="auto"/>
        <w:jc w:val="both"/>
        <w:rPr>
          <w:rFonts w:ascii="Times New Roman" w:eastAsia="Calibri" w:hAnsi="Times New Roman" w:cs="Times New Roman"/>
          <w:color w:val="auto"/>
          <w:sz w:val="24"/>
          <w:szCs w:val="24"/>
          <w:lang w:eastAsia="en-US"/>
        </w:rPr>
      </w:pPr>
    </w:p>
    <w:p w14:paraId="5C65555B" w14:textId="77777777" w:rsidR="00C636D6" w:rsidRPr="00A71087" w:rsidRDefault="00C636D6" w:rsidP="00C636D6">
      <w:pPr>
        <w:spacing w:before="0" w:after="0" w:line="240" w:lineRule="auto"/>
        <w:jc w:val="both"/>
        <w:rPr>
          <w:rFonts w:ascii="Times New Roman" w:eastAsia="Calibri" w:hAnsi="Times New Roman" w:cs="Times New Roman"/>
          <w:color w:val="auto"/>
          <w:sz w:val="24"/>
          <w:szCs w:val="24"/>
          <w:lang w:eastAsia="en-US"/>
        </w:rPr>
      </w:pPr>
    </w:p>
    <w:p w14:paraId="36887188" w14:textId="77777777" w:rsidR="00C636D6" w:rsidRPr="00A71087" w:rsidRDefault="00C636D6" w:rsidP="00C636D6">
      <w:pPr>
        <w:spacing w:before="0" w:after="0" w:line="480" w:lineRule="auto"/>
        <w:jc w:val="both"/>
        <w:rPr>
          <w:rFonts w:ascii="Times New Roman" w:eastAsia="Calibri" w:hAnsi="Times New Roman" w:cs="Times New Roman"/>
          <w:b/>
          <w:color w:val="auto"/>
          <w:sz w:val="24"/>
          <w:szCs w:val="24"/>
          <w:lang w:eastAsia="en-US"/>
        </w:rPr>
      </w:pPr>
      <w:r w:rsidRPr="00A71087">
        <w:rPr>
          <w:rFonts w:ascii="Times New Roman" w:eastAsia="Calibri" w:hAnsi="Times New Roman" w:cs="Times New Roman"/>
          <w:b/>
          <w:color w:val="auto"/>
          <w:sz w:val="24"/>
          <w:szCs w:val="24"/>
          <w:lang w:eastAsia="en-US"/>
        </w:rPr>
        <w:t xml:space="preserve">Spearman Rank Correlations </w:t>
      </w:r>
    </w:p>
    <w:p w14:paraId="2B783058" w14:textId="77777777" w:rsidR="00C636D6" w:rsidRPr="00A71087" w:rsidRDefault="00C636D6" w:rsidP="00C636D6">
      <w:pPr>
        <w:spacing w:before="0" w:after="0" w:line="480" w:lineRule="auto"/>
        <w:jc w:val="both"/>
        <w:rPr>
          <w:rFonts w:ascii="Times New Roman" w:eastAsia="Calibri" w:hAnsi="Times New Roman" w:cs="Times New Roman"/>
          <w:color w:val="auto"/>
          <w:sz w:val="24"/>
          <w:szCs w:val="24"/>
          <w:lang w:eastAsia="en-US"/>
        </w:rPr>
      </w:pPr>
      <w:r w:rsidRPr="00A71087">
        <w:rPr>
          <w:rFonts w:ascii="Times New Roman" w:eastAsia="Calibri" w:hAnsi="Times New Roman" w:cs="Times New Roman"/>
          <w:color w:val="auto"/>
          <w:sz w:val="24"/>
          <w:szCs w:val="24"/>
          <w:lang w:eastAsia="en-US"/>
        </w:rPr>
        <w:t xml:space="preserve">Table </w:t>
      </w:r>
      <w:proofErr w:type="spellStart"/>
      <w:r w:rsidRPr="00A71087">
        <w:rPr>
          <w:rFonts w:ascii="Times New Roman" w:eastAsia="Calibri" w:hAnsi="Times New Roman" w:cs="Times New Roman"/>
          <w:color w:val="auto"/>
          <w:sz w:val="24"/>
          <w:szCs w:val="24"/>
          <w:lang w:eastAsia="en-US"/>
        </w:rPr>
        <w:t>S4</w:t>
      </w:r>
      <w:proofErr w:type="spellEnd"/>
      <w:r w:rsidRPr="00A71087">
        <w:rPr>
          <w:rFonts w:ascii="Times New Roman" w:eastAsia="Calibri" w:hAnsi="Times New Roman" w:cs="Times New Roman"/>
          <w:color w:val="auto"/>
          <w:sz w:val="24"/>
          <w:szCs w:val="24"/>
          <w:lang w:eastAsia="en-US"/>
        </w:rPr>
        <w:t xml:space="preserve"> below</w:t>
      </w:r>
      <w:r w:rsidRPr="00A71087">
        <w:rPr>
          <w:rFonts w:ascii="Times New Roman" w:hAnsi="Times New Roman" w:cs="Times New Roman"/>
          <w:color w:val="auto"/>
          <w:sz w:val="24"/>
          <w:szCs w:val="24"/>
        </w:rPr>
        <w:t xml:space="preserve"> shows that there was a negative correlation between </w:t>
      </w:r>
      <w:proofErr w:type="spellStart"/>
      <w:r w:rsidRPr="00A71087">
        <w:rPr>
          <w:rFonts w:ascii="Times New Roman" w:hAnsi="Times New Roman" w:cs="Times New Roman"/>
          <w:i/>
          <w:color w:val="auto"/>
          <w:sz w:val="24"/>
          <w:szCs w:val="24"/>
        </w:rPr>
        <w:t>tetO</w:t>
      </w:r>
      <w:proofErr w:type="spellEnd"/>
      <w:r w:rsidRPr="00A71087">
        <w:rPr>
          <w:rFonts w:ascii="Times New Roman" w:hAnsi="Times New Roman" w:cs="Times New Roman"/>
          <w:color w:val="auto"/>
          <w:sz w:val="24"/>
          <w:szCs w:val="24"/>
        </w:rPr>
        <w:t xml:space="preserve"> and all the macrolide resistant determinants; between </w:t>
      </w:r>
      <w:proofErr w:type="spellStart"/>
      <w:r w:rsidRPr="00A71087">
        <w:rPr>
          <w:rFonts w:ascii="Times New Roman" w:hAnsi="Times New Roman" w:cs="Times New Roman"/>
          <w:i/>
          <w:color w:val="auto"/>
          <w:sz w:val="24"/>
          <w:szCs w:val="24"/>
        </w:rPr>
        <w:t>ermB</w:t>
      </w:r>
      <w:proofErr w:type="spellEnd"/>
      <w:r w:rsidRPr="00A71087">
        <w:rPr>
          <w:rFonts w:ascii="Times New Roman" w:hAnsi="Times New Roman" w:cs="Times New Roman"/>
          <w:i/>
          <w:color w:val="auto"/>
          <w:sz w:val="24"/>
          <w:szCs w:val="24"/>
        </w:rPr>
        <w:t xml:space="preserve"> </w:t>
      </w:r>
      <w:r w:rsidRPr="00A71087">
        <w:rPr>
          <w:rFonts w:ascii="Times New Roman" w:hAnsi="Times New Roman" w:cs="Times New Roman"/>
          <w:color w:val="auto"/>
          <w:sz w:val="24"/>
          <w:szCs w:val="24"/>
        </w:rPr>
        <w:t xml:space="preserve">and </w:t>
      </w:r>
      <w:proofErr w:type="spellStart"/>
      <w:r w:rsidRPr="00A71087">
        <w:rPr>
          <w:rFonts w:ascii="Times New Roman" w:hAnsi="Times New Roman" w:cs="Times New Roman"/>
          <w:i/>
          <w:color w:val="auto"/>
          <w:sz w:val="24"/>
          <w:szCs w:val="24"/>
        </w:rPr>
        <w:t>ermTR</w:t>
      </w:r>
      <w:proofErr w:type="spellEnd"/>
      <w:r w:rsidRPr="00A71087">
        <w:rPr>
          <w:rFonts w:ascii="Times New Roman" w:hAnsi="Times New Roman" w:cs="Times New Roman"/>
          <w:i/>
          <w:color w:val="auto"/>
          <w:sz w:val="24"/>
          <w:szCs w:val="24"/>
        </w:rPr>
        <w:t xml:space="preserve"> </w:t>
      </w:r>
      <w:proofErr w:type="gramStart"/>
      <w:r w:rsidRPr="00A71087">
        <w:rPr>
          <w:rFonts w:ascii="Times New Roman" w:hAnsi="Times New Roman" w:cs="Times New Roman"/>
          <w:color w:val="auto"/>
          <w:sz w:val="24"/>
          <w:szCs w:val="24"/>
        </w:rPr>
        <w:t>and also</w:t>
      </w:r>
      <w:proofErr w:type="gramEnd"/>
      <w:r w:rsidRPr="00A71087">
        <w:rPr>
          <w:rFonts w:ascii="Times New Roman" w:hAnsi="Times New Roman" w:cs="Times New Roman"/>
          <w:color w:val="auto"/>
          <w:sz w:val="24"/>
          <w:szCs w:val="24"/>
        </w:rPr>
        <w:t xml:space="preserve"> between</w:t>
      </w:r>
      <w:r w:rsidRPr="00A71087">
        <w:rPr>
          <w:rFonts w:ascii="Times New Roman" w:hAnsi="Times New Roman" w:cs="Times New Roman"/>
          <w:i/>
          <w:color w:val="auto"/>
          <w:sz w:val="24"/>
          <w:szCs w:val="24"/>
        </w:rPr>
        <w:t xml:space="preserve"> </w:t>
      </w:r>
      <w:proofErr w:type="spellStart"/>
      <w:r w:rsidRPr="00A71087">
        <w:rPr>
          <w:rFonts w:ascii="Times New Roman" w:hAnsi="Times New Roman" w:cs="Times New Roman"/>
          <w:i/>
          <w:color w:val="auto"/>
          <w:sz w:val="24"/>
          <w:szCs w:val="24"/>
        </w:rPr>
        <w:t>ermTR</w:t>
      </w:r>
      <w:proofErr w:type="spellEnd"/>
      <w:r w:rsidRPr="00A71087">
        <w:rPr>
          <w:rFonts w:ascii="Times New Roman" w:hAnsi="Times New Roman" w:cs="Times New Roman"/>
          <w:i/>
          <w:color w:val="auto"/>
          <w:sz w:val="24"/>
          <w:szCs w:val="24"/>
        </w:rPr>
        <w:t xml:space="preserve"> </w:t>
      </w:r>
      <w:r w:rsidRPr="00A71087">
        <w:rPr>
          <w:rFonts w:ascii="Times New Roman" w:hAnsi="Times New Roman" w:cs="Times New Roman"/>
          <w:color w:val="auto"/>
          <w:sz w:val="24"/>
          <w:szCs w:val="24"/>
        </w:rPr>
        <w:t xml:space="preserve">and </w:t>
      </w:r>
      <w:proofErr w:type="spellStart"/>
      <w:r w:rsidRPr="00A71087">
        <w:rPr>
          <w:rFonts w:ascii="Times New Roman" w:hAnsi="Times New Roman" w:cs="Times New Roman"/>
          <w:i/>
          <w:color w:val="auto"/>
          <w:sz w:val="24"/>
          <w:szCs w:val="24"/>
        </w:rPr>
        <w:t>mefA</w:t>
      </w:r>
      <w:proofErr w:type="spellEnd"/>
      <w:r w:rsidRPr="00A71087">
        <w:rPr>
          <w:rFonts w:ascii="Times New Roman" w:hAnsi="Times New Roman" w:cs="Times New Roman"/>
          <w:color w:val="auto"/>
          <w:sz w:val="24"/>
          <w:szCs w:val="24"/>
        </w:rPr>
        <w:t xml:space="preserve">. A positive correlation was observed between the </w:t>
      </w:r>
      <w:proofErr w:type="spellStart"/>
      <w:r w:rsidRPr="00A71087">
        <w:rPr>
          <w:rFonts w:ascii="Times New Roman" w:hAnsi="Times New Roman" w:cs="Times New Roman"/>
          <w:i/>
          <w:color w:val="auto"/>
          <w:sz w:val="24"/>
          <w:szCs w:val="24"/>
        </w:rPr>
        <w:t>tetM</w:t>
      </w:r>
      <w:proofErr w:type="spellEnd"/>
      <w:r w:rsidRPr="00A71087">
        <w:rPr>
          <w:rFonts w:ascii="Times New Roman" w:hAnsi="Times New Roman" w:cs="Times New Roman"/>
          <w:color w:val="auto"/>
          <w:sz w:val="24"/>
          <w:szCs w:val="24"/>
        </w:rPr>
        <w:t xml:space="preserve"> and all the macrolide resistant determinants (such as </w:t>
      </w:r>
      <w:proofErr w:type="spellStart"/>
      <w:r w:rsidRPr="00A71087">
        <w:rPr>
          <w:rFonts w:ascii="Times New Roman" w:hAnsi="Times New Roman" w:cs="Times New Roman"/>
          <w:i/>
          <w:color w:val="auto"/>
          <w:sz w:val="24"/>
          <w:szCs w:val="24"/>
        </w:rPr>
        <w:t>ermB</w:t>
      </w:r>
      <w:proofErr w:type="spellEnd"/>
      <w:r w:rsidRPr="00A71087">
        <w:rPr>
          <w:rFonts w:ascii="Times New Roman" w:hAnsi="Times New Roman" w:cs="Times New Roman"/>
          <w:color w:val="auto"/>
          <w:sz w:val="24"/>
          <w:szCs w:val="24"/>
        </w:rPr>
        <w:t xml:space="preserve">); between </w:t>
      </w:r>
      <w:proofErr w:type="spellStart"/>
      <w:r w:rsidRPr="00A71087">
        <w:rPr>
          <w:rFonts w:ascii="Times New Roman" w:hAnsi="Times New Roman" w:cs="Times New Roman"/>
          <w:i/>
          <w:color w:val="auto"/>
          <w:sz w:val="24"/>
          <w:szCs w:val="24"/>
        </w:rPr>
        <w:t>tetM</w:t>
      </w:r>
      <w:proofErr w:type="spellEnd"/>
      <w:r w:rsidRPr="00A71087">
        <w:rPr>
          <w:rFonts w:ascii="Times New Roman" w:hAnsi="Times New Roman" w:cs="Times New Roman"/>
          <w:color w:val="auto"/>
          <w:sz w:val="24"/>
          <w:szCs w:val="24"/>
        </w:rPr>
        <w:t xml:space="preserve"> and </w:t>
      </w:r>
      <w:proofErr w:type="spellStart"/>
      <w:r w:rsidRPr="00A71087">
        <w:rPr>
          <w:rFonts w:ascii="Times New Roman" w:hAnsi="Times New Roman" w:cs="Times New Roman"/>
          <w:i/>
          <w:color w:val="auto"/>
          <w:sz w:val="24"/>
          <w:szCs w:val="24"/>
        </w:rPr>
        <w:t>tetO</w:t>
      </w:r>
      <w:proofErr w:type="spellEnd"/>
      <w:r w:rsidRPr="00A71087">
        <w:rPr>
          <w:rFonts w:ascii="Times New Roman" w:hAnsi="Times New Roman" w:cs="Times New Roman"/>
          <w:i/>
          <w:color w:val="auto"/>
          <w:sz w:val="24"/>
          <w:szCs w:val="24"/>
        </w:rPr>
        <w:t xml:space="preserve"> </w:t>
      </w:r>
      <w:proofErr w:type="gramStart"/>
      <w:r w:rsidRPr="00A71087">
        <w:rPr>
          <w:rFonts w:ascii="Times New Roman" w:hAnsi="Times New Roman" w:cs="Times New Roman"/>
          <w:color w:val="auto"/>
          <w:sz w:val="24"/>
          <w:szCs w:val="24"/>
        </w:rPr>
        <w:t>and also</w:t>
      </w:r>
      <w:proofErr w:type="gramEnd"/>
      <w:r w:rsidRPr="00A71087">
        <w:rPr>
          <w:rFonts w:ascii="Times New Roman" w:hAnsi="Times New Roman" w:cs="Times New Roman"/>
          <w:color w:val="auto"/>
          <w:sz w:val="24"/>
          <w:szCs w:val="24"/>
        </w:rPr>
        <w:t xml:space="preserve"> between </w:t>
      </w:r>
      <w:proofErr w:type="spellStart"/>
      <w:r w:rsidRPr="00A71087">
        <w:rPr>
          <w:rFonts w:ascii="Times New Roman" w:hAnsi="Times New Roman" w:cs="Times New Roman"/>
          <w:i/>
          <w:color w:val="auto"/>
          <w:sz w:val="24"/>
          <w:szCs w:val="24"/>
        </w:rPr>
        <w:t>ermB</w:t>
      </w:r>
      <w:proofErr w:type="spellEnd"/>
      <w:r w:rsidRPr="00A71087">
        <w:rPr>
          <w:rFonts w:ascii="Times New Roman" w:hAnsi="Times New Roman" w:cs="Times New Roman"/>
          <w:i/>
          <w:color w:val="auto"/>
          <w:sz w:val="24"/>
          <w:szCs w:val="24"/>
        </w:rPr>
        <w:t xml:space="preserve"> </w:t>
      </w:r>
      <w:r w:rsidRPr="00A71087">
        <w:rPr>
          <w:rFonts w:ascii="Times New Roman" w:hAnsi="Times New Roman" w:cs="Times New Roman"/>
          <w:color w:val="auto"/>
          <w:sz w:val="24"/>
          <w:szCs w:val="24"/>
        </w:rPr>
        <w:t>and</w:t>
      </w:r>
      <w:r w:rsidRPr="00A71087">
        <w:rPr>
          <w:rFonts w:ascii="Times New Roman" w:hAnsi="Times New Roman" w:cs="Times New Roman"/>
          <w:i/>
          <w:color w:val="auto"/>
          <w:sz w:val="24"/>
          <w:szCs w:val="24"/>
        </w:rPr>
        <w:t xml:space="preserve"> </w:t>
      </w:r>
      <w:proofErr w:type="spellStart"/>
      <w:r w:rsidRPr="00A71087">
        <w:rPr>
          <w:rFonts w:ascii="Times New Roman" w:hAnsi="Times New Roman" w:cs="Times New Roman"/>
          <w:i/>
          <w:color w:val="auto"/>
          <w:sz w:val="24"/>
          <w:szCs w:val="24"/>
        </w:rPr>
        <w:t>mefA</w:t>
      </w:r>
      <w:proofErr w:type="spellEnd"/>
      <w:r w:rsidRPr="00A71087">
        <w:rPr>
          <w:rFonts w:ascii="Times New Roman" w:hAnsi="Times New Roman" w:cs="Times New Roman"/>
          <w:i/>
          <w:color w:val="auto"/>
          <w:sz w:val="24"/>
          <w:szCs w:val="24"/>
        </w:rPr>
        <w:t xml:space="preserve">. </w:t>
      </w:r>
      <w:r w:rsidRPr="00A71087">
        <w:rPr>
          <w:rFonts w:ascii="Times New Roman" w:hAnsi="Times New Roman" w:cs="Times New Roman"/>
          <w:color w:val="auto"/>
          <w:sz w:val="24"/>
          <w:szCs w:val="24"/>
        </w:rPr>
        <w:t xml:space="preserve">However, the P values for all these correlations are greater than the level of significance implying that correlations are not statistically significant, meaning they have occurred by chance. Hence, they cannot be generalized into the general GBS population. The </w:t>
      </w:r>
      <w:proofErr w:type="spellStart"/>
      <w:r w:rsidRPr="00A71087">
        <w:rPr>
          <w:rFonts w:ascii="Times New Roman" w:hAnsi="Times New Roman" w:cs="Times New Roman"/>
          <w:i/>
          <w:color w:val="auto"/>
          <w:sz w:val="24"/>
          <w:szCs w:val="24"/>
        </w:rPr>
        <w:t>linB</w:t>
      </w:r>
      <w:proofErr w:type="spellEnd"/>
      <w:r w:rsidRPr="00A71087">
        <w:rPr>
          <w:rFonts w:ascii="Times New Roman" w:hAnsi="Times New Roman" w:cs="Times New Roman"/>
          <w:color w:val="auto"/>
          <w:sz w:val="24"/>
          <w:szCs w:val="24"/>
        </w:rPr>
        <w:t xml:space="preserve"> gene could not be computed because it was a constant. Table 3 also shows that there is a negative correlation between</w:t>
      </w:r>
      <w:r w:rsidRPr="00A71087">
        <w:rPr>
          <w:rFonts w:ascii="Times New Roman" w:hAnsi="Times New Roman" w:cs="Times New Roman"/>
          <w:i/>
          <w:color w:val="auto"/>
          <w:sz w:val="24"/>
          <w:szCs w:val="24"/>
        </w:rPr>
        <w:t xml:space="preserve"> </w:t>
      </w:r>
      <w:proofErr w:type="spellStart"/>
      <w:r w:rsidRPr="00A71087">
        <w:rPr>
          <w:rFonts w:ascii="Times New Roman" w:hAnsi="Times New Roman" w:cs="Times New Roman"/>
          <w:i/>
          <w:color w:val="auto"/>
          <w:sz w:val="24"/>
          <w:szCs w:val="24"/>
        </w:rPr>
        <w:t>hly</w:t>
      </w:r>
      <w:proofErr w:type="spellEnd"/>
      <w:r w:rsidRPr="00A71087">
        <w:rPr>
          <w:rFonts w:ascii="Times New Roman" w:hAnsi="Times New Roman" w:cs="Times New Roman"/>
          <w:color w:val="auto"/>
          <w:sz w:val="24"/>
          <w:szCs w:val="24"/>
        </w:rPr>
        <w:t xml:space="preserve"> and </w:t>
      </w:r>
      <w:proofErr w:type="spellStart"/>
      <w:r w:rsidRPr="00A71087">
        <w:rPr>
          <w:rFonts w:ascii="Times New Roman" w:hAnsi="Times New Roman" w:cs="Times New Roman"/>
          <w:color w:val="auto"/>
          <w:sz w:val="24"/>
          <w:szCs w:val="24"/>
        </w:rPr>
        <w:t>IS1548</w:t>
      </w:r>
      <w:proofErr w:type="spellEnd"/>
      <w:r w:rsidRPr="00A71087">
        <w:rPr>
          <w:rFonts w:ascii="Times New Roman" w:hAnsi="Times New Roman" w:cs="Times New Roman"/>
          <w:color w:val="auto"/>
          <w:sz w:val="24"/>
          <w:szCs w:val="24"/>
        </w:rPr>
        <w:t xml:space="preserve"> as well as between </w:t>
      </w:r>
      <w:r w:rsidRPr="00A71087">
        <w:rPr>
          <w:rFonts w:ascii="Times New Roman" w:hAnsi="Times New Roman" w:cs="Times New Roman"/>
          <w:i/>
          <w:color w:val="auto"/>
          <w:sz w:val="24"/>
          <w:szCs w:val="24"/>
        </w:rPr>
        <w:t>bac</w:t>
      </w:r>
      <w:r w:rsidRPr="00A71087">
        <w:rPr>
          <w:rFonts w:ascii="Times New Roman" w:hAnsi="Times New Roman" w:cs="Times New Roman"/>
          <w:color w:val="auto"/>
          <w:sz w:val="24"/>
          <w:szCs w:val="24"/>
        </w:rPr>
        <w:t xml:space="preserve"> and</w:t>
      </w:r>
      <w:r w:rsidRPr="00A71087">
        <w:rPr>
          <w:rFonts w:ascii="Times New Roman" w:hAnsi="Times New Roman" w:cs="Times New Roman"/>
          <w:i/>
          <w:color w:val="auto"/>
          <w:sz w:val="24"/>
          <w:szCs w:val="24"/>
        </w:rPr>
        <w:t xml:space="preserve"> rib </w:t>
      </w:r>
      <w:r w:rsidRPr="00A71087">
        <w:rPr>
          <w:rFonts w:ascii="Times New Roman" w:hAnsi="Times New Roman" w:cs="Times New Roman"/>
          <w:color w:val="auto"/>
          <w:sz w:val="24"/>
          <w:szCs w:val="24"/>
        </w:rPr>
        <w:t xml:space="preserve">and this is statistically significant at (p &lt; 0.01). These relationships can be generalized into the pregnant women GBS population. However, some non-statistically significant positive correlations were also observed between </w:t>
      </w:r>
      <w:proofErr w:type="spellStart"/>
      <w:r w:rsidRPr="00A71087">
        <w:rPr>
          <w:rFonts w:ascii="Times New Roman" w:hAnsi="Times New Roman" w:cs="Times New Roman"/>
          <w:color w:val="auto"/>
          <w:sz w:val="24"/>
          <w:szCs w:val="24"/>
        </w:rPr>
        <w:t>IS1548</w:t>
      </w:r>
      <w:proofErr w:type="spellEnd"/>
      <w:r w:rsidRPr="00A71087">
        <w:rPr>
          <w:rFonts w:ascii="Times New Roman" w:hAnsi="Times New Roman" w:cs="Times New Roman"/>
          <w:color w:val="auto"/>
          <w:sz w:val="24"/>
          <w:szCs w:val="24"/>
        </w:rPr>
        <w:t xml:space="preserve"> and (</w:t>
      </w:r>
      <w:r w:rsidRPr="00A71087">
        <w:rPr>
          <w:rFonts w:ascii="Times New Roman" w:hAnsi="Times New Roman" w:cs="Times New Roman"/>
          <w:i/>
          <w:color w:val="auto"/>
          <w:sz w:val="24"/>
          <w:szCs w:val="24"/>
        </w:rPr>
        <w:t>rib/</w:t>
      </w:r>
      <w:proofErr w:type="spellStart"/>
      <w:r w:rsidRPr="00A71087">
        <w:rPr>
          <w:rFonts w:ascii="Times New Roman" w:hAnsi="Times New Roman" w:cs="Times New Roman"/>
          <w:i/>
          <w:color w:val="auto"/>
          <w:sz w:val="24"/>
          <w:szCs w:val="24"/>
        </w:rPr>
        <w:t>scpB</w:t>
      </w:r>
      <w:proofErr w:type="spellEnd"/>
      <w:r w:rsidRPr="00A71087">
        <w:rPr>
          <w:rFonts w:ascii="Times New Roman" w:hAnsi="Times New Roman" w:cs="Times New Roman"/>
          <w:i/>
          <w:color w:val="auto"/>
          <w:sz w:val="24"/>
          <w:szCs w:val="24"/>
        </w:rPr>
        <w:t>/</w:t>
      </w:r>
      <w:proofErr w:type="spellStart"/>
      <w:r w:rsidRPr="00A71087">
        <w:rPr>
          <w:rFonts w:ascii="Times New Roman" w:hAnsi="Times New Roman" w:cs="Times New Roman"/>
          <w:i/>
          <w:color w:val="auto"/>
          <w:sz w:val="24"/>
          <w:szCs w:val="24"/>
        </w:rPr>
        <w:t>bca</w:t>
      </w:r>
      <w:proofErr w:type="spellEnd"/>
      <w:r w:rsidRPr="00A71087">
        <w:rPr>
          <w:rFonts w:ascii="Times New Roman" w:hAnsi="Times New Roman" w:cs="Times New Roman"/>
          <w:color w:val="auto"/>
          <w:sz w:val="24"/>
          <w:szCs w:val="24"/>
        </w:rPr>
        <w:t xml:space="preserve">) as well as </w:t>
      </w:r>
      <w:r w:rsidRPr="00A71087">
        <w:rPr>
          <w:rFonts w:ascii="Times New Roman" w:hAnsi="Times New Roman" w:cs="Times New Roman"/>
          <w:i/>
          <w:color w:val="auto"/>
          <w:sz w:val="24"/>
          <w:szCs w:val="24"/>
        </w:rPr>
        <w:t>bac</w:t>
      </w:r>
      <w:r w:rsidRPr="00A71087">
        <w:rPr>
          <w:rFonts w:ascii="Times New Roman" w:hAnsi="Times New Roman" w:cs="Times New Roman"/>
          <w:color w:val="auto"/>
          <w:sz w:val="24"/>
          <w:szCs w:val="24"/>
        </w:rPr>
        <w:t xml:space="preserve"> and (</w:t>
      </w:r>
      <w:proofErr w:type="spellStart"/>
      <w:r w:rsidRPr="00A71087">
        <w:rPr>
          <w:rFonts w:ascii="Times New Roman" w:hAnsi="Times New Roman" w:cs="Times New Roman"/>
          <w:i/>
          <w:color w:val="auto"/>
          <w:sz w:val="24"/>
          <w:szCs w:val="24"/>
        </w:rPr>
        <w:t>hly</w:t>
      </w:r>
      <w:proofErr w:type="spellEnd"/>
      <w:r w:rsidRPr="00A71087">
        <w:rPr>
          <w:rFonts w:ascii="Times New Roman" w:hAnsi="Times New Roman" w:cs="Times New Roman"/>
          <w:i/>
          <w:color w:val="auto"/>
          <w:sz w:val="24"/>
          <w:szCs w:val="24"/>
        </w:rPr>
        <w:t>/</w:t>
      </w:r>
      <w:proofErr w:type="spellStart"/>
      <w:r w:rsidRPr="00A71087">
        <w:rPr>
          <w:rFonts w:ascii="Times New Roman" w:hAnsi="Times New Roman" w:cs="Times New Roman"/>
          <w:i/>
          <w:color w:val="auto"/>
          <w:sz w:val="24"/>
          <w:szCs w:val="24"/>
        </w:rPr>
        <w:t>scpB</w:t>
      </w:r>
      <w:proofErr w:type="spellEnd"/>
      <w:r w:rsidRPr="00A71087">
        <w:rPr>
          <w:rFonts w:ascii="Times New Roman" w:hAnsi="Times New Roman" w:cs="Times New Roman"/>
          <w:i/>
          <w:color w:val="auto"/>
          <w:sz w:val="24"/>
          <w:szCs w:val="24"/>
        </w:rPr>
        <w:t>/</w:t>
      </w:r>
      <w:proofErr w:type="spellStart"/>
      <w:r w:rsidRPr="00A71087">
        <w:rPr>
          <w:rFonts w:ascii="Times New Roman" w:hAnsi="Times New Roman" w:cs="Times New Roman"/>
          <w:i/>
          <w:color w:val="auto"/>
          <w:sz w:val="24"/>
          <w:szCs w:val="24"/>
        </w:rPr>
        <w:t>bca</w:t>
      </w:r>
      <w:proofErr w:type="spellEnd"/>
      <w:r w:rsidRPr="00A71087">
        <w:rPr>
          <w:rFonts w:ascii="Times New Roman" w:hAnsi="Times New Roman" w:cs="Times New Roman"/>
          <w:color w:val="auto"/>
          <w:sz w:val="24"/>
          <w:szCs w:val="24"/>
        </w:rPr>
        <w:t>). The remainder of the genes had a negative correlation which was also not statistically significant.</w:t>
      </w:r>
    </w:p>
    <w:p w14:paraId="3CE373D0" w14:textId="77777777" w:rsidR="00C636D6" w:rsidRPr="00A71087" w:rsidRDefault="00C636D6" w:rsidP="00C636D6">
      <w:pPr>
        <w:spacing w:before="0" w:after="0" w:line="240" w:lineRule="auto"/>
        <w:jc w:val="both"/>
        <w:rPr>
          <w:rFonts w:ascii="Times New Roman" w:eastAsia="Calibri" w:hAnsi="Times New Roman" w:cs="Times New Roman"/>
          <w:color w:val="auto"/>
          <w:sz w:val="24"/>
          <w:szCs w:val="24"/>
          <w:lang w:eastAsia="en-US"/>
        </w:rPr>
      </w:pPr>
    </w:p>
    <w:p w14:paraId="7CDED637" w14:textId="77777777" w:rsidR="00C636D6" w:rsidRPr="00A71087" w:rsidRDefault="00C636D6" w:rsidP="00C636D6">
      <w:pPr>
        <w:spacing w:before="0" w:after="0" w:line="240" w:lineRule="auto"/>
        <w:jc w:val="both"/>
        <w:rPr>
          <w:rFonts w:ascii="Times New Roman" w:eastAsia="Times New Roman" w:hAnsi="Times New Roman" w:cs="Times New Roman"/>
          <w:b/>
          <w:color w:val="auto"/>
          <w:sz w:val="24"/>
          <w:szCs w:val="24"/>
          <w:lang w:eastAsia="en-ZW"/>
        </w:rPr>
      </w:pPr>
      <w:r w:rsidRPr="00A71087">
        <w:rPr>
          <w:rFonts w:ascii="Times New Roman" w:eastAsia="Calibri" w:hAnsi="Times New Roman" w:cs="Times New Roman"/>
          <w:b/>
          <w:color w:val="auto"/>
          <w:sz w:val="24"/>
          <w:szCs w:val="24"/>
          <w:lang w:eastAsia="en-US"/>
        </w:rPr>
        <w:t xml:space="preserve">Table </w:t>
      </w:r>
      <w:proofErr w:type="spellStart"/>
      <w:r w:rsidRPr="00A71087">
        <w:rPr>
          <w:rFonts w:ascii="Times New Roman" w:eastAsia="Calibri" w:hAnsi="Times New Roman" w:cs="Times New Roman"/>
          <w:b/>
          <w:color w:val="auto"/>
          <w:sz w:val="24"/>
          <w:szCs w:val="24"/>
          <w:lang w:eastAsia="en-US"/>
        </w:rPr>
        <w:t>S5</w:t>
      </w:r>
      <w:proofErr w:type="spellEnd"/>
      <w:r w:rsidRPr="00A71087">
        <w:rPr>
          <w:rFonts w:ascii="Times New Roman" w:eastAsia="Calibri" w:hAnsi="Times New Roman" w:cs="Times New Roman"/>
          <w:b/>
          <w:color w:val="auto"/>
          <w:sz w:val="24"/>
          <w:szCs w:val="24"/>
          <w:lang w:eastAsia="en-US"/>
        </w:rPr>
        <w:t xml:space="preserve">: </w:t>
      </w:r>
      <w:r w:rsidRPr="00A71087">
        <w:rPr>
          <w:rFonts w:ascii="Times New Roman" w:eastAsia="Times New Roman" w:hAnsi="Times New Roman" w:cs="Times New Roman"/>
          <w:b/>
          <w:color w:val="auto"/>
          <w:sz w:val="24"/>
          <w:szCs w:val="24"/>
          <w:lang w:eastAsia="en-ZW"/>
        </w:rPr>
        <w:t xml:space="preserve">GBS Virulence and </w:t>
      </w:r>
      <w:r w:rsidRPr="00A71087">
        <w:rPr>
          <w:rFonts w:ascii="Times New Roman" w:eastAsia="Calibri" w:hAnsi="Times New Roman" w:cs="Times New Roman"/>
          <w:b/>
          <w:color w:val="auto"/>
          <w:sz w:val="24"/>
          <w:szCs w:val="24"/>
          <w:lang w:eastAsia="en-US"/>
        </w:rPr>
        <w:t>Antibiotic Resistance Genes Spearman Rank Correlations</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49"/>
        <w:gridCol w:w="1150"/>
        <w:gridCol w:w="1150"/>
        <w:gridCol w:w="1150"/>
        <w:gridCol w:w="1150"/>
        <w:gridCol w:w="1150"/>
      </w:tblGrid>
      <w:tr w:rsidR="00C636D6" w:rsidRPr="00A71087" w14:paraId="4A9A64A7" w14:textId="77777777" w:rsidTr="00F66E23">
        <w:trPr>
          <w:trHeight w:val="288"/>
        </w:trPr>
        <w:tc>
          <w:tcPr>
            <w:tcW w:w="2127" w:type="dxa"/>
            <w:tcBorders>
              <w:top w:val="single" w:sz="4" w:space="0" w:color="auto"/>
              <w:bottom w:val="single" w:sz="4" w:space="0" w:color="auto"/>
            </w:tcBorders>
            <w:noWrap/>
            <w:hideMark/>
          </w:tcPr>
          <w:p w14:paraId="0BCCEC27" w14:textId="77777777" w:rsidR="00C636D6" w:rsidRPr="00A71087" w:rsidRDefault="00C636D6" w:rsidP="00F66E23">
            <w:pPr>
              <w:spacing w:before="0" w:after="0" w:line="240" w:lineRule="auto"/>
              <w:jc w:val="center"/>
              <w:rPr>
                <w:rFonts w:ascii="Times New Roman" w:eastAsia="Times New Roman" w:hAnsi="Times New Roman" w:cs="Times New Roman"/>
                <w:b/>
                <w:color w:val="auto"/>
                <w:sz w:val="24"/>
                <w:szCs w:val="24"/>
                <w:lang w:eastAsia="en-ZW"/>
              </w:rPr>
            </w:pPr>
            <w:r w:rsidRPr="00A71087">
              <w:rPr>
                <w:rFonts w:ascii="Times New Roman" w:eastAsia="Times New Roman" w:hAnsi="Times New Roman" w:cs="Times New Roman"/>
                <w:b/>
                <w:color w:val="auto"/>
                <w:sz w:val="24"/>
                <w:szCs w:val="24"/>
                <w:lang w:eastAsia="en-ZW"/>
              </w:rPr>
              <w:t>Virulence Genes</w:t>
            </w:r>
          </w:p>
        </w:tc>
        <w:tc>
          <w:tcPr>
            <w:tcW w:w="1149" w:type="dxa"/>
            <w:tcBorders>
              <w:top w:val="single" w:sz="4" w:space="0" w:color="auto"/>
              <w:bottom w:val="single" w:sz="4" w:space="0" w:color="auto"/>
            </w:tcBorders>
            <w:noWrap/>
            <w:hideMark/>
          </w:tcPr>
          <w:p w14:paraId="4F8C447F" w14:textId="77777777" w:rsidR="00C636D6" w:rsidRPr="00A71087" w:rsidRDefault="00C636D6" w:rsidP="00F66E23">
            <w:pPr>
              <w:spacing w:before="0" w:after="0" w:line="240" w:lineRule="auto"/>
              <w:jc w:val="center"/>
              <w:rPr>
                <w:rFonts w:ascii="Times New Roman" w:eastAsia="Times New Roman" w:hAnsi="Times New Roman" w:cs="Times New Roman"/>
                <w:b/>
                <w:color w:val="auto"/>
                <w:sz w:val="24"/>
                <w:szCs w:val="24"/>
                <w:lang w:eastAsia="en-ZW"/>
              </w:rPr>
            </w:pPr>
            <w:proofErr w:type="spellStart"/>
            <w:r w:rsidRPr="00A71087">
              <w:rPr>
                <w:rFonts w:ascii="Times New Roman" w:eastAsia="Times New Roman" w:hAnsi="Times New Roman" w:cs="Times New Roman"/>
                <w:b/>
                <w:color w:val="auto"/>
                <w:sz w:val="24"/>
                <w:szCs w:val="24"/>
                <w:lang w:eastAsia="en-ZW"/>
              </w:rPr>
              <w:t>IS1548</w:t>
            </w:r>
            <w:proofErr w:type="spellEnd"/>
          </w:p>
        </w:tc>
        <w:tc>
          <w:tcPr>
            <w:tcW w:w="1150" w:type="dxa"/>
            <w:tcBorders>
              <w:top w:val="single" w:sz="4" w:space="0" w:color="auto"/>
              <w:bottom w:val="single" w:sz="4" w:space="0" w:color="auto"/>
            </w:tcBorders>
            <w:noWrap/>
            <w:hideMark/>
          </w:tcPr>
          <w:p w14:paraId="532C9C0B"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r w:rsidRPr="00A71087">
              <w:rPr>
                <w:rFonts w:ascii="Times New Roman" w:eastAsia="Times New Roman" w:hAnsi="Times New Roman" w:cs="Times New Roman"/>
                <w:b/>
                <w:i/>
                <w:color w:val="auto"/>
                <w:sz w:val="24"/>
                <w:szCs w:val="24"/>
                <w:lang w:eastAsia="en-ZW"/>
              </w:rPr>
              <w:t>rib</w:t>
            </w:r>
          </w:p>
        </w:tc>
        <w:tc>
          <w:tcPr>
            <w:tcW w:w="1150" w:type="dxa"/>
            <w:tcBorders>
              <w:top w:val="single" w:sz="4" w:space="0" w:color="auto"/>
              <w:bottom w:val="single" w:sz="4" w:space="0" w:color="auto"/>
            </w:tcBorders>
            <w:noWrap/>
            <w:hideMark/>
          </w:tcPr>
          <w:p w14:paraId="716B3F04"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hly</w:t>
            </w:r>
            <w:proofErr w:type="spellEnd"/>
          </w:p>
        </w:tc>
        <w:tc>
          <w:tcPr>
            <w:tcW w:w="1150" w:type="dxa"/>
            <w:tcBorders>
              <w:top w:val="single" w:sz="4" w:space="0" w:color="auto"/>
              <w:bottom w:val="single" w:sz="4" w:space="0" w:color="auto"/>
            </w:tcBorders>
            <w:noWrap/>
            <w:hideMark/>
          </w:tcPr>
          <w:p w14:paraId="3A5D614F"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scpB</w:t>
            </w:r>
            <w:proofErr w:type="spellEnd"/>
          </w:p>
        </w:tc>
        <w:tc>
          <w:tcPr>
            <w:tcW w:w="1150" w:type="dxa"/>
            <w:tcBorders>
              <w:top w:val="single" w:sz="4" w:space="0" w:color="auto"/>
              <w:bottom w:val="single" w:sz="4" w:space="0" w:color="auto"/>
            </w:tcBorders>
            <w:noWrap/>
            <w:hideMark/>
          </w:tcPr>
          <w:p w14:paraId="2B6ADA0F"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bca</w:t>
            </w:r>
            <w:proofErr w:type="spellEnd"/>
          </w:p>
        </w:tc>
        <w:tc>
          <w:tcPr>
            <w:tcW w:w="1150" w:type="dxa"/>
            <w:tcBorders>
              <w:top w:val="single" w:sz="4" w:space="0" w:color="auto"/>
              <w:bottom w:val="single" w:sz="4" w:space="0" w:color="auto"/>
            </w:tcBorders>
            <w:noWrap/>
            <w:hideMark/>
          </w:tcPr>
          <w:p w14:paraId="3D3C3A6E"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r w:rsidRPr="00A71087">
              <w:rPr>
                <w:rFonts w:ascii="Times New Roman" w:eastAsia="Times New Roman" w:hAnsi="Times New Roman" w:cs="Times New Roman"/>
                <w:b/>
                <w:i/>
                <w:color w:val="auto"/>
                <w:sz w:val="24"/>
                <w:szCs w:val="24"/>
                <w:lang w:eastAsia="en-ZW"/>
              </w:rPr>
              <w:t>bac</w:t>
            </w:r>
          </w:p>
        </w:tc>
      </w:tr>
      <w:tr w:rsidR="00C636D6" w:rsidRPr="00A71087" w14:paraId="0AC250D9" w14:textId="77777777" w:rsidTr="00F66E23">
        <w:trPr>
          <w:trHeight w:val="288"/>
        </w:trPr>
        <w:tc>
          <w:tcPr>
            <w:tcW w:w="2127" w:type="dxa"/>
            <w:tcBorders>
              <w:top w:val="single" w:sz="4" w:space="0" w:color="auto"/>
            </w:tcBorders>
            <w:noWrap/>
            <w:hideMark/>
          </w:tcPr>
          <w:p w14:paraId="20143A94" w14:textId="77777777" w:rsidR="00C636D6" w:rsidRPr="00A71087" w:rsidRDefault="00C636D6" w:rsidP="00F66E23">
            <w:pPr>
              <w:spacing w:before="0" w:after="0" w:line="240" w:lineRule="auto"/>
              <w:jc w:val="center"/>
              <w:rPr>
                <w:rFonts w:ascii="Times New Roman" w:eastAsia="Times New Roman" w:hAnsi="Times New Roman" w:cs="Times New Roman"/>
                <w:b/>
                <w:color w:val="auto"/>
                <w:sz w:val="24"/>
                <w:szCs w:val="24"/>
                <w:lang w:eastAsia="en-ZW"/>
              </w:rPr>
            </w:pPr>
            <w:proofErr w:type="spellStart"/>
            <w:r w:rsidRPr="00A71087">
              <w:rPr>
                <w:rFonts w:ascii="Times New Roman" w:eastAsia="Times New Roman" w:hAnsi="Times New Roman" w:cs="Times New Roman"/>
                <w:b/>
                <w:color w:val="auto"/>
                <w:sz w:val="24"/>
                <w:szCs w:val="24"/>
                <w:lang w:eastAsia="en-ZW"/>
              </w:rPr>
              <w:t>IS1548</w:t>
            </w:r>
            <w:proofErr w:type="spellEnd"/>
          </w:p>
        </w:tc>
        <w:tc>
          <w:tcPr>
            <w:tcW w:w="1149" w:type="dxa"/>
            <w:tcBorders>
              <w:top w:val="single" w:sz="4" w:space="0" w:color="auto"/>
            </w:tcBorders>
            <w:noWrap/>
            <w:hideMark/>
          </w:tcPr>
          <w:p w14:paraId="4318066C"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1</w:t>
            </w:r>
          </w:p>
        </w:tc>
        <w:tc>
          <w:tcPr>
            <w:tcW w:w="1150" w:type="dxa"/>
            <w:tcBorders>
              <w:top w:val="single" w:sz="4" w:space="0" w:color="auto"/>
            </w:tcBorders>
            <w:noWrap/>
            <w:hideMark/>
          </w:tcPr>
          <w:p w14:paraId="0BBB4217"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0.18</w:t>
            </w:r>
          </w:p>
        </w:tc>
        <w:tc>
          <w:tcPr>
            <w:tcW w:w="1150" w:type="dxa"/>
            <w:tcBorders>
              <w:top w:val="single" w:sz="4" w:space="0" w:color="auto"/>
            </w:tcBorders>
            <w:noWrap/>
            <w:hideMark/>
          </w:tcPr>
          <w:p w14:paraId="29E33291"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-.563**</w:t>
            </w:r>
          </w:p>
        </w:tc>
        <w:tc>
          <w:tcPr>
            <w:tcW w:w="1150" w:type="dxa"/>
            <w:tcBorders>
              <w:top w:val="single" w:sz="4" w:space="0" w:color="auto"/>
            </w:tcBorders>
            <w:noWrap/>
            <w:hideMark/>
          </w:tcPr>
          <w:p w14:paraId="0C179FB9"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0.088</w:t>
            </w:r>
          </w:p>
        </w:tc>
        <w:tc>
          <w:tcPr>
            <w:tcW w:w="1150" w:type="dxa"/>
            <w:tcBorders>
              <w:top w:val="single" w:sz="4" w:space="0" w:color="auto"/>
            </w:tcBorders>
            <w:noWrap/>
            <w:hideMark/>
          </w:tcPr>
          <w:p w14:paraId="015734C8"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0.11</w:t>
            </w:r>
          </w:p>
        </w:tc>
        <w:tc>
          <w:tcPr>
            <w:tcW w:w="1150" w:type="dxa"/>
            <w:tcBorders>
              <w:top w:val="single" w:sz="4" w:space="0" w:color="auto"/>
            </w:tcBorders>
            <w:noWrap/>
            <w:hideMark/>
          </w:tcPr>
          <w:p w14:paraId="09909575"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-0.099</w:t>
            </w:r>
          </w:p>
        </w:tc>
      </w:tr>
      <w:tr w:rsidR="00C636D6" w:rsidRPr="00A71087" w14:paraId="644DEC2E" w14:textId="77777777" w:rsidTr="00F66E23">
        <w:trPr>
          <w:trHeight w:val="288"/>
        </w:trPr>
        <w:tc>
          <w:tcPr>
            <w:tcW w:w="2127" w:type="dxa"/>
            <w:noWrap/>
            <w:hideMark/>
          </w:tcPr>
          <w:p w14:paraId="5BA43B4E"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r w:rsidRPr="00A71087">
              <w:rPr>
                <w:rFonts w:ascii="Times New Roman" w:eastAsia="Times New Roman" w:hAnsi="Times New Roman" w:cs="Times New Roman"/>
                <w:b/>
                <w:i/>
                <w:color w:val="auto"/>
                <w:sz w:val="24"/>
                <w:szCs w:val="24"/>
                <w:lang w:eastAsia="en-ZW"/>
              </w:rPr>
              <w:t>rib</w:t>
            </w:r>
          </w:p>
        </w:tc>
        <w:tc>
          <w:tcPr>
            <w:tcW w:w="1149" w:type="dxa"/>
            <w:noWrap/>
            <w:hideMark/>
          </w:tcPr>
          <w:p w14:paraId="468416CF"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0.18</w:t>
            </w:r>
          </w:p>
        </w:tc>
        <w:tc>
          <w:tcPr>
            <w:tcW w:w="1150" w:type="dxa"/>
            <w:noWrap/>
            <w:hideMark/>
          </w:tcPr>
          <w:p w14:paraId="546BE1E8"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1</w:t>
            </w:r>
          </w:p>
        </w:tc>
        <w:tc>
          <w:tcPr>
            <w:tcW w:w="1150" w:type="dxa"/>
            <w:noWrap/>
            <w:hideMark/>
          </w:tcPr>
          <w:p w14:paraId="49C671E6"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-0.102</w:t>
            </w:r>
          </w:p>
        </w:tc>
        <w:tc>
          <w:tcPr>
            <w:tcW w:w="1150" w:type="dxa"/>
            <w:noWrap/>
            <w:hideMark/>
          </w:tcPr>
          <w:p w14:paraId="5D0C5E9E"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-0.036</w:t>
            </w:r>
          </w:p>
        </w:tc>
        <w:tc>
          <w:tcPr>
            <w:tcW w:w="1150" w:type="dxa"/>
            <w:noWrap/>
            <w:hideMark/>
          </w:tcPr>
          <w:p w14:paraId="3E96B9FA"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-0.265</w:t>
            </w:r>
          </w:p>
        </w:tc>
        <w:tc>
          <w:tcPr>
            <w:tcW w:w="1150" w:type="dxa"/>
            <w:noWrap/>
            <w:hideMark/>
          </w:tcPr>
          <w:p w14:paraId="376978D9"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-.393**</w:t>
            </w:r>
          </w:p>
        </w:tc>
      </w:tr>
      <w:tr w:rsidR="00C636D6" w:rsidRPr="00A71087" w14:paraId="0E325AE7" w14:textId="77777777" w:rsidTr="00F66E23">
        <w:trPr>
          <w:trHeight w:val="288"/>
        </w:trPr>
        <w:tc>
          <w:tcPr>
            <w:tcW w:w="2127" w:type="dxa"/>
            <w:noWrap/>
            <w:hideMark/>
          </w:tcPr>
          <w:p w14:paraId="1C6A8844"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hly</w:t>
            </w:r>
            <w:proofErr w:type="spellEnd"/>
          </w:p>
        </w:tc>
        <w:tc>
          <w:tcPr>
            <w:tcW w:w="1149" w:type="dxa"/>
            <w:noWrap/>
            <w:hideMark/>
          </w:tcPr>
          <w:p w14:paraId="3DFA4D3A"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-.563**</w:t>
            </w:r>
          </w:p>
        </w:tc>
        <w:tc>
          <w:tcPr>
            <w:tcW w:w="1150" w:type="dxa"/>
            <w:noWrap/>
            <w:hideMark/>
          </w:tcPr>
          <w:p w14:paraId="46719092"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-0.102</w:t>
            </w:r>
          </w:p>
        </w:tc>
        <w:tc>
          <w:tcPr>
            <w:tcW w:w="1150" w:type="dxa"/>
            <w:noWrap/>
            <w:hideMark/>
          </w:tcPr>
          <w:p w14:paraId="0DC41D77"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1</w:t>
            </w:r>
          </w:p>
        </w:tc>
        <w:tc>
          <w:tcPr>
            <w:tcW w:w="1150" w:type="dxa"/>
            <w:noWrap/>
            <w:hideMark/>
          </w:tcPr>
          <w:p w14:paraId="37AB0B57"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-0.049</w:t>
            </w:r>
          </w:p>
        </w:tc>
        <w:tc>
          <w:tcPr>
            <w:tcW w:w="1150" w:type="dxa"/>
            <w:noWrap/>
            <w:hideMark/>
          </w:tcPr>
          <w:p w14:paraId="37DEC96B"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-0.062</w:t>
            </w:r>
          </w:p>
        </w:tc>
        <w:tc>
          <w:tcPr>
            <w:tcW w:w="1150" w:type="dxa"/>
            <w:noWrap/>
            <w:hideMark/>
          </w:tcPr>
          <w:p w14:paraId="78E1EC47"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0.056</w:t>
            </w:r>
          </w:p>
        </w:tc>
      </w:tr>
      <w:tr w:rsidR="00C636D6" w:rsidRPr="00A71087" w14:paraId="7662C5D5" w14:textId="77777777" w:rsidTr="00F66E23">
        <w:trPr>
          <w:trHeight w:val="288"/>
        </w:trPr>
        <w:tc>
          <w:tcPr>
            <w:tcW w:w="2127" w:type="dxa"/>
            <w:noWrap/>
            <w:hideMark/>
          </w:tcPr>
          <w:p w14:paraId="3CD6142E"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scpB</w:t>
            </w:r>
            <w:proofErr w:type="spellEnd"/>
          </w:p>
        </w:tc>
        <w:tc>
          <w:tcPr>
            <w:tcW w:w="1149" w:type="dxa"/>
            <w:noWrap/>
            <w:hideMark/>
          </w:tcPr>
          <w:p w14:paraId="7BD0EE64"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0.088</w:t>
            </w:r>
          </w:p>
        </w:tc>
        <w:tc>
          <w:tcPr>
            <w:tcW w:w="1150" w:type="dxa"/>
            <w:noWrap/>
            <w:hideMark/>
          </w:tcPr>
          <w:p w14:paraId="19566FB0"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-0.036</w:t>
            </w:r>
          </w:p>
        </w:tc>
        <w:tc>
          <w:tcPr>
            <w:tcW w:w="1150" w:type="dxa"/>
            <w:noWrap/>
            <w:hideMark/>
          </w:tcPr>
          <w:p w14:paraId="24076212"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-0.049</w:t>
            </w:r>
          </w:p>
        </w:tc>
        <w:tc>
          <w:tcPr>
            <w:tcW w:w="1150" w:type="dxa"/>
            <w:noWrap/>
            <w:hideMark/>
          </w:tcPr>
          <w:p w14:paraId="4A4A09AE"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1</w:t>
            </w:r>
          </w:p>
        </w:tc>
        <w:tc>
          <w:tcPr>
            <w:tcW w:w="1150" w:type="dxa"/>
            <w:noWrap/>
            <w:hideMark/>
          </w:tcPr>
          <w:p w14:paraId="15623A72"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-0.129</w:t>
            </w:r>
          </w:p>
        </w:tc>
        <w:tc>
          <w:tcPr>
            <w:tcW w:w="1150" w:type="dxa"/>
            <w:noWrap/>
            <w:hideMark/>
          </w:tcPr>
          <w:p w14:paraId="7468DFE8"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0.116</w:t>
            </w:r>
          </w:p>
        </w:tc>
      </w:tr>
      <w:tr w:rsidR="00C636D6" w:rsidRPr="00A71087" w14:paraId="46BF86EF" w14:textId="77777777" w:rsidTr="00F66E23">
        <w:trPr>
          <w:trHeight w:val="288"/>
        </w:trPr>
        <w:tc>
          <w:tcPr>
            <w:tcW w:w="2127" w:type="dxa"/>
            <w:noWrap/>
            <w:hideMark/>
          </w:tcPr>
          <w:p w14:paraId="464C74A4"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bca</w:t>
            </w:r>
            <w:proofErr w:type="spellEnd"/>
          </w:p>
        </w:tc>
        <w:tc>
          <w:tcPr>
            <w:tcW w:w="1149" w:type="dxa"/>
            <w:noWrap/>
            <w:hideMark/>
          </w:tcPr>
          <w:p w14:paraId="7E237F95"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0.11</w:t>
            </w:r>
          </w:p>
        </w:tc>
        <w:tc>
          <w:tcPr>
            <w:tcW w:w="1150" w:type="dxa"/>
            <w:noWrap/>
            <w:hideMark/>
          </w:tcPr>
          <w:p w14:paraId="32E26653"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-0.265</w:t>
            </w:r>
          </w:p>
        </w:tc>
        <w:tc>
          <w:tcPr>
            <w:tcW w:w="1150" w:type="dxa"/>
            <w:noWrap/>
            <w:hideMark/>
          </w:tcPr>
          <w:p w14:paraId="327C46E9"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-0.062</w:t>
            </w:r>
          </w:p>
        </w:tc>
        <w:tc>
          <w:tcPr>
            <w:tcW w:w="1150" w:type="dxa"/>
            <w:noWrap/>
            <w:hideMark/>
          </w:tcPr>
          <w:p w14:paraId="64B91A6E"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-0.129</w:t>
            </w:r>
          </w:p>
        </w:tc>
        <w:tc>
          <w:tcPr>
            <w:tcW w:w="1150" w:type="dxa"/>
            <w:noWrap/>
            <w:hideMark/>
          </w:tcPr>
          <w:p w14:paraId="2C37DA3C"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1</w:t>
            </w:r>
          </w:p>
        </w:tc>
        <w:tc>
          <w:tcPr>
            <w:tcW w:w="1150" w:type="dxa"/>
            <w:noWrap/>
            <w:hideMark/>
          </w:tcPr>
          <w:p w14:paraId="75BBF554"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0.146</w:t>
            </w:r>
          </w:p>
        </w:tc>
      </w:tr>
      <w:tr w:rsidR="00C636D6" w:rsidRPr="00A71087" w14:paraId="154B095B" w14:textId="77777777" w:rsidTr="00F66E23">
        <w:trPr>
          <w:trHeight w:val="288"/>
        </w:trPr>
        <w:tc>
          <w:tcPr>
            <w:tcW w:w="2127" w:type="dxa"/>
            <w:noWrap/>
            <w:hideMark/>
          </w:tcPr>
          <w:p w14:paraId="3CA85C8F"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r w:rsidRPr="00A71087">
              <w:rPr>
                <w:rFonts w:ascii="Times New Roman" w:eastAsia="Times New Roman" w:hAnsi="Times New Roman" w:cs="Times New Roman"/>
                <w:b/>
                <w:i/>
                <w:color w:val="auto"/>
                <w:sz w:val="24"/>
                <w:szCs w:val="24"/>
                <w:lang w:eastAsia="en-ZW"/>
              </w:rPr>
              <w:t>bac</w:t>
            </w:r>
          </w:p>
        </w:tc>
        <w:tc>
          <w:tcPr>
            <w:tcW w:w="1149" w:type="dxa"/>
            <w:noWrap/>
            <w:hideMark/>
          </w:tcPr>
          <w:p w14:paraId="21F3BCB5"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-0.099</w:t>
            </w:r>
          </w:p>
        </w:tc>
        <w:tc>
          <w:tcPr>
            <w:tcW w:w="1150" w:type="dxa"/>
            <w:noWrap/>
            <w:hideMark/>
          </w:tcPr>
          <w:p w14:paraId="1E9B2EAB"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-.393**</w:t>
            </w:r>
          </w:p>
        </w:tc>
        <w:tc>
          <w:tcPr>
            <w:tcW w:w="1150" w:type="dxa"/>
            <w:noWrap/>
            <w:hideMark/>
          </w:tcPr>
          <w:p w14:paraId="425A1177"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0.056</w:t>
            </w:r>
          </w:p>
        </w:tc>
        <w:tc>
          <w:tcPr>
            <w:tcW w:w="1150" w:type="dxa"/>
            <w:noWrap/>
            <w:hideMark/>
          </w:tcPr>
          <w:p w14:paraId="145CD6AD"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0.116</w:t>
            </w:r>
          </w:p>
        </w:tc>
        <w:tc>
          <w:tcPr>
            <w:tcW w:w="1150" w:type="dxa"/>
            <w:noWrap/>
            <w:hideMark/>
          </w:tcPr>
          <w:p w14:paraId="48A47986"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0.146</w:t>
            </w:r>
          </w:p>
        </w:tc>
        <w:tc>
          <w:tcPr>
            <w:tcW w:w="1150" w:type="dxa"/>
            <w:noWrap/>
            <w:hideMark/>
          </w:tcPr>
          <w:p w14:paraId="68D6D8E0"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1</w:t>
            </w:r>
          </w:p>
        </w:tc>
      </w:tr>
      <w:tr w:rsidR="00C636D6" w:rsidRPr="00A71087" w14:paraId="18C0E8D1" w14:textId="77777777" w:rsidTr="00F66E23">
        <w:trPr>
          <w:trHeight w:val="288"/>
        </w:trPr>
        <w:tc>
          <w:tcPr>
            <w:tcW w:w="2127" w:type="dxa"/>
            <w:tcBorders>
              <w:top w:val="single" w:sz="4" w:space="0" w:color="auto"/>
            </w:tcBorders>
            <w:noWrap/>
          </w:tcPr>
          <w:p w14:paraId="7AB2A4D2" w14:textId="77777777" w:rsidR="00C636D6" w:rsidRPr="00A71087" w:rsidRDefault="00C636D6" w:rsidP="00F66E23">
            <w:pPr>
              <w:spacing w:before="0" w:after="0" w:line="240" w:lineRule="auto"/>
              <w:jc w:val="center"/>
              <w:rPr>
                <w:rFonts w:ascii="Times New Roman" w:eastAsia="Times New Roman" w:hAnsi="Times New Roman" w:cs="Times New Roman"/>
                <w:b/>
                <w:color w:val="auto"/>
                <w:sz w:val="24"/>
                <w:szCs w:val="24"/>
                <w:lang w:eastAsia="en-ZW"/>
              </w:rPr>
            </w:pPr>
            <w:r w:rsidRPr="00A71087">
              <w:rPr>
                <w:rFonts w:ascii="Times New Roman" w:eastAsia="Times New Roman" w:hAnsi="Times New Roman" w:cs="Times New Roman"/>
                <w:b/>
                <w:color w:val="auto"/>
                <w:sz w:val="24"/>
                <w:szCs w:val="24"/>
                <w:lang w:eastAsia="en-ZW"/>
              </w:rPr>
              <w:t>Antibiotic Resistance Genes</w:t>
            </w:r>
          </w:p>
        </w:tc>
        <w:tc>
          <w:tcPr>
            <w:tcW w:w="1149" w:type="dxa"/>
            <w:tcBorders>
              <w:top w:val="single" w:sz="4" w:space="0" w:color="auto"/>
            </w:tcBorders>
            <w:noWrap/>
          </w:tcPr>
          <w:p w14:paraId="326A1868"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tetM</w:t>
            </w:r>
            <w:proofErr w:type="spellEnd"/>
          </w:p>
        </w:tc>
        <w:tc>
          <w:tcPr>
            <w:tcW w:w="1150" w:type="dxa"/>
            <w:tcBorders>
              <w:top w:val="single" w:sz="4" w:space="0" w:color="auto"/>
            </w:tcBorders>
            <w:noWrap/>
          </w:tcPr>
          <w:p w14:paraId="2B371B09"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tetO</w:t>
            </w:r>
            <w:proofErr w:type="spellEnd"/>
          </w:p>
        </w:tc>
        <w:tc>
          <w:tcPr>
            <w:tcW w:w="1150" w:type="dxa"/>
            <w:tcBorders>
              <w:top w:val="single" w:sz="4" w:space="0" w:color="auto"/>
            </w:tcBorders>
            <w:noWrap/>
          </w:tcPr>
          <w:p w14:paraId="7C14E628"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ermB</w:t>
            </w:r>
            <w:proofErr w:type="spellEnd"/>
          </w:p>
        </w:tc>
        <w:tc>
          <w:tcPr>
            <w:tcW w:w="1150" w:type="dxa"/>
            <w:tcBorders>
              <w:top w:val="single" w:sz="4" w:space="0" w:color="auto"/>
            </w:tcBorders>
            <w:noWrap/>
          </w:tcPr>
          <w:p w14:paraId="48CE8E15"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ermTR</w:t>
            </w:r>
            <w:proofErr w:type="spellEnd"/>
          </w:p>
        </w:tc>
        <w:tc>
          <w:tcPr>
            <w:tcW w:w="1150" w:type="dxa"/>
            <w:tcBorders>
              <w:top w:val="single" w:sz="4" w:space="0" w:color="auto"/>
            </w:tcBorders>
            <w:noWrap/>
          </w:tcPr>
          <w:p w14:paraId="372D97B7"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mefA</w:t>
            </w:r>
            <w:proofErr w:type="spellEnd"/>
          </w:p>
        </w:tc>
        <w:tc>
          <w:tcPr>
            <w:tcW w:w="1150" w:type="dxa"/>
            <w:tcBorders>
              <w:top w:val="single" w:sz="4" w:space="0" w:color="auto"/>
            </w:tcBorders>
            <w:noWrap/>
          </w:tcPr>
          <w:p w14:paraId="6B222A62"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linB</w:t>
            </w:r>
            <w:proofErr w:type="spellEnd"/>
          </w:p>
        </w:tc>
      </w:tr>
      <w:tr w:rsidR="00C636D6" w:rsidRPr="00A71087" w14:paraId="342B7388" w14:textId="77777777" w:rsidTr="00F66E23">
        <w:trPr>
          <w:trHeight w:val="288"/>
        </w:trPr>
        <w:tc>
          <w:tcPr>
            <w:tcW w:w="2127" w:type="dxa"/>
            <w:tcBorders>
              <w:top w:val="single" w:sz="4" w:space="0" w:color="auto"/>
            </w:tcBorders>
            <w:noWrap/>
          </w:tcPr>
          <w:p w14:paraId="3BB04D1A"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tetM</w:t>
            </w:r>
            <w:proofErr w:type="spellEnd"/>
          </w:p>
        </w:tc>
        <w:tc>
          <w:tcPr>
            <w:tcW w:w="1149" w:type="dxa"/>
            <w:tcBorders>
              <w:top w:val="single" w:sz="4" w:space="0" w:color="auto"/>
            </w:tcBorders>
            <w:noWrap/>
          </w:tcPr>
          <w:p w14:paraId="758ABA9B"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1</w:t>
            </w:r>
          </w:p>
        </w:tc>
        <w:tc>
          <w:tcPr>
            <w:tcW w:w="1150" w:type="dxa"/>
            <w:tcBorders>
              <w:top w:val="single" w:sz="4" w:space="0" w:color="auto"/>
            </w:tcBorders>
            <w:noWrap/>
          </w:tcPr>
          <w:p w14:paraId="6625B62E"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0.024</w:t>
            </w:r>
          </w:p>
        </w:tc>
        <w:tc>
          <w:tcPr>
            <w:tcW w:w="1150" w:type="dxa"/>
            <w:tcBorders>
              <w:top w:val="single" w:sz="4" w:space="0" w:color="auto"/>
            </w:tcBorders>
            <w:noWrap/>
          </w:tcPr>
          <w:p w14:paraId="4FCAF5E0"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0.085</w:t>
            </w:r>
          </w:p>
        </w:tc>
        <w:tc>
          <w:tcPr>
            <w:tcW w:w="1150" w:type="dxa"/>
            <w:tcBorders>
              <w:top w:val="single" w:sz="4" w:space="0" w:color="auto"/>
            </w:tcBorders>
            <w:noWrap/>
          </w:tcPr>
          <w:p w14:paraId="3847732F"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0.049</w:t>
            </w:r>
          </w:p>
        </w:tc>
        <w:tc>
          <w:tcPr>
            <w:tcW w:w="1150" w:type="dxa"/>
            <w:tcBorders>
              <w:top w:val="single" w:sz="4" w:space="0" w:color="auto"/>
            </w:tcBorders>
            <w:noWrap/>
          </w:tcPr>
          <w:p w14:paraId="281A9FA0"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0.034</w:t>
            </w:r>
          </w:p>
        </w:tc>
        <w:tc>
          <w:tcPr>
            <w:tcW w:w="1150" w:type="dxa"/>
            <w:tcBorders>
              <w:top w:val="single" w:sz="4" w:space="0" w:color="auto"/>
            </w:tcBorders>
            <w:noWrap/>
          </w:tcPr>
          <w:p w14:paraId="206A96E4"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.a</w:t>
            </w:r>
          </w:p>
        </w:tc>
      </w:tr>
      <w:tr w:rsidR="00C636D6" w:rsidRPr="00A71087" w14:paraId="4FB02D16" w14:textId="77777777" w:rsidTr="00F66E23">
        <w:trPr>
          <w:trHeight w:val="288"/>
        </w:trPr>
        <w:tc>
          <w:tcPr>
            <w:tcW w:w="2127" w:type="dxa"/>
            <w:noWrap/>
          </w:tcPr>
          <w:p w14:paraId="01FC05EC"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tetO</w:t>
            </w:r>
            <w:proofErr w:type="spellEnd"/>
          </w:p>
        </w:tc>
        <w:tc>
          <w:tcPr>
            <w:tcW w:w="1149" w:type="dxa"/>
            <w:noWrap/>
          </w:tcPr>
          <w:p w14:paraId="3C7BD639"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0.024</w:t>
            </w:r>
          </w:p>
        </w:tc>
        <w:tc>
          <w:tcPr>
            <w:tcW w:w="1150" w:type="dxa"/>
            <w:noWrap/>
          </w:tcPr>
          <w:p w14:paraId="75D617FB"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1</w:t>
            </w:r>
          </w:p>
        </w:tc>
        <w:tc>
          <w:tcPr>
            <w:tcW w:w="1150" w:type="dxa"/>
            <w:noWrap/>
          </w:tcPr>
          <w:p w14:paraId="3162EFC5"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-0.085</w:t>
            </w:r>
          </w:p>
        </w:tc>
        <w:tc>
          <w:tcPr>
            <w:tcW w:w="1150" w:type="dxa"/>
            <w:noWrap/>
          </w:tcPr>
          <w:p w14:paraId="3B952E82"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-0.049</w:t>
            </w:r>
          </w:p>
        </w:tc>
        <w:tc>
          <w:tcPr>
            <w:tcW w:w="1150" w:type="dxa"/>
            <w:noWrap/>
          </w:tcPr>
          <w:p w14:paraId="6526182D"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-0.034</w:t>
            </w:r>
          </w:p>
        </w:tc>
        <w:tc>
          <w:tcPr>
            <w:tcW w:w="1150" w:type="dxa"/>
            <w:noWrap/>
          </w:tcPr>
          <w:p w14:paraId="017A6638"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.a</w:t>
            </w:r>
          </w:p>
        </w:tc>
      </w:tr>
      <w:tr w:rsidR="00C636D6" w:rsidRPr="00A71087" w14:paraId="0A5A8764" w14:textId="77777777" w:rsidTr="00F66E23">
        <w:trPr>
          <w:trHeight w:val="288"/>
        </w:trPr>
        <w:tc>
          <w:tcPr>
            <w:tcW w:w="2127" w:type="dxa"/>
            <w:noWrap/>
          </w:tcPr>
          <w:p w14:paraId="34BE8E6B"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ermB</w:t>
            </w:r>
            <w:proofErr w:type="spellEnd"/>
          </w:p>
        </w:tc>
        <w:tc>
          <w:tcPr>
            <w:tcW w:w="1149" w:type="dxa"/>
            <w:noWrap/>
          </w:tcPr>
          <w:p w14:paraId="0D6A739E"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0.085</w:t>
            </w:r>
          </w:p>
        </w:tc>
        <w:tc>
          <w:tcPr>
            <w:tcW w:w="1150" w:type="dxa"/>
            <w:noWrap/>
          </w:tcPr>
          <w:p w14:paraId="47E23895"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-0.085</w:t>
            </w:r>
          </w:p>
        </w:tc>
        <w:tc>
          <w:tcPr>
            <w:tcW w:w="1150" w:type="dxa"/>
            <w:noWrap/>
          </w:tcPr>
          <w:p w14:paraId="4CA19135"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1</w:t>
            </w:r>
          </w:p>
        </w:tc>
        <w:tc>
          <w:tcPr>
            <w:tcW w:w="1150" w:type="dxa"/>
            <w:noWrap/>
          </w:tcPr>
          <w:p w14:paraId="6D4C795D"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-0.176</w:t>
            </w:r>
          </w:p>
        </w:tc>
        <w:tc>
          <w:tcPr>
            <w:tcW w:w="1150" w:type="dxa"/>
            <w:noWrap/>
          </w:tcPr>
          <w:p w14:paraId="29D8E032"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0.14</w:t>
            </w:r>
          </w:p>
        </w:tc>
        <w:tc>
          <w:tcPr>
            <w:tcW w:w="1150" w:type="dxa"/>
            <w:noWrap/>
          </w:tcPr>
          <w:p w14:paraId="001D97F0"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.a</w:t>
            </w:r>
          </w:p>
        </w:tc>
      </w:tr>
      <w:tr w:rsidR="00C636D6" w:rsidRPr="00A71087" w14:paraId="153A163D" w14:textId="77777777" w:rsidTr="00F66E23">
        <w:trPr>
          <w:trHeight w:val="288"/>
        </w:trPr>
        <w:tc>
          <w:tcPr>
            <w:tcW w:w="2127" w:type="dxa"/>
            <w:noWrap/>
          </w:tcPr>
          <w:p w14:paraId="4E08B975"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ermTR</w:t>
            </w:r>
            <w:proofErr w:type="spellEnd"/>
          </w:p>
        </w:tc>
        <w:tc>
          <w:tcPr>
            <w:tcW w:w="1149" w:type="dxa"/>
            <w:noWrap/>
          </w:tcPr>
          <w:p w14:paraId="3FBF9336"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0.049</w:t>
            </w:r>
          </w:p>
        </w:tc>
        <w:tc>
          <w:tcPr>
            <w:tcW w:w="1150" w:type="dxa"/>
            <w:noWrap/>
          </w:tcPr>
          <w:p w14:paraId="337F67BE"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-0.049</w:t>
            </w:r>
          </w:p>
        </w:tc>
        <w:tc>
          <w:tcPr>
            <w:tcW w:w="1150" w:type="dxa"/>
            <w:noWrap/>
          </w:tcPr>
          <w:p w14:paraId="39BBB7CB"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-0.176</w:t>
            </w:r>
          </w:p>
        </w:tc>
        <w:tc>
          <w:tcPr>
            <w:tcW w:w="1150" w:type="dxa"/>
            <w:noWrap/>
          </w:tcPr>
          <w:p w14:paraId="7186C36E"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1</w:t>
            </w:r>
          </w:p>
        </w:tc>
        <w:tc>
          <w:tcPr>
            <w:tcW w:w="1150" w:type="dxa"/>
            <w:noWrap/>
          </w:tcPr>
          <w:p w14:paraId="5A044740"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-0.071</w:t>
            </w:r>
          </w:p>
        </w:tc>
        <w:tc>
          <w:tcPr>
            <w:tcW w:w="1150" w:type="dxa"/>
            <w:noWrap/>
          </w:tcPr>
          <w:p w14:paraId="712E387D"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.a</w:t>
            </w:r>
          </w:p>
        </w:tc>
      </w:tr>
      <w:tr w:rsidR="00C636D6" w:rsidRPr="00A71087" w14:paraId="1EEA7D27" w14:textId="77777777" w:rsidTr="00F66E23">
        <w:trPr>
          <w:trHeight w:val="288"/>
        </w:trPr>
        <w:tc>
          <w:tcPr>
            <w:tcW w:w="2127" w:type="dxa"/>
            <w:noWrap/>
          </w:tcPr>
          <w:p w14:paraId="7073DB54"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mefA</w:t>
            </w:r>
            <w:proofErr w:type="spellEnd"/>
          </w:p>
        </w:tc>
        <w:tc>
          <w:tcPr>
            <w:tcW w:w="1149" w:type="dxa"/>
            <w:noWrap/>
          </w:tcPr>
          <w:p w14:paraId="27B2160F"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0.034</w:t>
            </w:r>
          </w:p>
        </w:tc>
        <w:tc>
          <w:tcPr>
            <w:tcW w:w="1150" w:type="dxa"/>
            <w:noWrap/>
          </w:tcPr>
          <w:p w14:paraId="760510B1"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-0.034</w:t>
            </w:r>
          </w:p>
        </w:tc>
        <w:tc>
          <w:tcPr>
            <w:tcW w:w="1150" w:type="dxa"/>
            <w:noWrap/>
          </w:tcPr>
          <w:p w14:paraId="3B5E4EF0"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0.14</w:t>
            </w:r>
          </w:p>
        </w:tc>
        <w:tc>
          <w:tcPr>
            <w:tcW w:w="1150" w:type="dxa"/>
            <w:noWrap/>
          </w:tcPr>
          <w:p w14:paraId="2C0711C0"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-0.071</w:t>
            </w:r>
          </w:p>
        </w:tc>
        <w:tc>
          <w:tcPr>
            <w:tcW w:w="1150" w:type="dxa"/>
            <w:noWrap/>
          </w:tcPr>
          <w:p w14:paraId="2640ADF2"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1</w:t>
            </w:r>
          </w:p>
        </w:tc>
        <w:tc>
          <w:tcPr>
            <w:tcW w:w="1150" w:type="dxa"/>
            <w:noWrap/>
          </w:tcPr>
          <w:p w14:paraId="1A5DE36D"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.a</w:t>
            </w:r>
          </w:p>
        </w:tc>
      </w:tr>
      <w:tr w:rsidR="00C636D6" w:rsidRPr="00A71087" w14:paraId="59095642" w14:textId="77777777" w:rsidTr="00F66E23">
        <w:trPr>
          <w:trHeight w:val="288"/>
        </w:trPr>
        <w:tc>
          <w:tcPr>
            <w:tcW w:w="2127" w:type="dxa"/>
            <w:tcBorders>
              <w:bottom w:val="single" w:sz="4" w:space="0" w:color="auto"/>
            </w:tcBorders>
            <w:noWrap/>
          </w:tcPr>
          <w:p w14:paraId="24D00F9F" w14:textId="77777777" w:rsidR="00C636D6" w:rsidRPr="00A71087" w:rsidRDefault="00C636D6" w:rsidP="00F66E23">
            <w:pPr>
              <w:spacing w:before="0" w:after="0" w:line="240" w:lineRule="auto"/>
              <w:jc w:val="center"/>
              <w:rPr>
                <w:rFonts w:ascii="Times New Roman" w:eastAsia="Times New Roman" w:hAnsi="Times New Roman" w:cs="Times New Roman"/>
                <w:b/>
                <w:i/>
                <w:color w:val="auto"/>
                <w:sz w:val="24"/>
                <w:szCs w:val="24"/>
                <w:lang w:eastAsia="en-ZW"/>
              </w:rPr>
            </w:pPr>
            <w:proofErr w:type="spellStart"/>
            <w:r w:rsidRPr="00A71087">
              <w:rPr>
                <w:rFonts w:ascii="Times New Roman" w:eastAsia="Times New Roman" w:hAnsi="Times New Roman" w:cs="Times New Roman"/>
                <w:b/>
                <w:i/>
                <w:color w:val="auto"/>
                <w:sz w:val="24"/>
                <w:szCs w:val="24"/>
                <w:lang w:eastAsia="en-ZW"/>
              </w:rPr>
              <w:t>linB</w:t>
            </w:r>
            <w:proofErr w:type="spellEnd"/>
          </w:p>
        </w:tc>
        <w:tc>
          <w:tcPr>
            <w:tcW w:w="1149" w:type="dxa"/>
            <w:tcBorders>
              <w:bottom w:val="single" w:sz="4" w:space="0" w:color="auto"/>
            </w:tcBorders>
            <w:noWrap/>
          </w:tcPr>
          <w:p w14:paraId="5CF4010E"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.a</w:t>
            </w:r>
          </w:p>
        </w:tc>
        <w:tc>
          <w:tcPr>
            <w:tcW w:w="1150" w:type="dxa"/>
            <w:tcBorders>
              <w:bottom w:val="single" w:sz="4" w:space="0" w:color="auto"/>
            </w:tcBorders>
            <w:noWrap/>
          </w:tcPr>
          <w:p w14:paraId="17D95C11"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.a</w:t>
            </w:r>
          </w:p>
        </w:tc>
        <w:tc>
          <w:tcPr>
            <w:tcW w:w="1150" w:type="dxa"/>
            <w:tcBorders>
              <w:bottom w:val="single" w:sz="4" w:space="0" w:color="auto"/>
            </w:tcBorders>
            <w:noWrap/>
          </w:tcPr>
          <w:p w14:paraId="08ADB3D3"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.a</w:t>
            </w:r>
          </w:p>
        </w:tc>
        <w:tc>
          <w:tcPr>
            <w:tcW w:w="1150" w:type="dxa"/>
            <w:tcBorders>
              <w:bottom w:val="single" w:sz="4" w:space="0" w:color="auto"/>
            </w:tcBorders>
            <w:noWrap/>
          </w:tcPr>
          <w:p w14:paraId="0AD8493F"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.a</w:t>
            </w:r>
          </w:p>
        </w:tc>
        <w:tc>
          <w:tcPr>
            <w:tcW w:w="1150" w:type="dxa"/>
            <w:tcBorders>
              <w:bottom w:val="single" w:sz="4" w:space="0" w:color="auto"/>
            </w:tcBorders>
            <w:noWrap/>
          </w:tcPr>
          <w:p w14:paraId="267EB414"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.a</w:t>
            </w:r>
          </w:p>
        </w:tc>
        <w:tc>
          <w:tcPr>
            <w:tcW w:w="1150" w:type="dxa"/>
            <w:tcBorders>
              <w:bottom w:val="single" w:sz="4" w:space="0" w:color="auto"/>
            </w:tcBorders>
            <w:noWrap/>
          </w:tcPr>
          <w:p w14:paraId="65CF33F6" w14:textId="77777777" w:rsidR="00C636D6" w:rsidRPr="00A71087" w:rsidRDefault="00C636D6" w:rsidP="00F66E23">
            <w:pPr>
              <w:spacing w:before="0" w:after="0" w:line="240" w:lineRule="auto"/>
              <w:jc w:val="center"/>
              <w:rPr>
                <w:rFonts w:ascii="Times New Roman" w:eastAsia="Times New Roman" w:hAnsi="Times New Roman" w:cs="Times New Roman"/>
                <w:color w:val="auto"/>
                <w:sz w:val="24"/>
                <w:szCs w:val="24"/>
                <w:lang w:eastAsia="en-ZW"/>
              </w:rPr>
            </w:pPr>
            <w:r w:rsidRPr="00A71087">
              <w:rPr>
                <w:rFonts w:ascii="Times New Roman" w:eastAsia="Times New Roman" w:hAnsi="Times New Roman" w:cs="Times New Roman"/>
                <w:color w:val="auto"/>
                <w:sz w:val="24"/>
                <w:szCs w:val="24"/>
                <w:lang w:eastAsia="en-ZW"/>
              </w:rPr>
              <w:t>.a</w:t>
            </w:r>
          </w:p>
        </w:tc>
      </w:tr>
    </w:tbl>
    <w:p w14:paraId="563EFF69" w14:textId="77777777" w:rsidR="00C636D6" w:rsidRPr="00A71087" w:rsidRDefault="00C636D6" w:rsidP="00C636D6">
      <w:pPr>
        <w:spacing w:before="0" w:after="0" w:line="240" w:lineRule="auto"/>
        <w:rPr>
          <w:rFonts w:ascii="Times New Roman" w:hAnsi="Times New Roman" w:cs="Times New Roman"/>
          <w:color w:val="auto"/>
          <w:sz w:val="22"/>
          <w:szCs w:val="22"/>
        </w:rPr>
      </w:pPr>
      <w:r w:rsidRPr="00A71087">
        <w:rPr>
          <w:rFonts w:ascii="Times New Roman" w:hAnsi="Times New Roman" w:cs="Times New Roman"/>
          <w:color w:val="auto"/>
          <w:sz w:val="22"/>
          <w:szCs w:val="22"/>
        </w:rPr>
        <w:t>*   Correlation is significant at the 0.05 level (2-tailed).</w:t>
      </w:r>
    </w:p>
    <w:p w14:paraId="49D94C64" w14:textId="77777777" w:rsidR="00C636D6" w:rsidRPr="00A71087" w:rsidRDefault="00C636D6" w:rsidP="00C636D6">
      <w:pPr>
        <w:spacing w:before="0" w:after="0" w:line="240" w:lineRule="auto"/>
        <w:rPr>
          <w:rFonts w:ascii="Times New Roman" w:hAnsi="Times New Roman" w:cs="Times New Roman"/>
          <w:color w:val="auto"/>
          <w:sz w:val="22"/>
          <w:szCs w:val="22"/>
        </w:rPr>
      </w:pPr>
      <w:r w:rsidRPr="00A71087">
        <w:rPr>
          <w:rFonts w:ascii="Times New Roman" w:hAnsi="Times New Roman" w:cs="Times New Roman"/>
          <w:color w:val="auto"/>
          <w:sz w:val="22"/>
          <w:szCs w:val="22"/>
        </w:rPr>
        <w:t>** Correlation is significant at the 0.01 level (2-tailed).</w:t>
      </w:r>
    </w:p>
    <w:p w14:paraId="30546BB9" w14:textId="77777777" w:rsidR="00C636D6" w:rsidRPr="00A71087" w:rsidRDefault="00C636D6" w:rsidP="00C636D6">
      <w:pPr>
        <w:spacing w:before="0" w:after="0" w:line="240" w:lineRule="auto"/>
        <w:rPr>
          <w:rFonts w:ascii="Times New Roman" w:hAnsi="Times New Roman" w:cs="Times New Roman"/>
          <w:color w:val="auto"/>
          <w:sz w:val="22"/>
          <w:szCs w:val="22"/>
        </w:rPr>
      </w:pPr>
      <w:proofErr w:type="spellStart"/>
      <w:r w:rsidRPr="00A71087">
        <w:rPr>
          <w:rFonts w:ascii="Times New Roman" w:hAnsi="Times New Roman" w:cs="Times New Roman"/>
          <w:color w:val="auto"/>
          <w:sz w:val="22"/>
          <w:szCs w:val="22"/>
        </w:rPr>
        <w:t>a</w:t>
      </w:r>
      <w:proofErr w:type="spellEnd"/>
      <w:r w:rsidRPr="00A71087">
        <w:rPr>
          <w:rFonts w:ascii="Times New Roman" w:hAnsi="Times New Roman" w:cs="Times New Roman"/>
          <w:color w:val="auto"/>
          <w:sz w:val="22"/>
          <w:szCs w:val="22"/>
        </w:rPr>
        <w:t xml:space="preserve"> Cannot be computed because at least one of the variables is constant.</w:t>
      </w:r>
    </w:p>
    <w:p w14:paraId="31B5786B" w14:textId="77777777" w:rsidR="00C636D6" w:rsidRPr="00A71087" w:rsidRDefault="00C636D6" w:rsidP="00C636D6">
      <w:pPr>
        <w:spacing w:before="0" w:after="0" w:line="240" w:lineRule="auto"/>
        <w:rPr>
          <w:rFonts w:ascii="Times New Roman" w:hAnsi="Times New Roman" w:cs="Times New Roman"/>
          <w:color w:val="auto"/>
          <w:sz w:val="22"/>
          <w:szCs w:val="22"/>
        </w:rPr>
      </w:pPr>
    </w:p>
    <w:p w14:paraId="644D5932" w14:textId="77777777" w:rsidR="0065343C" w:rsidRDefault="0065343C"/>
    <w:sectPr w:rsidR="0065343C" w:rsidSect="00A16A6B">
      <w:footerReference w:type="default" r:id="rId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226803"/>
      <w:docPartObj>
        <w:docPartGallery w:val="Page Numbers (Bottom of Page)"/>
        <w:docPartUnique/>
      </w:docPartObj>
    </w:sdtPr>
    <w:sdtEndPr>
      <w:rPr>
        <w:noProof/>
      </w:rPr>
    </w:sdtEndPr>
    <w:sdtContent>
      <w:p w14:paraId="19D95D0B" w14:textId="77777777" w:rsidR="00EA0388" w:rsidRDefault="00C636D6">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2D31D01" w14:textId="77777777" w:rsidR="00EA0388" w:rsidRDefault="00C636D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31EC"/>
    <w:multiLevelType w:val="multilevel"/>
    <w:tmpl w:val="6A2CADF4"/>
    <w:lvl w:ilvl="0">
      <w:start w:val="3"/>
      <w:numFmt w:val="decimal"/>
      <w:lvlText w:val="%1."/>
      <w:lvlJc w:val="left"/>
      <w:pPr>
        <w:ind w:left="1140" w:hanging="360"/>
      </w:pPr>
      <w:rPr>
        <w:rFonts w:hint="default"/>
      </w:rPr>
    </w:lvl>
    <w:lvl w:ilvl="1">
      <w:start w:val="4"/>
      <w:numFmt w:val="decimal"/>
      <w:isLgl/>
      <w:lvlText w:val="%1.%2"/>
      <w:lvlJc w:val="left"/>
      <w:pPr>
        <w:ind w:left="1320" w:hanging="540"/>
      </w:pPr>
      <w:rPr>
        <w:rFonts w:hint="default"/>
        <w:i w:val="0"/>
      </w:rPr>
    </w:lvl>
    <w:lvl w:ilvl="2">
      <w:start w:val="1"/>
      <w:numFmt w:val="decimal"/>
      <w:isLgl/>
      <w:lvlText w:val="%1.%2.%3"/>
      <w:lvlJc w:val="left"/>
      <w:pPr>
        <w:ind w:left="1500" w:hanging="720"/>
      </w:pPr>
      <w:rPr>
        <w:rFonts w:hint="default"/>
        <w:i w:val="0"/>
      </w:rPr>
    </w:lvl>
    <w:lvl w:ilvl="3">
      <w:start w:val="1"/>
      <w:numFmt w:val="decimal"/>
      <w:isLgl/>
      <w:lvlText w:val="%1.%2.%3.%4"/>
      <w:lvlJc w:val="left"/>
      <w:pPr>
        <w:ind w:left="1500" w:hanging="720"/>
      </w:pPr>
      <w:rPr>
        <w:rFonts w:hint="default"/>
        <w:i w:val="0"/>
      </w:rPr>
    </w:lvl>
    <w:lvl w:ilvl="4">
      <w:start w:val="1"/>
      <w:numFmt w:val="decimal"/>
      <w:isLgl/>
      <w:lvlText w:val="%1.%2.%3.%4.%5"/>
      <w:lvlJc w:val="left"/>
      <w:pPr>
        <w:ind w:left="1860" w:hanging="1080"/>
      </w:pPr>
      <w:rPr>
        <w:rFonts w:hint="default"/>
        <w:i w:val="0"/>
      </w:rPr>
    </w:lvl>
    <w:lvl w:ilvl="5">
      <w:start w:val="1"/>
      <w:numFmt w:val="decimal"/>
      <w:isLgl/>
      <w:lvlText w:val="%1.%2.%3.%4.%5.%6"/>
      <w:lvlJc w:val="left"/>
      <w:pPr>
        <w:ind w:left="1860" w:hanging="1080"/>
      </w:pPr>
      <w:rPr>
        <w:rFonts w:hint="default"/>
        <w:i w:val="0"/>
      </w:rPr>
    </w:lvl>
    <w:lvl w:ilvl="6">
      <w:start w:val="1"/>
      <w:numFmt w:val="decimal"/>
      <w:isLgl/>
      <w:lvlText w:val="%1.%2.%3.%4.%5.%6.%7"/>
      <w:lvlJc w:val="left"/>
      <w:pPr>
        <w:ind w:left="2220" w:hanging="1440"/>
      </w:pPr>
      <w:rPr>
        <w:rFonts w:hint="default"/>
        <w:i w:val="0"/>
      </w:rPr>
    </w:lvl>
    <w:lvl w:ilvl="7">
      <w:start w:val="1"/>
      <w:numFmt w:val="decimal"/>
      <w:isLgl/>
      <w:lvlText w:val="%1.%2.%3.%4.%5.%6.%7.%8"/>
      <w:lvlJc w:val="left"/>
      <w:pPr>
        <w:ind w:left="2220" w:hanging="1440"/>
      </w:pPr>
      <w:rPr>
        <w:rFonts w:hint="default"/>
        <w:i w:val="0"/>
      </w:rPr>
    </w:lvl>
    <w:lvl w:ilvl="8">
      <w:start w:val="1"/>
      <w:numFmt w:val="decimal"/>
      <w:isLgl/>
      <w:lvlText w:val="%1.%2.%3.%4.%5.%6.%7.%8.%9"/>
      <w:lvlJc w:val="left"/>
      <w:pPr>
        <w:ind w:left="2580" w:hanging="1800"/>
      </w:pPr>
      <w:rPr>
        <w:rFonts w:hint="default"/>
        <w:i w:val="0"/>
      </w:rPr>
    </w:lvl>
  </w:abstractNum>
  <w:abstractNum w:abstractNumId="1" w15:restartNumberingAfterBreak="0">
    <w:nsid w:val="2B924632"/>
    <w:multiLevelType w:val="hybridMultilevel"/>
    <w:tmpl w:val="7D6AE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5FDD"/>
    <w:multiLevelType w:val="multilevel"/>
    <w:tmpl w:val="417C8E3E"/>
    <w:lvl w:ilvl="0">
      <w:start w:val="8"/>
      <w:numFmt w:val="decimal"/>
      <w:lvlText w:val="%1."/>
      <w:lvlJc w:val="left"/>
      <w:pPr>
        <w:ind w:left="780" w:hanging="360"/>
      </w:pPr>
      <w:rPr>
        <w:rFonts w:hint="default"/>
      </w:rPr>
    </w:lvl>
    <w:lvl w:ilvl="1">
      <w:start w:val="4"/>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 w15:restartNumberingAfterBreak="0">
    <w:nsid w:val="32103A5E"/>
    <w:multiLevelType w:val="hybridMultilevel"/>
    <w:tmpl w:val="E1E0D62E"/>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98E295C"/>
    <w:multiLevelType w:val="hybridMultilevel"/>
    <w:tmpl w:val="B79A0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B11E0"/>
    <w:multiLevelType w:val="hybridMultilevel"/>
    <w:tmpl w:val="FDEA7EFC"/>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E366ACE"/>
    <w:multiLevelType w:val="multilevel"/>
    <w:tmpl w:val="6140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A09FE"/>
    <w:multiLevelType w:val="multilevel"/>
    <w:tmpl w:val="334E92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A8483A"/>
    <w:multiLevelType w:val="multilevel"/>
    <w:tmpl w:val="C82CE812"/>
    <w:lvl w:ilvl="0">
      <w:start w:val="1"/>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9" w15:restartNumberingAfterBreak="0">
    <w:nsid w:val="4D61467E"/>
    <w:multiLevelType w:val="multilevel"/>
    <w:tmpl w:val="C82CE812"/>
    <w:lvl w:ilvl="0">
      <w:start w:val="1"/>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 w15:restartNumberingAfterBreak="0">
    <w:nsid w:val="4ECA69EF"/>
    <w:multiLevelType w:val="hybridMultilevel"/>
    <w:tmpl w:val="97901D8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2D74EE5"/>
    <w:multiLevelType w:val="hybridMultilevel"/>
    <w:tmpl w:val="B98CA36A"/>
    <w:lvl w:ilvl="0" w:tplc="75D4D1B6">
      <w:start w:val="6"/>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59E57EBE"/>
    <w:multiLevelType w:val="hybridMultilevel"/>
    <w:tmpl w:val="0BA87AFE"/>
    <w:lvl w:ilvl="0" w:tplc="3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85B45"/>
    <w:multiLevelType w:val="multilevel"/>
    <w:tmpl w:val="5890EF00"/>
    <w:lvl w:ilvl="0">
      <w:start w:val="1"/>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5EBA4E60"/>
    <w:multiLevelType w:val="multilevel"/>
    <w:tmpl w:val="13C0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BF1627"/>
    <w:multiLevelType w:val="multilevel"/>
    <w:tmpl w:val="C82CE812"/>
    <w:lvl w:ilvl="0">
      <w:start w:val="1"/>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6" w15:restartNumberingAfterBreak="0">
    <w:nsid w:val="6673255E"/>
    <w:multiLevelType w:val="multilevel"/>
    <w:tmpl w:val="5D10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72336"/>
    <w:multiLevelType w:val="multilevel"/>
    <w:tmpl w:val="275EC1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4457D7"/>
    <w:multiLevelType w:val="multilevel"/>
    <w:tmpl w:val="6A2CADF4"/>
    <w:lvl w:ilvl="0">
      <w:start w:val="3"/>
      <w:numFmt w:val="decimal"/>
      <w:lvlText w:val="%1."/>
      <w:lvlJc w:val="left"/>
      <w:pPr>
        <w:ind w:left="1140" w:hanging="360"/>
      </w:pPr>
      <w:rPr>
        <w:rFonts w:hint="default"/>
      </w:rPr>
    </w:lvl>
    <w:lvl w:ilvl="1">
      <w:start w:val="4"/>
      <w:numFmt w:val="decimal"/>
      <w:isLgl/>
      <w:lvlText w:val="%1.%2"/>
      <w:lvlJc w:val="left"/>
      <w:pPr>
        <w:ind w:left="1320" w:hanging="540"/>
      </w:pPr>
      <w:rPr>
        <w:rFonts w:hint="default"/>
        <w:i w:val="0"/>
      </w:rPr>
    </w:lvl>
    <w:lvl w:ilvl="2">
      <w:start w:val="1"/>
      <w:numFmt w:val="decimal"/>
      <w:isLgl/>
      <w:lvlText w:val="%1.%2.%3"/>
      <w:lvlJc w:val="left"/>
      <w:pPr>
        <w:ind w:left="1500" w:hanging="720"/>
      </w:pPr>
      <w:rPr>
        <w:rFonts w:hint="default"/>
        <w:i w:val="0"/>
      </w:rPr>
    </w:lvl>
    <w:lvl w:ilvl="3">
      <w:start w:val="1"/>
      <w:numFmt w:val="decimal"/>
      <w:isLgl/>
      <w:lvlText w:val="%1.%2.%3.%4"/>
      <w:lvlJc w:val="left"/>
      <w:pPr>
        <w:ind w:left="1500" w:hanging="720"/>
      </w:pPr>
      <w:rPr>
        <w:rFonts w:hint="default"/>
        <w:i w:val="0"/>
      </w:rPr>
    </w:lvl>
    <w:lvl w:ilvl="4">
      <w:start w:val="1"/>
      <w:numFmt w:val="decimal"/>
      <w:isLgl/>
      <w:lvlText w:val="%1.%2.%3.%4.%5"/>
      <w:lvlJc w:val="left"/>
      <w:pPr>
        <w:ind w:left="1860" w:hanging="1080"/>
      </w:pPr>
      <w:rPr>
        <w:rFonts w:hint="default"/>
        <w:i w:val="0"/>
      </w:rPr>
    </w:lvl>
    <w:lvl w:ilvl="5">
      <w:start w:val="1"/>
      <w:numFmt w:val="decimal"/>
      <w:isLgl/>
      <w:lvlText w:val="%1.%2.%3.%4.%5.%6"/>
      <w:lvlJc w:val="left"/>
      <w:pPr>
        <w:ind w:left="1860" w:hanging="1080"/>
      </w:pPr>
      <w:rPr>
        <w:rFonts w:hint="default"/>
        <w:i w:val="0"/>
      </w:rPr>
    </w:lvl>
    <w:lvl w:ilvl="6">
      <w:start w:val="1"/>
      <w:numFmt w:val="decimal"/>
      <w:isLgl/>
      <w:lvlText w:val="%1.%2.%3.%4.%5.%6.%7"/>
      <w:lvlJc w:val="left"/>
      <w:pPr>
        <w:ind w:left="2220" w:hanging="1440"/>
      </w:pPr>
      <w:rPr>
        <w:rFonts w:hint="default"/>
        <w:i w:val="0"/>
      </w:rPr>
    </w:lvl>
    <w:lvl w:ilvl="7">
      <w:start w:val="1"/>
      <w:numFmt w:val="decimal"/>
      <w:isLgl/>
      <w:lvlText w:val="%1.%2.%3.%4.%5.%6.%7.%8"/>
      <w:lvlJc w:val="left"/>
      <w:pPr>
        <w:ind w:left="2220" w:hanging="1440"/>
      </w:pPr>
      <w:rPr>
        <w:rFonts w:hint="default"/>
        <w:i w:val="0"/>
      </w:rPr>
    </w:lvl>
    <w:lvl w:ilvl="8">
      <w:start w:val="1"/>
      <w:numFmt w:val="decimal"/>
      <w:isLgl/>
      <w:lvlText w:val="%1.%2.%3.%4.%5.%6.%7.%8.%9"/>
      <w:lvlJc w:val="left"/>
      <w:pPr>
        <w:ind w:left="2580" w:hanging="1800"/>
      </w:pPr>
      <w:rPr>
        <w:rFonts w:hint="default"/>
        <w:i w:val="0"/>
      </w:rPr>
    </w:lvl>
  </w:abstractNum>
  <w:abstractNum w:abstractNumId="19" w15:restartNumberingAfterBreak="0">
    <w:nsid w:val="7BF40639"/>
    <w:multiLevelType w:val="multilevel"/>
    <w:tmpl w:val="DADA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
  </w:num>
  <w:num w:numId="4">
    <w:abstractNumId w:val="4"/>
  </w:num>
  <w:num w:numId="5">
    <w:abstractNumId w:val="9"/>
  </w:num>
  <w:num w:numId="6">
    <w:abstractNumId w:val="10"/>
  </w:num>
  <w:num w:numId="7">
    <w:abstractNumId w:val="14"/>
  </w:num>
  <w:num w:numId="8">
    <w:abstractNumId w:val="6"/>
  </w:num>
  <w:num w:numId="9">
    <w:abstractNumId w:val="19"/>
  </w:num>
  <w:num w:numId="10">
    <w:abstractNumId w:val="16"/>
  </w:num>
  <w:num w:numId="11">
    <w:abstractNumId w:val="13"/>
  </w:num>
  <w:num w:numId="12">
    <w:abstractNumId w:val="2"/>
  </w:num>
  <w:num w:numId="13">
    <w:abstractNumId w:val="11"/>
  </w:num>
  <w:num w:numId="14">
    <w:abstractNumId w:val="18"/>
  </w:num>
  <w:num w:numId="15">
    <w:abstractNumId w:val="3"/>
  </w:num>
  <w:num w:numId="16">
    <w:abstractNumId w:val="0"/>
  </w:num>
  <w:num w:numId="17">
    <w:abstractNumId w:val="17"/>
  </w:num>
  <w:num w:numId="18">
    <w:abstractNumId w:val="7"/>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D6"/>
    <w:rsid w:val="0065343C"/>
    <w:rsid w:val="00C6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CAE2"/>
  <w15:chartTrackingRefBased/>
  <w15:docId w15:val="{05F80713-438A-4ADC-AC56-D997EF77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D6"/>
    <w:pPr>
      <w:spacing w:before="120" w:after="200" w:line="264" w:lineRule="auto"/>
    </w:pPr>
    <w:rPr>
      <w:color w:val="595959" w:themeColor="text1" w:themeTint="A6"/>
      <w:sz w:val="20"/>
      <w:szCs w:val="20"/>
      <w:lang w:eastAsia="ja-JP"/>
    </w:rPr>
  </w:style>
  <w:style w:type="paragraph" w:styleId="Heading1">
    <w:name w:val="heading 1"/>
    <w:basedOn w:val="Normal"/>
    <w:next w:val="Normal"/>
    <w:link w:val="Heading1Char"/>
    <w:uiPriority w:val="9"/>
    <w:qFormat/>
    <w:rsid w:val="00C636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636D6"/>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D6"/>
    <w:rPr>
      <w:rFonts w:asciiTheme="majorHAnsi" w:eastAsiaTheme="majorEastAsia" w:hAnsiTheme="majorHAnsi" w:cstheme="majorBidi"/>
      <w:color w:val="2F5496" w:themeColor="accent1" w:themeShade="BF"/>
      <w:sz w:val="32"/>
      <w:szCs w:val="32"/>
      <w:lang w:eastAsia="ja-JP"/>
    </w:rPr>
  </w:style>
  <w:style w:type="character" w:customStyle="1" w:styleId="Heading3Char">
    <w:name w:val="Heading 3 Char"/>
    <w:basedOn w:val="DefaultParagraphFont"/>
    <w:link w:val="Heading3"/>
    <w:uiPriority w:val="9"/>
    <w:rsid w:val="00C636D6"/>
    <w:rPr>
      <w:rFonts w:ascii="Times New Roman" w:eastAsia="Times New Roman" w:hAnsi="Times New Roman" w:cs="Times New Roman"/>
      <w:b/>
      <w:bCs/>
      <w:sz w:val="27"/>
      <w:szCs w:val="27"/>
      <w:lang w:val="en-ZW" w:eastAsia="en-ZW"/>
    </w:rPr>
  </w:style>
  <w:style w:type="paragraph" w:styleId="ListParagraph">
    <w:name w:val="List Paragraph"/>
    <w:basedOn w:val="Normal"/>
    <w:uiPriority w:val="34"/>
    <w:qFormat/>
    <w:rsid w:val="00C636D6"/>
    <w:pPr>
      <w:ind w:left="720"/>
      <w:contextualSpacing/>
    </w:pPr>
  </w:style>
  <w:style w:type="character" w:styleId="CommentReference">
    <w:name w:val="annotation reference"/>
    <w:basedOn w:val="DefaultParagraphFont"/>
    <w:uiPriority w:val="99"/>
    <w:semiHidden/>
    <w:unhideWhenUsed/>
    <w:rsid w:val="00C636D6"/>
    <w:rPr>
      <w:sz w:val="16"/>
      <w:szCs w:val="16"/>
    </w:rPr>
  </w:style>
  <w:style w:type="paragraph" w:styleId="CommentText">
    <w:name w:val="annotation text"/>
    <w:basedOn w:val="Normal"/>
    <w:link w:val="CommentTextChar"/>
    <w:uiPriority w:val="99"/>
    <w:semiHidden/>
    <w:unhideWhenUsed/>
    <w:rsid w:val="00C636D6"/>
    <w:pPr>
      <w:spacing w:line="240" w:lineRule="auto"/>
    </w:pPr>
  </w:style>
  <w:style w:type="character" w:customStyle="1" w:styleId="CommentTextChar">
    <w:name w:val="Comment Text Char"/>
    <w:basedOn w:val="DefaultParagraphFont"/>
    <w:link w:val="CommentText"/>
    <w:uiPriority w:val="99"/>
    <w:semiHidden/>
    <w:rsid w:val="00C636D6"/>
    <w:rPr>
      <w:color w:val="595959" w:themeColor="text1" w:themeTint="A6"/>
      <w:sz w:val="20"/>
      <w:szCs w:val="20"/>
      <w:lang w:eastAsia="ja-JP"/>
    </w:rPr>
  </w:style>
  <w:style w:type="paragraph" w:styleId="BalloonText">
    <w:name w:val="Balloon Text"/>
    <w:basedOn w:val="Normal"/>
    <w:link w:val="BalloonTextChar"/>
    <w:uiPriority w:val="99"/>
    <w:semiHidden/>
    <w:unhideWhenUsed/>
    <w:rsid w:val="00C636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6"/>
    <w:rPr>
      <w:rFonts w:ascii="Segoe UI" w:hAnsi="Segoe UI" w:cs="Segoe UI"/>
      <w:color w:val="595959" w:themeColor="text1" w:themeTint="A6"/>
      <w:sz w:val="18"/>
      <w:szCs w:val="18"/>
      <w:lang w:eastAsia="ja-JP"/>
    </w:rPr>
  </w:style>
  <w:style w:type="table" w:customStyle="1" w:styleId="ReportTable">
    <w:name w:val="Report Table"/>
    <w:basedOn w:val="TableNormal"/>
    <w:uiPriority w:val="99"/>
    <w:rsid w:val="00C636D6"/>
    <w:pPr>
      <w:spacing w:before="60" w:after="60" w:line="240" w:lineRule="auto"/>
      <w:jc w:val="center"/>
    </w:pPr>
    <w:rPr>
      <w:color w:val="595959" w:themeColor="text1" w:themeTint="A6"/>
      <w:sz w:val="20"/>
      <w:szCs w:val="20"/>
      <w:lang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paragraph" w:styleId="Bibliography">
    <w:name w:val="Bibliography"/>
    <w:basedOn w:val="Normal"/>
    <w:next w:val="Normal"/>
    <w:uiPriority w:val="37"/>
    <w:unhideWhenUsed/>
    <w:rsid w:val="00C636D6"/>
    <w:pPr>
      <w:tabs>
        <w:tab w:val="left" w:pos="504"/>
      </w:tabs>
      <w:spacing w:after="240" w:line="240" w:lineRule="auto"/>
      <w:ind w:left="504" w:hanging="504"/>
    </w:pPr>
  </w:style>
  <w:style w:type="table" w:styleId="TableGrid">
    <w:name w:val="Table Grid"/>
    <w:basedOn w:val="TableNormal"/>
    <w:uiPriority w:val="39"/>
    <w:rsid w:val="00C6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6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36D6"/>
    <w:rPr>
      <w:color w:val="595959" w:themeColor="text1" w:themeTint="A6"/>
      <w:sz w:val="20"/>
      <w:szCs w:val="20"/>
      <w:lang w:eastAsia="ja-JP"/>
    </w:rPr>
  </w:style>
  <w:style w:type="paragraph" w:styleId="Footer">
    <w:name w:val="footer"/>
    <w:basedOn w:val="Normal"/>
    <w:link w:val="FooterChar"/>
    <w:uiPriority w:val="99"/>
    <w:unhideWhenUsed/>
    <w:rsid w:val="00C636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36D6"/>
    <w:rPr>
      <w:color w:val="595959" w:themeColor="text1" w:themeTint="A6"/>
      <w:sz w:val="20"/>
      <w:szCs w:val="20"/>
      <w:lang w:eastAsia="ja-JP"/>
    </w:rPr>
  </w:style>
  <w:style w:type="paragraph" w:styleId="CommentSubject">
    <w:name w:val="annotation subject"/>
    <w:basedOn w:val="CommentText"/>
    <w:next w:val="CommentText"/>
    <w:link w:val="CommentSubjectChar"/>
    <w:uiPriority w:val="99"/>
    <w:semiHidden/>
    <w:unhideWhenUsed/>
    <w:rsid w:val="00C636D6"/>
    <w:rPr>
      <w:b/>
      <w:bCs/>
    </w:rPr>
  </w:style>
  <w:style w:type="character" w:customStyle="1" w:styleId="CommentSubjectChar">
    <w:name w:val="Comment Subject Char"/>
    <w:basedOn w:val="CommentTextChar"/>
    <w:link w:val="CommentSubject"/>
    <w:uiPriority w:val="99"/>
    <w:semiHidden/>
    <w:rsid w:val="00C636D6"/>
    <w:rPr>
      <w:b/>
      <w:bCs/>
      <w:color w:val="595959" w:themeColor="text1" w:themeTint="A6"/>
      <w:sz w:val="20"/>
      <w:szCs w:val="20"/>
      <w:lang w:eastAsia="ja-JP"/>
    </w:rPr>
  </w:style>
  <w:style w:type="paragraph" w:styleId="NormalWeb">
    <w:name w:val="Normal (Web)"/>
    <w:basedOn w:val="Normal"/>
    <w:uiPriority w:val="99"/>
    <w:semiHidden/>
    <w:unhideWhenUsed/>
    <w:rsid w:val="00C636D6"/>
    <w:rPr>
      <w:rFonts w:ascii="Times New Roman" w:hAnsi="Times New Roman" w:cs="Times New Roman"/>
      <w:sz w:val="24"/>
      <w:szCs w:val="24"/>
    </w:rPr>
  </w:style>
  <w:style w:type="character" w:styleId="Hyperlink">
    <w:name w:val="Hyperlink"/>
    <w:basedOn w:val="DefaultParagraphFont"/>
    <w:uiPriority w:val="99"/>
    <w:unhideWhenUsed/>
    <w:rsid w:val="00C636D6"/>
    <w:rPr>
      <w:color w:val="0563C1" w:themeColor="hyperlink"/>
      <w:u w:val="single"/>
    </w:rPr>
  </w:style>
  <w:style w:type="character" w:styleId="FollowedHyperlink">
    <w:name w:val="FollowedHyperlink"/>
    <w:basedOn w:val="DefaultParagraphFont"/>
    <w:uiPriority w:val="99"/>
    <w:semiHidden/>
    <w:unhideWhenUsed/>
    <w:rsid w:val="00C636D6"/>
    <w:rPr>
      <w:color w:val="954F72" w:themeColor="followedHyperlink"/>
      <w:u w:val="single"/>
    </w:rPr>
  </w:style>
  <w:style w:type="paragraph" w:customStyle="1" w:styleId="Default">
    <w:name w:val="Default"/>
    <w:rsid w:val="00C636D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636D6"/>
    <w:pPr>
      <w:spacing w:before="0" w:after="0" w:line="240" w:lineRule="auto"/>
    </w:pPr>
  </w:style>
  <w:style w:type="character" w:customStyle="1" w:styleId="FootnoteTextChar">
    <w:name w:val="Footnote Text Char"/>
    <w:basedOn w:val="DefaultParagraphFont"/>
    <w:link w:val="FootnoteText"/>
    <w:uiPriority w:val="99"/>
    <w:semiHidden/>
    <w:rsid w:val="00C636D6"/>
    <w:rPr>
      <w:color w:val="595959" w:themeColor="text1" w:themeTint="A6"/>
      <w:sz w:val="20"/>
      <w:szCs w:val="20"/>
      <w:lang w:eastAsia="ja-JP"/>
    </w:rPr>
  </w:style>
  <w:style w:type="character" w:styleId="FootnoteReference">
    <w:name w:val="footnote reference"/>
    <w:basedOn w:val="DefaultParagraphFont"/>
    <w:uiPriority w:val="99"/>
    <w:semiHidden/>
    <w:unhideWhenUsed/>
    <w:rsid w:val="00C636D6"/>
    <w:rPr>
      <w:vertAlign w:val="superscript"/>
    </w:rPr>
  </w:style>
  <w:style w:type="paragraph" w:customStyle="1" w:styleId="para">
    <w:name w:val="para"/>
    <w:basedOn w:val="Normal"/>
    <w:rsid w:val="00C636D6"/>
    <w:pPr>
      <w:spacing w:before="100" w:beforeAutospacing="1" w:after="100" w:afterAutospacing="1" w:line="240" w:lineRule="auto"/>
    </w:pPr>
    <w:rPr>
      <w:rFonts w:ascii="Times New Roman" w:eastAsia="Times New Roman" w:hAnsi="Times New Roman" w:cs="Times New Roman"/>
      <w:color w:val="auto"/>
      <w:sz w:val="24"/>
      <w:szCs w:val="24"/>
      <w:lang w:val="en-ZW" w:eastAsia="en-ZW"/>
    </w:rPr>
  </w:style>
  <w:style w:type="table" w:styleId="PlainTable1">
    <w:name w:val="Plain Table 1"/>
    <w:basedOn w:val="TableNormal"/>
    <w:uiPriority w:val="41"/>
    <w:rsid w:val="00C636D6"/>
    <w:pPr>
      <w:spacing w:after="0" w:line="240" w:lineRule="auto"/>
    </w:pPr>
    <w:rPr>
      <w:lang w:val="en-Z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1">
    <w:name w:val="Grid Table 3 Accent 1"/>
    <w:basedOn w:val="TableNormal"/>
    <w:uiPriority w:val="48"/>
    <w:rsid w:val="00C636D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PlainTable5">
    <w:name w:val="Plain Table 5"/>
    <w:basedOn w:val="TableNormal"/>
    <w:uiPriority w:val="45"/>
    <w:rsid w:val="00C636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636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36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6315</Words>
  <Characters>35998</Characters>
  <Application>Microsoft Office Word</Application>
  <DocSecurity>0</DocSecurity>
  <Lines>299</Lines>
  <Paragraphs>84</Paragraphs>
  <ScaleCrop>false</ScaleCrop>
  <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Scott</dc:creator>
  <cp:keywords/>
  <dc:description/>
  <cp:lastModifiedBy>Terri Scott</cp:lastModifiedBy>
  <cp:revision>1</cp:revision>
  <dcterms:created xsi:type="dcterms:W3CDTF">2020-12-30T20:59:00Z</dcterms:created>
  <dcterms:modified xsi:type="dcterms:W3CDTF">2020-12-30T20:59:00Z</dcterms:modified>
</cp:coreProperties>
</file>