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7E9" w:rsidRPr="001E0FBA" w:rsidRDefault="00F237E9" w:rsidP="00F237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caps/>
          <w:sz w:val="24"/>
          <w:szCs w:val="24"/>
          <w:u w:val="single"/>
        </w:rPr>
        <w:t>**</w:t>
      </w:r>
      <w:r w:rsidRPr="001E0FBA">
        <w:rPr>
          <w:rFonts w:ascii="Arial" w:hAnsi="Arial" w:cs="Arial"/>
          <w:b/>
          <w:caps/>
          <w:sz w:val="24"/>
          <w:szCs w:val="24"/>
          <w:u w:val="single"/>
        </w:rPr>
        <w:t xml:space="preserve">RISE </w:t>
      </w:r>
      <w:r w:rsidRPr="001E0FBA">
        <w:rPr>
          <w:rFonts w:ascii="Arial" w:hAnsi="Arial" w:cs="Arial"/>
          <w:b/>
          <w:sz w:val="24"/>
          <w:szCs w:val="24"/>
          <w:u w:val="single"/>
        </w:rPr>
        <w:t>Study Group</w:t>
      </w:r>
    </w:p>
    <w:p w:rsidR="00F237E9" w:rsidRPr="001E0FBA" w:rsidRDefault="00F237E9" w:rsidP="00F237E9">
      <w:pPr>
        <w:spacing w:line="480" w:lineRule="auto"/>
        <w:ind w:firstLine="360"/>
        <w:jc w:val="center"/>
        <w:rPr>
          <w:rFonts w:ascii="Arial" w:hAnsi="Arial" w:cs="Arial"/>
          <w:sz w:val="24"/>
          <w:szCs w:val="24"/>
        </w:rPr>
      </w:pPr>
      <w:r w:rsidRPr="001E0FBA">
        <w:rPr>
          <w:rFonts w:ascii="Arial" w:hAnsi="Arial" w:cs="Arial"/>
          <w:sz w:val="24"/>
          <w:szCs w:val="24"/>
        </w:rPr>
        <w:t>[Presented in alphabetical order; individuals listed may be part of multiple groups, but are listed only once under major activity, listed in parentheses].</w:t>
      </w:r>
    </w:p>
    <w:p w:rsidR="00F237E9" w:rsidRPr="001E0FBA" w:rsidRDefault="00F237E9" w:rsidP="00F237E9">
      <w:pPr>
        <w:autoSpaceDE w:val="0"/>
        <w:autoSpaceDN w:val="0"/>
        <w:adjustRightInd w:val="0"/>
        <w:spacing w:line="480" w:lineRule="auto"/>
        <w:ind w:firstLine="360"/>
        <w:rPr>
          <w:rFonts w:ascii="Arial" w:hAnsi="Arial" w:cs="Arial"/>
          <w:sz w:val="24"/>
          <w:szCs w:val="24"/>
        </w:rPr>
      </w:pPr>
      <w:r w:rsidRPr="001E0FBA">
        <w:rPr>
          <w:rFonts w:ascii="Arial" w:hAnsi="Arial" w:cs="Arial"/>
          <w:sz w:val="24"/>
          <w:szCs w:val="24"/>
          <w:u w:val="single"/>
        </w:rPr>
        <w:t>Principal Investigator</w:t>
      </w:r>
      <w:r w:rsidRPr="001E0FBA">
        <w:rPr>
          <w:rFonts w:ascii="Arial" w:hAnsi="Arial" w:cs="Arial"/>
          <w:sz w:val="24"/>
          <w:szCs w:val="24"/>
        </w:rPr>
        <w:t>: Sharon K. Inouye, MD, MPH (Overall PI; HSL, BIDMC, HMS).</w:t>
      </w:r>
    </w:p>
    <w:p w:rsidR="00F237E9" w:rsidRPr="001E0FBA" w:rsidRDefault="00F237E9" w:rsidP="00F237E9">
      <w:pPr>
        <w:autoSpaceDE w:val="0"/>
        <w:autoSpaceDN w:val="0"/>
        <w:adjustRightInd w:val="0"/>
        <w:spacing w:line="480" w:lineRule="auto"/>
        <w:ind w:firstLine="360"/>
        <w:rPr>
          <w:rFonts w:ascii="Arial" w:hAnsi="Arial" w:cs="Arial"/>
          <w:sz w:val="24"/>
          <w:szCs w:val="24"/>
        </w:rPr>
      </w:pPr>
      <w:r w:rsidRPr="001E0FBA">
        <w:rPr>
          <w:rFonts w:ascii="Arial" w:hAnsi="Arial" w:cs="Arial"/>
          <w:sz w:val="24"/>
          <w:szCs w:val="24"/>
          <w:u w:val="single"/>
        </w:rPr>
        <w:t>Executive Committee</w:t>
      </w:r>
      <w:r w:rsidRPr="001E0FBA">
        <w:rPr>
          <w:rFonts w:ascii="Arial" w:hAnsi="Arial" w:cs="Arial"/>
          <w:sz w:val="24"/>
          <w:szCs w:val="24"/>
        </w:rPr>
        <w:t xml:space="preserve">: Steven Arnold, MD (MGH); Bradford Dickerson, MD (MGH Site PI, HMS); Tamara Fong, MD, PhD (HMS, HSL, BIDMC); Richard </w:t>
      </w:r>
      <w:r>
        <w:rPr>
          <w:rFonts w:ascii="Arial" w:hAnsi="Arial" w:cs="Arial"/>
          <w:sz w:val="24"/>
          <w:szCs w:val="24"/>
        </w:rPr>
        <w:t xml:space="preserve">Jones, ScD (Brown University); </w:t>
      </w:r>
      <w:r w:rsidRPr="001E0FBA">
        <w:rPr>
          <w:rFonts w:ascii="Arial" w:hAnsi="Arial" w:cs="Arial"/>
          <w:sz w:val="24"/>
          <w:szCs w:val="24"/>
        </w:rPr>
        <w:t xml:space="preserve">Towia Libermann, PhD (HMS, BIDMC); Edward R. Marcantonio, MD, SM (BIDMC Site PI, HMS); Thomas Travison, PhD (HSL, HMS). </w:t>
      </w:r>
    </w:p>
    <w:p w:rsidR="00F237E9" w:rsidRPr="001E0FBA" w:rsidRDefault="00F237E9" w:rsidP="00F237E9">
      <w:pPr>
        <w:autoSpaceDE w:val="0"/>
        <w:autoSpaceDN w:val="0"/>
        <w:adjustRightInd w:val="0"/>
        <w:spacing w:line="480" w:lineRule="auto"/>
        <w:ind w:firstLine="360"/>
        <w:rPr>
          <w:rFonts w:ascii="Arial" w:hAnsi="Arial" w:cs="Arial"/>
          <w:sz w:val="24"/>
          <w:szCs w:val="24"/>
        </w:rPr>
      </w:pPr>
      <w:r w:rsidRPr="001E0FBA">
        <w:rPr>
          <w:rFonts w:ascii="Arial" w:hAnsi="Arial" w:cs="Arial"/>
          <w:sz w:val="24"/>
          <w:szCs w:val="24"/>
          <w:u w:val="single"/>
        </w:rPr>
        <w:t>Co-Investigators</w:t>
      </w:r>
      <w:r w:rsidRPr="001E0FBA">
        <w:rPr>
          <w:rFonts w:ascii="Arial" w:hAnsi="Arial" w:cs="Arial"/>
          <w:sz w:val="24"/>
          <w:szCs w:val="24"/>
        </w:rPr>
        <w:t>: Simon T. Dillon, PhD (HMS, BIDMC); Jacob Hooker, PhD, (MGH, HMS)</w:t>
      </w:r>
      <w:r>
        <w:rPr>
          <w:rFonts w:ascii="Arial" w:hAnsi="Arial" w:cs="Arial"/>
          <w:sz w:val="24"/>
          <w:szCs w:val="24"/>
        </w:rPr>
        <w:t>;</w:t>
      </w:r>
      <w:r w:rsidRPr="001E0FBA">
        <w:rPr>
          <w:rFonts w:ascii="Arial" w:hAnsi="Arial" w:cs="Arial"/>
          <w:sz w:val="24"/>
          <w:szCs w:val="24"/>
        </w:rPr>
        <w:t xml:space="preserve"> Tammy Hshieh, MD (BWH); Long Ngo, PhD (HMS, BIDMC), Hasan Otu, PhD (UNL), Annie Racine, PhD (HMS, HSL); Eva M. Schmitt, PhD (Overall Project Director, HSL); Alexandra Touroutoglou, PhD (HMS, MGH); Sarinnapha Vasunilashorn, PhD (BIDMC).</w:t>
      </w:r>
    </w:p>
    <w:p w:rsidR="00F237E9" w:rsidRPr="001E0FBA" w:rsidRDefault="00F237E9" w:rsidP="00F237E9">
      <w:pPr>
        <w:autoSpaceDE w:val="0"/>
        <w:autoSpaceDN w:val="0"/>
        <w:adjustRightInd w:val="0"/>
        <w:spacing w:line="480" w:lineRule="auto"/>
        <w:ind w:firstLine="360"/>
        <w:rPr>
          <w:rFonts w:ascii="Arial" w:hAnsi="Arial" w:cs="Arial"/>
          <w:sz w:val="24"/>
          <w:szCs w:val="24"/>
        </w:rPr>
      </w:pPr>
      <w:r w:rsidRPr="001E0FBA">
        <w:rPr>
          <w:rFonts w:ascii="Arial" w:hAnsi="Arial" w:cs="Arial"/>
          <w:sz w:val="24"/>
          <w:szCs w:val="24"/>
          <w:u w:val="single"/>
        </w:rPr>
        <w:t>Surgical Leaders</w:t>
      </w:r>
      <w:r w:rsidRPr="001E0FBA">
        <w:rPr>
          <w:rFonts w:ascii="Arial" w:hAnsi="Arial" w:cs="Arial"/>
          <w:sz w:val="24"/>
          <w:szCs w:val="24"/>
        </w:rPr>
        <w:t>: Ayesha Abdeen, MD (HMS, BIDMC); Douglas Ayres, MD (HMS, BIDMC); Brandon Earp, MD (HMS, BWH); Jeffrey Lange, MD (HMS, BWH).</w:t>
      </w:r>
    </w:p>
    <w:p w:rsidR="00F237E9" w:rsidRPr="001E0FBA" w:rsidRDefault="00F237E9" w:rsidP="00F237E9">
      <w:pPr>
        <w:autoSpaceDE w:val="0"/>
        <w:autoSpaceDN w:val="0"/>
        <w:adjustRightInd w:val="0"/>
        <w:spacing w:line="480" w:lineRule="auto"/>
        <w:ind w:firstLine="360"/>
        <w:rPr>
          <w:rFonts w:ascii="Arial" w:hAnsi="Arial" w:cs="Arial"/>
          <w:sz w:val="24"/>
          <w:szCs w:val="24"/>
          <w:u w:val="single"/>
        </w:rPr>
      </w:pPr>
      <w:r w:rsidRPr="001E0FBA">
        <w:rPr>
          <w:rFonts w:ascii="Arial" w:hAnsi="Arial" w:cs="Arial"/>
          <w:sz w:val="24"/>
          <w:szCs w:val="24"/>
          <w:u w:val="single"/>
        </w:rPr>
        <w:t xml:space="preserve">Surgeons: </w:t>
      </w:r>
      <w:r w:rsidRPr="001E0FBA">
        <w:rPr>
          <w:rFonts w:ascii="Arial" w:hAnsi="Arial" w:cs="Arial"/>
          <w:sz w:val="24"/>
          <w:szCs w:val="24"/>
        </w:rPr>
        <w:t>Gregory Brick, MBCHB (HMS, BWH); Antonia Chen, MD (HMS, BWH); Robert Davis, MD (HMS, BIDMC); Jacob Drew, MD (HMS, BIDMC);Richard Iorio, MD (HMS, BWH); Fulton Kornack, MD (HMS, BWH); Michael Weaver, MD (HMS, BWH); Anthony Webber, MD (HMS, BWH); Richard Wilk, MD (HMS, BWH).</w:t>
      </w:r>
    </w:p>
    <w:p w:rsidR="00F237E9" w:rsidRPr="001E0FBA" w:rsidRDefault="00F237E9" w:rsidP="00F237E9">
      <w:pPr>
        <w:autoSpaceDE w:val="0"/>
        <w:autoSpaceDN w:val="0"/>
        <w:adjustRightInd w:val="0"/>
        <w:spacing w:line="480" w:lineRule="auto"/>
        <w:ind w:firstLine="360"/>
        <w:rPr>
          <w:rFonts w:ascii="Arial" w:hAnsi="Arial" w:cs="Arial"/>
          <w:sz w:val="24"/>
          <w:szCs w:val="24"/>
        </w:rPr>
      </w:pPr>
      <w:r w:rsidRPr="001E0FBA">
        <w:rPr>
          <w:rFonts w:ascii="Arial" w:hAnsi="Arial" w:cs="Arial"/>
          <w:sz w:val="24"/>
          <w:szCs w:val="24"/>
          <w:u w:val="single"/>
        </w:rPr>
        <w:t xml:space="preserve">Anesthesiology Leaders: </w:t>
      </w:r>
      <w:r w:rsidRPr="001E0FBA">
        <w:rPr>
          <w:rFonts w:ascii="Arial" w:hAnsi="Arial" w:cs="Arial"/>
          <w:sz w:val="24"/>
          <w:szCs w:val="24"/>
        </w:rPr>
        <w:t>Lisa Kunze, MD (BIDMC, HMS); David Shaff, MD (BWH, HMS); Kamen Vlassakov, MD (BWH, HMS).</w:t>
      </w:r>
    </w:p>
    <w:p w:rsidR="00F237E9" w:rsidRPr="001E0FBA" w:rsidRDefault="00F237E9" w:rsidP="00F237E9">
      <w:pPr>
        <w:autoSpaceDE w:val="0"/>
        <w:autoSpaceDN w:val="0"/>
        <w:adjustRightInd w:val="0"/>
        <w:spacing w:line="480" w:lineRule="auto"/>
        <w:ind w:firstLine="360"/>
        <w:rPr>
          <w:rFonts w:ascii="Arial" w:hAnsi="Arial" w:cs="Arial"/>
          <w:sz w:val="24"/>
          <w:szCs w:val="24"/>
        </w:rPr>
      </w:pPr>
      <w:r w:rsidRPr="001E0FBA">
        <w:rPr>
          <w:rFonts w:ascii="Arial" w:hAnsi="Arial" w:cs="Arial"/>
          <w:sz w:val="24"/>
          <w:szCs w:val="24"/>
          <w:u w:val="single"/>
        </w:rPr>
        <w:lastRenderedPageBreak/>
        <w:t>Epidemiology Core</w:t>
      </w:r>
      <w:r w:rsidRPr="001E0FBA">
        <w:rPr>
          <w:rFonts w:ascii="Arial" w:hAnsi="Arial" w:cs="Arial"/>
          <w:sz w:val="24"/>
          <w:szCs w:val="24"/>
        </w:rPr>
        <w:t>: Brett Armstrong, MPH (BIDMC); Angelee Banda, MA (BIDMC); Sylvie Bertrand, BS (HSL); Madeline D’Aquila (HSL); Jacqueline Gallagher, MS (BIDMC); Baileigh Hightower, BA (MGH); Shannon Malloy, MA (BIDMC); Jacqueline Nee, BA (HSL); Chloe Nobuhara (MGH); Abigail Overstreet, MA (BIDMC); Bianca Trombetta (MGH); David Urick (MGH); Guoquan Xu, MD, PhD (HSL).</w:t>
      </w:r>
    </w:p>
    <w:p w:rsidR="00F237E9" w:rsidRPr="001E0FBA" w:rsidRDefault="00F237E9" w:rsidP="00F237E9">
      <w:pPr>
        <w:autoSpaceDE w:val="0"/>
        <w:autoSpaceDN w:val="0"/>
        <w:adjustRightInd w:val="0"/>
        <w:spacing w:line="480" w:lineRule="auto"/>
        <w:ind w:firstLine="360"/>
        <w:rPr>
          <w:rFonts w:ascii="Arial" w:hAnsi="Arial" w:cs="Arial"/>
          <w:sz w:val="24"/>
          <w:szCs w:val="24"/>
          <w:u w:val="single"/>
        </w:rPr>
      </w:pPr>
      <w:r w:rsidRPr="001E0FBA">
        <w:rPr>
          <w:rFonts w:ascii="Arial" w:hAnsi="Arial" w:cs="Arial"/>
          <w:sz w:val="24"/>
          <w:szCs w:val="24"/>
          <w:u w:val="single"/>
        </w:rPr>
        <w:t>Biomedical Imaging Core</w:t>
      </w:r>
      <w:r w:rsidRPr="001E0FBA">
        <w:rPr>
          <w:rFonts w:ascii="Arial" w:hAnsi="Arial" w:cs="Arial"/>
          <w:sz w:val="24"/>
          <w:szCs w:val="24"/>
        </w:rPr>
        <w:t>: Grae Arabasz (MGH); Michael Brickhouse (MGH); Regan Butterfield (MGH); Baileigh Hightower, BA (MGH);  Shirley Hsu (MGH); Sara Makaretz (MGH); Judit Sore (MGH).</w:t>
      </w:r>
    </w:p>
    <w:p w:rsidR="00F237E9" w:rsidRPr="001E0FBA" w:rsidRDefault="00F237E9" w:rsidP="00F237E9">
      <w:pPr>
        <w:autoSpaceDE w:val="0"/>
        <w:autoSpaceDN w:val="0"/>
        <w:adjustRightInd w:val="0"/>
        <w:spacing w:line="480" w:lineRule="auto"/>
        <w:ind w:firstLine="360"/>
        <w:rPr>
          <w:rFonts w:ascii="Arial" w:hAnsi="Arial" w:cs="Arial"/>
          <w:sz w:val="24"/>
          <w:szCs w:val="24"/>
        </w:rPr>
      </w:pPr>
      <w:r w:rsidRPr="001E0FBA">
        <w:rPr>
          <w:rFonts w:ascii="Arial" w:hAnsi="Arial" w:cs="Arial"/>
          <w:sz w:val="24"/>
          <w:szCs w:val="24"/>
          <w:u w:val="single"/>
        </w:rPr>
        <w:t>Data Management and Statistical Analysis Core</w:t>
      </w:r>
      <w:r w:rsidRPr="001E0FBA">
        <w:rPr>
          <w:rFonts w:ascii="Arial" w:hAnsi="Arial" w:cs="Arial"/>
          <w:sz w:val="24"/>
          <w:szCs w:val="24"/>
        </w:rPr>
        <w:t>: Fan Chen, MPH, MS (HSL); Yun Gou, MA (HSL); Douglas Tommet, MS (Brown University).</w:t>
      </w:r>
      <w:r w:rsidRPr="001E0FBA">
        <w:rPr>
          <w:rFonts w:ascii="Arial" w:hAnsi="Arial" w:cs="Arial"/>
          <w:color w:val="1F497D"/>
          <w:sz w:val="24"/>
          <w:szCs w:val="24"/>
        </w:rPr>
        <w:t xml:space="preserve"> </w:t>
      </w:r>
    </w:p>
    <w:p w:rsidR="00F237E9" w:rsidRPr="001E0FBA" w:rsidRDefault="00F237E9" w:rsidP="00F237E9">
      <w:pPr>
        <w:autoSpaceDE w:val="0"/>
        <w:autoSpaceDN w:val="0"/>
        <w:adjustRightInd w:val="0"/>
        <w:spacing w:line="480" w:lineRule="auto"/>
        <w:ind w:firstLine="360"/>
        <w:rPr>
          <w:rFonts w:ascii="Arial" w:hAnsi="Arial" w:cs="Arial"/>
          <w:sz w:val="24"/>
          <w:szCs w:val="24"/>
        </w:rPr>
      </w:pPr>
      <w:r w:rsidRPr="001E0FBA">
        <w:rPr>
          <w:rFonts w:ascii="Arial" w:hAnsi="Arial" w:cs="Arial"/>
          <w:sz w:val="24"/>
          <w:szCs w:val="24"/>
          <w:u w:val="single"/>
        </w:rPr>
        <w:t>Fiscal Management Committee</w:t>
      </w:r>
      <w:r w:rsidRPr="001E0FBA">
        <w:rPr>
          <w:rFonts w:ascii="Arial" w:hAnsi="Arial" w:cs="Arial"/>
          <w:sz w:val="24"/>
          <w:szCs w:val="24"/>
        </w:rPr>
        <w:t>: Sabrina Carretie (HSL); Ted Gruen (HSL); Katherine Tasker (Chair, HSL).</w:t>
      </w:r>
    </w:p>
    <w:p w:rsidR="00F237E9" w:rsidRPr="001E0FBA" w:rsidRDefault="00F237E9" w:rsidP="00F237E9">
      <w:pPr>
        <w:autoSpaceDE w:val="0"/>
        <w:autoSpaceDN w:val="0"/>
        <w:adjustRightInd w:val="0"/>
        <w:spacing w:line="480" w:lineRule="auto"/>
        <w:ind w:firstLine="360"/>
        <w:rPr>
          <w:rFonts w:ascii="Arial" w:hAnsi="Arial" w:cs="Arial"/>
          <w:sz w:val="24"/>
          <w:szCs w:val="24"/>
        </w:rPr>
      </w:pPr>
    </w:p>
    <w:p w:rsidR="00F237E9" w:rsidRPr="001E0FBA" w:rsidRDefault="00F237E9" w:rsidP="00F237E9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  <w:shd w:val="clear" w:color="auto" w:fill="FEFDFA"/>
        </w:rPr>
      </w:pPr>
      <w:r w:rsidRPr="001E0FBA">
        <w:rPr>
          <w:rFonts w:ascii="Arial" w:hAnsi="Arial" w:cs="Arial"/>
          <w:sz w:val="24"/>
          <w:szCs w:val="24"/>
        </w:rPr>
        <w:t xml:space="preserve">Abbreviations: BIDMC, Beth Israel Deaconess Medical Center; BWH, Brigham and Women’s Hospital; HMS, Harvard Medical School; HSL, Hebrew SeniorLife; MGH, Massachusetts General Hospital; PI, principal investigator; UNL, </w:t>
      </w:r>
      <w:r w:rsidRPr="001E0FBA">
        <w:rPr>
          <w:rFonts w:ascii="Arial" w:hAnsi="Arial" w:cs="Arial"/>
          <w:sz w:val="24"/>
          <w:szCs w:val="24"/>
          <w:shd w:val="clear" w:color="auto" w:fill="FEFDFA"/>
        </w:rPr>
        <w:t>University of Nebraska-Lincoln.</w:t>
      </w:r>
    </w:p>
    <w:p w:rsidR="00F237E9" w:rsidRPr="00930FD2" w:rsidRDefault="00F237E9" w:rsidP="00F237E9">
      <w:pPr>
        <w:rPr>
          <w:rFonts w:ascii="Arial" w:hAnsi="Arial" w:cs="Arial"/>
        </w:rPr>
      </w:pPr>
    </w:p>
    <w:p w:rsidR="00F4526F" w:rsidRDefault="00F4526F">
      <w:bookmarkStart w:id="0" w:name="_GoBack"/>
      <w:bookmarkEnd w:id="0"/>
    </w:p>
    <w:sectPr w:rsidR="00F4526F" w:rsidSect="00694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E9"/>
    <w:rsid w:val="003A0A23"/>
    <w:rsid w:val="00F237E9"/>
    <w:rsid w:val="00F4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DF117E-D268-4503-B654-61096AF9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7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2078</Characters>
  <Application>Microsoft Office Word</Application>
  <DocSecurity>0</DocSecurity>
  <Lines>17</Lines>
  <Paragraphs>4</Paragraphs>
  <ScaleCrop>false</ScaleCrop>
  <Company>Springer Nature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Rizwan Khan</dc:creator>
  <cp:keywords/>
  <dc:description/>
  <cp:lastModifiedBy>Rizwan Khan</cp:lastModifiedBy>
  <cp:revision>1</cp:revision>
  <dcterms:created xsi:type="dcterms:W3CDTF">2020-11-27T14:04:00Z</dcterms:created>
  <dcterms:modified xsi:type="dcterms:W3CDTF">2020-11-27T14:04:00Z</dcterms:modified>
</cp:coreProperties>
</file>