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1270" w14:textId="77777777" w:rsidR="00B565B5" w:rsidRPr="001C1732" w:rsidRDefault="00B565B5" w:rsidP="00B565B5">
      <w:pPr>
        <w:pStyle w:val="Heading1"/>
        <w:spacing w:line="480" w:lineRule="auto"/>
        <w:rPr>
          <w:rFonts w:ascii="Times New Roman" w:hAnsi="Times New Roman" w:cs="Times New Roman"/>
          <w:sz w:val="24"/>
          <w:szCs w:val="24"/>
        </w:rPr>
      </w:pPr>
      <w:r>
        <w:rPr>
          <w:rFonts w:ascii="Times New Roman" w:hAnsi="Times New Roman" w:cs="Times New Roman"/>
          <w:sz w:val="24"/>
          <w:szCs w:val="24"/>
        </w:rPr>
        <w:t>Table S</w:t>
      </w:r>
      <w:r w:rsidRPr="001C1732">
        <w:rPr>
          <w:rFonts w:ascii="Times New Roman" w:hAnsi="Times New Roman" w:cs="Times New Roman"/>
          <w:sz w:val="24"/>
          <w:szCs w:val="24"/>
        </w:rPr>
        <w:t>4. Cardiac assessments (grey shading denotes subjects with cardiac involvement)</w:t>
      </w:r>
    </w:p>
    <w:tbl>
      <w:tblPr>
        <w:tblW w:w="4981"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77"/>
        <w:gridCol w:w="912"/>
        <w:gridCol w:w="1187"/>
        <w:gridCol w:w="1084"/>
        <w:gridCol w:w="970"/>
        <w:gridCol w:w="973"/>
        <w:gridCol w:w="973"/>
        <w:gridCol w:w="973"/>
        <w:gridCol w:w="973"/>
        <w:gridCol w:w="973"/>
        <w:gridCol w:w="973"/>
        <w:gridCol w:w="973"/>
        <w:gridCol w:w="960"/>
      </w:tblGrid>
      <w:tr w:rsidR="00B565B5" w:rsidRPr="00EE21F9" w14:paraId="41DD5545" w14:textId="77777777" w:rsidTr="00943588">
        <w:trPr>
          <w:trHeight w:val="423"/>
          <w:tblHeader/>
        </w:trPr>
        <w:tc>
          <w:tcPr>
            <w:tcW w:w="379" w:type="pct"/>
            <w:vAlign w:val="center"/>
          </w:tcPr>
          <w:p w14:paraId="7DBD2F12"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Patient number</w:t>
            </w:r>
          </w:p>
        </w:tc>
        <w:tc>
          <w:tcPr>
            <w:tcW w:w="354" w:type="pct"/>
            <w:vAlign w:val="center"/>
          </w:tcPr>
          <w:p w14:paraId="5DC3C451"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Amyloid type</w:t>
            </w:r>
          </w:p>
        </w:tc>
        <w:tc>
          <w:tcPr>
            <w:tcW w:w="460" w:type="pct"/>
            <w:vAlign w:val="center"/>
          </w:tcPr>
          <w:p w14:paraId="3A4F3E27"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Cardiac involvement</w:t>
            </w:r>
          </w:p>
        </w:tc>
        <w:tc>
          <w:tcPr>
            <w:tcW w:w="420" w:type="pct"/>
            <w:vAlign w:val="center"/>
          </w:tcPr>
          <w:p w14:paraId="0D103922"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Parameter</w:t>
            </w:r>
          </w:p>
        </w:tc>
        <w:tc>
          <w:tcPr>
            <w:tcW w:w="376" w:type="pct"/>
            <w:vAlign w:val="center"/>
          </w:tcPr>
          <w:p w14:paraId="426C9475"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1</w:t>
            </w:r>
            <w:r w:rsidRPr="00EE21F9">
              <w:rPr>
                <w:rFonts w:ascii="Times New Roman" w:eastAsia="Batang" w:hAnsi="Times New Roman"/>
                <w:b/>
                <w:sz w:val="20"/>
                <w:szCs w:val="20"/>
                <w:vertAlign w:val="superscript"/>
                <w:lang w:val="en-US"/>
              </w:rPr>
              <w:t>st</w:t>
            </w:r>
            <w:r w:rsidRPr="00EE21F9">
              <w:rPr>
                <w:rFonts w:ascii="Times New Roman" w:eastAsia="Batang" w:hAnsi="Times New Roman"/>
                <w:b/>
                <w:sz w:val="20"/>
                <w:szCs w:val="20"/>
                <w:lang w:val="en-US"/>
              </w:rPr>
              <w:t xml:space="preserve"> value</w:t>
            </w:r>
          </w:p>
          <w:p w14:paraId="5A8834CE"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post diagnosis</w:t>
            </w:r>
          </w:p>
        </w:tc>
        <w:tc>
          <w:tcPr>
            <w:tcW w:w="377" w:type="pct"/>
            <w:vAlign w:val="center"/>
          </w:tcPr>
          <w:p w14:paraId="365E96AE"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Value at baseline</w:t>
            </w:r>
            <w:r>
              <w:rPr>
                <w:rFonts w:ascii="Times New Roman" w:eastAsia="Batang" w:hAnsi="Times New Roman"/>
                <w:b/>
                <w:sz w:val="20"/>
                <w:szCs w:val="20"/>
                <w:vertAlign w:val="superscript"/>
                <w:lang w:val="en-US"/>
              </w:rPr>
              <w:t>*</w:t>
            </w:r>
          </w:p>
        </w:tc>
        <w:tc>
          <w:tcPr>
            <w:tcW w:w="377" w:type="pct"/>
            <w:vAlign w:val="center"/>
          </w:tcPr>
          <w:p w14:paraId="65C774DD"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Value at 1</w:t>
            </w:r>
            <w:r w:rsidRPr="00EE21F9">
              <w:rPr>
                <w:rFonts w:ascii="Times New Roman" w:eastAsia="Batang" w:hAnsi="Times New Roman"/>
                <w:b/>
                <w:sz w:val="20"/>
                <w:szCs w:val="20"/>
                <w:vertAlign w:val="superscript"/>
                <w:lang w:val="en-US"/>
              </w:rPr>
              <w:t>st</w:t>
            </w:r>
            <w:r w:rsidRPr="00EE21F9">
              <w:rPr>
                <w:rFonts w:ascii="Times New Roman" w:eastAsia="Batang" w:hAnsi="Times New Roman"/>
                <w:b/>
                <w:sz w:val="20"/>
                <w:szCs w:val="20"/>
                <w:lang w:val="en-US"/>
              </w:rPr>
              <w:t xml:space="preserve"> follow-up</w:t>
            </w:r>
          </w:p>
        </w:tc>
        <w:tc>
          <w:tcPr>
            <w:tcW w:w="377" w:type="pct"/>
            <w:vAlign w:val="center"/>
          </w:tcPr>
          <w:p w14:paraId="2FDB3274"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Value at 2</w:t>
            </w:r>
            <w:r w:rsidRPr="00EE21F9">
              <w:rPr>
                <w:rFonts w:ascii="Times New Roman" w:eastAsia="Batang" w:hAnsi="Times New Roman"/>
                <w:b/>
                <w:sz w:val="20"/>
                <w:szCs w:val="20"/>
                <w:vertAlign w:val="superscript"/>
                <w:lang w:val="en-US"/>
              </w:rPr>
              <w:t>nd</w:t>
            </w:r>
            <w:r w:rsidRPr="00EE21F9">
              <w:rPr>
                <w:rFonts w:ascii="Times New Roman" w:eastAsia="Batang" w:hAnsi="Times New Roman"/>
                <w:b/>
                <w:sz w:val="20"/>
                <w:szCs w:val="20"/>
                <w:lang w:val="en-US"/>
              </w:rPr>
              <w:t xml:space="preserve"> follow-up</w:t>
            </w:r>
          </w:p>
        </w:tc>
        <w:tc>
          <w:tcPr>
            <w:tcW w:w="377" w:type="pct"/>
            <w:vAlign w:val="center"/>
          </w:tcPr>
          <w:p w14:paraId="072B62C3"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Value at 3</w:t>
            </w:r>
            <w:r w:rsidRPr="00EE21F9">
              <w:rPr>
                <w:rFonts w:ascii="Times New Roman" w:eastAsia="Batang" w:hAnsi="Times New Roman"/>
                <w:b/>
                <w:sz w:val="20"/>
                <w:szCs w:val="20"/>
                <w:vertAlign w:val="superscript"/>
                <w:lang w:val="en-US"/>
              </w:rPr>
              <w:t>rd</w:t>
            </w:r>
            <w:r w:rsidRPr="00EE21F9">
              <w:rPr>
                <w:rFonts w:ascii="Times New Roman" w:eastAsia="Batang" w:hAnsi="Times New Roman"/>
                <w:b/>
                <w:sz w:val="20"/>
                <w:szCs w:val="20"/>
                <w:lang w:val="en-US"/>
              </w:rPr>
              <w:t xml:space="preserve"> follow-up</w:t>
            </w:r>
          </w:p>
        </w:tc>
        <w:tc>
          <w:tcPr>
            <w:tcW w:w="377" w:type="pct"/>
            <w:vAlign w:val="center"/>
          </w:tcPr>
          <w:p w14:paraId="2678856B"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Value at 4</w:t>
            </w:r>
            <w:r w:rsidRPr="00EE21F9">
              <w:rPr>
                <w:rFonts w:ascii="Times New Roman" w:eastAsia="Batang" w:hAnsi="Times New Roman"/>
                <w:b/>
                <w:sz w:val="20"/>
                <w:szCs w:val="20"/>
                <w:vertAlign w:val="superscript"/>
                <w:lang w:val="en-US"/>
              </w:rPr>
              <w:t>th</w:t>
            </w:r>
            <w:r w:rsidRPr="00EE21F9">
              <w:rPr>
                <w:rFonts w:ascii="Times New Roman" w:eastAsia="Batang" w:hAnsi="Times New Roman"/>
                <w:b/>
                <w:sz w:val="20"/>
                <w:szCs w:val="20"/>
                <w:lang w:val="en-US"/>
              </w:rPr>
              <w:t xml:space="preserve"> follow-up</w:t>
            </w:r>
          </w:p>
        </w:tc>
        <w:tc>
          <w:tcPr>
            <w:tcW w:w="377" w:type="pct"/>
            <w:vAlign w:val="center"/>
          </w:tcPr>
          <w:p w14:paraId="78A324A5"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Value at 5</w:t>
            </w:r>
            <w:r w:rsidRPr="00EE21F9">
              <w:rPr>
                <w:rFonts w:ascii="Times New Roman" w:eastAsia="Batang" w:hAnsi="Times New Roman"/>
                <w:b/>
                <w:sz w:val="20"/>
                <w:szCs w:val="20"/>
                <w:vertAlign w:val="superscript"/>
                <w:lang w:val="en-US"/>
              </w:rPr>
              <w:t>th</w:t>
            </w:r>
            <w:r w:rsidRPr="00EE21F9">
              <w:rPr>
                <w:rFonts w:ascii="Times New Roman" w:eastAsia="Batang" w:hAnsi="Times New Roman"/>
                <w:b/>
                <w:sz w:val="20"/>
                <w:szCs w:val="20"/>
                <w:lang w:val="en-US"/>
              </w:rPr>
              <w:t xml:space="preserve"> follow-up</w:t>
            </w:r>
          </w:p>
        </w:tc>
        <w:tc>
          <w:tcPr>
            <w:tcW w:w="377" w:type="pct"/>
            <w:vAlign w:val="center"/>
          </w:tcPr>
          <w:p w14:paraId="25C1D8C9"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Value at 6</w:t>
            </w:r>
            <w:r w:rsidRPr="00EE21F9">
              <w:rPr>
                <w:rFonts w:ascii="Times New Roman" w:eastAsia="Batang" w:hAnsi="Times New Roman"/>
                <w:b/>
                <w:sz w:val="20"/>
                <w:szCs w:val="20"/>
                <w:vertAlign w:val="superscript"/>
                <w:lang w:val="en-US"/>
              </w:rPr>
              <w:t>th</w:t>
            </w:r>
            <w:r w:rsidRPr="00EE21F9">
              <w:rPr>
                <w:rFonts w:ascii="Times New Roman" w:eastAsia="Batang" w:hAnsi="Times New Roman"/>
                <w:b/>
                <w:sz w:val="20"/>
                <w:szCs w:val="20"/>
                <w:lang w:val="en-US"/>
              </w:rPr>
              <w:t xml:space="preserve"> follow-up</w:t>
            </w:r>
          </w:p>
        </w:tc>
        <w:tc>
          <w:tcPr>
            <w:tcW w:w="372" w:type="pct"/>
            <w:vAlign w:val="center"/>
          </w:tcPr>
          <w:p w14:paraId="18A660D4" w14:textId="77777777" w:rsidR="00B565B5" w:rsidRPr="00EE21F9" w:rsidRDefault="00B565B5" w:rsidP="005D0763">
            <w:pPr>
              <w:pStyle w:val="tabletext"/>
              <w:spacing w:before="0" w:after="0" w:line="480" w:lineRule="auto"/>
              <w:jc w:val="center"/>
              <w:rPr>
                <w:rFonts w:ascii="Times New Roman" w:eastAsia="Batang" w:hAnsi="Times New Roman"/>
                <w:b/>
                <w:sz w:val="20"/>
                <w:szCs w:val="20"/>
                <w:lang w:val="en-US"/>
              </w:rPr>
            </w:pPr>
            <w:r w:rsidRPr="00EE21F9">
              <w:rPr>
                <w:rFonts w:ascii="Times New Roman" w:eastAsia="Batang" w:hAnsi="Times New Roman"/>
                <w:b/>
                <w:sz w:val="20"/>
                <w:szCs w:val="20"/>
                <w:lang w:val="en-US"/>
              </w:rPr>
              <w:t>Value at 7</w:t>
            </w:r>
            <w:r w:rsidRPr="00EE21F9">
              <w:rPr>
                <w:rFonts w:ascii="Times New Roman" w:eastAsia="Batang" w:hAnsi="Times New Roman"/>
                <w:b/>
                <w:sz w:val="20"/>
                <w:szCs w:val="20"/>
                <w:vertAlign w:val="superscript"/>
                <w:lang w:val="en-US"/>
              </w:rPr>
              <w:t>th</w:t>
            </w:r>
            <w:r w:rsidRPr="00EE21F9">
              <w:rPr>
                <w:rFonts w:ascii="Times New Roman" w:eastAsia="Batang" w:hAnsi="Times New Roman"/>
                <w:b/>
                <w:sz w:val="20"/>
                <w:szCs w:val="20"/>
                <w:lang w:val="en-US"/>
              </w:rPr>
              <w:t xml:space="preserve"> follow-up</w:t>
            </w:r>
          </w:p>
        </w:tc>
      </w:tr>
      <w:tr w:rsidR="00B565B5" w:rsidRPr="00EE21F9" w14:paraId="6D224481" w14:textId="77777777" w:rsidTr="00B565B5">
        <w:tc>
          <w:tcPr>
            <w:tcW w:w="5000" w:type="pct"/>
            <w:gridSpan w:val="13"/>
            <w:vAlign w:val="center"/>
          </w:tcPr>
          <w:p w14:paraId="631D1101"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Sustained responders</w:t>
            </w:r>
          </w:p>
        </w:tc>
      </w:tr>
      <w:tr w:rsidR="00B565B5" w:rsidRPr="00EE21F9" w14:paraId="5101AFEB" w14:textId="77777777" w:rsidTr="00943588">
        <w:tc>
          <w:tcPr>
            <w:tcW w:w="379" w:type="pct"/>
            <w:vMerge w:val="restart"/>
            <w:vAlign w:val="center"/>
          </w:tcPr>
          <w:p w14:paraId="56AAED57"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012</w:t>
            </w:r>
          </w:p>
        </w:tc>
        <w:tc>
          <w:tcPr>
            <w:tcW w:w="354" w:type="pct"/>
            <w:vMerge w:val="restart"/>
            <w:vAlign w:val="center"/>
          </w:tcPr>
          <w:p w14:paraId="766012C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AA</w:t>
            </w:r>
          </w:p>
        </w:tc>
        <w:tc>
          <w:tcPr>
            <w:tcW w:w="460" w:type="pct"/>
            <w:vMerge w:val="restart"/>
            <w:vAlign w:val="center"/>
          </w:tcPr>
          <w:p w14:paraId="5EBD0C8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15972FC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6411964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11BDF9B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402244A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7DB0FD6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09F65BD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B2E380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7280DC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6A47B3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4F176EC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0FA7B662" w14:textId="77777777" w:rsidTr="00943588">
        <w:tc>
          <w:tcPr>
            <w:tcW w:w="379" w:type="pct"/>
            <w:vMerge/>
            <w:vAlign w:val="center"/>
          </w:tcPr>
          <w:p w14:paraId="48C6AC3A"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08CA0F7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4ABF9B9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33C0265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6D8C1D4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334B99F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765F421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3F78767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0B6610A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5995A1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722F20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2AB310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1C84045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7C01EA12" w14:textId="77777777" w:rsidTr="00943588">
        <w:tc>
          <w:tcPr>
            <w:tcW w:w="379" w:type="pct"/>
            <w:vMerge/>
            <w:vAlign w:val="center"/>
          </w:tcPr>
          <w:p w14:paraId="300C7E3B"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6A5372D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1E69F1B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616B794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7318C40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w:t>
            </w:r>
          </w:p>
        </w:tc>
        <w:tc>
          <w:tcPr>
            <w:tcW w:w="377" w:type="pct"/>
            <w:vAlign w:val="center"/>
          </w:tcPr>
          <w:p w14:paraId="1824361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403B5D5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407844F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8.4</w:t>
            </w:r>
          </w:p>
        </w:tc>
        <w:tc>
          <w:tcPr>
            <w:tcW w:w="377" w:type="pct"/>
            <w:vAlign w:val="center"/>
          </w:tcPr>
          <w:p w14:paraId="60FAB5A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D18E16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E8B01C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5D1253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438C64C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3B974295" w14:textId="77777777" w:rsidTr="00943588">
        <w:tc>
          <w:tcPr>
            <w:tcW w:w="379" w:type="pct"/>
            <w:vMerge/>
            <w:vAlign w:val="center"/>
          </w:tcPr>
          <w:p w14:paraId="707DA9F3"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1FEDC16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7F210BB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31CC5FE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0886E4E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75</w:t>
            </w:r>
          </w:p>
        </w:tc>
        <w:tc>
          <w:tcPr>
            <w:tcW w:w="377" w:type="pct"/>
            <w:vAlign w:val="center"/>
          </w:tcPr>
          <w:p w14:paraId="3A0915B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65</w:t>
            </w:r>
          </w:p>
        </w:tc>
        <w:tc>
          <w:tcPr>
            <w:tcW w:w="377" w:type="pct"/>
            <w:vAlign w:val="center"/>
          </w:tcPr>
          <w:p w14:paraId="0991E69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70</w:t>
            </w:r>
          </w:p>
        </w:tc>
        <w:tc>
          <w:tcPr>
            <w:tcW w:w="377" w:type="pct"/>
            <w:vAlign w:val="center"/>
          </w:tcPr>
          <w:p w14:paraId="3D49018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70</w:t>
            </w:r>
          </w:p>
        </w:tc>
        <w:tc>
          <w:tcPr>
            <w:tcW w:w="377" w:type="pct"/>
            <w:vAlign w:val="center"/>
          </w:tcPr>
          <w:p w14:paraId="34CC98D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810798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B12E87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F6CEE7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5104AE1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032BBE91" w14:textId="77777777" w:rsidTr="00943588">
        <w:tc>
          <w:tcPr>
            <w:tcW w:w="379" w:type="pct"/>
            <w:vMerge w:val="restart"/>
            <w:vAlign w:val="center"/>
          </w:tcPr>
          <w:p w14:paraId="34E217A2"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 xml:space="preserve">107 </w:t>
            </w:r>
          </w:p>
        </w:tc>
        <w:tc>
          <w:tcPr>
            <w:tcW w:w="354" w:type="pct"/>
            <w:vMerge w:val="restart"/>
            <w:vAlign w:val="center"/>
          </w:tcPr>
          <w:p w14:paraId="60B182F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AL</w:t>
            </w:r>
          </w:p>
        </w:tc>
        <w:tc>
          <w:tcPr>
            <w:tcW w:w="460" w:type="pct"/>
            <w:vMerge w:val="restart"/>
            <w:vAlign w:val="center"/>
          </w:tcPr>
          <w:p w14:paraId="14F9DA6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503D773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611451B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10.7</w:t>
            </w:r>
          </w:p>
        </w:tc>
        <w:tc>
          <w:tcPr>
            <w:tcW w:w="377" w:type="pct"/>
            <w:vAlign w:val="center"/>
          </w:tcPr>
          <w:p w14:paraId="63901BF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2A8ECDC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4379BB8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301B777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28C2F92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ADC4C3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064C30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449AD6B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6B7BA461" w14:textId="77777777" w:rsidTr="00943588">
        <w:tc>
          <w:tcPr>
            <w:tcW w:w="379" w:type="pct"/>
            <w:vMerge/>
            <w:vAlign w:val="center"/>
          </w:tcPr>
          <w:p w14:paraId="403A67DD"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1BAF630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3277CB6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38C40F6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548FD77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10.5</w:t>
            </w:r>
          </w:p>
        </w:tc>
        <w:tc>
          <w:tcPr>
            <w:tcW w:w="377" w:type="pct"/>
            <w:vAlign w:val="center"/>
          </w:tcPr>
          <w:p w14:paraId="2D4972B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75C23D0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37AB327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3DBCF19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148D750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1CEECA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A59801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669489E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2A4D96E4" w14:textId="77777777" w:rsidTr="00943588">
        <w:tc>
          <w:tcPr>
            <w:tcW w:w="379" w:type="pct"/>
            <w:vMerge/>
            <w:vAlign w:val="center"/>
          </w:tcPr>
          <w:p w14:paraId="015E1D4B"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12968A0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343B23B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5BD4EBC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1266AC9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7F7025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2A22221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11.9</w:t>
            </w:r>
          </w:p>
        </w:tc>
        <w:tc>
          <w:tcPr>
            <w:tcW w:w="377" w:type="pct"/>
            <w:vAlign w:val="center"/>
          </w:tcPr>
          <w:p w14:paraId="7A81CB2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605C77D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vAlign w:val="center"/>
          </w:tcPr>
          <w:p w14:paraId="566EE5C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772A9C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4E771D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3E06EA0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40AE5D13" w14:textId="77777777" w:rsidTr="00943588">
        <w:tc>
          <w:tcPr>
            <w:tcW w:w="379" w:type="pct"/>
            <w:vMerge/>
            <w:vAlign w:val="center"/>
          </w:tcPr>
          <w:p w14:paraId="7DA27C12"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5D7EB72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6145FDE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552A8ED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5CB6949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37021F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5FD35C1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4A80BF0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57</w:t>
            </w:r>
          </w:p>
        </w:tc>
        <w:tc>
          <w:tcPr>
            <w:tcW w:w="377" w:type="pct"/>
            <w:vAlign w:val="center"/>
          </w:tcPr>
          <w:p w14:paraId="482CBC1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55</w:t>
            </w:r>
          </w:p>
        </w:tc>
        <w:tc>
          <w:tcPr>
            <w:tcW w:w="377" w:type="pct"/>
            <w:vAlign w:val="center"/>
          </w:tcPr>
          <w:p w14:paraId="7737BA2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FEE670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7F35C2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7E23DBA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6805E137" w14:textId="77777777" w:rsidTr="00943588">
        <w:tc>
          <w:tcPr>
            <w:tcW w:w="379" w:type="pct"/>
            <w:vMerge w:val="restart"/>
            <w:vAlign w:val="center"/>
          </w:tcPr>
          <w:p w14:paraId="7C357FC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 xml:space="preserve">108 </w:t>
            </w:r>
          </w:p>
        </w:tc>
        <w:tc>
          <w:tcPr>
            <w:tcW w:w="354" w:type="pct"/>
            <w:vMerge w:val="restart"/>
            <w:vAlign w:val="center"/>
          </w:tcPr>
          <w:p w14:paraId="2B7432B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AL</w:t>
            </w:r>
          </w:p>
        </w:tc>
        <w:tc>
          <w:tcPr>
            <w:tcW w:w="460" w:type="pct"/>
            <w:vMerge w:val="restart"/>
            <w:vAlign w:val="center"/>
          </w:tcPr>
          <w:p w14:paraId="23CA512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2398014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197534B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407528D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69AD062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2DD16FD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56BC600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13BBB22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22AD2C1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88196F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4E888FE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0CC9B57D" w14:textId="77777777" w:rsidTr="00943588">
        <w:tc>
          <w:tcPr>
            <w:tcW w:w="379" w:type="pct"/>
            <w:vMerge/>
            <w:vAlign w:val="center"/>
          </w:tcPr>
          <w:p w14:paraId="449DF9AF"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7B808E5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0DE131F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1346978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1630559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574F334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146F0CF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03509E2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46D0B3E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4F93A94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6ED1BDE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F6FB1E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7B0869A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356024BA" w14:textId="77777777" w:rsidTr="00943588">
        <w:tc>
          <w:tcPr>
            <w:tcW w:w="379" w:type="pct"/>
            <w:vMerge/>
            <w:vAlign w:val="center"/>
          </w:tcPr>
          <w:p w14:paraId="31442818"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1EC2F69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387AB87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5703EDF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4CCC3DA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6.8</w:t>
            </w:r>
          </w:p>
        </w:tc>
        <w:tc>
          <w:tcPr>
            <w:tcW w:w="377" w:type="pct"/>
            <w:vAlign w:val="center"/>
          </w:tcPr>
          <w:p w14:paraId="5265CFE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w:t>
            </w:r>
          </w:p>
        </w:tc>
        <w:tc>
          <w:tcPr>
            <w:tcW w:w="377" w:type="pct"/>
            <w:vAlign w:val="center"/>
          </w:tcPr>
          <w:p w14:paraId="26E5155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w:t>
            </w:r>
          </w:p>
        </w:tc>
        <w:tc>
          <w:tcPr>
            <w:tcW w:w="377" w:type="pct"/>
            <w:vAlign w:val="center"/>
          </w:tcPr>
          <w:p w14:paraId="3D70E80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w:t>
            </w:r>
          </w:p>
        </w:tc>
        <w:tc>
          <w:tcPr>
            <w:tcW w:w="377" w:type="pct"/>
            <w:vAlign w:val="center"/>
          </w:tcPr>
          <w:p w14:paraId="2F820F3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5.481</w:t>
            </w:r>
          </w:p>
        </w:tc>
        <w:tc>
          <w:tcPr>
            <w:tcW w:w="377" w:type="pct"/>
            <w:vAlign w:val="center"/>
          </w:tcPr>
          <w:p w14:paraId="2B8E6D1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w:t>
            </w:r>
          </w:p>
        </w:tc>
        <w:tc>
          <w:tcPr>
            <w:tcW w:w="377" w:type="pct"/>
            <w:vAlign w:val="center"/>
          </w:tcPr>
          <w:p w14:paraId="11FB3F4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EB85F2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3227A13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40EE403F" w14:textId="77777777" w:rsidTr="00943588">
        <w:tc>
          <w:tcPr>
            <w:tcW w:w="379" w:type="pct"/>
            <w:vMerge/>
            <w:vAlign w:val="center"/>
          </w:tcPr>
          <w:p w14:paraId="446DCF6F"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43BBA35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1075845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0763BC2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1834F76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61</w:t>
            </w:r>
          </w:p>
        </w:tc>
        <w:tc>
          <w:tcPr>
            <w:tcW w:w="377" w:type="pct"/>
            <w:vAlign w:val="center"/>
          </w:tcPr>
          <w:p w14:paraId="430349B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58</w:t>
            </w:r>
          </w:p>
        </w:tc>
        <w:tc>
          <w:tcPr>
            <w:tcW w:w="377" w:type="pct"/>
            <w:vAlign w:val="center"/>
          </w:tcPr>
          <w:p w14:paraId="702EABA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66</w:t>
            </w:r>
          </w:p>
        </w:tc>
        <w:tc>
          <w:tcPr>
            <w:tcW w:w="377" w:type="pct"/>
            <w:vAlign w:val="center"/>
          </w:tcPr>
          <w:p w14:paraId="497CAAF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4EB6C81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552669A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3DB002F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46E624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39BDC9A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F0640F8" w14:textId="77777777" w:rsidTr="00943588">
        <w:tc>
          <w:tcPr>
            <w:tcW w:w="379" w:type="pct"/>
            <w:vMerge w:val="restart"/>
            <w:vAlign w:val="center"/>
          </w:tcPr>
          <w:p w14:paraId="0F23814A"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110</w:t>
            </w:r>
            <w:r>
              <w:rPr>
                <w:rFonts w:ascii="Times New Roman" w:eastAsia="Batang" w:hAnsi="Times New Roman"/>
                <w:sz w:val="20"/>
                <w:szCs w:val="20"/>
                <w:vertAlign w:val="superscript"/>
                <w:lang w:val="en-US"/>
              </w:rPr>
              <w:t>†</w:t>
            </w:r>
            <w:r w:rsidRPr="00EE21F9">
              <w:rPr>
                <w:rFonts w:ascii="Times New Roman" w:eastAsia="Batang" w:hAnsi="Times New Roman"/>
                <w:sz w:val="20"/>
                <w:szCs w:val="20"/>
                <w:lang w:val="en-US"/>
              </w:rPr>
              <w:t xml:space="preserve"> </w:t>
            </w:r>
          </w:p>
        </w:tc>
        <w:tc>
          <w:tcPr>
            <w:tcW w:w="354" w:type="pct"/>
            <w:vMerge w:val="restart"/>
            <w:vAlign w:val="center"/>
          </w:tcPr>
          <w:p w14:paraId="6023A38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AL</w:t>
            </w:r>
          </w:p>
        </w:tc>
        <w:tc>
          <w:tcPr>
            <w:tcW w:w="460" w:type="pct"/>
            <w:vMerge w:val="restart"/>
            <w:vAlign w:val="center"/>
          </w:tcPr>
          <w:p w14:paraId="5245ACB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55FEC7A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2A3F660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5D3B0CF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3D6E20F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44F2D85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3362D8E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7226DD9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80FF05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684885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556F045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4C566621" w14:textId="77777777" w:rsidTr="00943588">
        <w:tc>
          <w:tcPr>
            <w:tcW w:w="379" w:type="pct"/>
            <w:vMerge/>
            <w:vAlign w:val="center"/>
          </w:tcPr>
          <w:p w14:paraId="4DF728E2"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1DE8482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732603F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14742E1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481839B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6469E3E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4D594CB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75E0F7F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5295F01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5D2853B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F2121A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5159D2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093B8B2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CF57FC5" w14:textId="77777777" w:rsidTr="00943588">
        <w:tc>
          <w:tcPr>
            <w:tcW w:w="379" w:type="pct"/>
            <w:vMerge/>
            <w:vAlign w:val="center"/>
          </w:tcPr>
          <w:p w14:paraId="2998EFB5"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6B30C5E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4925E06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4D1E980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29BAF86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w:t>
            </w:r>
          </w:p>
        </w:tc>
        <w:tc>
          <w:tcPr>
            <w:tcW w:w="377" w:type="pct"/>
            <w:vAlign w:val="center"/>
          </w:tcPr>
          <w:p w14:paraId="04D808D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w:t>
            </w:r>
          </w:p>
        </w:tc>
        <w:tc>
          <w:tcPr>
            <w:tcW w:w="377" w:type="pct"/>
            <w:vAlign w:val="center"/>
          </w:tcPr>
          <w:p w14:paraId="6ED80B4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w:t>
            </w:r>
          </w:p>
        </w:tc>
        <w:tc>
          <w:tcPr>
            <w:tcW w:w="377" w:type="pct"/>
            <w:vAlign w:val="center"/>
          </w:tcPr>
          <w:p w14:paraId="71348CB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w:t>
            </w:r>
          </w:p>
        </w:tc>
        <w:tc>
          <w:tcPr>
            <w:tcW w:w="377" w:type="pct"/>
            <w:vAlign w:val="center"/>
          </w:tcPr>
          <w:p w14:paraId="080702B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0FFF6C1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4E35B4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1312B8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465F9C2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09C3BF3C" w14:textId="77777777" w:rsidTr="00943588">
        <w:tc>
          <w:tcPr>
            <w:tcW w:w="379" w:type="pct"/>
            <w:vMerge/>
            <w:vAlign w:val="center"/>
          </w:tcPr>
          <w:p w14:paraId="513383FA"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405AFEB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7DEB683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4B0A9BE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710B486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58</w:t>
            </w:r>
          </w:p>
        </w:tc>
        <w:tc>
          <w:tcPr>
            <w:tcW w:w="377" w:type="pct"/>
            <w:vAlign w:val="center"/>
          </w:tcPr>
          <w:p w14:paraId="58E66C3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67</w:t>
            </w:r>
          </w:p>
        </w:tc>
        <w:tc>
          <w:tcPr>
            <w:tcW w:w="377" w:type="pct"/>
            <w:vAlign w:val="center"/>
          </w:tcPr>
          <w:p w14:paraId="1AD1718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6FFD778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69DF38F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3398CA6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79A6CA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A46E6D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1D13558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2E59BA5" w14:textId="77777777" w:rsidTr="00943588">
        <w:tc>
          <w:tcPr>
            <w:tcW w:w="379" w:type="pct"/>
            <w:vMerge w:val="restart"/>
            <w:vAlign w:val="center"/>
          </w:tcPr>
          <w:p w14:paraId="358C08F6"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113</w:t>
            </w:r>
            <w:r>
              <w:rPr>
                <w:rFonts w:ascii="Times New Roman" w:eastAsia="Batang" w:hAnsi="Times New Roman"/>
                <w:sz w:val="20"/>
                <w:szCs w:val="20"/>
                <w:vertAlign w:val="superscript"/>
                <w:lang w:val="en-US"/>
              </w:rPr>
              <w:t>†</w:t>
            </w:r>
            <w:r w:rsidRPr="00EE21F9">
              <w:rPr>
                <w:rFonts w:ascii="Times New Roman" w:eastAsia="Batang" w:hAnsi="Times New Roman"/>
                <w:sz w:val="20"/>
                <w:szCs w:val="20"/>
                <w:lang w:val="en-US"/>
              </w:rPr>
              <w:t xml:space="preserve"> </w:t>
            </w:r>
          </w:p>
        </w:tc>
        <w:tc>
          <w:tcPr>
            <w:tcW w:w="354" w:type="pct"/>
            <w:vMerge w:val="restart"/>
            <w:vAlign w:val="center"/>
          </w:tcPr>
          <w:p w14:paraId="584086A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AL</w:t>
            </w:r>
          </w:p>
        </w:tc>
        <w:tc>
          <w:tcPr>
            <w:tcW w:w="460" w:type="pct"/>
            <w:vMerge w:val="restart"/>
            <w:vAlign w:val="center"/>
          </w:tcPr>
          <w:p w14:paraId="3E79B05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5D6F025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06B9FD2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2830AAF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6E1A8BC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0B7071C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3C9090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26D0EF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CE2F78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A3E2CC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5E48335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15D5F15" w14:textId="77777777" w:rsidTr="00943588">
        <w:tc>
          <w:tcPr>
            <w:tcW w:w="379" w:type="pct"/>
            <w:vMerge/>
            <w:vAlign w:val="center"/>
          </w:tcPr>
          <w:p w14:paraId="0D90CE07"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073CA82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3D0BB03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0473215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4FD2E2C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6852631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3BAFC2F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60D8641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8857E3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44790A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884D82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B65B56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57EBEFD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8DCD1E8" w14:textId="77777777" w:rsidTr="00943588">
        <w:tc>
          <w:tcPr>
            <w:tcW w:w="379" w:type="pct"/>
            <w:vMerge/>
            <w:vAlign w:val="center"/>
          </w:tcPr>
          <w:p w14:paraId="461556C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3BAF32A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4B376ED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28A3E1B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3217A28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FC37FA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1A04ABE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40441B1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FCFBDC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FAFA01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F9E037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BF826B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29F28B7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5B4B125" w14:textId="77777777" w:rsidTr="00943588">
        <w:tc>
          <w:tcPr>
            <w:tcW w:w="379" w:type="pct"/>
            <w:vMerge/>
            <w:vAlign w:val="center"/>
          </w:tcPr>
          <w:p w14:paraId="2A6D994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499E3D7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56A9D88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4CE5618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16DB5CC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57</w:t>
            </w:r>
          </w:p>
        </w:tc>
        <w:tc>
          <w:tcPr>
            <w:tcW w:w="377" w:type="pct"/>
            <w:vAlign w:val="center"/>
          </w:tcPr>
          <w:p w14:paraId="7881EA0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2AFBAB7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13EDD29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5B3D27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E9D747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9891E1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C55438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0E0CA22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65E94870" w14:textId="77777777" w:rsidTr="00943588">
        <w:tc>
          <w:tcPr>
            <w:tcW w:w="379" w:type="pct"/>
            <w:vMerge w:val="restart"/>
            <w:vAlign w:val="center"/>
          </w:tcPr>
          <w:p w14:paraId="4FFC942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 xml:space="preserve">116 </w:t>
            </w:r>
          </w:p>
        </w:tc>
        <w:tc>
          <w:tcPr>
            <w:tcW w:w="354" w:type="pct"/>
            <w:vMerge w:val="restart"/>
            <w:vAlign w:val="center"/>
          </w:tcPr>
          <w:p w14:paraId="27CCB9D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AL</w:t>
            </w:r>
          </w:p>
        </w:tc>
        <w:tc>
          <w:tcPr>
            <w:tcW w:w="460" w:type="pct"/>
            <w:vMerge w:val="restart"/>
            <w:vAlign w:val="center"/>
          </w:tcPr>
          <w:p w14:paraId="7401675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74E7057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5DCAA14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419A911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61BCE6D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26F0848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7418C7E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75BA67E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0B30C13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870382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3427620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691D5BB" w14:textId="77777777" w:rsidTr="00943588">
        <w:tc>
          <w:tcPr>
            <w:tcW w:w="379" w:type="pct"/>
            <w:vMerge/>
            <w:vAlign w:val="center"/>
          </w:tcPr>
          <w:p w14:paraId="418CE7F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55AC1BE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46B6CAE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6D92C7E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330C97E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052D4E3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361E7C2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4A8CEA4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1B03D1E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7C97476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529C249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B35C3B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68A17EF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7B793800" w14:textId="77777777" w:rsidTr="00943588">
        <w:tc>
          <w:tcPr>
            <w:tcW w:w="379" w:type="pct"/>
            <w:vMerge/>
            <w:vAlign w:val="center"/>
          </w:tcPr>
          <w:p w14:paraId="73C11948"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51F3E1C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14289A0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74A9F47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3714E8C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3.9</w:t>
            </w:r>
          </w:p>
        </w:tc>
        <w:tc>
          <w:tcPr>
            <w:tcW w:w="377" w:type="pct"/>
            <w:vAlign w:val="center"/>
          </w:tcPr>
          <w:p w14:paraId="3832E8E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w:t>
            </w:r>
          </w:p>
        </w:tc>
        <w:tc>
          <w:tcPr>
            <w:tcW w:w="377" w:type="pct"/>
            <w:vAlign w:val="center"/>
          </w:tcPr>
          <w:p w14:paraId="141D616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9.5</w:t>
            </w:r>
          </w:p>
        </w:tc>
        <w:tc>
          <w:tcPr>
            <w:tcW w:w="377" w:type="pct"/>
            <w:vAlign w:val="center"/>
          </w:tcPr>
          <w:p w14:paraId="462F49F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4.9</w:t>
            </w:r>
          </w:p>
        </w:tc>
        <w:tc>
          <w:tcPr>
            <w:tcW w:w="377" w:type="pct"/>
            <w:vAlign w:val="center"/>
          </w:tcPr>
          <w:p w14:paraId="1F3591D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7.874</w:t>
            </w:r>
          </w:p>
        </w:tc>
        <w:tc>
          <w:tcPr>
            <w:tcW w:w="377" w:type="pct"/>
            <w:vAlign w:val="center"/>
          </w:tcPr>
          <w:p w14:paraId="65291B1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4.9</w:t>
            </w:r>
          </w:p>
        </w:tc>
        <w:tc>
          <w:tcPr>
            <w:tcW w:w="377" w:type="pct"/>
            <w:vAlign w:val="center"/>
          </w:tcPr>
          <w:p w14:paraId="7501BC8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EA9E86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37455FC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97D153C" w14:textId="77777777" w:rsidTr="00943588">
        <w:tc>
          <w:tcPr>
            <w:tcW w:w="379" w:type="pct"/>
            <w:vMerge/>
            <w:vAlign w:val="center"/>
          </w:tcPr>
          <w:p w14:paraId="746653DB"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14ABDC2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202913F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62F0B29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47012BD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64</w:t>
            </w:r>
          </w:p>
        </w:tc>
        <w:tc>
          <w:tcPr>
            <w:tcW w:w="377" w:type="pct"/>
            <w:vAlign w:val="center"/>
          </w:tcPr>
          <w:p w14:paraId="12FBCC2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63</w:t>
            </w:r>
          </w:p>
        </w:tc>
        <w:tc>
          <w:tcPr>
            <w:tcW w:w="377" w:type="pct"/>
            <w:vAlign w:val="center"/>
          </w:tcPr>
          <w:p w14:paraId="60D376A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2B7B4B3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340079E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1152853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65</w:t>
            </w:r>
          </w:p>
        </w:tc>
        <w:tc>
          <w:tcPr>
            <w:tcW w:w="377" w:type="pct"/>
            <w:vAlign w:val="center"/>
          </w:tcPr>
          <w:p w14:paraId="25CD5C1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25267F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3E6A925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06DC2908" w14:textId="77777777" w:rsidTr="00943588">
        <w:tc>
          <w:tcPr>
            <w:tcW w:w="379" w:type="pct"/>
            <w:vMerge w:val="restart"/>
            <w:shd w:val="clear" w:color="auto" w:fill="D9D9D9" w:themeFill="background1" w:themeFillShade="D9"/>
            <w:vAlign w:val="center"/>
          </w:tcPr>
          <w:p w14:paraId="6EA45B6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lastRenderedPageBreak/>
              <w:t xml:space="preserve">121 </w:t>
            </w:r>
          </w:p>
        </w:tc>
        <w:tc>
          <w:tcPr>
            <w:tcW w:w="354" w:type="pct"/>
            <w:vMerge w:val="restart"/>
            <w:shd w:val="clear" w:color="auto" w:fill="D9D9D9" w:themeFill="background1" w:themeFillShade="D9"/>
            <w:vAlign w:val="center"/>
          </w:tcPr>
          <w:p w14:paraId="3253C95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AL</w:t>
            </w:r>
          </w:p>
        </w:tc>
        <w:tc>
          <w:tcPr>
            <w:tcW w:w="460" w:type="pct"/>
            <w:vMerge w:val="restart"/>
            <w:shd w:val="clear" w:color="auto" w:fill="D9D9D9" w:themeFill="background1" w:themeFillShade="D9"/>
            <w:vAlign w:val="center"/>
          </w:tcPr>
          <w:p w14:paraId="535F4A7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Yes</w:t>
            </w:r>
          </w:p>
        </w:tc>
        <w:tc>
          <w:tcPr>
            <w:tcW w:w="420" w:type="pct"/>
            <w:shd w:val="clear" w:color="auto" w:fill="D9D9D9" w:themeFill="background1" w:themeFillShade="D9"/>
            <w:vAlign w:val="center"/>
          </w:tcPr>
          <w:p w14:paraId="09B9BFB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shd w:val="clear" w:color="auto" w:fill="D9D9D9" w:themeFill="background1" w:themeFillShade="D9"/>
            <w:vAlign w:val="center"/>
          </w:tcPr>
          <w:p w14:paraId="35FC46D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18</w:t>
            </w:r>
          </w:p>
        </w:tc>
        <w:tc>
          <w:tcPr>
            <w:tcW w:w="377" w:type="pct"/>
            <w:shd w:val="clear" w:color="auto" w:fill="D9D9D9" w:themeFill="background1" w:themeFillShade="D9"/>
            <w:vAlign w:val="center"/>
          </w:tcPr>
          <w:p w14:paraId="2A376A6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2AF983E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4146EFC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14</w:t>
            </w:r>
          </w:p>
        </w:tc>
        <w:tc>
          <w:tcPr>
            <w:tcW w:w="377" w:type="pct"/>
            <w:shd w:val="clear" w:color="auto" w:fill="D9D9D9" w:themeFill="background1" w:themeFillShade="D9"/>
            <w:vAlign w:val="center"/>
          </w:tcPr>
          <w:p w14:paraId="596915C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2F7582D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4A29E64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4474CA2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shd w:val="clear" w:color="auto" w:fill="D9D9D9" w:themeFill="background1" w:themeFillShade="D9"/>
            <w:vAlign w:val="center"/>
          </w:tcPr>
          <w:p w14:paraId="4F7CEEA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44BCFEF9" w14:textId="77777777" w:rsidTr="00943588">
        <w:tc>
          <w:tcPr>
            <w:tcW w:w="379" w:type="pct"/>
            <w:vMerge/>
            <w:shd w:val="clear" w:color="auto" w:fill="D9D9D9" w:themeFill="background1" w:themeFillShade="D9"/>
            <w:vAlign w:val="center"/>
          </w:tcPr>
          <w:p w14:paraId="471EB966"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00BB5F5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2F44511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6AE693D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shd w:val="clear" w:color="auto" w:fill="D9D9D9" w:themeFill="background1" w:themeFillShade="D9"/>
            <w:vAlign w:val="center"/>
          </w:tcPr>
          <w:p w14:paraId="2AC2EAA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18</w:t>
            </w:r>
          </w:p>
        </w:tc>
        <w:tc>
          <w:tcPr>
            <w:tcW w:w="377" w:type="pct"/>
            <w:shd w:val="clear" w:color="auto" w:fill="D9D9D9" w:themeFill="background1" w:themeFillShade="D9"/>
            <w:vAlign w:val="center"/>
          </w:tcPr>
          <w:p w14:paraId="12B0B97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18</w:t>
            </w:r>
          </w:p>
        </w:tc>
        <w:tc>
          <w:tcPr>
            <w:tcW w:w="377" w:type="pct"/>
            <w:shd w:val="clear" w:color="auto" w:fill="D9D9D9" w:themeFill="background1" w:themeFillShade="D9"/>
            <w:vAlign w:val="center"/>
          </w:tcPr>
          <w:p w14:paraId="20C72DC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1433B2D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14</w:t>
            </w:r>
          </w:p>
        </w:tc>
        <w:tc>
          <w:tcPr>
            <w:tcW w:w="377" w:type="pct"/>
            <w:shd w:val="clear" w:color="auto" w:fill="D9D9D9" w:themeFill="background1" w:themeFillShade="D9"/>
            <w:vAlign w:val="center"/>
          </w:tcPr>
          <w:p w14:paraId="1E61890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1ED282A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0CE9E6A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0441724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shd w:val="clear" w:color="auto" w:fill="D9D9D9" w:themeFill="background1" w:themeFillShade="D9"/>
            <w:vAlign w:val="center"/>
          </w:tcPr>
          <w:p w14:paraId="5DCAB63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77E4E3F1" w14:textId="77777777" w:rsidTr="00943588">
        <w:tc>
          <w:tcPr>
            <w:tcW w:w="379" w:type="pct"/>
            <w:vMerge/>
            <w:shd w:val="clear" w:color="auto" w:fill="D9D9D9" w:themeFill="background1" w:themeFillShade="D9"/>
            <w:vAlign w:val="center"/>
          </w:tcPr>
          <w:p w14:paraId="218E69A1"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6F7710C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45CC044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3ECCEB0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shd w:val="clear" w:color="auto" w:fill="D9D9D9" w:themeFill="background1" w:themeFillShade="D9"/>
            <w:vAlign w:val="center"/>
          </w:tcPr>
          <w:p w14:paraId="5661B0E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7CCC78B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18</w:t>
            </w:r>
          </w:p>
        </w:tc>
        <w:tc>
          <w:tcPr>
            <w:tcW w:w="377" w:type="pct"/>
            <w:shd w:val="clear" w:color="auto" w:fill="D9D9D9" w:themeFill="background1" w:themeFillShade="D9"/>
            <w:vAlign w:val="center"/>
          </w:tcPr>
          <w:p w14:paraId="4B3EF1E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31</w:t>
            </w:r>
          </w:p>
        </w:tc>
        <w:tc>
          <w:tcPr>
            <w:tcW w:w="377" w:type="pct"/>
            <w:shd w:val="clear" w:color="auto" w:fill="D9D9D9" w:themeFill="background1" w:themeFillShade="D9"/>
            <w:vAlign w:val="center"/>
          </w:tcPr>
          <w:p w14:paraId="48D3B97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7D7FA03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2432337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34ED8C8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18354CF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shd w:val="clear" w:color="auto" w:fill="D9D9D9" w:themeFill="background1" w:themeFillShade="D9"/>
            <w:vAlign w:val="center"/>
          </w:tcPr>
          <w:p w14:paraId="4FD6A0D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3A8CADA1" w14:textId="77777777" w:rsidTr="00943588">
        <w:tc>
          <w:tcPr>
            <w:tcW w:w="379" w:type="pct"/>
            <w:vMerge/>
            <w:shd w:val="clear" w:color="auto" w:fill="D9D9D9" w:themeFill="background1" w:themeFillShade="D9"/>
            <w:vAlign w:val="center"/>
          </w:tcPr>
          <w:p w14:paraId="23098937"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3FE1D5C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55D3021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1B05160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shd w:val="clear" w:color="auto" w:fill="D9D9D9" w:themeFill="background1" w:themeFillShade="D9"/>
            <w:vAlign w:val="center"/>
          </w:tcPr>
          <w:p w14:paraId="2D2B28A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59</w:t>
            </w:r>
          </w:p>
        </w:tc>
        <w:tc>
          <w:tcPr>
            <w:tcW w:w="377" w:type="pct"/>
            <w:shd w:val="clear" w:color="auto" w:fill="D9D9D9" w:themeFill="background1" w:themeFillShade="D9"/>
            <w:vAlign w:val="center"/>
          </w:tcPr>
          <w:p w14:paraId="6BC2FF7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53</w:t>
            </w:r>
          </w:p>
        </w:tc>
        <w:tc>
          <w:tcPr>
            <w:tcW w:w="377" w:type="pct"/>
            <w:shd w:val="clear" w:color="auto" w:fill="D9D9D9" w:themeFill="background1" w:themeFillShade="D9"/>
            <w:vAlign w:val="center"/>
          </w:tcPr>
          <w:p w14:paraId="32CF0A3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48</w:t>
            </w:r>
          </w:p>
        </w:tc>
        <w:tc>
          <w:tcPr>
            <w:tcW w:w="377" w:type="pct"/>
            <w:shd w:val="clear" w:color="auto" w:fill="D9D9D9" w:themeFill="background1" w:themeFillShade="D9"/>
            <w:vAlign w:val="center"/>
          </w:tcPr>
          <w:p w14:paraId="4BC7AA3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45</w:t>
            </w:r>
          </w:p>
        </w:tc>
        <w:tc>
          <w:tcPr>
            <w:tcW w:w="377" w:type="pct"/>
            <w:shd w:val="clear" w:color="auto" w:fill="D9D9D9" w:themeFill="background1" w:themeFillShade="D9"/>
            <w:vAlign w:val="center"/>
          </w:tcPr>
          <w:p w14:paraId="45DA99D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6E4D737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2C54C28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4AB7846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shd w:val="clear" w:color="auto" w:fill="D9D9D9" w:themeFill="background1" w:themeFillShade="D9"/>
            <w:vAlign w:val="center"/>
          </w:tcPr>
          <w:p w14:paraId="7D5ED7E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7F9FB6A" w14:textId="77777777" w:rsidTr="00B565B5">
        <w:tc>
          <w:tcPr>
            <w:tcW w:w="5000" w:type="pct"/>
            <w:gridSpan w:val="13"/>
            <w:vAlign w:val="center"/>
          </w:tcPr>
          <w:p w14:paraId="41EDB9B4"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Declining responder</w:t>
            </w:r>
          </w:p>
        </w:tc>
      </w:tr>
      <w:tr w:rsidR="00B565B5" w:rsidRPr="00EE21F9" w14:paraId="0B4E4C1C" w14:textId="77777777" w:rsidTr="00943588">
        <w:tc>
          <w:tcPr>
            <w:tcW w:w="379" w:type="pct"/>
            <w:vMerge w:val="restart"/>
            <w:vAlign w:val="center"/>
          </w:tcPr>
          <w:p w14:paraId="2C2F073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102</w:t>
            </w:r>
          </w:p>
        </w:tc>
        <w:tc>
          <w:tcPr>
            <w:tcW w:w="354" w:type="pct"/>
            <w:vMerge w:val="restart"/>
            <w:vAlign w:val="center"/>
          </w:tcPr>
          <w:p w14:paraId="2334D6E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AFib</w:t>
            </w:r>
            <w:proofErr w:type="spellEnd"/>
          </w:p>
        </w:tc>
        <w:tc>
          <w:tcPr>
            <w:tcW w:w="460" w:type="pct"/>
            <w:vMerge w:val="restart"/>
            <w:vAlign w:val="center"/>
          </w:tcPr>
          <w:p w14:paraId="3D24EA1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4C34E7C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24AC36A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7DB86B9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27048D6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74B13A2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4E11AC0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1702A1E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B08F3D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17EE39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7BEE981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45C96B18" w14:textId="77777777" w:rsidTr="00943588">
        <w:tc>
          <w:tcPr>
            <w:tcW w:w="379" w:type="pct"/>
            <w:vMerge/>
            <w:vAlign w:val="center"/>
          </w:tcPr>
          <w:p w14:paraId="55CA7668"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532D626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0F23DA9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6D86756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5A53BFD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59F4AFC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1B08DA2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3DA6217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295E085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17733AC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AA325E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FF21CE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264BD22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24AE139E" w14:textId="77777777" w:rsidTr="00943588">
        <w:tc>
          <w:tcPr>
            <w:tcW w:w="379" w:type="pct"/>
            <w:vMerge/>
            <w:vAlign w:val="center"/>
          </w:tcPr>
          <w:p w14:paraId="5B1E6483"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3802EBE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6320CF7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7CC4CEB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253A45C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7.5</w:t>
            </w:r>
          </w:p>
        </w:tc>
        <w:tc>
          <w:tcPr>
            <w:tcW w:w="377" w:type="pct"/>
            <w:vAlign w:val="center"/>
          </w:tcPr>
          <w:p w14:paraId="479499B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2ADA164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0B95E4A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7.6</w:t>
            </w:r>
          </w:p>
        </w:tc>
        <w:tc>
          <w:tcPr>
            <w:tcW w:w="377" w:type="pct"/>
            <w:vAlign w:val="center"/>
          </w:tcPr>
          <w:p w14:paraId="1072D23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w:t>
            </w:r>
          </w:p>
        </w:tc>
        <w:tc>
          <w:tcPr>
            <w:tcW w:w="377" w:type="pct"/>
            <w:vAlign w:val="center"/>
          </w:tcPr>
          <w:p w14:paraId="1FF723C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724720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C37E74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07B0CCD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071E8451" w14:textId="77777777" w:rsidTr="00943588">
        <w:tc>
          <w:tcPr>
            <w:tcW w:w="379" w:type="pct"/>
            <w:vMerge/>
            <w:vAlign w:val="center"/>
          </w:tcPr>
          <w:p w14:paraId="453355E3"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5D72B5D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14B7B54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66B338E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049A6E9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67</w:t>
            </w:r>
          </w:p>
        </w:tc>
        <w:tc>
          <w:tcPr>
            <w:tcW w:w="377" w:type="pct"/>
            <w:vAlign w:val="center"/>
          </w:tcPr>
          <w:p w14:paraId="3390DEE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57C36A0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59</w:t>
            </w:r>
          </w:p>
        </w:tc>
        <w:tc>
          <w:tcPr>
            <w:tcW w:w="377" w:type="pct"/>
            <w:vAlign w:val="center"/>
          </w:tcPr>
          <w:p w14:paraId="7EC6836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65</w:t>
            </w:r>
          </w:p>
        </w:tc>
        <w:tc>
          <w:tcPr>
            <w:tcW w:w="377" w:type="pct"/>
            <w:vAlign w:val="center"/>
          </w:tcPr>
          <w:p w14:paraId="20ABD47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55</w:t>
            </w:r>
          </w:p>
        </w:tc>
        <w:tc>
          <w:tcPr>
            <w:tcW w:w="377" w:type="pct"/>
            <w:vAlign w:val="center"/>
          </w:tcPr>
          <w:p w14:paraId="7B03CA1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B6D299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5E1D0F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431B3DC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6FEA218" w14:textId="77777777" w:rsidTr="00943588">
        <w:tc>
          <w:tcPr>
            <w:tcW w:w="379" w:type="pct"/>
            <w:vMerge w:val="restart"/>
            <w:vAlign w:val="center"/>
          </w:tcPr>
          <w:p w14:paraId="38C6DCA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lastRenderedPageBreak/>
              <w:t>104</w:t>
            </w:r>
          </w:p>
        </w:tc>
        <w:tc>
          <w:tcPr>
            <w:tcW w:w="354" w:type="pct"/>
            <w:vMerge w:val="restart"/>
            <w:vAlign w:val="center"/>
          </w:tcPr>
          <w:p w14:paraId="400C12F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AFib</w:t>
            </w:r>
            <w:proofErr w:type="spellEnd"/>
          </w:p>
        </w:tc>
        <w:tc>
          <w:tcPr>
            <w:tcW w:w="460" w:type="pct"/>
            <w:vMerge w:val="restart"/>
            <w:vAlign w:val="center"/>
          </w:tcPr>
          <w:p w14:paraId="2A3F6F5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5E9EEA2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118A48B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vAlign w:val="center"/>
          </w:tcPr>
          <w:p w14:paraId="011561B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2C516D6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4ADF322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6F93114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80B184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CAE3D7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37905E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74E52D1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2B4F5464" w14:textId="77777777" w:rsidTr="00943588">
        <w:tc>
          <w:tcPr>
            <w:tcW w:w="379" w:type="pct"/>
            <w:vMerge/>
            <w:vAlign w:val="center"/>
          </w:tcPr>
          <w:p w14:paraId="419D401F"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48B1B11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63E3924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2C7070B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70A1B13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061776E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4D3A189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48CD74E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0D0A8FE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940079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86FB77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0DE565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7CA399C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176A2D2" w14:textId="77777777" w:rsidTr="00943588">
        <w:tc>
          <w:tcPr>
            <w:tcW w:w="379" w:type="pct"/>
            <w:vMerge/>
            <w:vAlign w:val="center"/>
          </w:tcPr>
          <w:p w14:paraId="1D6545CA"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5133187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303E956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6BF55F4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3F55647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6.3</w:t>
            </w:r>
          </w:p>
        </w:tc>
        <w:tc>
          <w:tcPr>
            <w:tcW w:w="377" w:type="pct"/>
            <w:vAlign w:val="center"/>
          </w:tcPr>
          <w:p w14:paraId="49FAEC5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w:t>
            </w:r>
          </w:p>
        </w:tc>
        <w:tc>
          <w:tcPr>
            <w:tcW w:w="377" w:type="pct"/>
            <w:vAlign w:val="center"/>
          </w:tcPr>
          <w:p w14:paraId="3A497C4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03286B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w:t>
            </w:r>
          </w:p>
        </w:tc>
        <w:tc>
          <w:tcPr>
            <w:tcW w:w="377" w:type="pct"/>
            <w:vAlign w:val="center"/>
          </w:tcPr>
          <w:p w14:paraId="1D67E8A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65579B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82BC8B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2BFB66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5FC631F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429E3F32" w14:textId="77777777" w:rsidTr="00943588">
        <w:tc>
          <w:tcPr>
            <w:tcW w:w="379" w:type="pct"/>
            <w:vMerge/>
            <w:vAlign w:val="center"/>
          </w:tcPr>
          <w:p w14:paraId="4F513BF0"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7A75445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7FCCD6B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7055FB0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2D8C1F9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63</w:t>
            </w:r>
          </w:p>
        </w:tc>
        <w:tc>
          <w:tcPr>
            <w:tcW w:w="377" w:type="pct"/>
            <w:vAlign w:val="center"/>
          </w:tcPr>
          <w:p w14:paraId="73A410C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7823D1D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11353C2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4250ABE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BDFCF0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416210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FFDC91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661805A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73E5D3D2" w14:textId="77777777" w:rsidTr="00943588">
        <w:tc>
          <w:tcPr>
            <w:tcW w:w="379" w:type="pct"/>
            <w:vMerge w:val="restart"/>
            <w:vAlign w:val="center"/>
          </w:tcPr>
          <w:p w14:paraId="4BEB4558"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105</w:t>
            </w:r>
          </w:p>
        </w:tc>
        <w:tc>
          <w:tcPr>
            <w:tcW w:w="354" w:type="pct"/>
            <w:vMerge w:val="restart"/>
            <w:vAlign w:val="center"/>
          </w:tcPr>
          <w:p w14:paraId="1BD0153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AFib</w:t>
            </w:r>
            <w:proofErr w:type="spellEnd"/>
          </w:p>
        </w:tc>
        <w:tc>
          <w:tcPr>
            <w:tcW w:w="460" w:type="pct"/>
            <w:vMerge w:val="restart"/>
            <w:vAlign w:val="center"/>
          </w:tcPr>
          <w:p w14:paraId="18C9B29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0CD4669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4B70FA6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4844620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027130A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4B648AE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B30982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24A0CC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DD8E47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4C18F9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40AE259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70ECBC5F" w14:textId="77777777" w:rsidTr="00943588">
        <w:tc>
          <w:tcPr>
            <w:tcW w:w="379" w:type="pct"/>
            <w:vMerge/>
            <w:vAlign w:val="center"/>
          </w:tcPr>
          <w:p w14:paraId="52FC0CAF"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2A7F76E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77017A3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0EBBA62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4FE28D0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4148EB0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256C7EA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4E44693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1866AC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CBB4CC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87D4B2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9B80CD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34D1D53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EC815C4" w14:textId="77777777" w:rsidTr="00943588">
        <w:tc>
          <w:tcPr>
            <w:tcW w:w="379" w:type="pct"/>
            <w:vMerge/>
            <w:vAlign w:val="center"/>
          </w:tcPr>
          <w:p w14:paraId="45038737"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336728D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1795999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6133050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7D5409E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w:t>
            </w:r>
          </w:p>
        </w:tc>
        <w:tc>
          <w:tcPr>
            <w:tcW w:w="377" w:type="pct"/>
            <w:vAlign w:val="center"/>
          </w:tcPr>
          <w:p w14:paraId="1C0D87A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E1A520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62C8FAF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3514A5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09EFA8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DFDC29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B1FFC7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05245B1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4FCF967" w14:textId="77777777" w:rsidTr="00943588">
        <w:tc>
          <w:tcPr>
            <w:tcW w:w="379" w:type="pct"/>
            <w:vMerge/>
            <w:vAlign w:val="center"/>
          </w:tcPr>
          <w:p w14:paraId="3CF7DCD1"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0BDF04E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05CB2C7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5E75AD5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6386DF5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483290B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56E7090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7852737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E2463D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517E1A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038079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08778A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082D82B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477F1F5D" w14:textId="77777777" w:rsidTr="00943588">
        <w:tc>
          <w:tcPr>
            <w:tcW w:w="379" w:type="pct"/>
            <w:vMerge w:val="restart"/>
            <w:vAlign w:val="center"/>
          </w:tcPr>
          <w:p w14:paraId="07F8CA7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lastRenderedPageBreak/>
              <w:t>106</w:t>
            </w:r>
          </w:p>
        </w:tc>
        <w:tc>
          <w:tcPr>
            <w:tcW w:w="354" w:type="pct"/>
            <w:vMerge w:val="restart"/>
            <w:vAlign w:val="center"/>
          </w:tcPr>
          <w:p w14:paraId="6E7C469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AFib</w:t>
            </w:r>
            <w:proofErr w:type="spellEnd"/>
          </w:p>
        </w:tc>
        <w:tc>
          <w:tcPr>
            <w:tcW w:w="460" w:type="pct"/>
            <w:vMerge w:val="restart"/>
            <w:vAlign w:val="center"/>
          </w:tcPr>
          <w:p w14:paraId="30AC14E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54A993F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089D51B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165529D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5C3395D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4209414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781A6CF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8D39C6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923A5F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7A37F7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665E375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0349E8F" w14:textId="77777777" w:rsidTr="00943588">
        <w:tc>
          <w:tcPr>
            <w:tcW w:w="379" w:type="pct"/>
            <w:vMerge/>
            <w:vAlign w:val="center"/>
          </w:tcPr>
          <w:p w14:paraId="72E3032E"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09FDF81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6F23784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3ECA012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669BFCF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0944F6A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35B7843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5C571AA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14A5494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3F860B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AA30A0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BC35A5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006DD29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420C775" w14:textId="77777777" w:rsidTr="00943588">
        <w:tc>
          <w:tcPr>
            <w:tcW w:w="379" w:type="pct"/>
            <w:vMerge/>
            <w:vAlign w:val="center"/>
          </w:tcPr>
          <w:p w14:paraId="4DB3942A"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7D47E7C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4A93E7F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273759A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1176605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55A9DD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7.6</w:t>
            </w:r>
          </w:p>
        </w:tc>
        <w:tc>
          <w:tcPr>
            <w:tcW w:w="377" w:type="pct"/>
            <w:vAlign w:val="center"/>
          </w:tcPr>
          <w:p w14:paraId="0065BF0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5A5D864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w:t>
            </w:r>
          </w:p>
        </w:tc>
        <w:tc>
          <w:tcPr>
            <w:tcW w:w="377" w:type="pct"/>
            <w:vAlign w:val="center"/>
          </w:tcPr>
          <w:p w14:paraId="50F4D70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BEA77E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D0751A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CD55BD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1031734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38D3C24D" w14:textId="77777777" w:rsidTr="00943588">
        <w:tc>
          <w:tcPr>
            <w:tcW w:w="379" w:type="pct"/>
            <w:vMerge/>
            <w:vAlign w:val="center"/>
          </w:tcPr>
          <w:p w14:paraId="0890AAB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30F23F2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586E24C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1486673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0332C9A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57</w:t>
            </w:r>
          </w:p>
        </w:tc>
        <w:tc>
          <w:tcPr>
            <w:tcW w:w="377" w:type="pct"/>
            <w:vAlign w:val="center"/>
          </w:tcPr>
          <w:p w14:paraId="4E6DE9B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52</w:t>
            </w:r>
          </w:p>
        </w:tc>
        <w:tc>
          <w:tcPr>
            <w:tcW w:w="377" w:type="pct"/>
            <w:vAlign w:val="center"/>
          </w:tcPr>
          <w:p w14:paraId="69AD306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57</w:t>
            </w:r>
          </w:p>
        </w:tc>
        <w:tc>
          <w:tcPr>
            <w:tcW w:w="377" w:type="pct"/>
            <w:vAlign w:val="center"/>
          </w:tcPr>
          <w:p w14:paraId="3428005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55</w:t>
            </w:r>
          </w:p>
        </w:tc>
        <w:tc>
          <w:tcPr>
            <w:tcW w:w="377" w:type="pct"/>
            <w:vAlign w:val="center"/>
          </w:tcPr>
          <w:p w14:paraId="7DA1162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7DB407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143EF1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63910F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164D918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37E6576A" w14:textId="77777777" w:rsidTr="00943588">
        <w:tc>
          <w:tcPr>
            <w:tcW w:w="379" w:type="pct"/>
            <w:vMerge w:val="restart"/>
            <w:vAlign w:val="center"/>
          </w:tcPr>
          <w:p w14:paraId="2ED1E5E8"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 xml:space="preserve">109 </w:t>
            </w:r>
          </w:p>
        </w:tc>
        <w:tc>
          <w:tcPr>
            <w:tcW w:w="354" w:type="pct"/>
            <w:vMerge w:val="restart"/>
            <w:vAlign w:val="center"/>
          </w:tcPr>
          <w:p w14:paraId="456DB84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ApoAI</w:t>
            </w:r>
            <w:proofErr w:type="spellEnd"/>
          </w:p>
        </w:tc>
        <w:tc>
          <w:tcPr>
            <w:tcW w:w="460" w:type="pct"/>
            <w:vMerge w:val="restart"/>
            <w:vAlign w:val="center"/>
          </w:tcPr>
          <w:p w14:paraId="1D42F16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2C32E69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37C3F15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730F487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2C5BC23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5737833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07B2964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693BD07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36B9920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0823780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53C140F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7426F587" w14:textId="77777777" w:rsidTr="00943588">
        <w:tc>
          <w:tcPr>
            <w:tcW w:w="379" w:type="pct"/>
            <w:vMerge/>
            <w:vAlign w:val="center"/>
          </w:tcPr>
          <w:p w14:paraId="1AB457E0"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139BE21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5E3DBBF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0161A9C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1ABA50F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78C002B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79362C8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2E56C55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51DE023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4D07966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3721BD8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2470517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03F1F3E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27903B4E" w14:textId="77777777" w:rsidTr="00943588">
        <w:tc>
          <w:tcPr>
            <w:tcW w:w="379" w:type="pct"/>
            <w:vMerge/>
            <w:vAlign w:val="center"/>
          </w:tcPr>
          <w:p w14:paraId="15A62B9D"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22E3EB5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1CC8697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4F837DB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027A636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w:t>
            </w:r>
          </w:p>
        </w:tc>
        <w:tc>
          <w:tcPr>
            <w:tcW w:w="377" w:type="pct"/>
            <w:vAlign w:val="center"/>
          </w:tcPr>
          <w:p w14:paraId="2C44D17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w:t>
            </w:r>
          </w:p>
        </w:tc>
        <w:tc>
          <w:tcPr>
            <w:tcW w:w="377" w:type="pct"/>
            <w:vAlign w:val="center"/>
          </w:tcPr>
          <w:p w14:paraId="6724BB0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w:t>
            </w:r>
          </w:p>
        </w:tc>
        <w:tc>
          <w:tcPr>
            <w:tcW w:w="377" w:type="pct"/>
            <w:vAlign w:val="center"/>
          </w:tcPr>
          <w:p w14:paraId="072771C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7.6</w:t>
            </w:r>
          </w:p>
        </w:tc>
        <w:tc>
          <w:tcPr>
            <w:tcW w:w="377" w:type="pct"/>
            <w:vAlign w:val="center"/>
          </w:tcPr>
          <w:p w14:paraId="0F45AE2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w:t>
            </w:r>
          </w:p>
        </w:tc>
        <w:tc>
          <w:tcPr>
            <w:tcW w:w="377" w:type="pct"/>
            <w:vAlign w:val="center"/>
          </w:tcPr>
          <w:p w14:paraId="7F36B82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5.3</w:t>
            </w:r>
          </w:p>
        </w:tc>
        <w:tc>
          <w:tcPr>
            <w:tcW w:w="377" w:type="pct"/>
            <w:vAlign w:val="center"/>
          </w:tcPr>
          <w:p w14:paraId="7142990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22F5E06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4DAE020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6CAAE7CF" w14:textId="77777777" w:rsidTr="00943588">
        <w:tc>
          <w:tcPr>
            <w:tcW w:w="379" w:type="pct"/>
            <w:vMerge/>
            <w:vAlign w:val="center"/>
          </w:tcPr>
          <w:p w14:paraId="633FEFBB"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26DCD55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00F04BF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1D9FC7E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15C5D6F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77</w:t>
            </w:r>
          </w:p>
        </w:tc>
        <w:tc>
          <w:tcPr>
            <w:tcW w:w="377" w:type="pct"/>
            <w:vAlign w:val="center"/>
          </w:tcPr>
          <w:p w14:paraId="61D3CCF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63</w:t>
            </w:r>
          </w:p>
        </w:tc>
        <w:tc>
          <w:tcPr>
            <w:tcW w:w="377" w:type="pct"/>
            <w:vAlign w:val="center"/>
          </w:tcPr>
          <w:p w14:paraId="156A965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68</w:t>
            </w:r>
          </w:p>
        </w:tc>
        <w:tc>
          <w:tcPr>
            <w:tcW w:w="377" w:type="pct"/>
            <w:vAlign w:val="center"/>
          </w:tcPr>
          <w:p w14:paraId="3515E30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23B3DE4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66</w:t>
            </w:r>
          </w:p>
        </w:tc>
        <w:tc>
          <w:tcPr>
            <w:tcW w:w="377" w:type="pct"/>
            <w:vAlign w:val="center"/>
          </w:tcPr>
          <w:p w14:paraId="46626BD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63</w:t>
            </w:r>
          </w:p>
        </w:tc>
        <w:tc>
          <w:tcPr>
            <w:tcW w:w="377" w:type="pct"/>
            <w:vAlign w:val="center"/>
          </w:tcPr>
          <w:p w14:paraId="48CFACC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55</w:t>
            </w:r>
          </w:p>
        </w:tc>
        <w:tc>
          <w:tcPr>
            <w:tcW w:w="377" w:type="pct"/>
            <w:vAlign w:val="center"/>
          </w:tcPr>
          <w:p w14:paraId="62237B4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063CFC6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01B3BAF1" w14:textId="77777777" w:rsidTr="00943588">
        <w:tc>
          <w:tcPr>
            <w:tcW w:w="379" w:type="pct"/>
            <w:vMerge w:val="restart"/>
            <w:vAlign w:val="center"/>
          </w:tcPr>
          <w:p w14:paraId="738BD07B"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lastRenderedPageBreak/>
              <w:t>111</w:t>
            </w:r>
            <w:r>
              <w:rPr>
                <w:rFonts w:ascii="Times New Roman" w:eastAsia="Batang" w:hAnsi="Times New Roman"/>
                <w:sz w:val="20"/>
                <w:szCs w:val="20"/>
                <w:vertAlign w:val="superscript"/>
                <w:lang w:val="en-US"/>
              </w:rPr>
              <w:t>†</w:t>
            </w:r>
            <w:r w:rsidRPr="00EE21F9">
              <w:rPr>
                <w:rFonts w:ascii="Times New Roman" w:eastAsia="Batang" w:hAnsi="Times New Roman"/>
                <w:sz w:val="20"/>
                <w:szCs w:val="20"/>
                <w:lang w:val="en-US"/>
              </w:rPr>
              <w:t xml:space="preserve"> </w:t>
            </w:r>
          </w:p>
        </w:tc>
        <w:tc>
          <w:tcPr>
            <w:tcW w:w="354" w:type="pct"/>
            <w:vMerge w:val="restart"/>
            <w:vAlign w:val="center"/>
          </w:tcPr>
          <w:p w14:paraId="55C9E84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AL</w:t>
            </w:r>
          </w:p>
        </w:tc>
        <w:tc>
          <w:tcPr>
            <w:tcW w:w="460" w:type="pct"/>
            <w:vMerge w:val="restart"/>
            <w:vAlign w:val="center"/>
          </w:tcPr>
          <w:p w14:paraId="3DE0034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55EA38F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15995AB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3738F9C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1FD38AC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117FF0A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7440E46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8872F2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5293FE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A84DB6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65E0F21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5607802" w14:textId="77777777" w:rsidTr="00943588">
        <w:tc>
          <w:tcPr>
            <w:tcW w:w="379" w:type="pct"/>
            <w:vMerge/>
            <w:vAlign w:val="center"/>
          </w:tcPr>
          <w:p w14:paraId="67176293"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072D95F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7AE0140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016D39D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564FE8B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529F432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42E09EA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3E32C12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3C28211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A8A9D9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2CB833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475B00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21EE7DE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36EA5DB2" w14:textId="77777777" w:rsidTr="00943588">
        <w:tc>
          <w:tcPr>
            <w:tcW w:w="379" w:type="pct"/>
            <w:vMerge/>
            <w:vAlign w:val="center"/>
          </w:tcPr>
          <w:p w14:paraId="70E8B8F1"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2B0BFC0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05D1340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45C49D1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22CB8B4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5AB937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5245003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3C25280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787E42C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ED5A8A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5B339E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7C2023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78DC4FB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08FBBBF1" w14:textId="77777777" w:rsidTr="00943588">
        <w:tc>
          <w:tcPr>
            <w:tcW w:w="379" w:type="pct"/>
            <w:vMerge/>
            <w:vAlign w:val="center"/>
          </w:tcPr>
          <w:p w14:paraId="58193D38"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5B4E791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6C8848D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435F1FA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334DD7F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70</w:t>
            </w:r>
          </w:p>
        </w:tc>
        <w:tc>
          <w:tcPr>
            <w:tcW w:w="377" w:type="pct"/>
            <w:vAlign w:val="center"/>
          </w:tcPr>
          <w:p w14:paraId="4C63864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69</w:t>
            </w:r>
          </w:p>
        </w:tc>
        <w:tc>
          <w:tcPr>
            <w:tcW w:w="377" w:type="pct"/>
            <w:vAlign w:val="center"/>
          </w:tcPr>
          <w:p w14:paraId="2122762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55</w:t>
            </w:r>
          </w:p>
        </w:tc>
        <w:tc>
          <w:tcPr>
            <w:tcW w:w="377" w:type="pct"/>
            <w:vAlign w:val="center"/>
          </w:tcPr>
          <w:p w14:paraId="421BB0C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65</w:t>
            </w:r>
          </w:p>
        </w:tc>
        <w:tc>
          <w:tcPr>
            <w:tcW w:w="377" w:type="pct"/>
            <w:vAlign w:val="center"/>
          </w:tcPr>
          <w:p w14:paraId="3B5895E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07ADAA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423844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195529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488DF4F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3182523D" w14:textId="77777777" w:rsidTr="00943588">
        <w:tc>
          <w:tcPr>
            <w:tcW w:w="379" w:type="pct"/>
            <w:vMerge w:val="restart"/>
            <w:vAlign w:val="center"/>
          </w:tcPr>
          <w:p w14:paraId="3C65CAF7"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114</w:t>
            </w:r>
            <w:r>
              <w:rPr>
                <w:rFonts w:ascii="Times New Roman" w:eastAsia="Batang" w:hAnsi="Times New Roman"/>
                <w:sz w:val="20"/>
                <w:szCs w:val="20"/>
                <w:vertAlign w:val="superscript"/>
                <w:lang w:val="en-US"/>
              </w:rPr>
              <w:t>†</w:t>
            </w:r>
            <w:r w:rsidRPr="00EE21F9">
              <w:rPr>
                <w:rFonts w:ascii="Times New Roman" w:eastAsia="Batang" w:hAnsi="Times New Roman"/>
                <w:sz w:val="20"/>
                <w:szCs w:val="20"/>
                <w:lang w:val="en-US"/>
              </w:rPr>
              <w:t xml:space="preserve"> </w:t>
            </w:r>
          </w:p>
        </w:tc>
        <w:tc>
          <w:tcPr>
            <w:tcW w:w="354" w:type="pct"/>
            <w:vMerge w:val="restart"/>
            <w:vAlign w:val="center"/>
          </w:tcPr>
          <w:p w14:paraId="28284B5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AL</w:t>
            </w:r>
          </w:p>
        </w:tc>
        <w:tc>
          <w:tcPr>
            <w:tcW w:w="460" w:type="pct"/>
            <w:vMerge w:val="restart"/>
            <w:vAlign w:val="center"/>
          </w:tcPr>
          <w:p w14:paraId="2CDEE16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7D7A315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53C3B94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16A807E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4743EF5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14421FA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w:t>
            </w:r>
          </w:p>
        </w:tc>
        <w:tc>
          <w:tcPr>
            <w:tcW w:w="377" w:type="pct"/>
            <w:vAlign w:val="center"/>
          </w:tcPr>
          <w:p w14:paraId="47C4CF8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6459B4D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607CB88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BBF49D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6480852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4FDC9B57" w14:textId="77777777" w:rsidTr="00943588">
        <w:tc>
          <w:tcPr>
            <w:tcW w:w="379" w:type="pct"/>
            <w:vMerge/>
            <w:vAlign w:val="center"/>
          </w:tcPr>
          <w:p w14:paraId="6F99B2CB"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766CFE4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4E6385E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5B145A2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36D3CB0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7620E09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66544C1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vAlign w:val="center"/>
          </w:tcPr>
          <w:p w14:paraId="4AF8867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w:t>
            </w:r>
          </w:p>
        </w:tc>
        <w:tc>
          <w:tcPr>
            <w:tcW w:w="377" w:type="pct"/>
            <w:vAlign w:val="center"/>
          </w:tcPr>
          <w:p w14:paraId="3B4A86B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351E5F3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693780D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155C8D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23069DB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4A465E84" w14:textId="77777777" w:rsidTr="00943588">
        <w:tc>
          <w:tcPr>
            <w:tcW w:w="379" w:type="pct"/>
            <w:vMerge/>
            <w:vAlign w:val="center"/>
          </w:tcPr>
          <w:p w14:paraId="5D40451A"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05A7D0E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1205512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71074A5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3FBAD6A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5.4</w:t>
            </w:r>
          </w:p>
        </w:tc>
        <w:tc>
          <w:tcPr>
            <w:tcW w:w="377" w:type="pct"/>
            <w:vAlign w:val="center"/>
          </w:tcPr>
          <w:p w14:paraId="7DC9743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w:t>
            </w:r>
          </w:p>
        </w:tc>
        <w:tc>
          <w:tcPr>
            <w:tcW w:w="377" w:type="pct"/>
            <w:vAlign w:val="center"/>
          </w:tcPr>
          <w:p w14:paraId="347D7BD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w:t>
            </w:r>
          </w:p>
        </w:tc>
        <w:tc>
          <w:tcPr>
            <w:tcW w:w="377" w:type="pct"/>
            <w:vAlign w:val="center"/>
          </w:tcPr>
          <w:p w14:paraId="4D04B0C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4.9</w:t>
            </w:r>
          </w:p>
        </w:tc>
        <w:tc>
          <w:tcPr>
            <w:tcW w:w="377" w:type="pct"/>
            <w:vAlign w:val="center"/>
          </w:tcPr>
          <w:p w14:paraId="47FDF18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w:t>
            </w:r>
          </w:p>
        </w:tc>
        <w:tc>
          <w:tcPr>
            <w:tcW w:w="377" w:type="pct"/>
            <w:vAlign w:val="center"/>
          </w:tcPr>
          <w:p w14:paraId="74275C7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6.745</w:t>
            </w:r>
          </w:p>
        </w:tc>
        <w:tc>
          <w:tcPr>
            <w:tcW w:w="377" w:type="pct"/>
            <w:vAlign w:val="center"/>
          </w:tcPr>
          <w:p w14:paraId="2514648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A617A9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28A7D94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68D16A6D" w14:textId="77777777" w:rsidTr="00943588">
        <w:tc>
          <w:tcPr>
            <w:tcW w:w="379" w:type="pct"/>
            <w:vMerge/>
            <w:vAlign w:val="center"/>
          </w:tcPr>
          <w:p w14:paraId="08A4C7DF"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3494684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3C71B42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71190AC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68BEEFC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74</w:t>
            </w:r>
          </w:p>
        </w:tc>
        <w:tc>
          <w:tcPr>
            <w:tcW w:w="377" w:type="pct"/>
            <w:vAlign w:val="center"/>
          </w:tcPr>
          <w:p w14:paraId="000242D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63</w:t>
            </w:r>
          </w:p>
        </w:tc>
        <w:tc>
          <w:tcPr>
            <w:tcW w:w="377" w:type="pct"/>
            <w:vAlign w:val="center"/>
          </w:tcPr>
          <w:p w14:paraId="71CB3B3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1CABE2F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64</w:t>
            </w:r>
          </w:p>
        </w:tc>
        <w:tc>
          <w:tcPr>
            <w:tcW w:w="377" w:type="pct"/>
            <w:vAlign w:val="center"/>
          </w:tcPr>
          <w:p w14:paraId="092FA6C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66</w:t>
            </w:r>
          </w:p>
        </w:tc>
        <w:tc>
          <w:tcPr>
            <w:tcW w:w="377" w:type="pct"/>
            <w:vAlign w:val="center"/>
          </w:tcPr>
          <w:p w14:paraId="041CFF5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677CCCE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9CC9B8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7977179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214C31B1" w14:textId="77777777" w:rsidTr="00943588">
        <w:tc>
          <w:tcPr>
            <w:tcW w:w="379" w:type="pct"/>
            <w:vMerge w:val="restart"/>
            <w:vAlign w:val="center"/>
          </w:tcPr>
          <w:p w14:paraId="44ECBEA0"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lastRenderedPageBreak/>
              <w:t xml:space="preserve">115 </w:t>
            </w:r>
          </w:p>
        </w:tc>
        <w:tc>
          <w:tcPr>
            <w:tcW w:w="354" w:type="pct"/>
            <w:vMerge w:val="restart"/>
            <w:vAlign w:val="center"/>
          </w:tcPr>
          <w:p w14:paraId="4959D09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AL</w:t>
            </w:r>
          </w:p>
        </w:tc>
        <w:tc>
          <w:tcPr>
            <w:tcW w:w="460" w:type="pct"/>
            <w:vMerge w:val="restart"/>
            <w:vAlign w:val="center"/>
          </w:tcPr>
          <w:p w14:paraId="15A45A9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5D33567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15894C1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4F38793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448F775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4EE32E0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7C6AD84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9F80C0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BF2930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3FE701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2320182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24218632" w14:textId="77777777" w:rsidTr="00943588">
        <w:tc>
          <w:tcPr>
            <w:tcW w:w="379" w:type="pct"/>
            <w:vMerge/>
            <w:vAlign w:val="center"/>
          </w:tcPr>
          <w:p w14:paraId="031B27C0"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43D0991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348CCA0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182EC5B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55638AD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w:t>
            </w:r>
          </w:p>
        </w:tc>
        <w:tc>
          <w:tcPr>
            <w:tcW w:w="377" w:type="pct"/>
            <w:vAlign w:val="center"/>
          </w:tcPr>
          <w:p w14:paraId="66D15A8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w:t>
            </w:r>
          </w:p>
        </w:tc>
        <w:tc>
          <w:tcPr>
            <w:tcW w:w="377" w:type="pct"/>
            <w:vAlign w:val="center"/>
          </w:tcPr>
          <w:p w14:paraId="0889D3E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2A92A12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563E22E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8CDAC7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55D518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80E7AA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7E83DF7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78E5A8A4" w14:textId="77777777" w:rsidTr="00943588">
        <w:tc>
          <w:tcPr>
            <w:tcW w:w="379" w:type="pct"/>
            <w:vMerge/>
            <w:vAlign w:val="center"/>
          </w:tcPr>
          <w:p w14:paraId="3525E03D"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0918673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083C87C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15313B6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1CC19A8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w:t>
            </w:r>
          </w:p>
        </w:tc>
        <w:tc>
          <w:tcPr>
            <w:tcW w:w="377" w:type="pct"/>
            <w:vAlign w:val="center"/>
          </w:tcPr>
          <w:p w14:paraId="4A52871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vAlign w:val="center"/>
          </w:tcPr>
          <w:p w14:paraId="5B15207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vAlign w:val="center"/>
          </w:tcPr>
          <w:p w14:paraId="548C893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9.3</w:t>
            </w:r>
          </w:p>
        </w:tc>
        <w:tc>
          <w:tcPr>
            <w:tcW w:w="377" w:type="pct"/>
            <w:vAlign w:val="center"/>
          </w:tcPr>
          <w:p w14:paraId="2E79F8F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8504B8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B6F792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E879C9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138F3B6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7FEF02F4" w14:textId="77777777" w:rsidTr="00943588">
        <w:tc>
          <w:tcPr>
            <w:tcW w:w="379" w:type="pct"/>
            <w:vMerge/>
            <w:vAlign w:val="center"/>
          </w:tcPr>
          <w:p w14:paraId="1D838275"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5930851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356F95B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14D00BD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0C63EA7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68</w:t>
            </w:r>
          </w:p>
        </w:tc>
        <w:tc>
          <w:tcPr>
            <w:tcW w:w="377" w:type="pct"/>
            <w:vAlign w:val="center"/>
          </w:tcPr>
          <w:p w14:paraId="70268E2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55</w:t>
            </w:r>
          </w:p>
        </w:tc>
        <w:tc>
          <w:tcPr>
            <w:tcW w:w="377" w:type="pct"/>
            <w:vAlign w:val="center"/>
          </w:tcPr>
          <w:p w14:paraId="12284D7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67</w:t>
            </w:r>
          </w:p>
        </w:tc>
        <w:tc>
          <w:tcPr>
            <w:tcW w:w="377" w:type="pct"/>
            <w:vAlign w:val="center"/>
          </w:tcPr>
          <w:p w14:paraId="2F311CF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64</w:t>
            </w:r>
          </w:p>
        </w:tc>
        <w:tc>
          <w:tcPr>
            <w:tcW w:w="377" w:type="pct"/>
            <w:vAlign w:val="center"/>
          </w:tcPr>
          <w:p w14:paraId="0A30C27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BA1127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D4D504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A0D2B0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46387BB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366BEB1" w14:textId="77777777" w:rsidTr="00943588">
        <w:tc>
          <w:tcPr>
            <w:tcW w:w="379" w:type="pct"/>
            <w:vMerge w:val="restart"/>
            <w:vAlign w:val="center"/>
          </w:tcPr>
          <w:p w14:paraId="0F5144ED" w14:textId="77777777" w:rsidR="00B565B5" w:rsidRPr="00EE21F9" w:rsidRDefault="00B565B5" w:rsidP="005D0763">
            <w:pPr>
              <w:pStyle w:val="tabletext"/>
              <w:spacing w:before="0" w:after="0" w:line="480" w:lineRule="auto"/>
              <w:rPr>
                <w:rFonts w:ascii="Times New Roman" w:eastAsia="Batang" w:hAnsi="Times New Roman"/>
                <w:sz w:val="20"/>
                <w:szCs w:val="20"/>
                <w:vertAlign w:val="superscript"/>
                <w:lang w:val="en-US"/>
              </w:rPr>
            </w:pPr>
            <w:r w:rsidRPr="00EE21F9">
              <w:rPr>
                <w:rFonts w:ascii="Times New Roman" w:eastAsia="Batang" w:hAnsi="Times New Roman"/>
                <w:sz w:val="20"/>
                <w:szCs w:val="20"/>
                <w:lang w:val="en-US"/>
              </w:rPr>
              <w:t>117</w:t>
            </w:r>
          </w:p>
        </w:tc>
        <w:tc>
          <w:tcPr>
            <w:tcW w:w="354" w:type="pct"/>
            <w:vMerge w:val="restart"/>
            <w:vAlign w:val="center"/>
          </w:tcPr>
          <w:p w14:paraId="3BCDFC5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AFib</w:t>
            </w:r>
            <w:proofErr w:type="spellEnd"/>
          </w:p>
        </w:tc>
        <w:tc>
          <w:tcPr>
            <w:tcW w:w="460" w:type="pct"/>
            <w:vMerge w:val="restart"/>
            <w:vAlign w:val="center"/>
          </w:tcPr>
          <w:p w14:paraId="68571B1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70B7B1C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522CDAE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r>
              <w:rPr>
                <w:rFonts w:ascii="Times New Roman" w:eastAsia="Batang" w:hAnsi="Times New Roman"/>
                <w:sz w:val="20"/>
                <w:szCs w:val="20"/>
                <w:vertAlign w:val="superscript"/>
                <w:lang w:val="en-US"/>
              </w:rPr>
              <w:t>‡</w:t>
            </w:r>
          </w:p>
        </w:tc>
        <w:tc>
          <w:tcPr>
            <w:tcW w:w="377" w:type="pct"/>
            <w:vAlign w:val="center"/>
          </w:tcPr>
          <w:p w14:paraId="1DD6395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r>
              <w:rPr>
                <w:rFonts w:ascii="Times New Roman" w:eastAsia="Batang" w:hAnsi="Times New Roman"/>
                <w:sz w:val="20"/>
                <w:szCs w:val="20"/>
                <w:vertAlign w:val="superscript"/>
                <w:lang w:val="en-US"/>
              </w:rPr>
              <w:t>‡</w:t>
            </w:r>
          </w:p>
        </w:tc>
        <w:tc>
          <w:tcPr>
            <w:tcW w:w="377" w:type="pct"/>
            <w:vAlign w:val="center"/>
          </w:tcPr>
          <w:p w14:paraId="3E638B2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0BDD9C3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w:t>
            </w:r>
          </w:p>
        </w:tc>
        <w:tc>
          <w:tcPr>
            <w:tcW w:w="377" w:type="pct"/>
            <w:vAlign w:val="center"/>
          </w:tcPr>
          <w:p w14:paraId="4FBE2C3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DB4069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E6D8DF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BEB548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2E15BFA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48F44334" w14:textId="77777777" w:rsidTr="00943588">
        <w:tc>
          <w:tcPr>
            <w:tcW w:w="379" w:type="pct"/>
            <w:vMerge/>
            <w:vAlign w:val="center"/>
          </w:tcPr>
          <w:p w14:paraId="67AE4F4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25248C3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06232A7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0E21CC7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41AD968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r>
              <w:rPr>
                <w:rFonts w:ascii="Times New Roman" w:eastAsia="Batang" w:hAnsi="Times New Roman"/>
                <w:sz w:val="20"/>
                <w:szCs w:val="20"/>
                <w:vertAlign w:val="superscript"/>
                <w:lang w:val="en-US"/>
              </w:rPr>
              <w:t>‡</w:t>
            </w:r>
          </w:p>
        </w:tc>
        <w:tc>
          <w:tcPr>
            <w:tcW w:w="377" w:type="pct"/>
            <w:vAlign w:val="center"/>
          </w:tcPr>
          <w:p w14:paraId="3B753DD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r>
              <w:rPr>
                <w:rFonts w:ascii="Times New Roman" w:eastAsia="Batang" w:hAnsi="Times New Roman"/>
                <w:sz w:val="20"/>
                <w:szCs w:val="20"/>
                <w:vertAlign w:val="superscript"/>
                <w:lang w:val="en-US"/>
              </w:rPr>
              <w:t>‡</w:t>
            </w:r>
          </w:p>
        </w:tc>
        <w:tc>
          <w:tcPr>
            <w:tcW w:w="377" w:type="pct"/>
            <w:vAlign w:val="center"/>
          </w:tcPr>
          <w:p w14:paraId="1BD352A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1516A4D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20BD98B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498F74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B5250B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FEFE0C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708F6A7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F74810B" w14:textId="77777777" w:rsidTr="00943588">
        <w:tc>
          <w:tcPr>
            <w:tcW w:w="379" w:type="pct"/>
            <w:vMerge/>
            <w:vAlign w:val="center"/>
          </w:tcPr>
          <w:p w14:paraId="5DC2F1FD"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1ACA576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5F887BE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120683E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1EFEB16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5.4</w:t>
            </w:r>
            <w:r>
              <w:rPr>
                <w:rFonts w:ascii="Times New Roman" w:eastAsia="Batang" w:hAnsi="Times New Roman"/>
                <w:sz w:val="20"/>
                <w:szCs w:val="20"/>
                <w:vertAlign w:val="superscript"/>
                <w:lang w:val="en-US"/>
              </w:rPr>
              <w:t>‡</w:t>
            </w:r>
          </w:p>
        </w:tc>
        <w:tc>
          <w:tcPr>
            <w:tcW w:w="377" w:type="pct"/>
            <w:vAlign w:val="center"/>
          </w:tcPr>
          <w:p w14:paraId="2BE85B4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5.4</w:t>
            </w:r>
            <w:r>
              <w:rPr>
                <w:rFonts w:ascii="Times New Roman" w:eastAsia="Batang" w:hAnsi="Times New Roman"/>
                <w:sz w:val="20"/>
                <w:szCs w:val="20"/>
                <w:vertAlign w:val="superscript"/>
                <w:lang w:val="en-US"/>
              </w:rPr>
              <w:t>‡</w:t>
            </w:r>
          </w:p>
        </w:tc>
        <w:tc>
          <w:tcPr>
            <w:tcW w:w="377" w:type="pct"/>
            <w:vAlign w:val="center"/>
          </w:tcPr>
          <w:p w14:paraId="0C02F96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w:t>
            </w:r>
          </w:p>
        </w:tc>
        <w:tc>
          <w:tcPr>
            <w:tcW w:w="377" w:type="pct"/>
            <w:vAlign w:val="center"/>
          </w:tcPr>
          <w:p w14:paraId="6927B8B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8.4</w:t>
            </w:r>
          </w:p>
        </w:tc>
        <w:tc>
          <w:tcPr>
            <w:tcW w:w="377" w:type="pct"/>
            <w:vAlign w:val="center"/>
          </w:tcPr>
          <w:p w14:paraId="33E72B5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675712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283D8B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71E9B2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2C32445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015587D" w14:textId="77777777" w:rsidTr="00943588">
        <w:tc>
          <w:tcPr>
            <w:tcW w:w="379" w:type="pct"/>
            <w:vMerge/>
            <w:vAlign w:val="center"/>
          </w:tcPr>
          <w:p w14:paraId="538748C1"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07FEF21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5A99943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50D7457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6D8FBC8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55</w:t>
            </w:r>
            <w:r>
              <w:rPr>
                <w:rFonts w:ascii="Times New Roman" w:eastAsia="Batang" w:hAnsi="Times New Roman"/>
                <w:sz w:val="20"/>
                <w:szCs w:val="20"/>
                <w:vertAlign w:val="superscript"/>
                <w:lang w:val="en-US"/>
              </w:rPr>
              <w:t>‡</w:t>
            </w:r>
          </w:p>
        </w:tc>
        <w:tc>
          <w:tcPr>
            <w:tcW w:w="377" w:type="pct"/>
            <w:vAlign w:val="center"/>
          </w:tcPr>
          <w:p w14:paraId="3E40043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55</w:t>
            </w:r>
            <w:r>
              <w:rPr>
                <w:rFonts w:ascii="Times New Roman" w:eastAsia="Batang" w:hAnsi="Times New Roman"/>
                <w:sz w:val="20"/>
                <w:szCs w:val="20"/>
                <w:vertAlign w:val="superscript"/>
                <w:lang w:val="en-US"/>
              </w:rPr>
              <w:t>‡</w:t>
            </w:r>
          </w:p>
        </w:tc>
        <w:tc>
          <w:tcPr>
            <w:tcW w:w="377" w:type="pct"/>
            <w:vAlign w:val="center"/>
          </w:tcPr>
          <w:p w14:paraId="38EDCFE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vAlign w:val="center"/>
          </w:tcPr>
          <w:p w14:paraId="164D8D5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68</w:t>
            </w:r>
          </w:p>
        </w:tc>
        <w:tc>
          <w:tcPr>
            <w:tcW w:w="377" w:type="pct"/>
            <w:vAlign w:val="center"/>
          </w:tcPr>
          <w:p w14:paraId="3832F8F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6864A2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8D801B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1C6251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3988CC6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88B0C7B" w14:textId="77777777" w:rsidTr="00943588">
        <w:tc>
          <w:tcPr>
            <w:tcW w:w="379" w:type="pct"/>
            <w:vMerge w:val="restart"/>
            <w:shd w:val="clear" w:color="auto" w:fill="D9D9D9" w:themeFill="background1" w:themeFillShade="D9"/>
            <w:vAlign w:val="center"/>
          </w:tcPr>
          <w:p w14:paraId="5DF0968A"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lastRenderedPageBreak/>
              <w:t xml:space="preserve">118 </w:t>
            </w:r>
          </w:p>
        </w:tc>
        <w:tc>
          <w:tcPr>
            <w:tcW w:w="354" w:type="pct"/>
            <w:vMerge w:val="restart"/>
            <w:shd w:val="clear" w:color="auto" w:fill="D9D9D9" w:themeFill="background1" w:themeFillShade="D9"/>
            <w:vAlign w:val="center"/>
          </w:tcPr>
          <w:p w14:paraId="71CC11E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AL</w:t>
            </w:r>
          </w:p>
        </w:tc>
        <w:tc>
          <w:tcPr>
            <w:tcW w:w="460" w:type="pct"/>
            <w:vMerge w:val="restart"/>
            <w:shd w:val="clear" w:color="auto" w:fill="D9D9D9" w:themeFill="background1" w:themeFillShade="D9"/>
            <w:vAlign w:val="center"/>
          </w:tcPr>
          <w:p w14:paraId="3CD6FE9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Yes</w:t>
            </w:r>
          </w:p>
        </w:tc>
        <w:tc>
          <w:tcPr>
            <w:tcW w:w="420" w:type="pct"/>
            <w:shd w:val="clear" w:color="auto" w:fill="D9D9D9" w:themeFill="background1" w:themeFillShade="D9"/>
            <w:vAlign w:val="center"/>
          </w:tcPr>
          <w:p w14:paraId="1EF0D71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shd w:val="clear" w:color="auto" w:fill="D9D9D9" w:themeFill="background1" w:themeFillShade="D9"/>
            <w:vAlign w:val="center"/>
          </w:tcPr>
          <w:p w14:paraId="1877919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3E188B8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c>
          <w:tcPr>
            <w:tcW w:w="377" w:type="pct"/>
            <w:shd w:val="clear" w:color="auto" w:fill="D9D9D9" w:themeFill="background1" w:themeFillShade="D9"/>
            <w:vAlign w:val="center"/>
          </w:tcPr>
          <w:p w14:paraId="4EAE36D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0C7B1D7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6A272B8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7BBD180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204FC3C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2F1646E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2" w:type="pct"/>
            <w:shd w:val="clear" w:color="auto" w:fill="D9D9D9" w:themeFill="background1" w:themeFillShade="D9"/>
            <w:vAlign w:val="center"/>
          </w:tcPr>
          <w:p w14:paraId="04AA690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0C11D897" w14:textId="77777777" w:rsidTr="00943588">
        <w:tc>
          <w:tcPr>
            <w:tcW w:w="379" w:type="pct"/>
            <w:vMerge/>
            <w:shd w:val="clear" w:color="auto" w:fill="D9D9D9" w:themeFill="background1" w:themeFillShade="D9"/>
            <w:vAlign w:val="center"/>
          </w:tcPr>
          <w:p w14:paraId="296A783E"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7493A6C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5F7232B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3B0FFA8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shd w:val="clear" w:color="auto" w:fill="D9D9D9" w:themeFill="background1" w:themeFillShade="D9"/>
            <w:vAlign w:val="center"/>
          </w:tcPr>
          <w:p w14:paraId="6F0B16C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17750B2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c>
          <w:tcPr>
            <w:tcW w:w="377" w:type="pct"/>
            <w:shd w:val="clear" w:color="auto" w:fill="D9D9D9" w:themeFill="background1" w:themeFillShade="D9"/>
            <w:vAlign w:val="center"/>
          </w:tcPr>
          <w:p w14:paraId="0038FE8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25895F7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221FB9E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362B0C0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2C79958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4F6B2BB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2" w:type="pct"/>
            <w:shd w:val="clear" w:color="auto" w:fill="D9D9D9" w:themeFill="background1" w:themeFillShade="D9"/>
            <w:vAlign w:val="center"/>
          </w:tcPr>
          <w:p w14:paraId="5D79287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34785CE1" w14:textId="77777777" w:rsidTr="00943588">
        <w:tc>
          <w:tcPr>
            <w:tcW w:w="379" w:type="pct"/>
            <w:vMerge/>
            <w:shd w:val="clear" w:color="auto" w:fill="D9D9D9" w:themeFill="background1" w:themeFillShade="D9"/>
            <w:vAlign w:val="center"/>
          </w:tcPr>
          <w:p w14:paraId="23AEC24B"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02607BE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4A7D4F4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4456A61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shd w:val="clear" w:color="auto" w:fill="D9D9D9" w:themeFill="background1" w:themeFillShade="D9"/>
            <w:vAlign w:val="center"/>
          </w:tcPr>
          <w:p w14:paraId="4B2EAEA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22</w:t>
            </w:r>
          </w:p>
        </w:tc>
        <w:tc>
          <w:tcPr>
            <w:tcW w:w="377" w:type="pct"/>
            <w:shd w:val="clear" w:color="auto" w:fill="D9D9D9" w:themeFill="background1" w:themeFillShade="D9"/>
            <w:vAlign w:val="center"/>
          </w:tcPr>
          <w:p w14:paraId="58EEFE8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24</w:t>
            </w:r>
          </w:p>
        </w:tc>
        <w:tc>
          <w:tcPr>
            <w:tcW w:w="377" w:type="pct"/>
            <w:shd w:val="clear" w:color="auto" w:fill="D9D9D9" w:themeFill="background1" w:themeFillShade="D9"/>
            <w:vAlign w:val="center"/>
          </w:tcPr>
          <w:p w14:paraId="63A7744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20</w:t>
            </w:r>
          </w:p>
        </w:tc>
        <w:tc>
          <w:tcPr>
            <w:tcW w:w="377" w:type="pct"/>
            <w:shd w:val="clear" w:color="auto" w:fill="D9D9D9" w:themeFill="background1" w:themeFillShade="D9"/>
            <w:vAlign w:val="center"/>
          </w:tcPr>
          <w:p w14:paraId="2A24D5E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20</w:t>
            </w:r>
          </w:p>
        </w:tc>
        <w:tc>
          <w:tcPr>
            <w:tcW w:w="377" w:type="pct"/>
            <w:shd w:val="clear" w:color="auto" w:fill="D9D9D9" w:themeFill="background1" w:themeFillShade="D9"/>
            <w:vAlign w:val="center"/>
          </w:tcPr>
          <w:p w14:paraId="622FFB4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20</w:t>
            </w:r>
          </w:p>
        </w:tc>
        <w:tc>
          <w:tcPr>
            <w:tcW w:w="377" w:type="pct"/>
            <w:shd w:val="clear" w:color="auto" w:fill="D9D9D9" w:themeFill="background1" w:themeFillShade="D9"/>
            <w:vAlign w:val="center"/>
          </w:tcPr>
          <w:p w14:paraId="65C6C6C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15C3A14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22</w:t>
            </w:r>
          </w:p>
        </w:tc>
        <w:tc>
          <w:tcPr>
            <w:tcW w:w="377" w:type="pct"/>
            <w:shd w:val="clear" w:color="auto" w:fill="D9D9D9" w:themeFill="background1" w:themeFillShade="D9"/>
            <w:vAlign w:val="center"/>
          </w:tcPr>
          <w:p w14:paraId="0D0FA98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18</w:t>
            </w:r>
          </w:p>
        </w:tc>
        <w:tc>
          <w:tcPr>
            <w:tcW w:w="372" w:type="pct"/>
            <w:shd w:val="clear" w:color="auto" w:fill="D9D9D9" w:themeFill="background1" w:themeFillShade="D9"/>
            <w:vAlign w:val="center"/>
          </w:tcPr>
          <w:p w14:paraId="2CE6FCA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63E7E5C9" w14:textId="77777777" w:rsidTr="00943588">
        <w:tc>
          <w:tcPr>
            <w:tcW w:w="379" w:type="pct"/>
            <w:vMerge/>
            <w:shd w:val="clear" w:color="auto" w:fill="D9D9D9" w:themeFill="background1" w:themeFillShade="D9"/>
            <w:vAlign w:val="center"/>
          </w:tcPr>
          <w:p w14:paraId="088FEA06"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1411AA3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04BAF49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13470A9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shd w:val="clear" w:color="auto" w:fill="D9D9D9" w:themeFill="background1" w:themeFillShade="D9"/>
            <w:vAlign w:val="center"/>
          </w:tcPr>
          <w:p w14:paraId="276D4D3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45</w:t>
            </w:r>
          </w:p>
        </w:tc>
        <w:tc>
          <w:tcPr>
            <w:tcW w:w="377" w:type="pct"/>
            <w:shd w:val="clear" w:color="auto" w:fill="D9D9D9" w:themeFill="background1" w:themeFillShade="D9"/>
            <w:vAlign w:val="center"/>
          </w:tcPr>
          <w:p w14:paraId="2738307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52</w:t>
            </w:r>
          </w:p>
        </w:tc>
        <w:tc>
          <w:tcPr>
            <w:tcW w:w="377" w:type="pct"/>
            <w:shd w:val="clear" w:color="auto" w:fill="D9D9D9" w:themeFill="background1" w:themeFillShade="D9"/>
            <w:vAlign w:val="center"/>
          </w:tcPr>
          <w:p w14:paraId="31A7236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50</w:t>
            </w:r>
          </w:p>
        </w:tc>
        <w:tc>
          <w:tcPr>
            <w:tcW w:w="377" w:type="pct"/>
            <w:shd w:val="clear" w:color="auto" w:fill="D9D9D9" w:themeFill="background1" w:themeFillShade="D9"/>
            <w:vAlign w:val="center"/>
          </w:tcPr>
          <w:p w14:paraId="7405599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62</w:t>
            </w:r>
          </w:p>
        </w:tc>
        <w:tc>
          <w:tcPr>
            <w:tcW w:w="377" w:type="pct"/>
            <w:shd w:val="clear" w:color="auto" w:fill="D9D9D9" w:themeFill="background1" w:themeFillShade="D9"/>
            <w:vAlign w:val="center"/>
          </w:tcPr>
          <w:p w14:paraId="0C4BD54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50</w:t>
            </w:r>
          </w:p>
        </w:tc>
        <w:tc>
          <w:tcPr>
            <w:tcW w:w="377" w:type="pct"/>
            <w:shd w:val="clear" w:color="auto" w:fill="D9D9D9" w:themeFill="background1" w:themeFillShade="D9"/>
            <w:vAlign w:val="center"/>
          </w:tcPr>
          <w:p w14:paraId="54418E0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49</w:t>
            </w:r>
          </w:p>
        </w:tc>
        <w:tc>
          <w:tcPr>
            <w:tcW w:w="377" w:type="pct"/>
            <w:shd w:val="clear" w:color="auto" w:fill="D9D9D9" w:themeFill="background1" w:themeFillShade="D9"/>
            <w:vAlign w:val="center"/>
          </w:tcPr>
          <w:p w14:paraId="71F1C9A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50</w:t>
            </w:r>
          </w:p>
        </w:tc>
        <w:tc>
          <w:tcPr>
            <w:tcW w:w="377" w:type="pct"/>
            <w:shd w:val="clear" w:color="auto" w:fill="D9D9D9" w:themeFill="background1" w:themeFillShade="D9"/>
            <w:vAlign w:val="center"/>
          </w:tcPr>
          <w:p w14:paraId="63D2E1B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38</w:t>
            </w:r>
          </w:p>
        </w:tc>
        <w:tc>
          <w:tcPr>
            <w:tcW w:w="372" w:type="pct"/>
            <w:shd w:val="clear" w:color="auto" w:fill="D9D9D9" w:themeFill="background1" w:themeFillShade="D9"/>
            <w:vAlign w:val="center"/>
          </w:tcPr>
          <w:p w14:paraId="2C2A0AA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D641012" w14:textId="77777777" w:rsidTr="00B565B5">
        <w:tc>
          <w:tcPr>
            <w:tcW w:w="5000" w:type="pct"/>
            <w:gridSpan w:val="13"/>
            <w:vAlign w:val="center"/>
          </w:tcPr>
          <w:p w14:paraId="52673B8A"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Non-responders</w:t>
            </w:r>
          </w:p>
        </w:tc>
      </w:tr>
      <w:tr w:rsidR="00B565B5" w:rsidRPr="00EE21F9" w14:paraId="1A50D8CE" w14:textId="77777777" w:rsidTr="00943588">
        <w:tc>
          <w:tcPr>
            <w:tcW w:w="379" w:type="pct"/>
            <w:vMerge w:val="restart"/>
            <w:vAlign w:val="center"/>
          </w:tcPr>
          <w:p w14:paraId="62C974CE"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 xml:space="preserve">119 </w:t>
            </w:r>
          </w:p>
        </w:tc>
        <w:tc>
          <w:tcPr>
            <w:tcW w:w="354" w:type="pct"/>
            <w:vMerge w:val="restart"/>
            <w:vAlign w:val="center"/>
          </w:tcPr>
          <w:p w14:paraId="6592DCB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AL</w:t>
            </w:r>
          </w:p>
        </w:tc>
        <w:tc>
          <w:tcPr>
            <w:tcW w:w="460" w:type="pct"/>
            <w:vMerge w:val="restart"/>
            <w:vAlign w:val="center"/>
          </w:tcPr>
          <w:p w14:paraId="4E2B8A6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7768F39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1056032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4EC4EA6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73606FF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12</w:t>
            </w:r>
          </w:p>
        </w:tc>
        <w:tc>
          <w:tcPr>
            <w:tcW w:w="377" w:type="pct"/>
            <w:vAlign w:val="center"/>
          </w:tcPr>
          <w:p w14:paraId="55B34F2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5AF1A7C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3BF224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692466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44A46E2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7322D4F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FA534B7" w14:textId="77777777" w:rsidTr="00943588">
        <w:tc>
          <w:tcPr>
            <w:tcW w:w="379" w:type="pct"/>
            <w:vMerge/>
            <w:vAlign w:val="center"/>
          </w:tcPr>
          <w:p w14:paraId="2A9A1EFE"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75A3CD0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27FDDF8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5174673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79A7FBB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3C70CD2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4E7A84F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vAlign w:val="center"/>
          </w:tcPr>
          <w:p w14:paraId="4D4BDBF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w:t>
            </w:r>
          </w:p>
        </w:tc>
        <w:tc>
          <w:tcPr>
            <w:tcW w:w="377" w:type="pct"/>
            <w:vAlign w:val="center"/>
          </w:tcPr>
          <w:p w14:paraId="72432DB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63E615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227EFA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121153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6D36855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2C831645" w14:textId="77777777" w:rsidTr="00943588">
        <w:tc>
          <w:tcPr>
            <w:tcW w:w="379" w:type="pct"/>
            <w:vMerge/>
            <w:vAlign w:val="center"/>
          </w:tcPr>
          <w:p w14:paraId="5FE43003"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5012D3A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7D4DC0F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2AEFEE9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51A1C9B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9.3</w:t>
            </w:r>
          </w:p>
        </w:tc>
        <w:tc>
          <w:tcPr>
            <w:tcW w:w="377" w:type="pct"/>
            <w:vAlign w:val="center"/>
          </w:tcPr>
          <w:p w14:paraId="46C337C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w:t>
            </w:r>
          </w:p>
        </w:tc>
        <w:tc>
          <w:tcPr>
            <w:tcW w:w="377" w:type="pct"/>
            <w:vAlign w:val="center"/>
          </w:tcPr>
          <w:p w14:paraId="4A40D5F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w:t>
            </w:r>
          </w:p>
        </w:tc>
        <w:tc>
          <w:tcPr>
            <w:tcW w:w="377" w:type="pct"/>
            <w:vAlign w:val="center"/>
          </w:tcPr>
          <w:p w14:paraId="345E4A4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w:t>
            </w:r>
          </w:p>
        </w:tc>
        <w:tc>
          <w:tcPr>
            <w:tcW w:w="377" w:type="pct"/>
            <w:vAlign w:val="center"/>
          </w:tcPr>
          <w:p w14:paraId="2054CAA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FEE62D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752E8F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2BF0B6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6624CAC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2F4B574D" w14:textId="77777777" w:rsidTr="00943588">
        <w:tc>
          <w:tcPr>
            <w:tcW w:w="379" w:type="pct"/>
            <w:vMerge/>
            <w:vAlign w:val="center"/>
          </w:tcPr>
          <w:p w14:paraId="3BFA2BD5"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0770714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7FB5B38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78B48DD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41B1740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67</w:t>
            </w:r>
          </w:p>
        </w:tc>
        <w:tc>
          <w:tcPr>
            <w:tcW w:w="377" w:type="pct"/>
            <w:vAlign w:val="center"/>
          </w:tcPr>
          <w:p w14:paraId="4FBDEA9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55</w:t>
            </w:r>
          </w:p>
        </w:tc>
        <w:tc>
          <w:tcPr>
            <w:tcW w:w="377" w:type="pct"/>
            <w:vAlign w:val="center"/>
          </w:tcPr>
          <w:p w14:paraId="43DCA05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59</w:t>
            </w:r>
          </w:p>
        </w:tc>
        <w:tc>
          <w:tcPr>
            <w:tcW w:w="377" w:type="pct"/>
            <w:vAlign w:val="center"/>
          </w:tcPr>
          <w:p w14:paraId="01FFA6B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66</w:t>
            </w:r>
          </w:p>
        </w:tc>
        <w:tc>
          <w:tcPr>
            <w:tcW w:w="377" w:type="pct"/>
            <w:vAlign w:val="center"/>
          </w:tcPr>
          <w:p w14:paraId="47AA5E3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DEC56B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EC898C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09AF25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234F2BA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2BF4AA44" w14:textId="77777777" w:rsidTr="00943588">
        <w:tc>
          <w:tcPr>
            <w:tcW w:w="379" w:type="pct"/>
            <w:vMerge w:val="restart"/>
            <w:shd w:val="clear" w:color="auto" w:fill="D9D9D9" w:themeFill="background1" w:themeFillShade="D9"/>
            <w:vAlign w:val="center"/>
          </w:tcPr>
          <w:p w14:paraId="7860FB70"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lastRenderedPageBreak/>
              <w:t xml:space="preserve">120 </w:t>
            </w:r>
          </w:p>
        </w:tc>
        <w:tc>
          <w:tcPr>
            <w:tcW w:w="354" w:type="pct"/>
            <w:vMerge w:val="restart"/>
            <w:shd w:val="clear" w:color="auto" w:fill="D9D9D9" w:themeFill="background1" w:themeFillShade="D9"/>
            <w:vAlign w:val="center"/>
          </w:tcPr>
          <w:p w14:paraId="3B9AE90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AL</w:t>
            </w:r>
          </w:p>
        </w:tc>
        <w:tc>
          <w:tcPr>
            <w:tcW w:w="460" w:type="pct"/>
            <w:vMerge w:val="restart"/>
            <w:shd w:val="clear" w:color="auto" w:fill="D9D9D9" w:themeFill="background1" w:themeFillShade="D9"/>
            <w:vAlign w:val="center"/>
          </w:tcPr>
          <w:p w14:paraId="40EB912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Yes</w:t>
            </w:r>
          </w:p>
        </w:tc>
        <w:tc>
          <w:tcPr>
            <w:tcW w:w="420" w:type="pct"/>
            <w:shd w:val="clear" w:color="auto" w:fill="D9D9D9" w:themeFill="background1" w:themeFillShade="D9"/>
            <w:vAlign w:val="center"/>
          </w:tcPr>
          <w:p w14:paraId="282D7C6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shd w:val="clear" w:color="auto" w:fill="D9D9D9" w:themeFill="background1" w:themeFillShade="D9"/>
            <w:vAlign w:val="center"/>
          </w:tcPr>
          <w:p w14:paraId="740A94C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c>
          <w:tcPr>
            <w:tcW w:w="377" w:type="pct"/>
            <w:shd w:val="clear" w:color="auto" w:fill="D9D9D9" w:themeFill="background1" w:themeFillShade="D9"/>
            <w:vAlign w:val="center"/>
          </w:tcPr>
          <w:p w14:paraId="54FB28F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14</w:t>
            </w:r>
          </w:p>
        </w:tc>
        <w:tc>
          <w:tcPr>
            <w:tcW w:w="377" w:type="pct"/>
            <w:shd w:val="clear" w:color="auto" w:fill="D9D9D9" w:themeFill="background1" w:themeFillShade="D9"/>
            <w:vAlign w:val="center"/>
          </w:tcPr>
          <w:p w14:paraId="425FFB2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c>
          <w:tcPr>
            <w:tcW w:w="377" w:type="pct"/>
            <w:shd w:val="clear" w:color="auto" w:fill="D9D9D9" w:themeFill="background1" w:themeFillShade="D9"/>
            <w:vAlign w:val="center"/>
          </w:tcPr>
          <w:p w14:paraId="7731E19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4FA7B44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6FBB9C3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0B660D4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6518485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shd w:val="clear" w:color="auto" w:fill="D9D9D9" w:themeFill="background1" w:themeFillShade="D9"/>
            <w:vAlign w:val="center"/>
          </w:tcPr>
          <w:p w14:paraId="6F9B180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604A9CD6" w14:textId="77777777" w:rsidTr="00943588">
        <w:tc>
          <w:tcPr>
            <w:tcW w:w="379" w:type="pct"/>
            <w:vMerge/>
            <w:shd w:val="clear" w:color="auto" w:fill="D9D9D9" w:themeFill="background1" w:themeFillShade="D9"/>
            <w:vAlign w:val="center"/>
          </w:tcPr>
          <w:p w14:paraId="6434CCB1"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589D81E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2D8D98C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2C2B72B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shd w:val="clear" w:color="auto" w:fill="D9D9D9" w:themeFill="background1" w:themeFillShade="D9"/>
            <w:vAlign w:val="center"/>
          </w:tcPr>
          <w:p w14:paraId="19DCE7E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c>
          <w:tcPr>
            <w:tcW w:w="377" w:type="pct"/>
            <w:shd w:val="clear" w:color="auto" w:fill="D9D9D9" w:themeFill="background1" w:themeFillShade="D9"/>
            <w:vAlign w:val="center"/>
          </w:tcPr>
          <w:p w14:paraId="4AB9EB8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14</w:t>
            </w:r>
          </w:p>
        </w:tc>
        <w:tc>
          <w:tcPr>
            <w:tcW w:w="377" w:type="pct"/>
            <w:shd w:val="clear" w:color="auto" w:fill="D9D9D9" w:themeFill="background1" w:themeFillShade="D9"/>
            <w:vAlign w:val="center"/>
          </w:tcPr>
          <w:p w14:paraId="598C722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c>
          <w:tcPr>
            <w:tcW w:w="377" w:type="pct"/>
            <w:shd w:val="clear" w:color="auto" w:fill="D9D9D9" w:themeFill="background1" w:themeFillShade="D9"/>
            <w:vAlign w:val="center"/>
          </w:tcPr>
          <w:p w14:paraId="7C0333A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21E17B7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6249559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3264B2B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5C2990F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shd w:val="clear" w:color="auto" w:fill="D9D9D9" w:themeFill="background1" w:themeFillShade="D9"/>
            <w:vAlign w:val="center"/>
          </w:tcPr>
          <w:p w14:paraId="41AB363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59F3BD5" w14:textId="77777777" w:rsidTr="00943588">
        <w:tc>
          <w:tcPr>
            <w:tcW w:w="379" w:type="pct"/>
            <w:vMerge/>
            <w:shd w:val="clear" w:color="auto" w:fill="D9D9D9" w:themeFill="background1" w:themeFillShade="D9"/>
            <w:vAlign w:val="center"/>
          </w:tcPr>
          <w:p w14:paraId="296FAFEF"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3CBD36C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41EB005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6F786B6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shd w:val="clear" w:color="auto" w:fill="D9D9D9" w:themeFill="background1" w:themeFillShade="D9"/>
            <w:vAlign w:val="center"/>
          </w:tcPr>
          <w:p w14:paraId="79BD6D4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c>
          <w:tcPr>
            <w:tcW w:w="377" w:type="pct"/>
            <w:shd w:val="clear" w:color="auto" w:fill="D9D9D9" w:themeFill="background1" w:themeFillShade="D9"/>
            <w:vAlign w:val="center"/>
          </w:tcPr>
          <w:p w14:paraId="7315A68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20</w:t>
            </w:r>
          </w:p>
        </w:tc>
        <w:tc>
          <w:tcPr>
            <w:tcW w:w="377" w:type="pct"/>
            <w:shd w:val="clear" w:color="auto" w:fill="D9D9D9" w:themeFill="background1" w:themeFillShade="D9"/>
            <w:vAlign w:val="center"/>
          </w:tcPr>
          <w:p w14:paraId="20A2D81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26.9</w:t>
            </w:r>
          </w:p>
        </w:tc>
        <w:tc>
          <w:tcPr>
            <w:tcW w:w="377" w:type="pct"/>
            <w:shd w:val="clear" w:color="auto" w:fill="D9D9D9" w:themeFill="background1" w:themeFillShade="D9"/>
            <w:vAlign w:val="center"/>
          </w:tcPr>
          <w:p w14:paraId="2247FF9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3F24D73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0360210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19E00C8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434D114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shd w:val="clear" w:color="auto" w:fill="D9D9D9" w:themeFill="background1" w:themeFillShade="D9"/>
            <w:vAlign w:val="center"/>
          </w:tcPr>
          <w:p w14:paraId="7E9C84C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22742919" w14:textId="77777777" w:rsidTr="00943588">
        <w:tc>
          <w:tcPr>
            <w:tcW w:w="379" w:type="pct"/>
            <w:vMerge/>
            <w:shd w:val="clear" w:color="auto" w:fill="D9D9D9" w:themeFill="background1" w:themeFillShade="D9"/>
            <w:vAlign w:val="center"/>
          </w:tcPr>
          <w:p w14:paraId="58C73D5C"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6E89CA3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37205B8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6F63398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shd w:val="clear" w:color="auto" w:fill="D9D9D9" w:themeFill="background1" w:themeFillShade="D9"/>
            <w:vAlign w:val="center"/>
          </w:tcPr>
          <w:p w14:paraId="4CA1FB4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57</w:t>
            </w:r>
          </w:p>
        </w:tc>
        <w:tc>
          <w:tcPr>
            <w:tcW w:w="377" w:type="pct"/>
            <w:shd w:val="clear" w:color="auto" w:fill="D9D9D9" w:themeFill="background1" w:themeFillShade="D9"/>
            <w:vAlign w:val="center"/>
          </w:tcPr>
          <w:p w14:paraId="7D32B97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61</w:t>
            </w:r>
          </w:p>
        </w:tc>
        <w:tc>
          <w:tcPr>
            <w:tcW w:w="377" w:type="pct"/>
            <w:shd w:val="clear" w:color="auto" w:fill="D9D9D9" w:themeFill="background1" w:themeFillShade="D9"/>
            <w:vAlign w:val="center"/>
          </w:tcPr>
          <w:p w14:paraId="1E02448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shd w:val="clear" w:color="auto" w:fill="D9D9D9" w:themeFill="background1" w:themeFillShade="D9"/>
            <w:vAlign w:val="center"/>
          </w:tcPr>
          <w:p w14:paraId="580AD1E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3224020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2A6EC8B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77161BB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shd w:val="clear" w:color="auto" w:fill="D9D9D9" w:themeFill="background1" w:themeFillShade="D9"/>
            <w:vAlign w:val="center"/>
          </w:tcPr>
          <w:p w14:paraId="26315CF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shd w:val="clear" w:color="auto" w:fill="D9D9D9" w:themeFill="background1" w:themeFillShade="D9"/>
            <w:vAlign w:val="center"/>
          </w:tcPr>
          <w:p w14:paraId="4EC97AA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3D9CD404" w14:textId="77777777" w:rsidTr="00943588">
        <w:tc>
          <w:tcPr>
            <w:tcW w:w="379" w:type="pct"/>
            <w:vMerge w:val="restart"/>
            <w:shd w:val="clear" w:color="auto" w:fill="D9D9D9" w:themeFill="background1" w:themeFillShade="D9"/>
            <w:vAlign w:val="center"/>
          </w:tcPr>
          <w:p w14:paraId="5D596D4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 xml:space="preserve">123 </w:t>
            </w:r>
          </w:p>
        </w:tc>
        <w:tc>
          <w:tcPr>
            <w:tcW w:w="354" w:type="pct"/>
            <w:vMerge w:val="restart"/>
            <w:shd w:val="clear" w:color="auto" w:fill="D9D9D9" w:themeFill="background1" w:themeFillShade="D9"/>
            <w:vAlign w:val="center"/>
          </w:tcPr>
          <w:p w14:paraId="4AC2751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ATTR</w:t>
            </w:r>
            <w:proofErr w:type="spellEnd"/>
          </w:p>
        </w:tc>
        <w:tc>
          <w:tcPr>
            <w:tcW w:w="460" w:type="pct"/>
            <w:vMerge w:val="restart"/>
            <w:shd w:val="clear" w:color="auto" w:fill="D9D9D9" w:themeFill="background1" w:themeFillShade="D9"/>
            <w:vAlign w:val="center"/>
          </w:tcPr>
          <w:p w14:paraId="2113D37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Yes</w:t>
            </w:r>
          </w:p>
        </w:tc>
        <w:tc>
          <w:tcPr>
            <w:tcW w:w="420" w:type="pct"/>
            <w:shd w:val="clear" w:color="auto" w:fill="D9D9D9" w:themeFill="background1" w:themeFillShade="D9"/>
            <w:vAlign w:val="center"/>
          </w:tcPr>
          <w:p w14:paraId="10A3843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shd w:val="clear" w:color="auto" w:fill="D9D9D9" w:themeFill="background1" w:themeFillShade="D9"/>
            <w:vAlign w:val="center"/>
          </w:tcPr>
          <w:p w14:paraId="6C134C7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3B68D34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3F7D720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4A8B60D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600ECEB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331D9F5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18</w:t>
            </w:r>
          </w:p>
        </w:tc>
        <w:tc>
          <w:tcPr>
            <w:tcW w:w="377" w:type="pct"/>
            <w:shd w:val="clear" w:color="auto" w:fill="D9D9D9" w:themeFill="background1" w:themeFillShade="D9"/>
            <w:vAlign w:val="center"/>
          </w:tcPr>
          <w:p w14:paraId="1277C54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17D7C60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2" w:type="pct"/>
            <w:shd w:val="clear" w:color="auto" w:fill="D9D9D9" w:themeFill="background1" w:themeFillShade="D9"/>
            <w:vAlign w:val="center"/>
          </w:tcPr>
          <w:p w14:paraId="4BD4CBD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D8E894F" w14:textId="77777777" w:rsidTr="00943588">
        <w:tc>
          <w:tcPr>
            <w:tcW w:w="379" w:type="pct"/>
            <w:vMerge/>
            <w:shd w:val="clear" w:color="auto" w:fill="D9D9D9" w:themeFill="background1" w:themeFillShade="D9"/>
            <w:vAlign w:val="center"/>
          </w:tcPr>
          <w:p w14:paraId="447E804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440C3A6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242938A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5C6EC06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shd w:val="clear" w:color="auto" w:fill="D9D9D9" w:themeFill="background1" w:themeFillShade="D9"/>
            <w:vAlign w:val="center"/>
          </w:tcPr>
          <w:p w14:paraId="1FD7D43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35F4D63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0CCAB11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56F92A5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2FD9CA5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5133F55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5158225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18</w:t>
            </w:r>
          </w:p>
        </w:tc>
        <w:tc>
          <w:tcPr>
            <w:tcW w:w="377" w:type="pct"/>
            <w:shd w:val="clear" w:color="auto" w:fill="D9D9D9" w:themeFill="background1" w:themeFillShade="D9"/>
            <w:vAlign w:val="center"/>
          </w:tcPr>
          <w:p w14:paraId="3D2A104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18</w:t>
            </w:r>
          </w:p>
        </w:tc>
        <w:tc>
          <w:tcPr>
            <w:tcW w:w="372" w:type="pct"/>
            <w:shd w:val="clear" w:color="auto" w:fill="D9D9D9" w:themeFill="background1" w:themeFillShade="D9"/>
            <w:vAlign w:val="center"/>
          </w:tcPr>
          <w:p w14:paraId="11BEBE1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78F90EC1" w14:textId="77777777" w:rsidTr="00943588">
        <w:tc>
          <w:tcPr>
            <w:tcW w:w="379" w:type="pct"/>
            <w:vMerge/>
            <w:shd w:val="clear" w:color="auto" w:fill="D9D9D9" w:themeFill="background1" w:themeFillShade="D9"/>
            <w:vAlign w:val="center"/>
          </w:tcPr>
          <w:p w14:paraId="4036948F"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08EE0B4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2F32F6F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51390B3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shd w:val="clear" w:color="auto" w:fill="D9D9D9" w:themeFill="background1" w:themeFillShade="D9"/>
            <w:vAlign w:val="center"/>
          </w:tcPr>
          <w:p w14:paraId="1471152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22</w:t>
            </w:r>
          </w:p>
        </w:tc>
        <w:tc>
          <w:tcPr>
            <w:tcW w:w="377" w:type="pct"/>
            <w:shd w:val="clear" w:color="auto" w:fill="D9D9D9" w:themeFill="background1" w:themeFillShade="D9"/>
            <w:vAlign w:val="center"/>
          </w:tcPr>
          <w:p w14:paraId="5144510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20</w:t>
            </w:r>
          </w:p>
        </w:tc>
        <w:tc>
          <w:tcPr>
            <w:tcW w:w="377" w:type="pct"/>
            <w:shd w:val="clear" w:color="auto" w:fill="D9D9D9" w:themeFill="background1" w:themeFillShade="D9"/>
            <w:vAlign w:val="center"/>
          </w:tcPr>
          <w:p w14:paraId="44E562A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25</w:t>
            </w:r>
          </w:p>
        </w:tc>
        <w:tc>
          <w:tcPr>
            <w:tcW w:w="377" w:type="pct"/>
            <w:shd w:val="clear" w:color="auto" w:fill="D9D9D9" w:themeFill="background1" w:themeFillShade="D9"/>
            <w:vAlign w:val="center"/>
          </w:tcPr>
          <w:p w14:paraId="2F070DE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19</w:t>
            </w:r>
          </w:p>
        </w:tc>
        <w:tc>
          <w:tcPr>
            <w:tcW w:w="377" w:type="pct"/>
            <w:shd w:val="clear" w:color="auto" w:fill="D9D9D9" w:themeFill="background1" w:themeFillShade="D9"/>
            <w:vAlign w:val="center"/>
          </w:tcPr>
          <w:p w14:paraId="3CACC08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c>
          <w:tcPr>
            <w:tcW w:w="377" w:type="pct"/>
            <w:shd w:val="clear" w:color="auto" w:fill="D9D9D9" w:themeFill="background1" w:themeFillShade="D9"/>
            <w:vAlign w:val="center"/>
          </w:tcPr>
          <w:p w14:paraId="4A6255E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21</w:t>
            </w:r>
          </w:p>
        </w:tc>
        <w:tc>
          <w:tcPr>
            <w:tcW w:w="377" w:type="pct"/>
            <w:shd w:val="clear" w:color="auto" w:fill="D9D9D9" w:themeFill="background1" w:themeFillShade="D9"/>
            <w:vAlign w:val="center"/>
          </w:tcPr>
          <w:p w14:paraId="39856EF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21</w:t>
            </w:r>
          </w:p>
        </w:tc>
        <w:tc>
          <w:tcPr>
            <w:tcW w:w="377" w:type="pct"/>
            <w:shd w:val="clear" w:color="auto" w:fill="D9D9D9" w:themeFill="background1" w:themeFillShade="D9"/>
            <w:vAlign w:val="center"/>
          </w:tcPr>
          <w:p w14:paraId="4EFF6FA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21</w:t>
            </w:r>
          </w:p>
        </w:tc>
        <w:tc>
          <w:tcPr>
            <w:tcW w:w="372" w:type="pct"/>
            <w:shd w:val="clear" w:color="auto" w:fill="D9D9D9" w:themeFill="background1" w:themeFillShade="D9"/>
            <w:vAlign w:val="center"/>
          </w:tcPr>
          <w:p w14:paraId="386AEC5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280E3F16" w14:textId="77777777" w:rsidTr="00943588">
        <w:tc>
          <w:tcPr>
            <w:tcW w:w="379" w:type="pct"/>
            <w:vMerge/>
            <w:shd w:val="clear" w:color="auto" w:fill="D9D9D9" w:themeFill="background1" w:themeFillShade="D9"/>
            <w:vAlign w:val="center"/>
          </w:tcPr>
          <w:p w14:paraId="05B803D1"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7F772C9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19F6512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19943D4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shd w:val="clear" w:color="auto" w:fill="D9D9D9" w:themeFill="background1" w:themeFillShade="D9"/>
            <w:vAlign w:val="center"/>
          </w:tcPr>
          <w:p w14:paraId="66FFAD2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45</w:t>
            </w:r>
          </w:p>
        </w:tc>
        <w:tc>
          <w:tcPr>
            <w:tcW w:w="377" w:type="pct"/>
            <w:shd w:val="clear" w:color="auto" w:fill="D9D9D9" w:themeFill="background1" w:themeFillShade="D9"/>
            <w:vAlign w:val="center"/>
          </w:tcPr>
          <w:p w14:paraId="79A27B4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39</w:t>
            </w:r>
          </w:p>
        </w:tc>
        <w:tc>
          <w:tcPr>
            <w:tcW w:w="377" w:type="pct"/>
            <w:shd w:val="clear" w:color="auto" w:fill="D9D9D9" w:themeFill="background1" w:themeFillShade="D9"/>
            <w:vAlign w:val="center"/>
          </w:tcPr>
          <w:p w14:paraId="695FF88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39</w:t>
            </w:r>
          </w:p>
        </w:tc>
        <w:tc>
          <w:tcPr>
            <w:tcW w:w="377" w:type="pct"/>
            <w:shd w:val="clear" w:color="auto" w:fill="D9D9D9" w:themeFill="background1" w:themeFillShade="D9"/>
            <w:vAlign w:val="center"/>
          </w:tcPr>
          <w:p w14:paraId="21CF4E6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41</w:t>
            </w:r>
          </w:p>
        </w:tc>
        <w:tc>
          <w:tcPr>
            <w:tcW w:w="377" w:type="pct"/>
            <w:shd w:val="clear" w:color="auto" w:fill="D9D9D9" w:themeFill="background1" w:themeFillShade="D9"/>
            <w:vAlign w:val="center"/>
          </w:tcPr>
          <w:p w14:paraId="28FFB80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48</w:t>
            </w:r>
          </w:p>
        </w:tc>
        <w:tc>
          <w:tcPr>
            <w:tcW w:w="377" w:type="pct"/>
            <w:shd w:val="clear" w:color="auto" w:fill="D9D9D9" w:themeFill="background1" w:themeFillShade="D9"/>
            <w:vAlign w:val="center"/>
          </w:tcPr>
          <w:p w14:paraId="7544EDD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34</w:t>
            </w:r>
          </w:p>
        </w:tc>
        <w:tc>
          <w:tcPr>
            <w:tcW w:w="377" w:type="pct"/>
            <w:shd w:val="clear" w:color="auto" w:fill="D9D9D9" w:themeFill="background1" w:themeFillShade="D9"/>
            <w:vAlign w:val="center"/>
          </w:tcPr>
          <w:p w14:paraId="70653B8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35</w:t>
            </w:r>
          </w:p>
        </w:tc>
        <w:tc>
          <w:tcPr>
            <w:tcW w:w="377" w:type="pct"/>
            <w:shd w:val="clear" w:color="auto" w:fill="D9D9D9" w:themeFill="background1" w:themeFillShade="D9"/>
            <w:vAlign w:val="center"/>
          </w:tcPr>
          <w:p w14:paraId="76A89B0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53</w:t>
            </w:r>
          </w:p>
        </w:tc>
        <w:tc>
          <w:tcPr>
            <w:tcW w:w="372" w:type="pct"/>
            <w:shd w:val="clear" w:color="auto" w:fill="D9D9D9" w:themeFill="background1" w:themeFillShade="D9"/>
            <w:vAlign w:val="center"/>
          </w:tcPr>
          <w:p w14:paraId="3D4F58C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3A62A67B" w14:textId="77777777" w:rsidTr="00943588">
        <w:tc>
          <w:tcPr>
            <w:tcW w:w="379" w:type="pct"/>
            <w:vMerge w:val="restart"/>
            <w:shd w:val="clear" w:color="auto" w:fill="D9D9D9" w:themeFill="background1" w:themeFillShade="D9"/>
            <w:vAlign w:val="center"/>
          </w:tcPr>
          <w:p w14:paraId="4596F294"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lastRenderedPageBreak/>
              <w:t xml:space="preserve">124 </w:t>
            </w:r>
          </w:p>
        </w:tc>
        <w:tc>
          <w:tcPr>
            <w:tcW w:w="354" w:type="pct"/>
            <w:vMerge w:val="restart"/>
            <w:shd w:val="clear" w:color="auto" w:fill="D9D9D9" w:themeFill="background1" w:themeFillShade="D9"/>
            <w:vAlign w:val="center"/>
          </w:tcPr>
          <w:p w14:paraId="4AE4EB7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ATTR</w:t>
            </w:r>
            <w:proofErr w:type="spellEnd"/>
          </w:p>
        </w:tc>
        <w:tc>
          <w:tcPr>
            <w:tcW w:w="460" w:type="pct"/>
            <w:vMerge w:val="restart"/>
            <w:shd w:val="clear" w:color="auto" w:fill="D9D9D9" w:themeFill="background1" w:themeFillShade="D9"/>
            <w:vAlign w:val="center"/>
          </w:tcPr>
          <w:p w14:paraId="4B29E39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Yes</w:t>
            </w:r>
          </w:p>
        </w:tc>
        <w:tc>
          <w:tcPr>
            <w:tcW w:w="420" w:type="pct"/>
            <w:shd w:val="clear" w:color="auto" w:fill="D9D9D9" w:themeFill="background1" w:themeFillShade="D9"/>
            <w:vAlign w:val="center"/>
          </w:tcPr>
          <w:p w14:paraId="210CC38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shd w:val="clear" w:color="auto" w:fill="D9D9D9" w:themeFill="background1" w:themeFillShade="D9"/>
            <w:vAlign w:val="center"/>
          </w:tcPr>
          <w:p w14:paraId="01B65B0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4BCDEEF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3656072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1D5E1AB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3E33E8B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6873DFE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406204A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0B58483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2" w:type="pct"/>
            <w:shd w:val="clear" w:color="auto" w:fill="D9D9D9" w:themeFill="background1" w:themeFillShade="D9"/>
            <w:vAlign w:val="center"/>
          </w:tcPr>
          <w:p w14:paraId="54D6400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8BB270A" w14:textId="77777777" w:rsidTr="00943588">
        <w:tc>
          <w:tcPr>
            <w:tcW w:w="379" w:type="pct"/>
            <w:vMerge/>
            <w:shd w:val="clear" w:color="auto" w:fill="D9D9D9" w:themeFill="background1" w:themeFillShade="D9"/>
            <w:vAlign w:val="center"/>
          </w:tcPr>
          <w:p w14:paraId="75998C08"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1E9DF67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2D04C18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2A81BF9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shd w:val="clear" w:color="auto" w:fill="D9D9D9" w:themeFill="background1" w:themeFillShade="D9"/>
            <w:vAlign w:val="center"/>
          </w:tcPr>
          <w:p w14:paraId="4E9F283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4AD6C09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w:t>
            </w:r>
          </w:p>
        </w:tc>
        <w:tc>
          <w:tcPr>
            <w:tcW w:w="377" w:type="pct"/>
            <w:shd w:val="clear" w:color="auto" w:fill="D9D9D9" w:themeFill="background1" w:themeFillShade="D9"/>
            <w:vAlign w:val="center"/>
          </w:tcPr>
          <w:p w14:paraId="2BA6347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2236D4F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2C95535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18</w:t>
            </w:r>
          </w:p>
        </w:tc>
        <w:tc>
          <w:tcPr>
            <w:tcW w:w="377" w:type="pct"/>
            <w:shd w:val="clear" w:color="auto" w:fill="D9D9D9" w:themeFill="background1" w:themeFillShade="D9"/>
            <w:vAlign w:val="center"/>
          </w:tcPr>
          <w:p w14:paraId="77A9EB6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4CB8588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5729475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2" w:type="pct"/>
            <w:shd w:val="clear" w:color="auto" w:fill="D9D9D9" w:themeFill="background1" w:themeFillShade="D9"/>
            <w:vAlign w:val="center"/>
          </w:tcPr>
          <w:p w14:paraId="65A226E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079E529" w14:textId="77777777" w:rsidTr="00943588">
        <w:tc>
          <w:tcPr>
            <w:tcW w:w="379" w:type="pct"/>
            <w:vMerge/>
            <w:shd w:val="clear" w:color="auto" w:fill="D9D9D9" w:themeFill="background1" w:themeFillShade="D9"/>
            <w:vAlign w:val="center"/>
          </w:tcPr>
          <w:p w14:paraId="5ED56A2C"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3C56F50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6F02B54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55F062C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shd w:val="clear" w:color="auto" w:fill="D9D9D9" w:themeFill="background1" w:themeFillShade="D9"/>
            <w:vAlign w:val="center"/>
          </w:tcPr>
          <w:p w14:paraId="020ADA0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shd w:val="clear" w:color="auto" w:fill="D9D9D9" w:themeFill="background1" w:themeFillShade="D9"/>
            <w:vAlign w:val="center"/>
          </w:tcPr>
          <w:p w14:paraId="755B98B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w:t>
            </w:r>
          </w:p>
        </w:tc>
        <w:tc>
          <w:tcPr>
            <w:tcW w:w="377" w:type="pct"/>
            <w:shd w:val="clear" w:color="auto" w:fill="D9D9D9" w:themeFill="background1" w:themeFillShade="D9"/>
            <w:vAlign w:val="center"/>
          </w:tcPr>
          <w:p w14:paraId="55FF3BB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14</w:t>
            </w:r>
          </w:p>
        </w:tc>
        <w:tc>
          <w:tcPr>
            <w:tcW w:w="377" w:type="pct"/>
            <w:shd w:val="clear" w:color="auto" w:fill="D9D9D9" w:themeFill="background1" w:themeFillShade="D9"/>
            <w:vAlign w:val="center"/>
          </w:tcPr>
          <w:p w14:paraId="3BA3B18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shd w:val="clear" w:color="auto" w:fill="D9D9D9" w:themeFill="background1" w:themeFillShade="D9"/>
            <w:vAlign w:val="center"/>
          </w:tcPr>
          <w:p w14:paraId="11DE692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16.8</w:t>
            </w:r>
          </w:p>
        </w:tc>
        <w:tc>
          <w:tcPr>
            <w:tcW w:w="377" w:type="pct"/>
            <w:shd w:val="clear" w:color="auto" w:fill="D9D9D9" w:themeFill="background1" w:themeFillShade="D9"/>
            <w:vAlign w:val="center"/>
          </w:tcPr>
          <w:p w14:paraId="1C74C03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9.3</w:t>
            </w:r>
          </w:p>
        </w:tc>
        <w:tc>
          <w:tcPr>
            <w:tcW w:w="377" w:type="pct"/>
            <w:shd w:val="clear" w:color="auto" w:fill="D9D9D9" w:themeFill="background1" w:themeFillShade="D9"/>
            <w:vAlign w:val="center"/>
          </w:tcPr>
          <w:p w14:paraId="45FF60B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13.3</w:t>
            </w:r>
          </w:p>
        </w:tc>
        <w:tc>
          <w:tcPr>
            <w:tcW w:w="377" w:type="pct"/>
            <w:shd w:val="clear" w:color="auto" w:fill="D9D9D9" w:themeFill="background1" w:themeFillShade="D9"/>
            <w:vAlign w:val="center"/>
          </w:tcPr>
          <w:p w14:paraId="712E18A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11.9</w:t>
            </w:r>
          </w:p>
        </w:tc>
        <w:tc>
          <w:tcPr>
            <w:tcW w:w="372" w:type="pct"/>
            <w:shd w:val="clear" w:color="auto" w:fill="D9D9D9" w:themeFill="background1" w:themeFillShade="D9"/>
            <w:vAlign w:val="center"/>
          </w:tcPr>
          <w:p w14:paraId="1075C10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5B0096B" w14:textId="77777777" w:rsidTr="00943588">
        <w:tc>
          <w:tcPr>
            <w:tcW w:w="379" w:type="pct"/>
            <w:vMerge/>
            <w:shd w:val="clear" w:color="auto" w:fill="D9D9D9" w:themeFill="background1" w:themeFillShade="D9"/>
            <w:vAlign w:val="center"/>
          </w:tcPr>
          <w:p w14:paraId="2F59064D"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0553787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6E4215F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7850CA2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shd w:val="clear" w:color="auto" w:fill="D9D9D9" w:themeFill="background1" w:themeFillShade="D9"/>
            <w:vAlign w:val="center"/>
          </w:tcPr>
          <w:p w14:paraId="4E67B03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47</w:t>
            </w:r>
          </w:p>
        </w:tc>
        <w:tc>
          <w:tcPr>
            <w:tcW w:w="377" w:type="pct"/>
            <w:shd w:val="clear" w:color="auto" w:fill="D9D9D9" w:themeFill="background1" w:themeFillShade="D9"/>
            <w:vAlign w:val="center"/>
          </w:tcPr>
          <w:p w14:paraId="7ADF8EB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48</w:t>
            </w:r>
          </w:p>
        </w:tc>
        <w:tc>
          <w:tcPr>
            <w:tcW w:w="377" w:type="pct"/>
            <w:shd w:val="clear" w:color="auto" w:fill="D9D9D9" w:themeFill="background1" w:themeFillShade="D9"/>
            <w:vAlign w:val="center"/>
          </w:tcPr>
          <w:p w14:paraId="6D73A5F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shd w:val="clear" w:color="auto" w:fill="D9D9D9" w:themeFill="background1" w:themeFillShade="D9"/>
            <w:vAlign w:val="center"/>
          </w:tcPr>
          <w:p w14:paraId="08B24B9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50</w:t>
            </w:r>
          </w:p>
        </w:tc>
        <w:tc>
          <w:tcPr>
            <w:tcW w:w="377" w:type="pct"/>
            <w:shd w:val="clear" w:color="auto" w:fill="D9D9D9" w:themeFill="background1" w:themeFillShade="D9"/>
            <w:vAlign w:val="center"/>
          </w:tcPr>
          <w:p w14:paraId="3B0AEAD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39</w:t>
            </w:r>
          </w:p>
        </w:tc>
        <w:tc>
          <w:tcPr>
            <w:tcW w:w="377" w:type="pct"/>
            <w:shd w:val="clear" w:color="auto" w:fill="D9D9D9" w:themeFill="background1" w:themeFillShade="D9"/>
            <w:vAlign w:val="center"/>
          </w:tcPr>
          <w:p w14:paraId="2CE05E8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46</w:t>
            </w:r>
          </w:p>
        </w:tc>
        <w:tc>
          <w:tcPr>
            <w:tcW w:w="377" w:type="pct"/>
            <w:shd w:val="clear" w:color="auto" w:fill="D9D9D9" w:themeFill="background1" w:themeFillShade="D9"/>
            <w:vAlign w:val="center"/>
          </w:tcPr>
          <w:p w14:paraId="36961BE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45</w:t>
            </w:r>
          </w:p>
        </w:tc>
        <w:tc>
          <w:tcPr>
            <w:tcW w:w="377" w:type="pct"/>
            <w:shd w:val="clear" w:color="auto" w:fill="D9D9D9" w:themeFill="background1" w:themeFillShade="D9"/>
            <w:vAlign w:val="center"/>
          </w:tcPr>
          <w:p w14:paraId="37B9711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45</w:t>
            </w:r>
          </w:p>
        </w:tc>
        <w:tc>
          <w:tcPr>
            <w:tcW w:w="372" w:type="pct"/>
            <w:shd w:val="clear" w:color="auto" w:fill="D9D9D9" w:themeFill="background1" w:themeFillShade="D9"/>
            <w:vAlign w:val="center"/>
          </w:tcPr>
          <w:p w14:paraId="6034691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7A4C5BE7" w14:textId="77777777" w:rsidTr="00943588">
        <w:tc>
          <w:tcPr>
            <w:tcW w:w="379" w:type="pct"/>
            <w:vMerge w:val="restart"/>
            <w:shd w:val="clear" w:color="auto" w:fill="D9D9D9" w:themeFill="background1" w:themeFillShade="D9"/>
            <w:vAlign w:val="center"/>
          </w:tcPr>
          <w:p w14:paraId="5D662FF3"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 xml:space="preserve">125 </w:t>
            </w:r>
          </w:p>
        </w:tc>
        <w:tc>
          <w:tcPr>
            <w:tcW w:w="354" w:type="pct"/>
            <w:vMerge w:val="restart"/>
            <w:shd w:val="clear" w:color="auto" w:fill="D9D9D9" w:themeFill="background1" w:themeFillShade="D9"/>
            <w:vAlign w:val="center"/>
          </w:tcPr>
          <w:p w14:paraId="344A749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ATTR</w:t>
            </w:r>
            <w:proofErr w:type="spellEnd"/>
          </w:p>
        </w:tc>
        <w:tc>
          <w:tcPr>
            <w:tcW w:w="460" w:type="pct"/>
            <w:vMerge w:val="restart"/>
            <w:shd w:val="clear" w:color="auto" w:fill="D9D9D9" w:themeFill="background1" w:themeFillShade="D9"/>
            <w:vAlign w:val="center"/>
          </w:tcPr>
          <w:p w14:paraId="276698B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Yes</w:t>
            </w:r>
          </w:p>
        </w:tc>
        <w:tc>
          <w:tcPr>
            <w:tcW w:w="420" w:type="pct"/>
            <w:shd w:val="clear" w:color="auto" w:fill="D9D9D9" w:themeFill="background1" w:themeFillShade="D9"/>
            <w:vAlign w:val="center"/>
          </w:tcPr>
          <w:p w14:paraId="25FEA87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shd w:val="clear" w:color="auto" w:fill="D9D9D9" w:themeFill="background1" w:themeFillShade="D9"/>
            <w:vAlign w:val="center"/>
          </w:tcPr>
          <w:p w14:paraId="35917EE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14</w:t>
            </w:r>
            <w:r>
              <w:rPr>
                <w:rFonts w:ascii="Times New Roman" w:eastAsia="Batang" w:hAnsi="Times New Roman"/>
                <w:sz w:val="20"/>
                <w:szCs w:val="20"/>
                <w:vertAlign w:val="superscript"/>
                <w:lang w:val="en-US"/>
              </w:rPr>
              <w:t>‡</w:t>
            </w:r>
          </w:p>
        </w:tc>
        <w:tc>
          <w:tcPr>
            <w:tcW w:w="377" w:type="pct"/>
            <w:shd w:val="clear" w:color="auto" w:fill="D9D9D9" w:themeFill="background1" w:themeFillShade="D9"/>
            <w:vAlign w:val="center"/>
          </w:tcPr>
          <w:p w14:paraId="29BD203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14</w:t>
            </w:r>
            <w:r>
              <w:rPr>
                <w:rFonts w:ascii="Times New Roman" w:eastAsia="Batang" w:hAnsi="Times New Roman"/>
                <w:sz w:val="20"/>
                <w:szCs w:val="20"/>
                <w:vertAlign w:val="superscript"/>
                <w:lang w:val="en-US"/>
              </w:rPr>
              <w:t>‡</w:t>
            </w:r>
          </w:p>
        </w:tc>
        <w:tc>
          <w:tcPr>
            <w:tcW w:w="377" w:type="pct"/>
            <w:shd w:val="clear" w:color="auto" w:fill="D9D9D9" w:themeFill="background1" w:themeFillShade="D9"/>
            <w:vAlign w:val="center"/>
          </w:tcPr>
          <w:p w14:paraId="57895A0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14</w:t>
            </w:r>
          </w:p>
        </w:tc>
        <w:tc>
          <w:tcPr>
            <w:tcW w:w="377" w:type="pct"/>
            <w:shd w:val="clear" w:color="auto" w:fill="D9D9D9" w:themeFill="background1" w:themeFillShade="D9"/>
            <w:vAlign w:val="center"/>
          </w:tcPr>
          <w:p w14:paraId="4B4EE6E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14</w:t>
            </w:r>
          </w:p>
        </w:tc>
        <w:tc>
          <w:tcPr>
            <w:tcW w:w="377" w:type="pct"/>
            <w:shd w:val="clear" w:color="auto" w:fill="D9D9D9" w:themeFill="background1" w:themeFillShade="D9"/>
            <w:vAlign w:val="center"/>
          </w:tcPr>
          <w:p w14:paraId="2CFC0BA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14</w:t>
            </w:r>
          </w:p>
        </w:tc>
        <w:tc>
          <w:tcPr>
            <w:tcW w:w="377" w:type="pct"/>
            <w:shd w:val="clear" w:color="auto" w:fill="D9D9D9" w:themeFill="background1" w:themeFillShade="D9"/>
            <w:vAlign w:val="center"/>
          </w:tcPr>
          <w:p w14:paraId="5C57A4D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c>
          <w:tcPr>
            <w:tcW w:w="377" w:type="pct"/>
            <w:shd w:val="clear" w:color="auto" w:fill="D9D9D9" w:themeFill="background1" w:themeFillShade="D9"/>
            <w:vAlign w:val="center"/>
          </w:tcPr>
          <w:p w14:paraId="295B952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17</w:t>
            </w:r>
          </w:p>
        </w:tc>
        <w:tc>
          <w:tcPr>
            <w:tcW w:w="377" w:type="pct"/>
            <w:shd w:val="clear" w:color="auto" w:fill="D9D9D9" w:themeFill="background1" w:themeFillShade="D9"/>
            <w:vAlign w:val="center"/>
          </w:tcPr>
          <w:p w14:paraId="3976238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c>
          <w:tcPr>
            <w:tcW w:w="372" w:type="pct"/>
            <w:shd w:val="clear" w:color="auto" w:fill="D9D9D9" w:themeFill="background1" w:themeFillShade="D9"/>
            <w:vAlign w:val="center"/>
          </w:tcPr>
          <w:p w14:paraId="043EDA6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r>
      <w:tr w:rsidR="00B565B5" w:rsidRPr="00EE21F9" w14:paraId="516AB14D" w14:textId="77777777" w:rsidTr="00943588">
        <w:tc>
          <w:tcPr>
            <w:tcW w:w="379" w:type="pct"/>
            <w:vMerge/>
            <w:shd w:val="clear" w:color="auto" w:fill="D9D9D9" w:themeFill="background1" w:themeFillShade="D9"/>
            <w:vAlign w:val="center"/>
          </w:tcPr>
          <w:p w14:paraId="5E6EB49D"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shd w:val="clear" w:color="auto" w:fill="D9D9D9" w:themeFill="background1" w:themeFillShade="D9"/>
            <w:vAlign w:val="center"/>
          </w:tcPr>
          <w:p w14:paraId="5813C31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shd w:val="clear" w:color="auto" w:fill="D9D9D9" w:themeFill="background1" w:themeFillShade="D9"/>
            <w:vAlign w:val="center"/>
          </w:tcPr>
          <w:p w14:paraId="092F9A2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0239936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shd w:val="clear" w:color="auto" w:fill="D9D9D9" w:themeFill="background1" w:themeFillShade="D9"/>
            <w:vAlign w:val="center"/>
          </w:tcPr>
          <w:p w14:paraId="75D78F1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w:t>
            </w:r>
            <w:r>
              <w:rPr>
                <w:rFonts w:ascii="Times New Roman" w:eastAsia="Batang" w:hAnsi="Times New Roman"/>
                <w:sz w:val="20"/>
                <w:szCs w:val="20"/>
                <w:vertAlign w:val="superscript"/>
                <w:lang w:val="en-US"/>
              </w:rPr>
              <w:t>‡</w:t>
            </w:r>
          </w:p>
        </w:tc>
        <w:tc>
          <w:tcPr>
            <w:tcW w:w="377" w:type="pct"/>
            <w:shd w:val="clear" w:color="auto" w:fill="D9D9D9" w:themeFill="background1" w:themeFillShade="D9"/>
            <w:vAlign w:val="center"/>
          </w:tcPr>
          <w:p w14:paraId="6999F8B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w:t>
            </w:r>
            <w:r>
              <w:rPr>
                <w:rFonts w:ascii="Times New Roman" w:eastAsia="Batang" w:hAnsi="Times New Roman"/>
                <w:sz w:val="20"/>
                <w:szCs w:val="20"/>
                <w:vertAlign w:val="superscript"/>
                <w:lang w:val="en-US"/>
              </w:rPr>
              <w:t>‡</w:t>
            </w:r>
          </w:p>
        </w:tc>
        <w:tc>
          <w:tcPr>
            <w:tcW w:w="377" w:type="pct"/>
            <w:shd w:val="clear" w:color="auto" w:fill="D9D9D9" w:themeFill="background1" w:themeFillShade="D9"/>
            <w:vAlign w:val="center"/>
          </w:tcPr>
          <w:p w14:paraId="52E789A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14</w:t>
            </w:r>
          </w:p>
        </w:tc>
        <w:tc>
          <w:tcPr>
            <w:tcW w:w="377" w:type="pct"/>
            <w:shd w:val="clear" w:color="auto" w:fill="D9D9D9" w:themeFill="background1" w:themeFillShade="D9"/>
            <w:vAlign w:val="center"/>
          </w:tcPr>
          <w:p w14:paraId="1797B6B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14</w:t>
            </w:r>
          </w:p>
        </w:tc>
        <w:tc>
          <w:tcPr>
            <w:tcW w:w="377" w:type="pct"/>
            <w:shd w:val="clear" w:color="auto" w:fill="D9D9D9" w:themeFill="background1" w:themeFillShade="D9"/>
            <w:vAlign w:val="center"/>
          </w:tcPr>
          <w:p w14:paraId="32493A1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14</w:t>
            </w:r>
          </w:p>
        </w:tc>
        <w:tc>
          <w:tcPr>
            <w:tcW w:w="377" w:type="pct"/>
            <w:shd w:val="clear" w:color="auto" w:fill="D9D9D9" w:themeFill="background1" w:themeFillShade="D9"/>
            <w:vAlign w:val="center"/>
          </w:tcPr>
          <w:p w14:paraId="3E45386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c>
          <w:tcPr>
            <w:tcW w:w="377" w:type="pct"/>
            <w:shd w:val="clear" w:color="auto" w:fill="D9D9D9" w:themeFill="background1" w:themeFillShade="D9"/>
            <w:vAlign w:val="center"/>
          </w:tcPr>
          <w:p w14:paraId="009190E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c>
          <w:tcPr>
            <w:tcW w:w="377" w:type="pct"/>
            <w:shd w:val="clear" w:color="auto" w:fill="D9D9D9" w:themeFill="background1" w:themeFillShade="D9"/>
            <w:vAlign w:val="center"/>
          </w:tcPr>
          <w:p w14:paraId="6B718ED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c>
          <w:tcPr>
            <w:tcW w:w="372" w:type="pct"/>
            <w:shd w:val="clear" w:color="auto" w:fill="D9D9D9" w:themeFill="background1" w:themeFillShade="D9"/>
            <w:vAlign w:val="center"/>
          </w:tcPr>
          <w:p w14:paraId="7E81B78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15</w:t>
            </w:r>
          </w:p>
        </w:tc>
      </w:tr>
      <w:tr w:rsidR="00B565B5" w:rsidRPr="00EE21F9" w14:paraId="6F9133BA" w14:textId="77777777" w:rsidTr="00943588">
        <w:tc>
          <w:tcPr>
            <w:tcW w:w="379" w:type="pct"/>
            <w:vMerge/>
            <w:vAlign w:val="center"/>
          </w:tcPr>
          <w:p w14:paraId="0520A92C"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5106BA6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0A2ABF5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24FB3AF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shd w:val="clear" w:color="auto" w:fill="D9D9D9" w:themeFill="background1" w:themeFillShade="D9"/>
            <w:vAlign w:val="center"/>
          </w:tcPr>
          <w:p w14:paraId="551288D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6.6</w:t>
            </w:r>
            <w:r>
              <w:rPr>
                <w:rFonts w:ascii="Times New Roman" w:eastAsia="Batang" w:hAnsi="Times New Roman"/>
                <w:sz w:val="20"/>
                <w:szCs w:val="20"/>
                <w:vertAlign w:val="superscript"/>
                <w:lang w:val="en-US"/>
              </w:rPr>
              <w:t>‡</w:t>
            </w:r>
          </w:p>
        </w:tc>
        <w:tc>
          <w:tcPr>
            <w:tcW w:w="377" w:type="pct"/>
            <w:shd w:val="clear" w:color="auto" w:fill="D9D9D9" w:themeFill="background1" w:themeFillShade="D9"/>
            <w:vAlign w:val="center"/>
          </w:tcPr>
          <w:p w14:paraId="4319BD1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6.6</w:t>
            </w:r>
            <w:r>
              <w:rPr>
                <w:rFonts w:ascii="Times New Roman" w:eastAsia="Batang" w:hAnsi="Times New Roman"/>
                <w:sz w:val="20"/>
                <w:szCs w:val="20"/>
                <w:vertAlign w:val="superscript"/>
                <w:lang w:val="en-US"/>
              </w:rPr>
              <w:t>‡</w:t>
            </w:r>
          </w:p>
        </w:tc>
        <w:tc>
          <w:tcPr>
            <w:tcW w:w="377" w:type="pct"/>
            <w:shd w:val="clear" w:color="auto" w:fill="D9D9D9" w:themeFill="background1" w:themeFillShade="D9"/>
            <w:vAlign w:val="center"/>
          </w:tcPr>
          <w:p w14:paraId="4D78BCC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9</w:t>
            </w:r>
          </w:p>
        </w:tc>
        <w:tc>
          <w:tcPr>
            <w:tcW w:w="377" w:type="pct"/>
            <w:shd w:val="clear" w:color="auto" w:fill="D9D9D9" w:themeFill="background1" w:themeFillShade="D9"/>
            <w:vAlign w:val="center"/>
          </w:tcPr>
          <w:p w14:paraId="2BEFF85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w:t>
            </w:r>
          </w:p>
        </w:tc>
        <w:tc>
          <w:tcPr>
            <w:tcW w:w="377" w:type="pct"/>
            <w:shd w:val="clear" w:color="auto" w:fill="D9D9D9" w:themeFill="background1" w:themeFillShade="D9"/>
            <w:vAlign w:val="center"/>
          </w:tcPr>
          <w:p w14:paraId="3015E7D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10.871</w:t>
            </w:r>
          </w:p>
        </w:tc>
        <w:tc>
          <w:tcPr>
            <w:tcW w:w="377" w:type="pct"/>
            <w:shd w:val="clear" w:color="auto" w:fill="D9D9D9" w:themeFill="background1" w:themeFillShade="D9"/>
            <w:vAlign w:val="center"/>
          </w:tcPr>
          <w:p w14:paraId="536CB1B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c>
          <w:tcPr>
            <w:tcW w:w="377" w:type="pct"/>
            <w:shd w:val="clear" w:color="auto" w:fill="D9D9D9" w:themeFill="background1" w:themeFillShade="D9"/>
            <w:vAlign w:val="center"/>
          </w:tcPr>
          <w:p w14:paraId="0BEBC98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13.1</w:t>
            </w:r>
          </w:p>
        </w:tc>
        <w:tc>
          <w:tcPr>
            <w:tcW w:w="377" w:type="pct"/>
            <w:shd w:val="clear" w:color="auto" w:fill="D9D9D9" w:themeFill="background1" w:themeFillShade="D9"/>
            <w:vAlign w:val="center"/>
          </w:tcPr>
          <w:p w14:paraId="6F9EEB0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8.61</w:t>
            </w:r>
          </w:p>
        </w:tc>
        <w:tc>
          <w:tcPr>
            <w:tcW w:w="372" w:type="pct"/>
            <w:shd w:val="clear" w:color="auto" w:fill="D9D9D9" w:themeFill="background1" w:themeFillShade="D9"/>
            <w:vAlign w:val="center"/>
          </w:tcPr>
          <w:p w14:paraId="3EAC359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11</w:t>
            </w:r>
          </w:p>
        </w:tc>
      </w:tr>
      <w:tr w:rsidR="00B565B5" w:rsidRPr="00EE21F9" w14:paraId="322783BB" w14:textId="77777777" w:rsidTr="00943588">
        <w:tc>
          <w:tcPr>
            <w:tcW w:w="379" w:type="pct"/>
            <w:vMerge/>
            <w:vAlign w:val="center"/>
          </w:tcPr>
          <w:p w14:paraId="307A5E28"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617AFA7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45E7DAE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shd w:val="clear" w:color="auto" w:fill="D9D9D9" w:themeFill="background1" w:themeFillShade="D9"/>
            <w:vAlign w:val="center"/>
          </w:tcPr>
          <w:p w14:paraId="6AC5E62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shd w:val="clear" w:color="auto" w:fill="D9D9D9" w:themeFill="background1" w:themeFillShade="D9"/>
            <w:vAlign w:val="center"/>
          </w:tcPr>
          <w:p w14:paraId="451B20E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r>
              <w:rPr>
                <w:rFonts w:ascii="Times New Roman" w:eastAsia="Batang" w:hAnsi="Times New Roman"/>
                <w:sz w:val="20"/>
                <w:szCs w:val="20"/>
                <w:vertAlign w:val="superscript"/>
                <w:lang w:val="en-US"/>
              </w:rPr>
              <w:t>‡</w:t>
            </w:r>
          </w:p>
        </w:tc>
        <w:tc>
          <w:tcPr>
            <w:tcW w:w="377" w:type="pct"/>
            <w:shd w:val="clear" w:color="auto" w:fill="D9D9D9" w:themeFill="background1" w:themeFillShade="D9"/>
            <w:vAlign w:val="center"/>
          </w:tcPr>
          <w:p w14:paraId="3CCA741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r>
              <w:rPr>
                <w:rFonts w:ascii="Times New Roman" w:eastAsia="Batang" w:hAnsi="Times New Roman"/>
                <w:sz w:val="20"/>
                <w:szCs w:val="20"/>
                <w:vertAlign w:val="superscript"/>
                <w:lang w:val="en-US"/>
              </w:rPr>
              <w:t>‡</w:t>
            </w:r>
          </w:p>
        </w:tc>
        <w:tc>
          <w:tcPr>
            <w:tcW w:w="377" w:type="pct"/>
            <w:shd w:val="clear" w:color="auto" w:fill="D9D9D9" w:themeFill="background1" w:themeFillShade="D9"/>
            <w:vAlign w:val="center"/>
          </w:tcPr>
          <w:p w14:paraId="3DD39FD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55</w:t>
            </w:r>
          </w:p>
        </w:tc>
        <w:tc>
          <w:tcPr>
            <w:tcW w:w="377" w:type="pct"/>
            <w:shd w:val="clear" w:color="auto" w:fill="D9D9D9" w:themeFill="background1" w:themeFillShade="D9"/>
            <w:vAlign w:val="center"/>
          </w:tcPr>
          <w:p w14:paraId="7AA7077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7" w:type="pct"/>
            <w:shd w:val="clear" w:color="auto" w:fill="D9D9D9" w:themeFill="background1" w:themeFillShade="D9"/>
            <w:vAlign w:val="center"/>
          </w:tcPr>
          <w:p w14:paraId="74D73C3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55</w:t>
            </w:r>
          </w:p>
        </w:tc>
        <w:tc>
          <w:tcPr>
            <w:tcW w:w="377" w:type="pct"/>
            <w:shd w:val="clear" w:color="auto" w:fill="D9D9D9" w:themeFill="background1" w:themeFillShade="D9"/>
            <w:vAlign w:val="center"/>
          </w:tcPr>
          <w:p w14:paraId="002D38B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49</w:t>
            </w:r>
          </w:p>
        </w:tc>
        <w:tc>
          <w:tcPr>
            <w:tcW w:w="377" w:type="pct"/>
            <w:shd w:val="clear" w:color="auto" w:fill="D9D9D9" w:themeFill="background1" w:themeFillShade="D9"/>
            <w:vAlign w:val="center"/>
          </w:tcPr>
          <w:p w14:paraId="61E4686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49</w:t>
            </w:r>
          </w:p>
        </w:tc>
        <w:tc>
          <w:tcPr>
            <w:tcW w:w="377" w:type="pct"/>
            <w:shd w:val="clear" w:color="auto" w:fill="D9D9D9" w:themeFill="background1" w:themeFillShade="D9"/>
            <w:vAlign w:val="center"/>
          </w:tcPr>
          <w:p w14:paraId="1286985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c>
          <w:tcPr>
            <w:tcW w:w="372" w:type="pct"/>
            <w:shd w:val="clear" w:color="auto" w:fill="D9D9D9" w:themeFill="background1" w:themeFillShade="D9"/>
            <w:vAlign w:val="center"/>
          </w:tcPr>
          <w:p w14:paraId="508FA7D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60</w:t>
            </w:r>
          </w:p>
        </w:tc>
      </w:tr>
      <w:tr w:rsidR="00B565B5" w:rsidRPr="00EE21F9" w14:paraId="5202F0CF" w14:textId="77777777" w:rsidTr="00B565B5">
        <w:tc>
          <w:tcPr>
            <w:tcW w:w="5000" w:type="pct"/>
            <w:gridSpan w:val="13"/>
            <w:vAlign w:val="center"/>
          </w:tcPr>
          <w:p w14:paraId="30F56A7C"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t xml:space="preserve">Non-therapeutic dose in </w:t>
            </w:r>
            <w:proofErr w:type="spellStart"/>
            <w:r w:rsidRPr="00EE21F9">
              <w:rPr>
                <w:rFonts w:ascii="Times New Roman" w:eastAsia="Batang" w:hAnsi="Times New Roman"/>
                <w:sz w:val="20"/>
                <w:szCs w:val="20"/>
                <w:lang w:val="en-US"/>
              </w:rPr>
              <w:t>FIH</w:t>
            </w:r>
            <w:proofErr w:type="spellEnd"/>
            <w:r w:rsidRPr="00EE21F9">
              <w:rPr>
                <w:rFonts w:ascii="Times New Roman" w:eastAsia="Batang" w:hAnsi="Times New Roman"/>
                <w:sz w:val="20"/>
                <w:szCs w:val="20"/>
                <w:lang w:val="en-US"/>
              </w:rPr>
              <w:t xml:space="preserve"> study</w:t>
            </w:r>
          </w:p>
        </w:tc>
      </w:tr>
      <w:tr w:rsidR="00B565B5" w:rsidRPr="00EE21F9" w14:paraId="0684F3A6" w14:textId="77777777" w:rsidTr="00943588">
        <w:tc>
          <w:tcPr>
            <w:tcW w:w="379" w:type="pct"/>
            <w:vMerge w:val="restart"/>
            <w:vAlign w:val="center"/>
          </w:tcPr>
          <w:p w14:paraId="55DD2644"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r w:rsidRPr="00EE21F9">
              <w:rPr>
                <w:rFonts w:ascii="Times New Roman" w:eastAsia="Batang" w:hAnsi="Times New Roman"/>
                <w:sz w:val="20"/>
                <w:szCs w:val="20"/>
                <w:lang w:val="en-US"/>
              </w:rPr>
              <w:lastRenderedPageBreak/>
              <w:t xml:space="preserve">001 </w:t>
            </w:r>
          </w:p>
        </w:tc>
        <w:tc>
          <w:tcPr>
            <w:tcW w:w="354" w:type="pct"/>
            <w:vMerge w:val="restart"/>
            <w:vAlign w:val="center"/>
          </w:tcPr>
          <w:p w14:paraId="2011DC3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AA</w:t>
            </w:r>
          </w:p>
        </w:tc>
        <w:tc>
          <w:tcPr>
            <w:tcW w:w="460" w:type="pct"/>
            <w:vMerge w:val="restart"/>
            <w:vAlign w:val="center"/>
          </w:tcPr>
          <w:p w14:paraId="6839F7D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No</w:t>
            </w:r>
          </w:p>
        </w:tc>
        <w:tc>
          <w:tcPr>
            <w:tcW w:w="420" w:type="pct"/>
            <w:vAlign w:val="center"/>
          </w:tcPr>
          <w:p w14:paraId="12E575A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septum (mm)</w:t>
            </w:r>
          </w:p>
        </w:tc>
        <w:tc>
          <w:tcPr>
            <w:tcW w:w="376" w:type="pct"/>
            <w:vAlign w:val="center"/>
          </w:tcPr>
          <w:p w14:paraId="07DF6841" w14:textId="77777777" w:rsidR="00B565B5" w:rsidRPr="00EE21F9" w:rsidRDefault="00B565B5" w:rsidP="005D0763">
            <w:pPr>
              <w:pStyle w:val="tabletext"/>
              <w:spacing w:before="0" w:after="0" w:line="480" w:lineRule="auto"/>
              <w:jc w:val="center"/>
              <w:rPr>
                <w:rFonts w:ascii="Times New Roman" w:eastAsia="Batang" w:hAnsi="Times New Roman"/>
                <w:sz w:val="20"/>
                <w:szCs w:val="20"/>
                <w:vertAlign w:val="superscript"/>
                <w:lang w:val="en-US"/>
              </w:rPr>
            </w:pPr>
            <w:r w:rsidRPr="00EE21F9">
              <w:rPr>
                <w:rFonts w:ascii="Times New Roman" w:eastAsia="Batang" w:hAnsi="Times New Roman"/>
                <w:sz w:val="20"/>
                <w:szCs w:val="20"/>
                <w:lang w:val="en-US"/>
              </w:rPr>
              <w:t>11</w:t>
            </w:r>
            <w:r w:rsidRPr="005D0763">
              <w:rPr>
                <w:rFonts w:ascii="Times New Roman" w:eastAsia="Batang" w:hAnsi="Times New Roman"/>
                <w:sz w:val="20"/>
                <w:szCs w:val="20"/>
                <w:vertAlign w:val="superscript"/>
                <w:lang w:val="en-US"/>
              </w:rPr>
              <w:t>‡</w:t>
            </w:r>
          </w:p>
        </w:tc>
        <w:tc>
          <w:tcPr>
            <w:tcW w:w="377" w:type="pct"/>
            <w:vAlign w:val="center"/>
          </w:tcPr>
          <w:p w14:paraId="20AF3E43" w14:textId="77777777" w:rsidR="00B565B5" w:rsidRPr="00EE21F9" w:rsidRDefault="00B565B5" w:rsidP="005D0763">
            <w:pPr>
              <w:pStyle w:val="tabletext"/>
              <w:spacing w:before="0" w:after="0" w:line="480" w:lineRule="auto"/>
              <w:jc w:val="center"/>
              <w:rPr>
                <w:rFonts w:ascii="Times New Roman" w:eastAsia="Batang" w:hAnsi="Times New Roman"/>
                <w:sz w:val="20"/>
                <w:szCs w:val="20"/>
                <w:vertAlign w:val="superscript"/>
                <w:lang w:val="en-US"/>
              </w:rPr>
            </w:pPr>
            <w:r w:rsidRPr="00EE21F9">
              <w:rPr>
                <w:rFonts w:ascii="Times New Roman" w:eastAsia="Batang" w:hAnsi="Times New Roman"/>
                <w:sz w:val="20"/>
                <w:szCs w:val="20"/>
                <w:lang w:val="en-US"/>
              </w:rPr>
              <w:t>11</w:t>
            </w:r>
            <w:r>
              <w:rPr>
                <w:rFonts w:ascii="Times New Roman" w:eastAsia="Batang" w:hAnsi="Times New Roman"/>
                <w:sz w:val="20"/>
                <w:szCs w:val="20"/>
                <w:vertAlign w:val="superscript"/>
                <w:lang w:val="en-US"/>
              </w:rPr>
              <w:t>‡</w:t>
            </w:r>
          </w:p>
        </w:tc>
        <w:tc>
          <w:tcPr>
            <w:tcW w:w="377" w:type="pct"/>
            <w:vAlign w:val="center"/>
          </w:tcPr>
          <w:p w14:paraId="7DF4501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0B1E56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3B9EF3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F19F7A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23F8F9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B75B6A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1DEC1F9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52BEDE1E" w14:textId="77777777" w:rsidTr="00943588">
        <w:tc>
          <w:tcPr>
            <w:tcW w:w="379" w:type="pct"/>
            <w:vMerge/>
            <w:vAlign w:val="center"/>
          </w:tcPr>
          <w:p w14:paraId="3583CA39"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1BF1B8E9"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234F921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3EA384B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LV posterior wall thickness (mm)</w:t>
            </w:r>
          </w:p>
        </w:tc>
        <w:tc>
          <w:tcPr>
            <w:tcW w:w="376" w:type="pct"/>
            <w:vAlign w:val="center"/>
          </w:tcPr>
          <w:p w14:paraId="2226776F" w14:textId="77777777" w:rsidR="00B565B5" w:rsidRPr="00EE21F9" w:rsidRDefault="00B565B5" w:rsidP="005D0763">
            <w:pPr>
              <w:pStyle w:val="tabletext"/>
              <w:spacing w:before="0" w:after="0" w:line="480" w:lineRule="auto"/>
              <w:jc w:val="center"/>
              <w:rPr>
                <w:rFonts w:ascii="Times New Roman" w:eastAsia="Batang" w:hAnsi="Times New Roman"/>
                <w:sz w:val="20"/>
                <w:szCs w:val="20"/>
                <w:vertAlign w:val="superscript"/>
                <w:lang w:val="en-US"/>
              </w:rPr>
            </w:pPr>
            <w:r w:rsidRPr="00EE21F9">
              <w:rPr>
                <w:rFonts w:ascii="Times New Roman" w:eastAsia="Batang" w:hAnsi="Times New Roman"/>
                <w:sz w:val="20"/>
                <w:szCs w:val="20"/>
                <w:lang w:val="en-US"/>
              </w:rPr>
              <w:t>11</w:t>
            </w:r>
            <w:r>
              <w:rPr>
                <w:rFonts w:ascii="Times New Roman" w:eastAsia="Batang" w:hAnsi="Times New Roman"/>
                <w:sz w:val="20"/>
                <w:szCs w:val="20"/>
                <w:vertAlign w:val="superscript"/>
                <w:lang w:val="en-US"/>
              </w:rPr>
              <w:t>‡</w:t>
            </w:r>
          </w:p>
        </w:tc>
        <w:tc>
          <w:tcPr>
            <w:tcW w:w="377" w:type="pct"/>
            <w:vAlign w:val="center"/>
          </w:tcPr>
          <w:p w14:paraId="38C09DD7" w14:textId="77777777" w:rsidR="00B565B5" w:rsidRPr="00EE21F9" w:rsidRDefault="00B565B5" w:rsidP="005D0763">
            <w:pPr>
              <w:pStyle w:val="tabletext"/>
              <w:spacing w:before="0" w:after="0" w:line="480" w:lineRule="auto"/>
              <w:jc w:val="center"/>
              <w:rPr>
                <w:rFonts w:ascii="Times New Roman" w:eastAsia="Batang" w:hAnsi="Times New Roman"/>
                <w:sz w:val="20"/>
                <w:szCs w:val="20"/>
                <w:vertAlign w:val="superscript"/>
                <w:lang w:val="en-US"/>
              </w:rPr>
            </w:pPr>
            <w:r w:rsidRPr="00EE21F9">
              <w:rPr>
                <w:rFonts w:ascii="Times New Roman" w:eastAsia="Batang" w:hAnsi="Times New Roman"/>
                <w:sz w:val="20"/>
                <w:szCs w:val="20"/>
                <w:lang w:val="en-US"/>
              </w:rPr>
              <w:t>11</w:t>
            </w:r>
            <w:r>
              <w:rPr>
                <w:rFonts w:ascii="Times New Roman" w:eastAsia="Batang" w:hAnsi="Times New Roman"/>
                <w:sz w:val="20"/>
                <w:szCs w:val="20"/>
                <w:vertAlign w:val="superscript"/>
                <w:lang w:val="en-US"/>
              </w:rPr>
              <w:t>‡</w:t>
            </w:r>
          </w:p>
        </w:tc>
        <w:tc>
          <w:tcPr>
            <w:tcW w:w="377" w:type="pct"/>
            <w:vAlign w:val="center"/>
          </w:tcPr>
          <w:p w14:paraId="507403A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DBC8FC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5E5BAE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93F6345"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FD00882"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6AE3572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2E92D9E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1C6BE6F4" w14:textId="77777777" w:rsidTr="00943588">
        <w:tc>
          <w:tcPr>
            <w:tcW w:w="379" w:type="pct"/>
            <w:vMerge/>
            <w:vAlign w:val="center"/>
          </w:tcPr>
          <w:p w14:paraId="7F5C0541"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08427F1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7A1214D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22B5FEC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gramStart"/>
            <w:r w:rsidRPr="00EE21F9">
              <w:rPr>
                <w:rFonts w:ascii="Times New Roman" w:eastAsia="Batang" w:hAnsi="Times New Roman"/>
                <w:sz w:val="20"/>
                <w:szCs w:val="20"/>
                <w:lang w:val="en-US"/>
              </w:rPr>
              <w:t>E:E</w:t>
            </w:r>
            <w:proofErr w:type="gramEnd"/>
            <w:r w:rsidRPr="00EE21F9">
              <w:rPr>
                <w:rFonts w:ascii="Times New Roman" w:eastAsia="Batang" w:hAnsi="Times New Roman"/>
                <w:sz w:val="20"/>
                <w:szCs w:val="20"/>
                <w:lang w:val="en-US"/>
              </w:rPr>
              <w:t>’</w:t>
            </w:r>
          </w:p>
        </w:tc>
        <w:tc>
          <w:tcPr>
            <w:tcW w:w="376" w:type="pct"/>
            <w:vAlign w:val="center"/>
          </w:tcPr>
          <w:p w14:paraId="3AFCECFE" w14:textId="77777777" w:rsidR="00B565B5" w:rsidRPr="00EE21F9" w:rsidRDefault="00B565B5" w:rsidP="005D0763">
            <w:pPr>
              <w:pStyle w:val="tabletext"/>
              <w:spacing w:before="0" w:after="0" w:line="480" w:lineRule="auto"/>
              <w:jc w:val="center"/>
              <w:rPr>
                <w:rFonts w:ascii="Times New Roman" w:eastAsia="Batang" w:hAnsi="Times New Roman"/>
                <w:sz w:val="20"/>
                <w:szCs w:val="20"/>
                <w:vertAlign w:val="superscript"/>
                <w:lang w:val="en-US"/>
              </w:rPr>
            </w:pPr>
            <w:r w:rsidRPr="00EE21F9">
              <w:rPr>
                <w:rFonts w:ascii="Times New Roman" w:eastAsia="Batang" w:hAnsi="Times New Roman"/>
                <w:sz w:val="20"/>
                <w:szCs w:val="20"/>
                <w:lang w:val="en-US"/>
              </w:rPr>
              <w:t>9.5</w:t>
            </w:r>
            <w:r>
              <w:rPr>
                <w:rFonts w:ascii="Times New Roman" w:eastAsia="Batang" w:hAnsi="Times New Roman"/>
                <w:sz w:val="20"/>
                <w:szCs w:val="20"/>
                <w:vertAlign w:val="superscript"/>
                <w:lang w:val="en-US"/>
              </w:rPr>
              <w:t>‡</w:t>
            </w:r>
          </w:p>
        </w:tc>
        <w:tc>
          <w:tcPr>
            <w:tcW w:w="377" w:type="pct"/>
            <w:vAlign w:val="center"/>
          </w:tcPr>
          <w:p w14:paraId="141CA30B" w14:textId="77777777" w:rsidR="00B565B5" w:rsidRPr="00EE21F9" w:rsidRDefault="00B565B5" w:rsidP="005D0763">
            <w:pPr>
              <w:pStyle w:val="tabletext"/>
              <w:spacing w:before="0" w:after="0" w:line="480" w:lineRule="auto"/>
              <w:jc w:val="center"/>
              <w:rPr>
                <w:rFonts w:ascii="Times New Roman" w:eastAsia="Batang" w:hAnsi="Times New Roman"/>
                <w:sz w:val="20"/>
                <w:szCs w:val="20"/>
                <w:vertAlign w:val="superscript"/>
                <w:lang w:val="en-US"/>
              </w:rPr>
            </w:pPr>
            <w:r w:rsidRPr="00EE21F9">
              <w:rPr>
                <w:rFonts w:ascii="Times New Roman" w:eastAsia="Batang" w:hAnsi="Times New Roman"/>
                <w:sz w:val="20"/>
                <w:szCs w:val="20"/>
                <w:lang w:val="en-US"/>
              </w:rPr>
              <w:t>9.5</w:t>
            </w:r>
            <w:r>
              <w:rPr>
                <w:rFonts w:ascii="Times New Roman" w:eastAsia="Batang" w:hAnsi="Times New Roman"/>
                <w:sz w:val="20"/>
                <w:szCs w:val="20"/>
                <w:vertAlign w:val="superscript"/>
                <w:lang w:val="en-US"/>
              </w:rPr>
              <w:t>‡</w:t>
            </w:r>
          </w:p>
        </w:tc>
        <w:tc>
          <w:tcPr>
            <w:tcW w:w="377" w:type="pct"/>
            <w:vAlign w:val="center"/>
          </w:tcPr>
          <w:p w14:paraId="29A79D83"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E526D2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5B3149D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CEB194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23452B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1C550ABF"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058A0EF1"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r w:rsidR="00B565B5" w:rsidRPr="00EE21F9" w14:paraId="409749FE" w14:textId="77777777" w:rsidTr="00943588">
        <w:tc>
          <w:tcPr>
            <w:tcW w:w="379" w:type="pct"/>
            <w:vMerge/>
            <w:vAlign w:val="center"/>
          </w:tcPr>
          <w:p w14:paraId="7287E957" w14:textId="77777777" w:rsidR="00B565B5" w:rsidRPr="00EE21F9" w:rsidRDefault="00B565B5" w:rsidP="005D0763">
            <w:pPr>
              <w:pStyle w:val="tabletext"/>
              <w:spacing w:before="0" w:after="0" w:line="480" w:lineRule="auto"/>
              <w:rPr>
                <w:rFonts w:ascii="Times New Roman" w:eastAsia="Batang" w:hAnsi="Times New Roman"/>
                <w:sz w:val="20"/>
                <w:szCs w:val="20"/>
                <w:lang w:val="en-US"/>
              </w:rPr>
            </w:pPr>
          </w:p>
        </w:tc>
        <w:tc>
          <w:tcPr>
            <w:tcW w:w="354" w:type="pct"/>
            <w:vMerge/>
            <w:vAlign w:val="center"/>
          </w:tcPr>
          <w:p w14:paraId="630FB27A"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60" w:type="pct"/>
            <w:vMerge/>
            <w:vAlign w:val="center"/>
          </w:tcPr>
          <w:p w14:paraId="6C3EE688"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
        </w:tc>
        <w:tc>
          <w:tcPr>
            <w:tcW w:w="420" w:type="pct"/>
            <w:vAlign w:val="center"/>
          </w:tcPr>
          <w:p w14:paraId="441EE50B"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proofErr w:type="spellStart"/>
            <w:r w:rsidRPr="00EE21F9">
              <w:rPr>
                <w:rFonts w:ascii="Times New Roman" w:eastAsia="Batang" w:hAnsi="Times New Roman"/>
                <w:sz w:val="20"/>
                <w:szCs w:val="20"/>
                <w:lang w:val="en-US"/>
              </w:rPr>
              <w:t>LVEF</w:t>
            </w:r>
            <w:proofErr w:type="spellEnd"/>
            <w:r w:rsidRPr="00EE21F9">
              <w:rPr>
                <w:rFonts w:ascii="Times New Roman" w:eastAsia="Batang" w:hAnsi="Times New Roman"/>
                <w:sz w:val="20"/>
                <w:szCs w:val="20"/>
                <w:lang w:val="en-US"/>
              </w:rPr>
              <w:t xml:space="preserve"> (%)</w:t>
            </w:r>
          </w:p>
        </w:tc>
        <w:tc>
          <w:tcPr>
            <w:tcW w:w="376" w:type="pct"/>
            <w:vAlign w:val="center"/>
          </w:tcPr>
          <w:p w14:paraId="7045B7BA" w14:textId="77777777" w:rsidR="00B565B5" w:rsidRPr="00EE21F9" w:rsidRDefault="00B565B5" w:rsidP="005D0763">
            <w:pPr>
              <w:pStyle w:val="tabletext"/>
              <w:spacing w:before="0" w:after="0" w:line="480" w:lineRule="auto"/>
              <w:jc w:val="center"/>
              <w:rPr>
                <w:rFonts w:ascii="Times New Roman" w:eastAsia="Batang" w:hAnsi="Times New Roman"/>
                <w:sz w:val="20"/>
                <w:szCs w:val="20"/>
                <w:vertAlign w:val="superscript"/>
                <w:lang w:val="en-US"/>
              </w:rPr>
            </w:pPr>
            <w:r w:rsidRPr="00EE21F9">
              <w:rPr>
                <w:rFonts w:ascii="Times New Roman" w:eastAsia="Batang" w:hAnsi="Times New Roman"/>
                <w:sz w:val="20"/>
                <w:szCs w:val="20"/>
                <w:lang w:val="en-US"/>
              </w:rPr>
              <w:t>65</w:t>
            </w:r>
            <w:r>
              <w:rPr>
                <w:rFonts w:ascii="Times New Roman" w:eastAsia="Batang" w:hAnsi="Times New Roman"/>
                <w:sz w:val="20"/>
                <w:szCs w:val="20"/>
                <w:vertAlign w:val="superscript"/>
                <w:lang w:val="en-US"/>
              </w:rPr>
              <w:t>‡</w:t>
            </w:r>
          </w:p>
        </w:tc>
        <w:tc>
          <w:tcPr>
            <w:tcW w:w="377" w:type="pct"/>
            <w:vAlign w:val="center"/>
          </w:tcPr>
          <w:p w14:paraId="3DA64784" w14:textId="77777777" w:rsidR="00B565B5" w:rsidRPr="00EE21F9" w:rsidRDefault="00B565B5" w:rsidP="005D0763">
            <w:pPr>
              <w:pStyle w:val="tabletext"/>
              <w:spacing w:before="0" w:after="0" w:line="480" w:lineRule="auto"/>
              <w:jc w:val="center"/>
              <w:rPr>
                <w:rFonts w:ascii="Times New Roman" w:eastAsia="Batang" w:hAnsi="Times New Roman"/>
                <w:sz w:val="20"/>
                <w:szCs w:val="20"/>
                <w:vertAlign w:val="superscript"/>
                <w:lang w:val="en-US"/>
              </w:rPr>
            </w:pPr>
            <w:r w:rsidRPr="00EE21F9">
              <w:rPr>
                <w:rFonts w:ascii="Times New Roman" w:eastAsia="Batang" w:hAnsi="Times New Roman"/>
                <w:sz w:val="20"/>
                <w:szCs w:val="20"/>
                <w:lang w:val="en-US"/>
              </w:rPr>
              <w:t>65</w:t>
            </w:r>
            <w:r>
              <w:rPr>
                <w:rFonts w:ascii="Times New Roman" w:eastAsia="Batang" w:hAnsi="Times New Roman"/>
                <w:sz w:val="20"/>
                <w:szCs w:val="20"/>
                <w:vertAlign w:val="superscript"/>
                <w:lang w:val="en-US"/>
              </w:rPr>
              <w:t>‡</w:t>
            </w:r>
          </w:p>
        </w:tc>
        <w:tc>
          <w:tcPr>
            <w:tcW w:w="377" w:type="pct"/>
            <w:vAlign w:val="center"/>
          </w:tcPr>
          <w:p w14:paraId="2F1270FD"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185722C"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277A0124"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0E8A7F00"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7236C9F6"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7" w:type="pct"/>
            <w:vAlign w:val="center"/>
          </w:tcPr>
          <w:p w14:paraId="3AEECD97"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c>
          <w:tcPr>
            <w:tcW w:w="372" w:type="pct"/>
            <w:vAlign w:val="center"/>
          </w:tcPr>
          <w:p w14:paraId="7651F0FE" w14:textId="77777777" w:rsidR="00B565B5" w:rsidRPr="00EE21F9" w:rsidRDefault="00B565B5" w:rsidP="005D0763">
            <w:pPr>
              <w:pStyle w:val="tabletext"/>
              <w:spacing w:before="0" w:after="0" w:line="480" w:lineRule="auto"/>
              <w:jc w:val="center"/>
              <w:rPr>
                <w:rFonts w:ascii="Times New Roman" w:eastAsia="Batang" w:hAnsi="Times New Roman"/>
                <w:sz w:val="20"/>
                <w:szCs w:val="20"/>
                <w:lang w:val="en-US"/>
              </w:rPr>
            </w:pPr>
            <w:r w:rsidRPr="00EE21F9">
              <w:rPr>
                <w:rFonts w:ascii="Times New Roman" w:eastAsia="Batang" w:hAnsi="Times New Roman"/>
                <w:sz w:val="20"/>
                <w:szCs w:val="20"/>
                <w:lang w:val="en-US"/>
              </w:rPr>
              <w:t>–</w:t>
            </w:r>
          </w:p>
        </w:tc>
      </w:tr>
    </w:tbl>
    <w:p w14:paraId="06FE69B9" w14:textId="77777777" w:rsidR="00B565B5" w:rsidRPr="001C1732" w:rsidRDefault="00B565B5" w:rsidP="00B565B5">
      <w:pPr>
        <w:autoSpaceDE w:val="0"/>
        <w:autoSpaceDN w:val="0"/>
        <w:spacing w:after="0" w:line="480" w:lineRule="auto"/>
        <w:rPr>
          <w:rFonts w:ascii="Times New Roman" w:hAnsi="Times New Roman" w:cs="Times New Roman"/>
          <w:sz w:val="24"/>
          <w:szCs w:val="24"/>
        </w:rPr>
      </w:pPr>
      <w:r w:rsidRPr="001C1732">
        <w:rPr>
          <w:rFonts w:ascii="Times New Roman" w:hAnsi="Times New Roman" w:cs="Times New Roman"/>
          <w:sz w:val="24"/>
          <w:szCs w:val="24"/>
        </w:rPr>
        <w:t>Follow-up visits are presented in chronological order per parameter as given in the database. These visits will therefore occur at different times relative to baseline for each patient and parameter. Therefore, it is not possible to directly compare values at a particular visit between patients or between parameters within a patient.</w:t>
      </w:r>
    </w:p>
    <w:p w14:paraId="692A8684" w14:textId="77777777" w:rsidR="00B565B5" w:rsidRPr="001C1732" w:rsidRDefault="00B565B5" w:rsidP="00B565B5">
      <w:pPr>
        <w:autoSpaceDE w:val="0"/>
        <w:autoSpaceDN w:val="0"/>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w:t>
      </w:r>
      <w:r w:rsidRPr="001C1732">
        <w:rPr>
          <w:rFonts w:ascii="Times New Roman" w:hAnsi="Times New Roman" w:cs="Times New Roman"/>
          <w:sz w:val="24"/>
          <w:szCs w:val="24"/>
        </w:rPr>
        <w:t xml:space="preserve">The latest value in the database pre-baseline. The baseline date was defined as the date of first pharmacologically active administration of </w:t>
      </w:r>
      <w:proofErr w:type="spellStart"/>
      <w:r w:rsidRPr="001C1732">
        <w:rPr>
          <w:rFonts w:ascii="Times New Roman" w:hAnsi="Times New Roman" w:cs="Times New Roman"/>
          <w:sz w:val="24"/>
          <w:szCs w:val="24"/>
        </w:rPr>
        <w:t>dezamizumab</w:t>
      </w:r>
      <w:proofErr w:type="spellEnd"/>
      <w:r w:rsidRPr="001C1732">
        <w:rPr>
          <w:rFonts w:ascii="Times New Roman" w:hAnsi="Times New Roman" w:cs="Times New Roman"/>
          <w:sz w:val="24"/>
          <w:szCs w:val="24"/>
        </w:rPr>
        <w:t xml:space="preserve"> (</w:t>
      </w:r>
      <w:proofErr w:type="gramStart"/>
      <w:r w:rsidRPr="001C1732">
        <w:rPr>
          <w:rFonts w:ascii="Times New Roman" w:hAnsi="Times New Roman" w:cs="Times New Roman"/>
          <w:sz w:val="24"/>
          <w:szCs w:val="24"/>
        </w:rPr>
        <w:t>i.e.</w:t>
      </w:r>
      <w:proofErr w:type="gramEnd"/>
      <w:r w:rsidRPr="001C1732">
        <w:rPr>
          <w:rFonts w:ascii="Times New Roman" w:hAnsi="Times New Roman" w:cs="Times New Roman"/>
          <w:sz w:val="24"/>
          <w:szCs w:val="24"/>
        </w:rPr>
        <w:t xml:space="preserve"> 200 mg in the session) in the </w:t>
      </w:r>
      <w:proofErr w:type="spellStart"/>
      <w:r w:rsidRPr="001C1732">
        <w:rPr>
          <w:rFonts w:ascii="Times New Roman" w:hAnsi="Times New Roman" w:cs="Times New Roman"/>
          <w:sz w:val="24"/>
          <w:szCs w:val="24"/>
        </w:rPr>
        <w:t>FIH</w:t>
      </w:r>
      <w:proofErr w:type="spellEnd"/>
      <w:r w:rsidRPr="001C1732">
        <w:rPr>
          <w:rFonts w:ascii="Times New Roman" w:hAnsi="Times New Roman" w:cs="Times New Roman"/>
          <w:sz w:val="24"/>
          <w:szCs w:val="24"/>
        </w:rPr>
        <w:t xml:space="preserve"> study. For patients who only received a non-pharmacologically active dose (</w:t>
      </w:r>
      <w:proofErr w:type="gramStart"/>
      <w:r w:rsidRPr="001C1732">
        <w:rPr>
          <w:rFonts w:ascii="Times New Roman" w:hAnsi="Times New Roman" w:cs="Times New Roman"/>
          <w:sz w:val="24"/>
          <w:szCs w:val="24"/>
        </w:rPr>
        <w:t>i.e.</w:t>
      </w:r>
      <w:proofErr w:type="gramEnd"/>
      <w:r w:rsidRPr="001C1732">
        <w:rPr>
          <w:rFonts w:ascii="Times New Roman" w:hAnsi="Times New Roman" w:cs="Times New Roman"/>
          <w:sz w:val="24"/>
          <w:szCs w:val="24"/>
        </w:rPr>
        <w:t xml:space="preserve"> &lt;200 mg in the session), their baseline date was defined as the date of first administration of a non-pharmacologically active dose of </w:t>
      </w:r>
      <w:proofErr w:type="spellStart"/>
      <w:r w:rsidRPr="001C1732">
        <w:rPr>
          <w:rFonts w:ascii="Times New Roman" w:hAnsi="Times New Roman" w:cs="Times New Roman"/>
          <w:sz w:val="24"/>
          <w:szCs w:val="24"/>
        </w:rPr>
        <w:t>dezamizumab</w:t>
      </w:r>
      <w:proofErr w:type="spellEnd"/>
      <w:r w:rsidRPr="001C1732">
        <w:rPr>
          <w:rFonts w:ascii="Times New Roman" w:hAnsi="Times New Roman" w:cs="Times New Roman"/>
          <w:sz w:val="24"/>
          <w:szCs w:val="24"/>
        </w:rPr>
        <w:t>.</w:t>
      </w:r>
    </w:p>
    <w:p w14:paraId="1F776B85" w14:textId="77777777" w:rsidR="00B565B5" w:rsidRPr="001C1732" w:rsidRDefault="00B565B5" w:rsidP="00B565B5">
      <w:pPr>
        <w:autoSpaceDE w:val="0"/>
        <w:autoSpaceDN w:val="0"/>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w:t>
      </w:r>
      <w:r w:rsidRPr="001C1732">
        <w:rPr>
          <w:rFonts w:ascii="Times New Roman" w:hAnsi="Times New Roman" w:cs="Times New Roman"/>
          <w:sz w:val="24"/>
          <w:szCs w:val="24"/>
        </w:rPr>
        <w:t xml:space="preserve">Experienced clonal relapse during parent study and/or follow-up (see manuscript </w:t>
      </w:r>
      <w:r w:rsidRPr="001C1732">
        <w:rPr>
          <w:rFonts w:ascii="Times New Roman" w:hAnsi="Times New Roman" w:cs="Times New Roman"/>
          <w:b/>
          <w:bCs/>
          <w:sz w:val="24"/>
          <w:szCs w:val="24"/>
        </w:rPr>
        <w:t>Table 3</w:t>
      </w:r>
      <w:r w:rsidRPr="001C1732">
        <w:rPr>
          <w:rFonts w:ascii="Times New Roman" w:hAnsi="Times New Roman" w:cs="Times New Roman"/>
          <w:sz w:val="24"/>
          <w:szCs w:val="24"/>
        </w:rPr>
        <w:t xml:space="preserve"> footnotes for details).</w:t>
      </w:r>
    </w:p>
    <w:p w14:paraId="43648091" w14:textId="77777777" w:rsidR="00B565B5" w:rsidRPr="001C1732" w:rsidRDefault="00B565B5" w:rsidP="00B565B5">
      <w:pPr>
        <w:autoSpaceDE w:val="0"/>
        <w:autoSpaceDN w:val="0"/>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lastRenderedPageBreak/>
        <w:t>‡</w:t>
      </w:r>
      <w:r w:rsidRPr="001C1732">
        <w:rPr>
          <w:rFonts w:ascii="Times New Roman" w:hAnsi="Times New Roman" w:cs="Times New Roman"/>
          <w:sz w:val="24"/>
          <w:szCs w:val="24"/>
        </w:rPr>
        <w:t>1</w:t>
      </w:r>
      <w:r w:rsidRPr="001C1732">
        <w:rPr>
          <w:rFonts w:ascii="Times New Roman" w:hAnsi="Times New Roman" w:cs="Times New Roman"/>
          <w:sz w:val="24"/>
          <w:szCs w:val="24"/>
          <w:vertAlign w:val="superscript"/>
        </w:rPr>
        <w:t>st</w:t>
      </w:r>
      <w:r w:rsidRPr="001C1732">
        <w:rPr>
          <w:rFonts w:ascii="Times New Roman" w:hAnsi="Times New Roman" w:cs="Times New Roman"/>
          <w:sz w:val="24"/>
          <w:szCs w:val="24"/>
        </w:rPr>
        <w:t xml:space="preserve"> value post</w:t>
      </w:r>
      <w:r>
        <w:rPr>
          <w:rFonts w:ascii="Times New Roman" w:hAnsi="Times New Roman" w:cs="Times New Roman"/>
          <w:sz w:val="24"/>
          <w:szCs w:val="24"/>
        </w:rPr>
        <w:t xml:space="preserve"> </w:t>
      </w:r>
      <w:r w:rsidRPr="001C1732">
        <w:rPr>
          <w:rFonts w:ascii="Times New Roman" w:hAnsi="Times New Roman" w:cs="Times New Roman"/>
          <w:sz w:val="24"/>
          <w:szCs w:val="24"/>
        </w:rPr>
        <w:t>diagnosis and value at baseline were measured at the same study visit.</w:t>
      </w:r>
    </w:p>
    <w:p w14:paraId="01A51DCF" w14:textId="77777777" w:rsidR="00B565B5" w:rsidRPr="001C1732" w:rsidRDefault="00B565B5" w:rsidP="00B565B5">
      <w:pPr>
        <w:autoSpaceDE w:val="0"/>
        <w:autoSpaceDN w:val="0"/>
        <w:spacing w:after="0" w:line="480" w:lineRule="auto"/>
        <w:rPr>
          <w:rFonts w:ascii="Times New Roman" w:hAnsi="Times New Roman" w:cs="Times New Roman"/>
          <w:sz w:val="24"/>
          <w:szCs w:val="24"/>
        </w:rPr>
      </w:pPr>
      <w:r w:rsidRPr="001C1732">
        <w:rPr>
          <w:rFonts w:ascii="Times New Roman" w:hAnsi="Times New Roman" w:cs="Times New Roman"/>
          <w:sz w:val="24"/>
          <w:szCs w:val="24"/>
        </w:rPr>
        <w:t xml:space="preserve">AA, serum amyloid A; </w:t>
      </w:r>
      <w:proofErr w:type="spellStart"/>
      <w:r w:rsidRPr="001C1732">
        <w:rPr>
          <w:rFonts w:ascii="Times New Roman" w:hAnsi="Times New Roman" w:cs="Times New Roman"/>
          <w:sz w:val="24"/>
          <w:szCs w:val="24"/>
        </w:rPr>
        <w:t>AFib</w:t>
      </w:r>
      <w:proofErr w:type="spellEnd"/>
      <w:r w:rsidRPr="001C1732">
        <w:rPr>
          <w:rFonts w:ascii="Times New Roman" w:hAnsi="Times New Roman" w:cs="Times New Roman"/>
          <w:sz w:val="24"/>
          <w:szCs w:val="24"/>
        </w:rPr>
        <w:t xml:space="preserve">, fibrinogen A alpha-chain; AL, immunoglobulin light chain; ApoA1, apolipoprotein A-I; </w:t>
      </w:r>
      <w:proofErr w:type="spellStart"/>
      <w:r w:rsidRPr="001C1732">
        <w:rPr>
          <w:rFonts w:ascii="Times New Roman" w:hAnsi="Times New Roman" w:cs="Times New Roman"/>
          <w:sz w:val="24"/>
          <w:szCs w:val="24"/>
        </w:rPr>
        <w:t>ATTR</w:t>
      </w:r>
      <w:proofErr w:type="spellEnd"/>
      <w:r w:rsidRPr="001C1732">
        <w:rPr>
          <w:rFonts w:ascii="Times New Roman" w:hAnsi="Times New Roman" w:cs="Times New Roman"/>
          <w:sz w:val="24"/>
          <w:szCs w:val="24"/>
        </w:rPr>
        <w:t xml:space="preserve">, transthyretin; </w:t>
      </w:r>
      <w:proofErr w:type="gramStart"/>
      <w:r w:rsidRPr="001C1732">
        <w:rPr>
          <w:rFonts w:ascii="Times New Roman" w:hAnsi="Times New Roman" w:cs="Times New Roman"/>
          <w:sz w:val="24"/>
          <w:szCs w:val="24"/>
        </w:rPr>
        <w:t>E:E</w:t>
      </w:r>
      <w:proofErr w:type="gramEnd"/>
      <w:r w:rsidRPr="001C1732">
        <w:rPr>
          <w:rFonts w:ascii="Times New Roman" w:hAnsi="Times New Roman" w:cs="Times New Roman"/>
          <w:sz w:val="24"/>
          <w:szCs w:val="24"/>
        </w:rPr>
        <w:t xml:space="preserve">’, early mitral inflow velocity and mitral annular early diastolic ratio; </w:t>
      </w:r>
      <w:proofErr w:type="spellStart"/>
      <w:r w:rsidRPr="001C1732">
        <w:rPr>
          <w:rFonts w:ascii="Times New Roman" w:hAnsi="Times New Roman" w:cs="Times New Roman"/>
          <w:sz w:val="24"/>
          <w:szCs w:val="24"/>
        </w:rPr>
        <w:t>FIH</w:t>
      </w:r>
      <w:proofErr w:type="spellEnd"/>
      <w:r w:rsidRPr="001C1732">
        <w:rPr>
          <w:rFonts w:ascii="Times New Roman" w:hAnsi="Times New Roman" w:cs="Times New Roman"/>
          <w:sz w:val="24"/>
          <w:szCs w:val="24"/>
        </w:rPr>
        <w:t xml:space="preserve">, first-in-human; LV, left ventricle; </w:t>
      </w:r>
      <w:proofErr w:type="spellStart"/>
      <w:r w:rsidRPr="001C1732">
        <w:rPr>
          <w:rFonts w:ascii="Times New Roman" w:hAnsi="Times New Roman" w:cs="Times New Roman"/>
          <w:sz w:val="24"/>
          <w:szCs w:val="24"/>
        </w:rPr>
        <w:t>LVEF</w:t>
      </w:r>
      <w:proofErr w:type="spellEnd"/>
      <w:r w:rsidRPr="001C1732">
        <w:rPr>
          <w:rFonts w:ascii="Times New Roman" w:hAnsi="Times New Roman" w:cs="Times New Roman"/>
          <w:sz w:val="24"/>
          <w:szCs w:val="24"/>
        </w:rPr>
        <w:t>, left ventricular ejection fraction.</w:t>
      </w:r>
    </w:p>
    <w:p w14:paraId="273C5E30" w14:textId="336ED646" w:rsidR="00BC1623" w:rsidRPr="00B565B5" w:rsidRDefault="00BC1623" w:rsidP="00B565B5">
      <w:pPr>
        <w:pStyle w:val="captiontable"/>
        <w:spacing w:line="480" w:lineRule="auto"/>
        <w:ind w:left="0" w:firstLine="0"/>
        <w:rPr>
          <w:rFonts w:ascii="Times New Roman" w:hAnsi="Times New Roman" w:cs="Times New Roman"/>
          <w:sz w:val="24"/>
          <w:szCs w:val="24"/>
        </w:rPr>
      </w:pPr>
    </w:p>
    <w:sectPr w:rsidR="00BC1623" w:rsidRPr="00B565B5" w:rsidSect="00B565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74337"/>
    <w:multiLevelType w:val="hybridMultilevel"/>
    <w:tmpl w:val="756E8F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E09E7"/>
    <w:multiLevelType w:val="hybridMultilevel"/>
    <w:tmpl w:val="26224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325565"/>
    <w:multiLevelType w:val="hybridMultilevel"/>
    <w:tmpl w:val="2E2CCC4E"/>
    <w:lvl w:ilvl="0" w:tplc="383CC7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E57F71"/>
    <w:multiLevelType w:val="hybridMultilevel"/>
    <w:tmpl w:val="AD9CEA2E"/>
    <w:lvl w:ilvl="0" w:tplc="28EEAD8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B5"/>
    <w:rsid w:val="00002913"/>
    <w:rsid w:val="000054E0"/>
    <w:rsid w:val="000148D6"/>
    <w:rsid w:val="00022CB4"/>
    <w:rsid w:val="000250EF"/>
    <w:rsid w:val="00026FB3"/>
    <w:rsid w:val="00031DBD"/>
    <w:rsid w:val="00033C05"/>
    <w:rsid w:val="0003756D"/>
    <w:rsid w:val="0004143A"/>
    <w:rsid w:val="00041BF0"/>
    <w:rsid w:val="00043946"/>
    <w:rsid w:val="00043AFB"/>
    <w:rsid w:val="00044380"/>
    <w:rsid w:val="0004480B"/>
    <w:rsid w:val="00044A57"/>
    <w:rsid w:val="000458DA"/>
    <w:rsid w:val="00045A8B"/>
    <w:rsid w:val="00045B36"/>
    <w:rsid w:val="000464A2"/>
    <w:rsid w:val="0005149E"/>
    <w:rsid w:val="00051C24"/>
    <w:rsid w:val="00052031"/>
    <w:rsid w:val="00052A96"/>
    <w:rsid w:val="00057E48"/>
    <w:rsid w:val="00062C44"/>
    <w:rsid w:val="00071440"/>
    <w:rsid w:val="00073243"/>
    <w:rsid w:val="00074BC6"/>
    <w:rsid w:val="0007758D"/>
    <w:rsid w:val="00082039"/>
    <w:rsid w:val="000820DB"/>
    <w:rsid w:val="000833A9"/>
    <w:rsid w:val="000936CB"/>
    <w:rsid w:val="000A7A84"/>
    <w:rsid w:val="000B586E"/>
    <w:rsid w:val="000C3195"/>
    <w:rsid w:val="000C3DAC"/>
    <w:rsid w:val="000C6395"/>
    <w:rsid w:val="000D2422"/>
    <w:rsid w:val="000D38B3"/>
    <w:rsid w:val="000E1D34"/>
    <w:rsid w:val="000E6690"/>
    <w:rsid w:val="000E688E"/>
    <w:rsid w:val="000E705C"/>
    <w:rsid w:val="000F5BB1"/>
    <w:rsid w:val="001016EC"/>
    <w:rsid w:val="0010539C"/>
    <w:rsid w:val="00106F9D"/>
    <w:rsid w:val="001130FE"/>
    <w:rsid w:val="001146B6"/>
    <w:rsid w:val="001203ED"/>
    <w:rsid w:val="00120E17"/>
    <w:rsid w:val="001233EE"/>
    <w:rsid w:val="00141AFE"/>
    <w:rsid w:val="00143269"/>
    <w:rsid w:val="00146048"/>
    <w:rsid w:val="00147731"/>
    <w:rsid w:val="0015125E"/>
    <w:rsid w:val="00153DA4"/>
    <w:rsid w:val="001540B7"/>
    <w:rsid w:val="001548B3"/>
    <w:rsid w:val="001550EB"/>
    <w:rsid w:val="00162A66"/>
    <w:rsid w:val="0016526B"/>
    <w:rsid w:val="00165B68"/>
    <w:rsid w:val="001676FF"/>
    <w:rsid w:val="00173B3A"/>
    <w:rsid w:val="00175C81"/>
    <w:rsid w:val="00177279"/>
    <w:rsid w:val="0018364C"/>
    <w:rsid w:val="001925A2"/>
    <w:rsid w:val="001A45DE"/>
    <w:rsid w:val="001B14B0"/>
    <w:rsid w:val="001B67A1"/>
    <w:rsid w:val="001C060C"/>
    <w:rsid w:val="001C08E8"/>
    <w:rsid w:val="001C0AF3"/>
    <w:rsid w:val="001D05D6"/>
    <w:rsid w:val="001D1558"/>
    <w:rsid w:val="001D2941"/>
    <w:rsid w:val="001D7E52"/>
    <w:rsid w:val="001D7FA9"/>
    <w:rsid w:val="001E07BA"/>
    <w:rsid w:val="001E180B"/>
    <w:rsid w:val="001E720B"/>
    <w:rsid w:val="001E7F6A"/>
    <w:rsid w:val="001F0E64"/>
    <w:rsid w:val="00203F34"/>
    <w:rsid w:val="00214FA1"/>
    <w:rsid w:val="002222C8"/>
    <w:rsid w:val="00223CBB"/>
    <w:rsid w:val="0022457F"/>
    <w:rsid w:val="00226846"/>
    <w:rsid w:val="00232DA2"/>
    <w:rsid w:val="00232F61"/>
    <w:rsid w:val="002416D1"/>
    <w:rsid w:val="0024416F"/>
    <w:rsid w:val="00244CD2"/>
    <w:rsid w:val="00246FC9"/>
    <w:rsid w:val="00247C1F"/>
    <w:rsid w:val="00250286"/>
    <w:rsid w:val="002530A9"/>
    <w:rsid w:val="002604CC"/>
    <w:rsid w:val="00260FF6"/>
    <w:rsid w:val="0026609F"/>
    <w:rsid w:val="00272644"/>
    <w:rsid w:val="002843B2"/>
    <w:rsid w:val="00285C49"/>
    <w:rsid w:val="00286806"/>
    <w:rsid w:val="00286CFE"/>
    <w:rsid w:val="00287033"/>
    <w:rsid w:val="002923CE"/>
    <w:rsid w:val="0029240D"/>
    <w:rsid w:val="002A1372"/>
    <w:rsid w:val="002A2D5B"/>
    <w:rsid w:val="002A4FCA"/>
    <w:rsid w:val="002C09A9"/>
    <w:rsid w:val="002C159E"/>
    <w:rsid w:val="002C3EE4"/>
    <w:rsid w:val="002D4B77"/>
    <w:rsid w:val="002E240E"/>
    <w:rsid w:val="002E34AD"/>
    <w:rsid w:val="002E37E7"/>
    <w:rsid w:val="002E3BF5"/>
    <w:rsid w:val="002F10BB"/>
    <w:rsid w:val="002F48D3"/>
    <w:rsid w:val="002F61ED"/>
    <w:rsid w:val="00300C89"/>
    <w:rsid w:val="00302CD8"/>
    <w:rsid w:val="0030543A"/>
    <w:rsid w:val="00307570"/>
    <w:rsid w:val="00313590"/>
    <w:rsid w:val="00323438"/>
    <w:rsid w:val="00331A99"/>
    <w:rsid w:val="00336832"/>
    <w:rsid w:val="003528B8"/>
    <w:rsid w:val="003566D8"/>
    <w:rsid w:val="0036087C"/>
    <w:rsid w:val="0036144E"/>
    <w:rsid w:val="00361D53"/>
    <w:rsid w:val="00363703"/>
    <w:rsid w:val="00367EF6"/>
    <w:rsid w:val="00367F1B"/>
    <w:rsid w:val="00370003"/>
    <w:rsid w:val="003721D2"/>
    <w:rsid w:val="00373146"/>
    <w:rsid w:val="00373BAC"/>
    <w:rsid w:val="00380C7D"/>
    <w:rsid w:val="00382871"/>
    <w:rsid w:val="003830FE"/>
    <w:rsid w:val="00386084"/>
    <w:rsid w:val="003875A7"/>
    <w:rsid w:val="00387A50"/>
    <w:rsid w:val="00396927"/>
    <w:rsid w:val="003A28D3"/>
    <w:rsid w:val="003A4885"/>
    <w:rsid w:val="003A5187"/>
    <w:rsid w:val="003A6082"/>
    <w:rsid w:val="003B109D"/>
    <w:rsid w:val="003B207B"/>
    <w:rsid w:val="003B3F91"/>
    <w:rsid w:val="003B74FF"/>
    <w:rsid w:val="003C69AE"/>
    <w:rsid w:val="003D2004"/>
    <w:rsid w:val="003D46A2"/>
    <w:rsid w:val="003D5715"/>
    <w:rsid w:val="003D63DD"/>
    <w:rsid w:val="003D6CB0"/>
    <w:rsid w:val="003E5B05"/>
    <w:rsid w:val="003E70A8"/>
    <w:rsid w:val="003F2E19"/>
    <w:rsid w:val="003F3095"/>
    <w:rsid w:val="003F470E"/>
    <w:rsid w:val="003F77AF"/>
    <w:rsid w:val="00414EDA"/>
    <w:rsid w:val="004224C1"/>
    <w:rsid w:val="00427BAD"/>
    <w:rsid w:val="00434A36"/>
    <w:rsid w:val="00446D81"/>
    <w:rsid w:val="00464914"/>
    <w:rsid w:val="00472A86"/>
    <w:rsid w:val="0047352B"/>
    <w:rsid w:val="004744AD"/>
    <w:rsid w:val="00475D50"/>
    <w:rsid w:val="00491D9A"/>
    <w:rsid w:val="00495345"/>
    <w:rsid w:val="004A6579"/>
    <w:rsid w:val="004A75DC"/>
    <w:rsid w:val="004B01E4"/>
    <w:rsid w:val="004B1069"/>
    <w:rsid w:val="004B11C8"/>
    <w:rsid w:val="004B1900"/>
    <w:rsid w:val="004B3754"/>
    <w:rsid w:val="004C7392"/>
    <w:rsid w:val="004D3E7F"/>
    <w:rsid w:val="004E1081"/>
    <w:rsid w:val="004E2759"/>
    <w:rsid w:val="004E3584"/>
    <w:rsid w:val="004E7A34"/>
    <w:rsid w:val="004F0B41"/>
    <w:rsid w:val="004F15B9"/>
    <w:rsid w:val="004F1B36"/>
    <w:rsid w:val="005027F9"/>
    <w:rsid w:val="00513BEA"/>
    <w:rsid w:val="00517D29"/>
    <w:rsid w:val="00523A03"/>
    <w:rsid w:val="005247F6"/>
    <w:rsid w:val="00524F76"/>
    <w:rsid w:val="00527758"/>
    <w:rsid w:val="00541522"/>
    <w:rsid w:val="00541A46"/>
    <w:rsid w:val="0054434E"/>
    <w:rsid w:val="005464B4"/>
    <w:rsid w:val="00547909"/>
    <w:rsid w:val="00547AB0"/>
    <w:rsid w:val="00547B58"/>
    <w:rsid w:val="0055228A"/>
    <w:rsid w:val="00553B44"/>
    <w:rsid w:val="00562EDC"/>
    <w:rsid w:val="0057354D"/>
    <w:rsid w:val="0057594D"/>
    <w:rsid w:val="00576407"/>
    <w:rsid w:val="005865A0"/>
    <w:rsid w:val="00591E2A"/>
    <w:rsid w:val="00594B9E"/>
    <w:rsid w:val="00595C7D"/>
    <w:rsid w:val="005A0ECF"/>
    <w:rsid w:val="005A688E"/>
    <w:rsid w:val="005B1284"/>
    <w:rsid w:val="005B38CF"/>
    <w:rsid w:val="005C0BFD"/>
    <w:rsid w:val="005C38DA"/>
    <w:rsid w:val="005D1573"/>
    <w:rsid w:val="005D226C"/>
    <w:rsid w:val="005D2AE6"/>
    <w:rsid w:val="005D3139"/>
    <w:rsid w:val="005D6BC4"/>
    <w:rsid w:val="005E0B84"/>
    <w:rsid w:val="005E271B"/>
    <w:rsid w:val="005E2E55"/>
    <w:rsid w:val="005F3EC5"/>
    <w:rsid w:val="005F61EE"/>
    <w:rsid w:val="005F70C0"/>
    <w:rsid w:val="00606129"/>
    <w:rsid w:val="0061553F"/>
    <w:rsid w:val="006159B1"/>
    <w:rsid w:val="006173C0"/>
    <w:rsid w:val="006369E4"/>
    <w:rsid w:val="00640C34"/>
    <w:rsid w:val="00644420"/>
    <w:rsid w:val="006452DB"/>
    <w:rsid w:val="00646679"/>
    <w:rsid w:val="006516EB"/>
    <w:rsid w:val="00653603"/>
    <w:rsid w:val="0065570B"/>
    <w:rsid w:val="00661873"/>
    <w:rsid w:val="00663ACE"/>
    <w:rsid w:val="0066540D"/>
    <w:rsid w:val="0066612B"/>
    <w:rsid w:val="00673344"/>
    <w:rsid w:val="0069052A"/>
    <w:rsid w:val="00691F85"/>
    <w:rsid w:val="006970EB"/>
    <w:rsid w:val="006A03B6"/>
    <w:rsid w:val="006A1EDE"/>
    <w:rsid w:val="006A2A22"/>
    <w:rsid w:val="006A603C"/>
    <w:rsid w:val="006A69CA"/>
    <w:rsid w:val="006B0916"/>
    <w:rsid w:val="006B4601"/>
    <w:rsid w:val="006B4E32"/>
    <w:rsid w:val="006B6417"/>
    <w:rsid w:val="006C0980"/>
    <w:rsid w:val="006C134F"/>
    <w:rsid w:val="006C375D"/>
    <w:rsid w:val="006D2C3A"/>
    <w:rsid w:val="006D447E"/>
    <w:rsid w:val="006D46EF"/>
    <w:rsid w:val="006E0180"/>
    <w:rsid w:val="006E1F3A"/>
    <w:rsid w:val="006E3DB0"/>
    <w:rsid w:val="006E7A76"/>
    <w:rsid w:val="006F402C"/>
    <w:rsid w:val="006F40B0"/>
    <w:rsid w:val="00702185"/>
    <w:rsid w:val="007040AA"/>
    <w:rsid w:val="007058F4"/>
    <w:rsid w:val="0070682D"/>
    <w:rsid w:val="007075DD"/>
    <w:rsid w:val="007220A9"/>
    <w:rsid w:val="0072503B"/>
    <w:rsid w:val="007254C3"/>
    <w:rsid w:val="00726D8D"/>
    <w:rsid w:val="0073690D"/>
    <w:rsid w:val="007369E2"/>
    <w:rsid w:val="00736EDF"/>
    <w:rsid w:val="0073765C"/>
    <w:rsid w:val="007423E1"/>
    <w:rsid w:val="00742D0C"/>
    <w:rsid w:val="00744992"/>
    <w:rsid w:val="0074694A"/>
    <w:rsid w:val="0075116D"/>
    <w:rsid w:val="0078479A"/>
    <w:rsid w:val="00785706"/>
    <w:rsid w:val="00787C05"/>
    <w:rsid w:val="00793104"/>
    <w:rsid w:val="0079751D"/>
    <w:rsid w:val="007A249A"/>
    <w:rsid w:val="007B0611"/>
    <w:rsid w:val="007B5E4C"/>
    <w:rsid w:val="007C295C"/>
    <w:rsid w:val="007C30E0"/>
    <w:rsid w:val="007D0683"/>
    <w:rsid w:val="007D2D93"/>
    <w:rsid w:val="007D4EA4"/>
    <w:rsid w:val="007E1814"/>
    <w:rsid w:val="007E1B3C"/>
    <w:rsid w:val="007E1D39"/>
    <w:rsid w:val="007E77DA"/>
    <w:rsid w:val="007F1887"/>
    <w:rsid w:val="007F5E98"/>
    <w:rsid w:val="007F61F5"/>
    <w:rsid w:val="007F7675"/>
    <w:rsid w:val="00802842"/>
    <w:rsid w:val="00802D8C"/>
    <w:rsid w:val="0080313C"/>
    <w:rsid w:val="008049F3"/>
    <w:rsid w:val="0080725F"/>
    <w:rsid w:val="00810221"/>
    <w:rsid w:val="008126E9"/>
    <w:rsid w:val="00813C2F"/>
    <w:rsid w:val="00816764"/>
    <w:rsid w:val="00817283"/>
    <w:rsid w:val="00821F4D"/>
    <w:rsid w:val="00822D14"/>
    <w:rsid w:val="00825A8B"/>
    <w:rsid w:val="00826FC6"/>
    <w:rsid w:val="008307D4"/>
    <w:rsid w:val="00830827"/>
    <w:rsid w:val="00831579"/>
    <w:rsid w:val="00832571"/>
    <w:rsid w:val="00833A5A"/>
    <w:rsid w:val="00834D4A"/>
    <w:rsid w:val="008400CD"/>
    <w:rsid w:val="00843D79"/>
    <w:rsid w:val="00847666"/>
    <w:rsid w:val="00850DD6"/>
    <w:rsid w:val="008520CE"/>
    <w:rsid w:val="0085357A"/>
    <w:rsid w:val="00856AA3"/>
    <w:rsid w:val="008606A8"/>
    <w:rsid w:val="008668E7"/>
    <w:rsid w:val="0087314A"/>
    <w:rsid w:val="00874EDC"/>
    <w:rsid w:val="0088560C"/>
    <w:rsid w:val="008A631D"/>
    <w:rsid w:val="008A769F"/>
    <w:rsid w:val="008B7410"/>
    <w:rsid w:val="008B7647"/>
    <w:rsid w:val="008C05A5"/>
    <w:rsid w:val="008C3839"/>
    <w:rsid w:val="008C4C98"/>
    <w:rsid w:val="008C5271"/>
    <w:rsid w:val="008C58EB"/>
    <w:rsid w:val="008C747E"/>
    <w:rsid w:val="008D71D5"/>
    <w:rsid w:val="008E1D0B"/>
    <w:rsid w:val="008F6C33"/>
    <w:rsid w:val="008F6F30"/>
    <w:rsid w:val="009011BB"/>
    <w:rsid w:val="00901328"/>
    <w:rsid w:val="009039CC"/>
    <w:rsid w:val="00906116"/>
    <w:rsid w:val="00906E35"/>
    <w:rsid w:val="009128D3"/>
    <w:rsid w:val="009262BF"/>
    <w:rsid w:val="009319AA"/>
    <w:rsid w:val="0093583A"/>
    <w:rsid w:val="00943588"/>
    <w:rsid w:val="00944D04"/>
    <w:rsid w:val="009466D9"/>
    <w:rsid w:val="009543D4"/>
    <w:rsid w:val="009554DF"/>
    <w:rsid w:val="00957114"/>
    <w:rsid w:val="00957FF4"/>
    <w:rsid w:val="009603DE"/>
    <w:rsid w:val="00963C4D"/>
    <w:rsid w:val="00974F2E"/>
    <w:rsid w:val="00975139"/>
    <w:rsid w:val="00980D54"/>
    <w:rsid w:val="009836FA"/>
    <w:rsid w:val="009850E7"/>
    <w:rsid w:val="0098723B"/>
    <w:rsid w:val="00990E88"/>
    <w:rsid w:val="0099746D"/>
    <w:rsid w:val="009A33C5"/>
    <w:rsid w:val="009A4B7F"/>
    <w:rsid w:val="009A55C5"/>
    <w:rsid w:val="009B0D98"/>
    <w:rsid w:val="009B14AD"/>
    <w:rsid w:val="009B50E4"/>
    <w:rsid w:val="009B63D9"/>
    <w:rsid w:val="009C1FBF"/>
    <w:rsid w:val="009C3D43"/>
    <w:rsid w:val="009C4683"/>
    <w:rsid w:val="009C5E05"/>
    <w:rsid w:val="009C7B13"/>
    <w:rsid w:val="009D04D4"/>
    <w:rsid w:val="009D3B70"/>
    <w:rsid w:val="009D478E"/>
    <w:rsid w:val="009E178D"/>
    <w:rsid w:val="009E31C5"/>
    <w:rsid w:val="009F16CD"/>
    <w:rsid w:val="009F3B21"/>
    <w:rsid w:val="009F4915"/>
    <w:rsid w:val="009F4CF3"/>
    <w:rsid w:val="00A03282"/>
    <w:rsid w:val="00A064BA"/>
    <w:rsid w:val="00A06C45"/>
    <w:rsid w:val="00A1267E"/>
    <w:rsid w:val="00A150CE"/>
    <w:rsid w:val="00A22341"/>
    <w:rsid w:val="00A33A9B"/>
    <w:rsid w:val="00A34144"/>
    <w:rsid w:val="00A36C3F"/>
    <w:rsid w:val="00A374ED"/>
    <w:rsid w:val="00A43C97"/>
    <w:rsid w:val="00A53308"/>
    <w:rsid w:val="00A53A8D"/>
    <w:rsid w:val="00A55B1D"/>
    <w:rsid w:val="00A64611"/>
    <w:rsid w:val="00A6520A"/>
    <w:rsid w:val="00A657EC"/>
    <w:rsid w:val="00A708C0"/>
    <w:rsid w:val="00A73014"/>
    <w:rsid w:val="00A73E9D"/>
    <w:rsid w:val="00A7405D"/>
    <w:rsid w:val="00A81F04"/>
    <w:rsid w:val="00A83F90"/>
    <w:rsid w:val="00A92FB1"/>
    <w:rsid w:val="00A96AC0"/>
    <w:rsid w:val="00AA1915"/>
    <w:rsid w:val="00AA2121"/>
    <w:rsid w:val="00AA708D"/>
    <w:rsid w:val="00AB2DBA"/>
    <w:rsid w:val="00AB670D"/>
    <w:rsid w:val="00AB696F"/>
    <w:rsid w:val="00AC084B"/>
    <w:rsid w:val="00AC6F78"/>
    <w:rsid w:val="00AD265A"/>
    <w:rsid w:val="00AD2D78"/>
    <w:rsid w:val="00AD33B0"/>
    <w:rsid w:val="00AD3EA4"/>
    <w:rsid w:val="00AD5B8B"/>
    <w:rsid w:val="00AE44E6"/>
    <w:rsid w:val="00AF33F9"/>
    <w:rsid w:val="00AF3766"/>
    <w:rsid w:val="00B00BD0"/>
    <w:rsid w:val="00B0356B"/>
    <w:rsid w:val="00B0508A"/>
    <w:rsid w:val="00B064C5"/>
    <w:rsid w:val="00B14FBC"/>
    <w:rsid w:val="00B17725"/>
    <w:rsid w:val="00B202B9"/>
    <w:rsid w:val="00B23407"/>
    <w:rsid w:val="00B26874"/>
    <w:rsid w:val="00B34CD1"/>
    <w:rsid w:val="00B36BC6"/>
    <w:rsid w:val="00B41001"/>
    <w:rsid w:val="00B42B20"/>
    <w:rsid w:val="00B4676D"/>
    <w:rsid w:val="00B46FB6"/>
    <w:rsid w:val="00B50FA8"/>
    <w:rsid w:val="00B523CC"/>
    <w:rsid w:val="00B54FFD"/>
    <w:rsid w:val="00B565B5"/>
    <w:rsid w:val="00B612A0"/>
    <w:rsid w:val="00B6369B"/>
    <w:rsid w:val="00B672D3"/>
    <w:rsid w:val="00B6797E"/>
    <w:rsid w:val="00B739A1"/>
    <w:rsid w:val="00B8018F"/>
    <w:rsid w:val="00B839A3"/>
    <w:rsid w:val="00B91757"/>
    <w:rsid w:val="00B91768"/>
    <w:rsid w:val="00B96B5A"/>
    <w:rsid w:val="00BA5C53"/>
    <w:rsid w:val="00BB0861"/>
    <w:rsid w:val="00BB67BA"/>
    <w:rsid w:val="00BC0B38"/>
    <w:rsid w:val="00BC1623"/>
    <w:rsid w:val="00BC22AE"/>
    <w:rsid w:val="00BC25BA"/>
    <w:rsid w:val="00BC26B5"/>
    <w:rsid w:val="00BC26D8"/>
    <w:rsid w:val="00BD333B"/>
    <w:rsid w:val="00BD7BD4"/>
    <w:rsid w:val="00BF6E8A"/>
    <w:rsid w:val="00C043F2"/>
    <w:rsid w:val="00C07452"/>
    <w:rsid w:val="00C11C29"/>
    <w:rsid w:val="00C13C1B"/>
    <w:rsid w:val="00C22C20"/>
    <w:rsid w:val="00C22E69"/>
    <w:rsid w:val="00C26D34"/>
    <w:rsid w:val="00C455F7"/>
    <w:rsid w:val="00C513B3"/>
    <w:rsid w:val="00C55644"/>
    <w:rsid w:val="00C71427"/>
    <w:rsid w:val="00C72E58"/>
    <w:rsid w:val="00C7363A"/>
    <w:rsid w:val="00C74716"/>
    <w:rsid w:val="00C77DD3"/>
    <w:rsid w:val="00C77EDE"/>
    <w:rsid w:val="00C860DD"/>
    <w:rsid w:val="00C9108F"/>
    <w:rsid w:val="00C93CAA"/>
    <w:rsid w:val="00C95E45"/>
    <w:rsid w:val="00C97AD8"/>
    <w:rsid w:val="00CA3334"/>
    <w:rsid w:val="00CA49E0"/>
    <w:rsid w:val="00CA4A74"/>
    <w:rsid w:val="00CB1820"/>
    <w:rsid w:val="00CB6205"/>
    <w:rsid w:val="00CC225E"/>
    <w:rsid w:val="00CC3F2B"/>
    <w:rsid w:val="00CC753E"/>
    <w:rsid w:val="00CD1E8E"/>
    <w:rsid w:val="00CD2B9A"/>
    <w:rsid w:val="00CD4910"/>
    <w:rsid w:val="00CE4A67"/>
    <w:rsid w:val="00CE6516"/>
    <w:rsid w:val="00CE74B1"/>
    <w:rsid w:val="00CF19D8"/>
    <w:rsid w:val="00CF3063"/>
    <w:rsid w:val="00CF3565"/>
    <w:rsid w:val="00CF7CC0"/>
    <w:rsid w:val="00D023A7"/>
    <w:rsid w:val="00D050E4"/>
    <w:rsid w:val="00D0558F"/>
    <w:rsid w:val="00D068EA"/>
    <w:rsid w:val="00D10076"/>
    <w:rsid w:val="00D10445"/>
    <w:rsid w:val="00D12020"/>
    <w:rsid w:val="00D13030"/>
    <w:rsid w:val="00D1428B"/>
    <w:rsid w:val="00D151BA"/>
    <w:rsid w:val="00D35120"/>
    <w:rsid w:val="00D42E29"/>
    <w:rsid w:val="00D44882"/>
    <w:rsid w:val="00D60DD0"/>
    <w:rsid w:val="00D6190A"/>
    <w:rsid w:val="00D621DE"/>
    <w:rsid w:val="00D626BA"/>
    <w:rsid w:val="00D640AB"/>
    <w:rsid w:val="00D659DA"/>
    <w:rsid w:val="00D728A0"/>
    <w:rsid w:val="00D85FD1"/>
    <w:rsid w:val="00D87E86"/>
    <w:rsid w:val="00D903AE"/>
    <w:rsid w:val="00D90A9D"/>
    <w:rsid w:val="00D940E3"/>
    <w:rsid w:val="00DA3BB9"/>
    <w:rsid w:val="00DA4E9E"/>
    <w:rsid w:val="00DB12AB"/>
    <w:rsid w:val="00DB1E6A"/>
    <w:rsid w:val="00DB5055"/>
    <w:rsid w:val="00DB6B27"/>
    <w:rsid w:val="00DB7F22"/>
    <w:rsid w:val="00DC0F7B"/>
    <w:rsid w:val="00DC70D7"/>
    <w:rsid w:val="00DD0C3C"/>
    <w:rsid w:val="00DD1D8F"/>
    <w:rsid w:val="00DD6344"/>
    <w:rsid w:val="00DE6AFA"/>
    <w:rsid w:val="00DF4FBE"/>
    <w:rsid w:val="00DF5DCD"/>
    <w:rsid w:val="00E02694"/>
    <w:rsid w:val="00E04081"/>
    <w:rsid w:val="00E0557E"/>
    <w:rsid w:val="00E062AA"/>
    <w:rsid w:val="00E07C00"/>
    <w:rsid w:val="00E110A4"/>
    <w:rsid w:val="00E1772F"/>
    <w:rsid w:val="00E177FE"/>
    <w:rsid w:val="00E206E1"/>
    <w:rsid w:val="00E21B7B"/>
    <w:rsid w:val="00E24C6D"/>
    <w:rsid w:val="00E27BE1"/>
    <w:rsid w:val="00E312CF"/>
    <w:rsid w:val="00E34769"/>
    <w:rsid w:val="00E37467"/>
    <w:rsid w:val="00E37CCB"/>
    <w:rsid w:val="00E4014D"/>
    <w:rsid w:val="00E43FE9"/>
    <w:rsid w:val="00E45E15"/>
    <w:rsid w:val="00E46214"/>
    <w:rsid w:val="00E47B24"/>
    <w:rsid w:val="00E50D00"/>
    <w:rsid w:val="00E52A72"/>
    <w:rsid w:val="00E535B1"/>
    <w:rsid w:val="00E55DDC"/>
    <w:rsid w:val="00E57A6E"/>
    <w:rsid w:val="00E603CC"/>
    <w:rsid w:val="00E71766"/>
    <w:rsid w:val="00E7284F"/>
    <w:rsid w:val="00E77D51"/>
    <w:rsid w:val="00E821E9"/>
    <w:rsid w:val="00E8364D"/>
    <w:rsid w:val="00E87882"/>
    <w:rsid w:val="00E937D5"/>
    <w:rsid w:val="00E943B7"/>
    <w:rsid w:val="00E946C0"/>
    <w:rsid w:val="00E94967"/>
    <w:rsid w:val="00E9754B"/>
    <w:rsid w:val="00E97F9C"/>
    <w:rsid w:val="00EA2FBE"/>
    <w:rsid w:val="00EA5879"/>
    <w:rsid w:val="00EA6A26"/>
    <w:rsid w:val="00EA6FB0"/>
    <w:rsid w:val="00EB01A8"/>
    <w:rsid w:val="00EB2AF4"/>
    <w:rsid w:val="00EC0C94"/>
    <w:rsid w:val="00EC1AED"/>
    <w:rsid w:val="00EC1E80"/>
    <w:rsid w:val="00EC49D1"/>
    <w:rsid w:val="00EC4AF0"/>
    <w:rsid w:val="00EC51A3"/>
    <w:rsid w:val="00EE4D72"/>
    <w:rsid w:val="00EF4AC8"/>
    <w:rsid w:val="00F0165D"/>
    <w:rsid w:val="00F03273"/>
    <w:rsid w:val="00F038B5"/>
    <w:rsid w:val="00F11E20"/>
    <w:rsid w:val="00F12522"/>
    <w:rsid w:val="00F12FEA"/>
    <w:rsid w:val="00F17965"/>
    <w:rsid w:val="00F24D0E"/>
    <w:rsid w:val="00F2518C"/>
    <w:rsid w:val="00F33AC4"/>
    <w:rsid w:val="00F348F0"/>
    <w:rsid w:val="00F34DF0"/>
    <w:rsid w:val="00F35F89"/>
    <w:rsid w:val="00F44F41"/>
    <w:rsid w:val="00F5012E"/>
    <w:rsid w:val="00F535BE"/>
    <w:rsid w:val="00F53FCB"/>
    <w:rsid w:val="00F54B34"/>
    <w:rsid w:val="00F6348C"/>
    <w:rsid w:val="00F643CC"/>
    <w:rsid w:val="00F65DDA"/>
    <w:rsid w:val="00F66BEC"/>
    <w:rsid w:val="00F678F0"/>
    <w:rsid w:val="00F73478"/>
    <w:rsid w:val="00F7595B"/>
    <w:rsid w:val="00F80359"/>
    <w:rsid w:val="00F82666"/>
    <w:rsid w:val="00F8354D"/>
    <w:rsid w:val="00F9109D"/>
    <w:rsid w:val="00F92D25"/>
    <w:rsid w:val="00F941C4"/>
    <w:rsid w:val="00F95451"/>
    <w:rsid w:val="00F95BBA"/>
    <w:rsid w:val="00F97CA7"/>
    <w:rsid w:val="00F97FD9"/>
    <w:rsid w:val="00FA033A"/>
    <w:rsid w:val="00FA2EAF"/>
    <w:rsid w:val="00FB0103"/>
    <w:rsid w:val="00FB2167"/>
    <w:rsid w:val="00FB38AE"/>
    <w:rsid w:val="00FC6097"/>
    <w:rsid w:val="00FD1979"/>
    <w:rsid w:val="00FE769B"/>
    <w:rsid w:val="00FF22DE"/>
    <w:rsid w:val="00FF3A82"/>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65B2"/>
  <w15:chartTrackingRefBased/>
  <w15:docId w15:val="{A09B1B36-FEEB-4537-ADC9-89BA445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B5"/>
  </w:style>
  <w:style w:type="paragraph" w:styleId="Heading1">
    <w:name w:val="heading 1"/>
    <w:basedOn w:val="captiontable"/>
    <w:next w:val="Normal"/>
    <w:link w:val="Heading1Char"/>
    <w:uiPriority w:val="9"/>
    <w:qFormat/>
    <w:rsid w:val="00B565B5"/>
    <w:pPr>
      <w:outlineLvl w:val="0"/>
    </w:pPr>
    <w:rPr>
      <w:rFonts w:asciiTheme="minorHAnsi" w:hAnsiTheme="minorHAnsi" w:cstheme="minorHAnsi"/>
    </w:rPr>
  </w:style>
  <w:style w:type="paragraph" w:styleId="Heading2">
    <w:name w:val="heading 2"/>
    <w:basedOn w:val="Normal"/>
    <w:next w:val="Normal"/>
    <w:link w:val="Heading2Char"/>
    <w:uiPriority w:val="9"/>
    <w:unhideWhenUsed/>
    <w:qFormat/>
    <w:rsid w:val="00B565B5"/>
    <w:pPr>
      <w:spacing w:after="120" w:line="360" w:lineRule="auto"/>
      <w:outlineLvl w:val="1"/>
    </w:pPr>
    <w:rPr>
      <w:rFonts w:ascii="Calibri" w:hAnsi="Calibri" w:cs="Calibri"/>
      <w:bCs/>
      <w:i/>
      <w:iCs/>
      <w:lang w:eastAsia="en-GB"/>
    </w:rPr>
  </w:style>
  <w:style w:type="paragraph" w:styleId="Heading3">
    <w:name w:val="heading 3"/>
    <w:basedOn w:val="Normal"/>
    <w:next w:val="Normal"/>
    <w:link w:val="Heading3Char"/>
    <w:uiPriority w:val="9"/>
    <w:semiHidden/>
    <w:unhideWhenUsed/>
    <w:qFormat/>
    <w:rsid w:val="00B565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5B5"/>
    <w:rPr>
      <w:rFonts w:eastAsia="Times New Roman" w:cstheme="minorHAnsi"/>
      <w:b/>
      <w:bCs/>
      <w:lang w:val="en-GB"/>
    </w:rPr>
  </w:style>
  <w:style w:type="character" w:customStyle="1" w:styleId="Heading2Char">
    <w:name w:val="Heading 2 Char"/>
    <w:basedOn w:val="DefaultParagraphFont"/>
    <w:link w:val="Heading2"/>
    <w:uiPriority w:val="9"/>
    <w:rsid w:val="00B565B5"/>
    <w:rPr>
      <w:rFonts w:ascii="Calibri" w:hAnsi="Calibri" w:cs="Calibri"/>
      <w:bCs/>
      <w:i/>
      <w:iCs/>
      <w:lang w:eastAsia="en-GB"/>
    </w:rPr>
  </w:style>
  <w:style w:type="character" w:customStyle="1" w:styleId="Heading3Char">
    <w:name w:val="Heading 3 Char"/>
    <w:basedOn w:val="DefaultParagraphFont"/>
    <w:link w:val="Heading3"/>
    <w:uiPriority w:val="9"/>
    <w:semiHidden/>
    <w:rsid w:val="00B565B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56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B5"/>
  </w:style>
  <w:style w:type="paragraph" w:styleId="Footer">
    <w:name w:val="footer"/>
    <w:basedOn w:val="Normal"/>
    <w:link w:val="FooterChar"/>
    <w:uiPriority w:val="99"/>
    <w:unhideWhenUsed/>
    <w:rsid w:val="00B56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B5"/>
  </w:style>
  <w:style w:type="paragraph" w:styleId="ListParagraph">
    <w:name w:val="List Paragraph"/>
    <w:basedOn w:val="Normal"/>
    <w:uiPriority w:val="34"/>
    <w:qFormat/>
    <w:rsid w:val="00B565B5"/>
    <w:pPr>
      <w:ind w:left="720"/>
      <w:contextualSpacing/>
    </w:pPr>
  </w:style>
  <w:style w:type="paragraph" w:styleId="BalloonText">
    <w:name w:val="Balloon Text"/>
    <w:basedOn w:val="Normal"/>
    <w:link w:val="BalloonTextChar"/>
    <w:uiPriority w:val="99"/>
    <w:semiHidden/>
    <w:unhideWhenUsed/>
    <w:rsid w:val="00B56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5B5"/>
    <w:rPr>
      <w:rFonts w:ascii="Segoe UI" w:hAnsi="Segoe UI" w:cs="Segoe UI"/>
      <w:sz w:val="18"/>
      <w:szCs w:val="18"/>
    </w:rPr>
  </w:style>
  <w:style w:type="character" w:styleId="CommentReference">
    <w:name w:val="annotation reference"/>
    <w:basedOn w:val="DefaultParagraphFont"/>
    <w:uiPriority w:val="99"/>
    <w:unhideWhenUsed/>
    <w:rsid w:val="00B565B5"/>
    <w:rPr>
      <w:sz w:val="16"/>
      <w:szCs w:val="16"/>
    </w:rPr>
  </w:style>
  <w:style w:type="paragraph" w:styleId="CommentText">
    <w:name w:val="annotation text"/>
    <w:basedOn w:val="Normal"/>
    <w:link w:val="CommentTextChar"/>
    <w:uiPriority w:val="99"/>
    <w:unhideWhenUsed/>
    <w:rsid w:val="00B565B5"/>
    <w:pPr>
      <w:spacing w:line="240" w:lineRule="auto"/>
    </w:pPr>
    <w:rPr>
      <w:sz w:val="20"/>
      <w:szCs w:val="20"/>
    </w:rPr>
  </w:style>
  <w:style w:type="character" w:customStyle="1" w:styleId="CommentTextChar">
    <w:name w:val="Comment Text Char"/>
    <w:basedOn w:val="DefaultParagraphFont"/>
    <w:link w:val="CommentText"/>
    <w:uiPriority w:val="99"/>
    <w:rsid w:val="00B565B5"/>
    <w:rPr>
      <w:sz w:val="20"/>
      <w:szCs w:val="20"/>
    </w:rPr>
  </w:style>
  <w:style w:type="paragraph" w:styleId="CommentSubject">
    <w:name w:val="annotation subject"/>
    <w:basedOn w:val="CommentText"/>
    <w:next w:val="CommentText"/>
    <w:link w:val="CommentSubjectChar"/>
    <w:uiPriority w:val="99"/>
    <w:semiHidden/>
    <w:unhideWhenUsed/>
    <w:rsid w:val="00B565B5"/>
    <w:rPr>
      <w:b/>
      <w:bCs/>
    </w:rPr>
  </w:style>
  <w:style w:type="character" w:customStyle="1" w:styleId="CommentSubjectChar">
    <w:name w:val="Comment Subject Char"/>
    <w:basedOn w:val="CommentTextChar"/>
    <w:link w:val="CommentSubject"/>
    <w:uiPriority w:val="99"/>
    <w:semiHidden/>
    <w:rsid w:val="00B565B5"/>
    <w:rPr>
      <w:b/>
      <w:bCs/>
      <w:sz w:val="20"/>
      <w:szCs w:val="20"/>
    </w:rPr>
  </w:style>
  <w:style w:type="paragraph" w:styleId="Revision">
    <w:name w:val="Revision"/>
    <w:hidden/>
    <w:uiPriority w:val="99"/>
    <w:semiHidden/>
    <w:rsid w:val="00B565B5"/>
    <w:pPr>
      <w:spacing w:after="0" w:line="240" w:lineRule="auto"/>
    </w:pPr>
  </w:style>
  <w:style w:type="paragraph" w:customStyle="1" w:styleId="captiontable">
    <w:name w:val="caption:table"/>
    <w:basedOn w:val="Normal"/>
    <w:next w:val="Normal"/>
    <w:link w:val="captiontableChar"/>
    <w:rsid w:val="00B565B5"/>
    <w:pPr>
      <w:keepNext/>
      <w:spacing w:after="240" w:line="240" w:lineRule="auto"/>
      <w:ind w:left="1440" w:hanging="1440"/>
    </w:pPr>
    <w:rPr>
      <w:rFonts w:ascii="Arial" w:eastAsia="Times New Roman" w:hAnsi="Arial" w:cs="Arial"/>
      <w:b/>
      <w:bCs/>
      <w:lang w:val="en-GB"/>
    </w:rPr>
  </w:style>
  <w:style w:type="paragraph" w:customStyle="1" w:styleId="tabletextNS">
    <w:name w:val="table:textNS"/>
    <w:basedOn w:val="Normal"/>
    <w:link w:val="tabletextNSChar"/>
    <w:rsid w:val="00B565B5"/>
    <w:pPr>
      <w:spacing w:after="0" w:line="240" w:lineRule="auto"/>
    </w:pPr>
    <w:rPr>
      <w:rFonts w:ascii="Arial Narrow" w:eastAsia="Times New Roman" w:hAnsi="Arial Narrow" w:cs="Arial Narrow"/>
      <w:sz w:val="24"/>
      <w:szCs w:val="24"/>
      <w:lang w:val="en-GB"/>
    </w:rPr>
  </w:style>
  <w:style w:type="character" w:customStyle="1" w:styleId="tabletextNSChar">
    <w:name w:val="table:textNS Char"/>
    <w:link w:val="tabletextNS"/>
    <w:rsid w:val="00B565B5"/>
    <w:rPr>
      <w:rFonts w:ascii="Arial Narrow" w:eastAsia="Times New Roman" w:hAnsi="Arial Narrow" w:cs="Arial Narrow"/>
      <w:sz w:val="24"/>
      <w:szCs w:val="24"/>
      <w:lang w:val="en-GB"/>
    </w:rPr>
  </w:style>
  <w:style w:type="character" w:customStyle="1" w:styleId="captiontableChar">
    <w:name w:val="caption:table Char"/>
    <w:link w:val="captiontable"/>
    <w:rsid w:val="00B565B5"/>
    <w:rPr>
      <w:rFonts w:ascii="Arial" w:eastAsia="Times New Roman" w:hAnsi="Arial" w:cs="Arial"/>
      <w:b/>
      <w:bCs/>
      <w:lang w:val="en-GB"/>
    </w:rPr>
  </w:style>
  <w:style w:type="paragraph" w:customStyle="1" w:styleId="tabletext">
    <w:name w:val="table:text"/>
    <w:basedOn w:val="Normal"/>
    <w:link w:val="tabletextChar"/>
    <w:rsid w:val="00B565B5"/>
    <w:pPr>
      <w:spacing w:before="120" w:after="120" w:line="240" w:lineRule="auto"/>
    </w:pPr>
    <w:rPr>
      <w:rFonts w:ascii="Arial Narrow" w:eastAsia="Times New Roman" w:hAnsi="Arial Narrow" w:cs="Times New Roman"/>
      <w:sz w:val="24"/>
      <w:szCs w:val="24"/>
      <w:lang w:val="en-GB" w:eastAsia="x-none"/>
    </w:rPr>
  </w:style>
  <w:style w:type="character" w:customStyle="1" w:styleId="tabletextChar">
    <w:name w:val="table:text Char"/>
    <w:link w:val="tabletext"/>
    <w:locked/>
    <w:rsid w:val="00B565B5"/>
    <w:rPr>
      <w:rFonts w:ascii="Arial Narrow" w:eastAsia="Times New Roman" w:hAnsi="Arial Narrow" w:cs="Times New Roman"/>
      <w:sz w:val="24"/>
      <w:szCs w:val="24"/>
      <w:lang w:val="en-GB" w:eastAsia="x-none"/>
    </w:rPr>
  </w:style>
  <w:style w:type="paragraph" w:customStyle="1" w:styleId="tableref">
    <w:name w:val="table:ref"/>
    <w:basedOn w:val="Normal"/>
    <w:link w:val="tablerefChar"/>
    <w:rsid w:val="00B565B5"/>
    <w:pPr>
      <w:tabs>
        <w:tab w:val="left" w:pos="360"/>
      </w:tabs>
      <w:spacing w:after="0" w:line="240" w:lineRule="auto"/>
      <w:ind w:left="360" w:hanging="360"/>
    </w:pPr>
    <w:rPr>
      <w:rFonts w:ascii="Arial Narrow" w:eastAsia="Times New Roman" w:hAnsi="Arial Narrow" w:cs="Times New Roman"/>
      <w:sz w:val="20"/>
      <w:szCs w:val="20"/>
      <w:lang w:val="en-GB" w:eastAsia="x-none"/>
    </w:rPr>
  </w:style>
  <w:style w:type="paragraph" w:customStyle="1" w:styleId="tablerefalpha">
    <w:name w:val="table:ref (alpha)"/>
    <w:basedOn w:val="tableref"/>
    <w:rsid w:val="00B565B5"/>
    <w:pPr>
      <w:tabs>
        <w:tab w:val="clear" w:pos="360"/>
      </w:tabs>
      <w:ind w:left="0" w:firstLine="0"/>
    </w:pPr>
  </w:style>
  <w:style w:type="character" w:customStyle="1" w:styleId="tablerefChar">
    <w:name w:val="table:ref Char"/>
    <w:link w:val="tableref"/>
    <w:rsid w:val="00B565B5"/>
    <w:rPr>
      <w:rFonts w:ascii="Arial Narrow" w:eastAsia="Times New Roman" w:hAnsi="Arial Narrow" w:cs="Times New Roman"/>
      <w:sz w:val="20"/>
      <w:szCs w:val="20"/>
      <w:lang w:val="en-GB" w:eastAsia="x-none"/>
    </w:rPr>
  </w:style>
  <w:style w:type="character" w:styleId="Hyperlink">
    <w:name w:val="Hyperlink"/>
    <w:basedOn w:val="DefaultParagraphFont"/>
    <w:uiPriority w:val="99"/>
    <w:unhideWhenUsed/>
    <w:rsid w:val="00B565B5"/>
    <w:rPr>
      <w:color w:val="0000FF"/>
      <w:u w:val="single"/>
    </w:rPr>
  </w:style>
  <w:style w:type="character" w:styleId="FollowedHyperlink">
    <w:name w:val="FollowedHyperlink"/>
    <w:basedOn w:val="DefaultParagraphFont"/>
    <w:uiPriority w:val="99"/>
    <w:semiHidden/>
    <w:unhideWhenUsed/>
    <w:rsid w:val="00B565B5"/>
    <w:rPr>
      <w:color w:val="954F72" w:themeColor="followedHyperlink"/>
      <w:u w:val="single"/>
    </w:rPr>
  </w:style>
  <w:style w:type="character" w:styleId="UnresolvedMention">
    <w:name w:val="Unresolved Mention"/>
    <w:basedOn w:val="DefaultParagraphFont"/>
    <w:uiPriority w:val="99"/>
    <w:semiHidden/>
    <w:unhideWhenUsed/>
    <w:rsid w:val="00B56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Kean</dc:creator>
  <cp:keywords/>
  <dc:description/>
  <cp:lastModifiedBy>Rosie Kean</cp:lastModifiedBy>
  <cp:revision>2</cp:revision>
  <dcterms:created xsi:type="dcterms:W3CDTF">2021-11-23T14:11:00Z</dcterms:created>
  <dcterms:modified xsi:type="dcterms:W3CDTF">2021-11-23T14:50:00Z</dcterms:modified>
</cp:coreProperties>
</file>