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AD69D" w14:textId="77777777" w:rsidR="00EF2C01" w:rsidRDefault="00EF2C01" w:rsidP="00EF2C01">
      <w:pPr>
        <w:pStyle w:val="Heading1"/>
        <w:ind w:left="0" w:firstLine="6"/>
        <w:rPr>
          <w:rFonts w:ascii="Calibri" w:eastAsiaTheme="minorHAnsi" w:hAnsi="Calibri" w:cs="Calibri"/>
          <w:bCs w:val="0"/>
        </w:rPr>
      </w:pPr>
      <w:bookmarkStart w:id="0" w:name="_GoBack"/>
      <w:bookmarkEnd w:id="0"/>
      <w:r w:rsidRPr="00A4373D">
        <w:rPr>
          <w:rFonts w:ascii="Calibri" w:eastAsiaTheme="minorHAnsi" w:hAnsi="Calibri" w:cs="Calibri"/>
          <w:bCs w:val="0"/>
        </w:rPr>
        <w:t>Radiologic-pathologic analysis of increased ethanol localization and ablative extent achieved by ethyl cellulose</w:t>
      </w:r>
    </w:p>
    <w:p w14:paraId="2F781D60" w14:textId="77777777" w:rsidR="00EF2C01" w:rsidRPr="00A4373D" w:rsidRDefault="00EF2C01" w:rsidP="00EF2C01">
      <w:pPr>
        <w:pStyle w:val="Heading1"/>
        <w:ind w:left="0" w:firstLine="6"/>
        <w:rPr>
          <w:rFonts w:ascii="Calibri" w:eastAsiaTheme="minorHAnsi" w:hAnsi="Calibri" w:cs="Calibri"/>
          <w:bCs w:val="0"/>
        </w:rPr>
      </w:pPr>
    </w:p>
    <w:p w14:paraId="2E0BCBA3" w14:textId="77777777" w:rsidR="00EF2C01" w:rsidRDefault="00EF2C01" w:rsidP="00EF2C01">
      <w:pPr>
        <w:pStyle w:val="Heading1"/>
        <w:ind w:left="0" w:firstLine="6"/>
        <w:rPr>
          <w:rFonts w:ascii="Calibri" w:hAnsi="Calibri" w:cs="Calibri"/>
          <w:b w:val="0"/>
          <w:spacing w:val="-11"/>
          <w:vertAlign w:val="superscript"/>
        </w:rPr>
      </w:pPr>
      <w:r w:rsidRPr="00A4373D">
        <w:rPr>
          <w:rFonts w:ascii="Calibri" w:hAnsi="Calibri" w:cs="Calibri"/>
          <w:b w:val="0"/>
          <w:bCs w:val="0"/>
        </w:rPr>
        <w:t>Robert Morhard</w:t>
      </w:r>
      <w:r w:rsidRPr="00A4373D">
        <w:rPr>
          <w:rFonts w:ascii="Calibri" w:hAnsi="Calibri" w:cs="Calibri"/>
          <w:b w:val="0"/>
          <w:spacing w:val="-11"/>
          <w:vertAlign w:val="superscript"/>
        </w:rPr>
        <w:t>1*</w:t>
      </w:r>
      <w:r w:rsidRPr="00A4373D">
        <w:rPr>
          <w:rFonts w:ascii="Calibri" w:hAnsi="Calibri" w:cs="Calibri"/>
          <w:b w:val="0"/>
          <w:spacing w:val="-11"/>
        </w:rPr>
        <w:t>, Erika Chelales</w:t>
      </w:r>
      <w:r w:rsidRPr="00A4373D">
        <w:rPr>
          <w:rFonts w:ascii="Calibri" w:hAnsi="Calibri" w:cs="Calibri"/>
          <w:b w:val="0"/>
          <w:spacing w:val="-11"/>
          <w:vertAlign w:val="superscript"/>
        </w:rPr>
        <w:t>1*</w:t>
      </w:r>
      <w:r w:rsidRPr="00A4373D">
        <w:rPr>
          <w:rFonts w:ascii="Calibri" w:hAnsi="Calibri" w:cs="Calibri"/>
          <w:b w:val="0"/>
          <w:spacing w:val="-11"/>
        </w:rPr>
        <w:t xml:space="preserve">, </w:t>
      </w:r>
      <w:r>
        <w:rPr>
          <w:rFonts w:ascii="Calibri" w:hAnsi="Calibri" w:cs="Calibri"/>
          <w:b w:val="0"/>
          <w:spacing w:val="-11"/>
        </w:rPr>
        <w:t>Corrine Nief</w:t>
      </w:r>
      <w:r w:rsidRPr="00A4373D">
        <w:rPr>
          <w:rFonts w:ascii="Calibri" w:hAnsi="Calibri" w:cs="Calibri"/>
          <w:b w:val="0"/>
          <w:spacing w:val="-11"/>
          <w:vertAlign w:val="superscript"/>
        </w:rPr>
        <w:t>1</w:t>
      </w:r>
      <w:r w:rsidRPr="00A4373D">
        <w:rPr>
          <w:rFonts w:ascii="Calibri" w:hAnsi="Calibri" w:cs="Calibri"/>
          <w:b w:val="0"/>
          <w:spacing w:val="-11"/>
        </w:rPr>
        <w:t xml:space="preserve">, </w:t>
      </w:r>
      <w:r>
        <w:rPr>
          <w:rFonts w:ascii="Calibri" w:hAnsi="Calibri" w:cs="Calibri"/>
          <w:b w:val="0"/>
          <w:spacing w:val="-11"/>
        </w:rPr>
        <w:t xml:space="preserve"> </w:t>
      </w:r>
      <w:r w:rsidRPr="00A4373D">
        <w:rPr>
          <w:rFonts w:ascii="Calibri" w:hAnsi="Calibri" w:cs="Calibri"/>
          <w:b w:val="0"/>
          <w:spacing w:val="-11"/>
        </w:rPr>
        <w:t>Alan A. Sag</w:t>
      </w:r>
      <w:r w:rsidRPr="00A4373D">
        <w:rPr>
          <w:rFonts w:ascii="Calibri" w:hAnsi="Calibri" w:cs="Calibri"/>
          <w:b w:val="0"/>
          <w:spacing w:val="-11"/>
          <w:vertAlign w:val="superscript"/>
        </w:rPr>
        <w:t>2</w:t>
      </w:r>
      <w:r w:rsidRPr="00A4373D">
        <w:rPr>
          <w:rFonts w:ascii="Calibri" w:hAnsi="Calibri" w:cs="Calibri"/>
          <w:b w:val="0"/>
          <w:bCs w:val="0"/>
        </w:rPr>
        <w:t>, Brian Crouch</w:t>
      </w:r>
      <w:r w:rsidRPr="00A4373D">
        <w:rPr>
          <w:rFonts w:ascii="Calibri" w:hAnsi="Calibri" w:cs="Calibri"/>
          <w:b w:val="0"/>
          <w:spacing w:val="-11"/>
          <w:vertAlign w:val="superscript"/>
        </w:rPr>
        <w:t>1</w:t>
      </w:r>
      <w:r w:rsidRPr="00A4373D">
        <w:rPr>
          <w:rFonts w:ascii="Calibri" w:hAnsi="Calibri" w:cs="Calibri"/>
          <w:b w:val="0"/>
          <w:bCs w:val="0"/>
        </w:rPr>
        <w:t>, and</w:t>
      </w:r>
      <w:r w:rsidRPr="00A4373D">
        <w:rPr>
          <w:rFonts w:ascii="Calibri" w:hAnsi="Calibri" w:cs="Calibri"/>
          <w:b w:val="0"/>
          <w:bCs w:val="0"/>
          <w:spacing w:val="-9"/>
        </w:rPr>
        <w:t xml:space="preserve"> </w:t>
      </w:r>
      <w:r w:rsidRPr="00A4373D">
        <w:rPr>
          <w:rFonts w:ascii="Calibri" w:hAnsi="Calibri" w:cs="Calibri"/>
          <w:b w:val="0"/>
          <w:bCs w:val="0"/>
        </w:rPr>
        <w:t>Nirmala</w:t>
      </w:r>
      <w:r w:rsidRPr="00A4373D">
        <w:rPr>
          <w:rFonts w:ascii="Calibri" w:hAnsi="Calibri" w:cs="Calibri"/>
          <w:b w:val="0"/>
          <w:bCs w:val="0"/>
          <w:spacing w:val="46"/>
          <w:w w:val="99"/>
        </w:rPr>
        <w:t xml:space="preserve"> </w:t>
      </w:r>
      <w:r w:rsidRPr="00A4373D">
        <w:rPr>
          <w:rFonts w:ascii="Calibri" w:hAnsi="Calibri" w:cs="Calibri"/>
          <w:b w:val="0"/>
          <w:bCs w:val="0"/>
          <w:spacing w:val="-1"/>
        </w:rPr>
        <w:t>Ramanujam</w:t>
      </w:r>
      <w:r w:rsidRPr="00A4373D">
        <w:rPr>
          <w:rFonts w:ascii="Calibri" w:hAnsi="Calibri" w:cs="Calibri"/>
          <w:b w:val="0"/>
          <w:spacing w:val="-11"/>
          <w:vertAlign w:val="superscript"/>
        </w:rPr>
        <w:t>1</w:t>
      </w:r>
    </w:p>
    <w:p w14:paraId="158FE4F0" w14:textId="77777777" w:rsidR="00EF2C01" w:rsidRPr="00A4373D" w:rsidRDefault="00EF2C01" w:rsidP="00EF2C01">
      <w:pPr>
        <w:pStyle w:val="Heading1"/>
        <w:ind w:left="0" w:firstLine="6"/>
        <w:rPr>
          <w:rFonts w:ascii="Calibri" w:eastAsia="Times New Roman" w:hAnsi="Calibri" w:cs="Calibri"/>
          <w:b w:val="0"/>
          <w:bCs w:val="0"/>
        </w:rPr>
      </w:pPr>
    </w:p>
    <w:p w14:paraId="4C4E91EB" w14:textId="77777777" w:rsidR="00EF2C01" w:rsidRPr="00A4373D" w:rsidRDefault="00EF2C01" w:rsidP="00EF2C01">
      <w:pPr>
        <w:pStyle w:val="BodyText"/>
        <w:ind w:left="0" w:firstLine="0"/>
        <w:rPr>
          <w:rFonts w:ascii="Calibri" w:eastAsia="Arial" w:hAnsi="Calibri" w:cs="Calibri"/>
          <w:sz w:val="24"/>
          <w:szCs w:val="24"/>
        </w:rPr>
      </w:pPr>
      <w:bookmarkStart w:id="1" w:name="OLE_LINK9"/>
      <w:bookmarkStart w:id="2" w:name="OLE_LINK10"/>
      <w:r w:rsidRPr="00A4373D">
        <w:rPr>
          <w:rFonts w:ascii="Calibri" w:hAnsi="Calibri" w:cs="Calibri"/>
          <w:position w:val="7"/>
          <w:sz w:val="24"/>
          <w:szCs w:val="24"/>
        </w:rPr>
        <w:t>1</w:t>
      </w:r>
      <w:bookmarkStart w:id="3" w:name="OLE_LINK5"/>
      <w:bookmarkStart w:id="4" w:name="OLE_LINK6"/>
      <w:r w:rsidRPr="00A4373D">
        <w:rPr>
          <w:rFonts w:ascii="Calibri" w:hAnsi="Calibri" w:cs="Calibri"/>
          <w:spacing w:val="1"/>
          <w:sz w:val="24"/>
          <w:szCs w:val="24"/>
        </w:rPr>
        <w:t>D</w:t>
      </w:r>
      <w:bookmarkStart w:id="5" w:name="OLE_LINK7"/>
      <w:bookmarkStart w:id="6" w:name="OLE_LINK8"/>
      <w:r w:rsidRPr="00A4373D">
        <w:rPr>
          <w:rFonts w:ascii="Calibri" w:hAnsi="Calibri" w:cs="Calibri"/>
          <w:spacing w:val="1"/>
          <w:sz w:val="24"/>
          <w:szCs w:val="24"/>
        </w:rPr>
        <w:t>epartment</w:t>
      </w:r>
      <w:r w:rsidRPr="00A4373D">
        <w:rPr>
          <w:rFonts w:ascii="Calibri" w:hAnsi="Calibri" w:cs="Calibri"/>
          <w:spacing w:val="-9"/>
          <w:sz w:val="24"/>
          <w:szCs w:val="24"/>
        </w:rPr>
        <w:t xml:space="preserve"> </w:t>
      </w:r>
      <w:r w:rsidRPr="00A4373D">
        <w:rPr>
          <w:rFonts w:ascii="Calibri" w:hAnsi="Calibri" w:cs="Calibri"/>
          <w:sz w:val="24"/>
          <w:szCs w:val="24"/>
        </w:rPr>
        <w:t>of</w:t>
      </w:r>
      <w:r w:rsidRPr="00A4373D">
        <w:rPr>
          <w:rFonts w:ascii="Calibri" w:hAnsi="Calibri" w:cs="Calibri"/>
          <w:spacing w:val="-8"/>
          <w:sz w:val="24"/>
          <w:szCs w:val="24"/>
        </w:rPr>
        <w:t xml:space="preserve"> </w:t>
      </w:r>
      <w:r w:rsidRPr="00A4373D">
        <w:rPr>
          <w:rFonts w:ascii="Calibri" w:hAnsi="Calibri" w:cs="Calibri"/>
          <w:sz w:val="24"/>
          <w:szCs w:val="24"/>
        </w:rPr>
        <w:t>Biomedical</w:t>
      </w:r>
      <w:r w:rsidRPr="00A4373D">
        <w:rPr>
          <w:rFonts w:ascii="Calibri" w:hAnsi="Calibri" w:cs="Calibri"/>
          <w:spacing w:val="-8"/>
          <w:sz w:val="24"/>
          <w:szCs w:val="24"/>
        </w:rPr>
        <w:t xml:space="preserve"> </w:t>
      </w:r>
      <w:r w:rsidRPr="00A4373D">
        <w:rPr>
          <w:rFonts w:ascii="Calibri" w:hAnsi="Calibri" w:cs="Calibri"/>
          <w:sz w:val="24"/>
          <w:szCs w:val="24"/>
        </w:rPr>
        <w:t>Engineering,</w:t>
      </w:r>
      <w:r w:rsidRPr="00A4373D">
        <w:rPr>
          <w:rFonts w:ascii="Calibri" w:hAnsi="Calibri" w:cs="Calibri"/>
          <w:spacing w:val="-8"/>
          <w:sz w:val="24"/>
          <w:szCs w:val="24"/>
        </w:rPr>
        <w:t xml:space="preserve"> </w:t>
      </w:r>
      <w:r w:rsidRPr="00A4373D">
        <w:rPr>
          <w:rFonts w:ascii="Calibri" w:hAnsi="Calibri" w:cs="Calibri"/>
          <w:spacing w:val="-1"/>
          <w:sz w:val="24"/>
          <w:szCs w:val="24"/>
        </w:rPr>
        <w:t>Duke</w:t>
      </w:r>
      <w:r w:rsidRPr="00A4373D">
        <w:rPr>
          <w:rFonts w:ascii="Calibri" w:hAnsi="Calibri" w:cs="Calibri"/>
          <w:spacing w:val="-9"/>
          <w:sz w:val="24"/>
          <w:szCs w:val="24"/>
        </w:rPr>
        <w:t xml:space="preserve"> </w:t>
      </w:r>
      <w:r w:rsidRPr="00A4373D">
        <w:rPr>
          <w:rFonts w:ascii="Calibri" w:hAnsi="Calibri" w:cs="Calibri"/>
          <w:spacing w:val="-3"/>
          <w:sz w:val="24"/>
          <w:szCs w:val="24"/>
        </w:rPr>
        <w:t>University,</w:t>
      </w:r>
      <w:r w:rsidRPr="00A4373D">
        <w:rPr>
          <w:rFonts w:ascii="Calibri" w:hAnsi="Calibri" w:cs="Calibri"/>
          <w:spacing w:val="-8"/>
          <w:sz w:val="24"/>
          <w:szCs w:val="24"/>
        </w:rPr>
        <w:t xml:space="preserve"> </w:t>
      </w:r>
      <w:r w:rsidRPr="00A4373D">
        <w:rPr>
          <w:rFonts w:ascii="Calibri" w:hAnsi="Calibri" w:cs="Calibri"/>
          <w:sz w:val="24"/>
          <w:szCs w:val="24"/>
        </w:rPr>
        <w:t>Durham,</w:t>
      </w:r>
      <w:r w:rsidRPr="00A4373D">
        <w:rPr>
          <w:rFonts w:ascii="Calibri" w:hAnsi="Calibri" w:cs="Calibri"/>
          <w:spacing w:val="-8"/>
          <w:sz w:val="24"/>
          <w:szCs w:val="24"/>
        </w:rPr>
        <w:t xml:space="preserve"> </w:t>
      </w:r>
      <w:r w:rsidRPr="00A4373D">
        <w:rPr>
          <w:rFonts w:ascii="Calibri" w:hAnsi="Calibri" w:cs="Calibri"/>
          <w:spacing w:val="-2"/>
          <w:sz w:val="24"/>
          <w:szCs w:val="24"/>
        </w:rPr>
        <w:t>NC,</w:t>
      </w:r>
      <w:r w:rsidRPr="00A4373D">
        <w:rPr>
          <w:rFonts w:ascii="Calibri" w:hAnsi="Calibri" w:cs="Calibri"/>
          <w:spacing w:val="-8"/>
          <w:sz w:val="24"/>
          <w:szCs w:val="24"/>
        </w:rPr>
        <w:t xml:space="preserve"> </w:t>
      </w:r>
      <w:r w:rsidRPr="00A4373D">
        <w:rPr>
          <w:rFonts w:ascii="Calibri" w:hAnsi="Calibri" w:cs="Calibri"/>
          <w:sz w:val="24"/>
          <w:szCs w:val="24"/>
        </w:rPr>
        <w:t>USA</w:t>
      </w:r>
    </w:p>
    <w:p w14:paraId="7D40D031" w14:textId="77777777" w:rsidR="00EF2C01" w:rsidRDefault="00EF2C01" w:rsidP="00EF2C01">
      <w:pPr>
        <w:pStyle w:val="BodyText"/>
        <w:ind w:left="0" w:firstLine="0"/>
        <w:rPr>
          <w:rFonts w:ascii="Calibri" w:hAnsi="Calibri" w:cs="Calibri"/>
          <w:sz w:val="24"/>
          <w:szCs w:val="24"/>
        </w:rPr>
      </w:pPr>
      <w:bookmarkStart w:id="7" w:name="OLE_LINK3"/>
      <w:bookmarkStart w:id="8" w:name="OLE_LINK4"/>
      <w:bookmarkEnd w:id="1"/>
      <w:bookmarkEnd w:id="2"/>
      <w:bookmarkEnd w:id="3"/>
      <w:bookmarkEnd w:id="4"/>
      <w:bookmarkEnd w:id="5"/>
      <w:bookmarkEnd w:id="6"/>
      <w:r w:rsidRPr="00A4373D">
        <w:rPr>
          <w:rFonts w:ascii="Calibri" w:hAnsi="Calibri" w:cs="Calibri"/>
          <w:position w:val="7"/>
          <w:sz w:val="24"/>
          <w:szCs w:val="24"/>
        </w:rPr>
        <w:t>2</w:t>
      </w:r>
      <w:r w:rsidRPr="00A4373D">
        <w:rPr>
          <w:rFonts w:ascii="Calibri" w:hAnsi="Calibri" w:cs="Calibri"/>
          <w:spacing w:val="1"/>
          <w:sz w:val="24"/>
          <w:szCs w:val="24"/>
        </w:rPr>
        <w:t>Department</w:t>
      </w:r>
      <w:r w:rsidRPr="00A4373D">
        <w:rPr>
          <w:rFonts w:ascii="Calibri" w:hAnsi="Calibri" w:cs="Calibri"/>
          <w:spacing w:val="-8"/>
          <w:sz w:val="24"/>
          <w:szCs w:val="24"/>
        </w:rPr>
        <w:t xml:space="preserve"> </w:t>
      </w:r>
      <w:r w:rsidRPr="00A4373D">
        <w:rPr>
          <w:rFonts w:ascii="Calibri" w:hAnsi="Calibri" w:cs="Calibri"/>
          <w:sz w:val="24"/>
          <w:szCs w:val="24"/>
        </w:rPr>
        <w:t>of</w:t>
      </w:r>
      <w:r w:rsidRPr="00A4373D">
        <w:rPr>
          <w:rFonts w:ascii="Calibri" w:hAnsi="Calibri" w:cs="Calibri"/>
          <w:spacing w:val="-7"/>
          <w:sz w:val="24"/>
          <w:szCs w:val="24"/>
        </w:rPr>
        <w:t xml:space="preserve"> </w:t>
      </w:r>
      <w:r w:rsidRPr="00A4373D">
        <w:rPr>
          <w:rFonts w:ascii="Calibri" w:hAnsi="Calibri" w:cs="Calibri"/>
          <w:spacing w:val="-2"/>
          <w:sz w:val="24"/>
          <w:szCs w:val="24"/>
        </w:rPr>
        <w:t>Radiology,</w:t>
      </w:r>
      <w:r w:rsidRPr="00A4373D">
        <w:rPr>
          <w:rFonts w:ascii="Calibri" w:hAnsi="Calibri" w:cs="Calibri"/>
          <w:spacing w:val="-7"/>
          <w:sz w:val="24"/>
          <w:szCs w:val="24"/>
        </w:rPr>
        <w:t xml:space="preserve"> Division of Vascular and Interventional Radiology, </w:t>
      </w:r>
      <w:r w:rsidRPr="00A4373D">
        <w:rPr>
          <w:rFonts w:ascii="Calibri" w:hAnsi="Calibri" w:cs="Calibri"/>
          <w:spacing w:val="-1"/>
          <w:sz w:val="24"/>
          <w:szCs w:val="24"/>
        </w:rPr>
        <w:t>Duke</w:t>
      </w:r>
      <w:r w:rsidRPr="00A4373D">
        <w:rPr>
          <w:rFonts w:ascii="Calibri" w:hAnsi="Calibri" w:cs="Calibri"/>
          <w:spacing w:val="-7"/>
          <w:sz w:val="24"/>
          <w:szCs w:val="24"/>
        </w:rPr>
        <w:t xml:space="preserve"> </w:t>
      </w:r>
      <w:r w:rsidRPr="00A4373D">
        <w:rPr>
          <w:rFonts w:ascii="Calibri" w:hAnsi="Calibri" w:cs="Calibri"/>
          <w:spacing w:val="-1"/>
          <w:sz w:val="24"/>
          <w:szCs w:val="24"/>
        </w:rPr>
        <w:t>University</w:t>
      </w:r>
      <w:r w:rsidRPr="00A4373D">
        <w:rPr>
          <w:rFonts w:ascii="Calibri" w:hAnsi="Calibri" w:cs="Calibri"/>
          <w:spacing w:val="-7"/>
          <w:sz w:val="24"/>
          <w:szCs w:val="24"/>
        </w:rPr>
        <w:t xml:space="preserve"> </w:t>
      </w:r>
      <w:r w:rsidRPr="00A4373D">
        <w:rPr>
          <w:rFonts w:ascii="Calibri" w:hAnsi="Calibri" w:cs="Calibri"/>
          <w:sz w:val="24"/>
          <w:szCs w:val="24"/>
        </w:rPr>
        <w:t>Medical Center</w:t>
      </w:r>
      <w:r w:rsidRPr="00A4373D">
        <w:rPr>
          <w:rFonts w:ascii="Calibri" w:hAnsi="Calibri" w:cs="Calibri"/>
          <w:spacing w:val="-1"/>
          <w:sz w:val="24"/>
          <w:szCs w:val="24"/>
        </w:rPr>
        <w:t>,</w:t>
      </w:r>
      <w:r w:rsidRPr="00A4373D">
        <w:rPr>
          <w:rFonts w:ascii="Calibri" w:hAnsi="Calibri" w:cs="Calibri"/>
          <w:spacing w:val="-7"/>
          <w:sz w:val="24"/>
          <w:szCs w:val="24"/>
        </w:rPr>
        <w:t xml:space="preserve"> </w:t>
      </w:r>
      <w:r w:rsidRPr="00A4373D">
        <w:rPr>
          <w:rFonts w:ascii="Calibri" w:hAnsi="Calibri" w:cs="Calibri"/>
          <w:sz w:val="24"/>
          <w:szCs w:val="24"/>
        </w:rPr>
        <w:t>Durham,</w:t>
      </w:r>
      <w:r w:rsidRPr="00A4373D">
        <w:rPr>
          <w:rFonts w:ascii="Calibri" w:hAnsi="Calibri" w:cs="Calibri"/>
          <w:spacing w:val="-7"/>
          <w:sz w:val="24"/>
          <w:szCs w:val="24"/>
        </w:rPr>
        <w:t xml:space="preserve"> </w:t>
      </w:r>
      <w:r w:rsidRPr="00A4373D">
        <w:rPr>
          <w:rFonts w:ascii="Calibri" w:hAnsi="Calibri" w:cs="Calibri"/>
          <w:spacing w:val="-2"/>
          <w:sz w:val="24"/>
          <w:szCs w:val="24"/>
        </w:rPr>
        <w:t>NC,</w:t>
      </w:r>
      <w:r w:rsidRPr="00A4373D">
        <w:rPr>
          <w:rFonts w:ascii="Calibri" w:hAnsi="Calibri" w:cs="Calibri"/>
          <w:spacing w:val="-7"/>
          <w:sz w:val="24"/>
          <w:szCs w:val="24"/>
        </w:rPr>
        <w:t xml:space="preserve"> </w:t>
      </w:r>
      <w:r w:rsidRPr="00A4373D">
        <w:rPr>
          <w:rFonts w:ascii="Calibri" w:hAnsi="Calibri" w:cs="Calibri"/>
          <w:sz w:val="24"/>
          <w:szCs w:val="24"/>
        </w:rPr>
        <w:t>USA</w:t>
      </w:r>
    </w:p>
    <w:p w14:paraId="3A7FD040" w14:textId="77777777" w:rsidR="00EF2C01" w:rsidRPr="00A4373D" w:rsidRDefault="00EF2C01" w:rsidP="00EF2C01">
      <w:pPr>
        <w:pStyle w:val="BodyText"/>
        <w:ind w:left="0" w:firstLine="0"/>
        <w:rPr>
          <w:rFonts w:ascii="Calibri" w:hAnsi="Calibri" w:cs="Calibri"/>
          <w:sz w:val="24"/>
          <w:szCs w:val="24"/>
        </w:rPr>
      </w:pPr>
    </w:p>
    <w:p w14:paraId="5465092E" w14:textId="77777777" w:rsidR="00EF2C01" w:rsidRDefault="00EF2C01" w:rsidP="00EF2C01">
      <w:pPr>
        <w:pStyle w:val="BodyText"/>
        <w:ind w:left="0" w:firstLine="0"/>
        <w:rPr>
          <w:rFonts w:ascii="Calibri" w:hAnsi="Calibri" w:cs="Calibri"/>
          <w:sz w:val="24"/>
          <w:szCs w:val="24"/>
        </w:rPr>
      </w:pPr>
      <w:r w:rsidRPr="00A4373D">
        <w:rPr>
          <w:rFonts w:ascii="Calibri" w:hAnsi="Calibri" w:cs="Calibri"/>
          <w:sz w:val="24"/>
          <w:szCs w:val="24"/>
        </w:rPr>
        <w:t>*Denotes co-first authors</w:t>
      </w:r>
    </w:p>
    <w:p w14:paraId="431E130F" w14:textId="77777777" w:rsidR="00EF2C01" w:rsidRDefault="00EF2C01" w:rsidP="00EF2C01">
      <w:pPr>
        <w:pStyle w:val="BodyText"/>
        <w:ind w:left="0" w:firstLine="0"/>
        <w:rPr>
          <w:rFonts w:ascii="Calibri" w:hAnsi="Calibri" w:cs="Calibri"/>
          <w:sz w:val="24"/>
          <w:szCs w:val="24"/>
        </w:rPr>
      </w:pPr>
    </w:p>
    <w:p w14:paraId="73CE0F1F" w14:textId="77777777" w:rsidR="00EF2C01" w:rsidRDefault="00EF2C01" w:rsidP="00EF2C01">
      <w:pPr>
        <w:rPr>
          <w:rFonts w:asciiTheme="minorHAnsi" w:hAnsiTheme="minorHAnsi" w:cstheme="minorHAnsi"/>
        </w:rPr>
      </w:pPr>
      <w:r>
        <w:rPr>
          <w:rFonts w:ascii="Calibri" w:hAnsi="Calibri" w:cs="Calibri"/>
          <w:b/>
          <w:bCs/>
        </w:rPr>
        <w:t xml:space="preserve">Corresponding author: </w:t>
      </w:r>
      <w:r>
        <w:rPr>
          <w:rFonts w:ascii="Calibri" w:hAnsi="Calibri" w:cs="Calibri"/>
        </w:rPr>
        <w:t>Erika Chelales (erika.chelales@duke.edu)</w:t>
      </w:r>
    </w:p>
    <w:p w14:paraId="43270EF3" w14:textId="77777777" w:rsidR="00EF2C01" w:rsidRPr="001452E3" w:rsidRDefault="00EF2C01" w:rsidP="00EF2C01">
      <w:pPr>
        <w:rPr>
          <w:rFonts w:asciiTheme="minorHAnsi" w:hAnsiTheme="minorHAnsi" w:cstheme="minorHAnsi"/>
        </w:rPr>
      </w:pPr>
    </w:p>
    <w:bookmarkEnd w:id="7"/>
    <w:bookmarkEnd w:id="8"/>
    <w:p w14:paraId="4C754F54" w14:textId="77777777" w:rsidR="00EF2C01" w:rsidRDefault="00EF2C01" w:rsidP="00EF2C01">
      <w:pPr>
        <w:rPr>
          <w:rFonts w:ascii="Calibri" w:hAnsi="Calibri" w:cs="Calibri"/>
          <w:b/>
          <w:bCs/>
        </w:rPr>
      </w:pPr>
    </w:p>
    <w:p w14:paraId="4B711531" w14:textId="77777777" w:rsidR="00EF2C01" w:rsidRDefault="00EF2C01" w:rsidP="00EF2C01">
      <w:pPr>
        <w:rPr>
          <w:rFonts w:ascii="Calibri" w:hAnsi="Calibri" w:cs="Calibri"/>
          <w:b/>
          <w:bCs/>
        </w:rPr>
      </w:pPr>
      <w:r>
        <w:rPr>
          <w:rFonts w:ascii="Calibri" w:hAnsi="Calibri" w:cs="Calibri"/>
          <w:b/>
          <w:bCs/>
        </w:rPr>
        <w:br w:type="page"/>
      </w:r>
    </w:p>
    <w:p w14:paraId="7955DE06" w14:textId="77777777" w:rsidR="0064643A" w:rsidRPr="00A4373D" w:rsidRDefault="0064643A" w:rsidP="0064643A">
      <w:pPr>
        <w:pStyle w:val="NoSpacing"/>
        <w:rPr>
          <w:rFonts w:ascii="Calibri" w:hAnsi="Calibri" w:cs="Calibri"/>
          <w:b/>
          <w:bCs/>
          <w:sz w:val="24"/>
          <w:szCs w:val="24"/>
        </w:rPr>
      </w:pPr>
      <w:r>
        <w:rPr>
          <w:rFonts w:ascii="Calibri" w:hAnsi="Calibri" w:cs="Calibri"/>
          <w:b/>
          <w:bCs/>
          <w:noProof/>
        </w:rPr>
        <w:lastRenderedPageBreak/>
        <w:drawing>
          <wp:anchor distT="0" distB="0" distL="114300" distR="114300" simplePos="0" relativeHeight="251659264" behindDoc="0" locked="0" layoutInCell="1" allowOverlap="1" wp14:anchorId="16335A0C" wp14:editId="4B122B51">
            <wp:simplePos x="0" y="0"/>
            <wp:positionH relativeFrom="column">
              <wp:posOffset>989330</wp:posOffset>
            </wp:positionH>
            <wp:positionV relativeFrom="paragraph">
              <wp:posOffset>208915</wp:posOffset>
            </wp:positionV>
            <wp:extent cx="4631690" cy="1750060"/>
            <wp:effectExtent l="0" t="0" r="3810" b="2540"/>
            <wp:wrapTopAndBottom/>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631690" cy="1750060"/>
                    </a:xfrm>
                    <a:prstGeom prst="rect">
                      <a:avLst/>
                    </a:prstGeom>
                  </pic:spPr>
                </pic:pic>
              </a:graphicData>
            </a:graphic>
            <wp14:sizeRelH relativeFrom="page">
              <wp14:pctWidth>0</wp14:pctWidth>
            </wp14:sizeRelH>
            <wp14:sizeRelV relativeFrom="page">
              <wp14:pctHeight>0</wp14:pctHeight>
            </wp14:sizeRelV>
          </wp:anchor>
        </w:drawing>
      </w:r>
      <w:r w:rsidRPr="00A4373D">
        <w:rPr>
          <w:rFonts w:ascii="Calibri" w:hAnsi="Calibri" w:cs="Calibri"/>
          <w:b/>
          <w:bCs/>
          <w:sz w:val="24"/>
          <w:szCs w:val="24"/>
        </w:rPr>
        <w:t>Supplementary Figures</w:t>
      </w:r>
    </w:p>
    <w:p w14:paraId="6E3383B0" w14:textId="77777777" w:rsidR="0064643A" w:rsidRPr="00A4373D" w:rsidRDefault="0064643A" w:rsidP="0064643A">
      <w:pPr>
        <w:pStyle w:val="NoSpacing"/>
        <w:rPr>
          <w:rFonts w:ascii="Calibri" w:hAnsi="Calibri" w:cs="Calibri"/>
          <w:b/>
          <w:bCs/>
        </w:rPr>
      </w:pPr>
    </w:p>
    <w:p w14:paraId="494FEC5A" w14:textId="0498DF78" w:rsidR="0064643A" w:rsidRPr="00A4373D" w:rsidRDefault="0064643A" w:rsidP="0064643A">
      <w:pPr>
        <w:pStyle w:val="NoSpacing"/>
        <w:rPr>
          <w:rFonts w:ascii="Calibri" w:hAnsi="Calibri" w:cs="Calibri"/>
          <w:sz w:val="24"/>
          <w:szCs w:val="24"/>
        </w:rPr>
      </w:pPr>
      <w:r>
        <w:rPr>
          <w:rFonts w:ascii="Calibri" w:hAnsi="Calibri" w:cs="Calibri"/>
          <w:b/>
          <w:bCs/>
          <w:noProof/>
        </w:rPr>
        <w:drawing>
          <wp:anchor distT="0" distB="0" distL="114300" distR="114300" simplePos="0" relativeHeight="251660288" behindDoc="0" locked="0" layoutInCell="1" allowOverlap="1" wp14:anchorId="13149BAB" wp14:editId="18A4AF6A">
            <wp:simplePos x="0" y="0"/>
            <wp:positionH relativeFrom="column">
              <wp:posOffset>1087755</wp:posOffset>
            </wp:positionH>
            <wp:positionV relativeFrom="paragraph">
              <wp:posOffset>424815</wp:posOffset>
            </wp:positionV>
            <wp:extent cx="4716780" cy="1560830"/>
            <wp:effectExtent l="0" t="0" r="0" b="1270"/>
            <wp:wrapTopAndBottom/>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16780" cy="1560830"/>
                    </a:xfrm>
                    <a:prstGeom prst="rect">
                      <a:avLst/>
                    </a:prstGeom>
                  </pic:spPr>
                </pic:pic>
              </a:graphicData>
            </a:graphic>
            <wp14:sizeRelH relativeFrom="page">
              <wp14:pctWidth>0</wp14:pctWidth>
            </wp14:sizeRelH>
            <wp14:sizeRelV relativeFrom="page">
              <wp14:pctHeight>0</wp14:pctHeight>
            </wp14:sizeRelV>
          </wp:anchor>
        </w:drawing>
      </w:r>
      <w:r w:rsidRPr="00A4373D">
        <w:rPr>
          <w:rFonts w:ascii="Calibri" w:hAnsi="Calibri" w:cs="Calibri"/>
          <w:b/>
          <w:bCs/>
          <w:sz w:val="24"/>
          <w:szCs w:val="24"/>
        </w:rPr>
        <w:t xml:space="preserve">Supplementary Figure </w:t>
      </w:r>
      <w:r>
        <w:rPr>
          <w:rFonts w:ascii="Calibri" w:hAnsi="Calibri" w:cs="Calibri"/>
          <w:b/>
          <w:bCs/>
          <w:sz w:val="24"/>
          <w:szCs w:val="24"/>
        </w:rPr>
        <w:t>S</w:t>
      </w:r>
      <w:r w:rsidRPr="00A4373D">
        <w:rPr>
          <w:rFonts w:ascii="Calibri" w:hAnsi="Calibri" w:cs="Calibri"/>
          <w:b/>
          <w:bCs/>
          <w:sz w:val="24"/>
          <w:szCs w:val="24"/>
        </w:rPr>
        <w:t xml:space="preserve">1. </w:t>
      </w:r>
      <w:r w:rsidR="0068020A">
        <w:rPr>
          <w:rFonts w:ascii="Calibri" w:hAnsi="Calibri" w:cs="Calibri"/>
          <w:b/>
          <w:bCs/>
          <w:sz w:val="24"/>
          <w:szCs w:val="24"/>
        </w:rPr>
        <w:t>a</w:t>
      </w:r>
      <w:r w:rsidRPr="00A4373D">
        <w:rPr>
          <w:rFonts w:ascii="Calibri" w:hAnsi="Calibri" w:cs="Calibri"/>
          <w:b/>
          <w:bCs/>
          <w:sz w:val="24"/>
          <w:szCs w:val="24"/>
        </w:rPr>
        <w:t>)</w:t>
      </w:r>
      <w:r w:rsidRPr="00A4373D">
        <w:rPr>
          <w:rFonts w:ascii="Calibri" w:hAnsi="Calibri" w:cs="Calibri"/>
          <w:sz w:val="24"/>
          <w:szCs w:val="24"/>
        </w:rPr>
        <w:t xml:space="preserve"> Radiodensity as a function of </w:t>
      </w:r>
      <w:proofErr w:type="spellStart"/>
      <w:r w:rsidRPr="00A4373D">
        <w:rPr>
          <w:rFonts w:ascii="Calibri" w:hAnsi="Calibri" w:cs="Calibri"/>
          <w:sz w:val="24"/>
          <w:szCs w:val="24"/>
        </w:rPr>
        <w:t>iohexol</w:t>
      </w:r>
      <w:proofErr w:type="spellEnd"/>
      <w:r w:rsidRPr="00A4373D">
        <w:rPr>
          <w:rFonts w:ascii="Calibri" w:hAnsi="Calibri" w:cs="Calibri"/>
          <w:sz w:val="24"/>
          <w:szCs w:val="24"/>
        </w:rPr>
        <w:t xml:space="preserve"> concentration (n=3). </w:t>
      </w:r>
      <w:r w:rsidR="0068020A">
        <w:rPr>
          <w:rFonts w:ascii="Calibri" w:hAnsi="Calibri" w:cs="Calibri"/>
          <w:b/>
          <w:bCs/>
          <w:sz w:val="24"/>
          <w:szCs w:val="24"/>
        </w:rPr>
        <w:t>b</w:t>
      </w:r>
      <w:r w:rsidRPr="00A4373D">
        <w:rPr>
          <w:rFonts w:ascii="Calibri" w:hAnsi="Calibri" w:cs="Calibri"/>
          <w:b/>
          <w:bCs/>
          <w:sz w:val="24"/>
          <w:szCs w:val="24"/>
        </w:rPr>
        <w:t>)</w:t>
      </w:r>
      <w:r w:rsidRPr="00A4373D">
        <w:rPr>
          <w:rFonts w:ascii="Calibri" w:hAnsi="Calibri" w:cs="Calibri"/>
          <w:sz w:val="24"/>
          <w:szCs w:val="24"/>
        </w:rPr>
        <w:t xml:space="preserve"> Radiodensity as a function of fluorescein concentration (n=3). At &gt;5% </w:t>
      </w:r>
      <w:proofErr w:type="spellStart"/>
      <w:r w:rsidRPr="00A4373D">
        <w:rPr>
          <w:rFonts w:ascii="Calibri" w:hAnsi="Calibri" w:cs="Calibri"/>
          <w:sz w:val="24"/>
          <w:szCs w:val="24"/>
        </w:rPr>
        <w:t>iohexol</w:t>
      </w:r>
      <w:proofErr w:type="spellEnd"/>
      <w:r w:rsidRPr="00A4373D">
        <w:rPr>
          <w:rFonts w:ascii="Calibri" w:hAnsi="Calibri" w:cs="Calibri"/>
          <w:sz w:val="24"/>
          <w:szCs w:val="24"/>
        </w:rPr>
        <w:t xml:space="preserve">, undissolved </w:t>
      </w:r>
      <w:proofErr w:type="spellStart"/>
      <w:r w:rsidRPr="00A4373D">
        <w:rPr>
          <w:rFonts w:ascii="Calibri" w:hAnsi="Calibri" w:cs="Calibri"/>
          <w:sz w:val="24"/>
          <w:szCs w:val="24"/>
        </w:rPr>
        <w:t>iohexol</w:t>
      </w:r>
      <w:proofErr w:type="spellEnd"/>
      <w:r w:rsidRPr="00A4373D">
        <w:rPr>
          <w:rFonts w:ascii="Calibri" w:hAnsi="Calibri" w:cs="Calibri"/>
          <w:sz w:val="24"/>
          <w:szCs w:val="24"/>
        </w:rPr>
        <w:t xml:space="preserve"> was visible in vials. </w:t>
      </w:r>
    </w:p>
    <w:p w14:paraId="1A2B0473" w14:textId="77777777" w:rsidR="0064643A" w:rsidRPr="00A4373D" w:rsidRDefault="0064643A" w:rsidP="0064643A">
      <w:pPr>
        <w:pStyle w:val="NoSpacing"/>
        <w:rPr>
          <w:rFonts w:ascii="Calibri" w:hAnsi="Calibri" w:cs="Calibri"/>
          <w:b/>
          <w:bCs/>
        </w:rPr>
      </w:pPr>
    </w:p>
    <w:p w14:paraId="7F567BC0" w14:textId="5C33F1B6" w:rsidR="0064643A" w:rsidRDefault="0064643A" w:rsidP="0064643A">
      <w:pPr>
        <w:pStyle w:val="NoSpacing"/>
        <w:rPr>
          <w:rFonts w:ascii="Calibri" w:hAnsi="Calibri" w:cs="Calibri"/>
          <w:b/>
          <w:bCs/>
        </w:rPr>
      </w:pPr>
      <w:r>
        <w:rPr>
          <w:rFonts w:ascii="Calibri" w:hAnsi="Calibri" w:cs="Calibri"/>
          <w:b/>
          <w:bCs/>
          <w:noProof/>
        </w:rPr>
        <w:drawing>
          <wp:anchor distT="0" distB="0" distL="114300" distR="114300" simplePos="0" relativeHeight="251661312" behindDoc="0" locked="0" layoutInCell="1" allowOverlap="1" wp14:anchorId="00EA2325" wp14:editId="3152E74F">
            <wp:simplePos x="0" y="0"/>
            <wp:positionH relativeFrom="column">
              <wp:posOffset>848995</wp:posOffset>
            </wp:positionH>
            <wp:positionV relativeFrom="paragraph">
              <wp:posOffset>1864995</wp:posOffset>
            </wp:positionV>
            <wp:extent cx="5013325" cy="1707515"/>
            <wp:effectExtent l="0" t="0" r="3175" b="0"/>
            <wp:wrapTopAndBottom/>
            <wp:docPr id="9" name="Picture 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waterfall chart&#10;&#10;Description automatically generated"/>
                    <pic:cNvPicPr/>
                  </pic:nvPicPr>
                  <pic:blipFill rotWithShape="1">
                    <a:blip r:embed="rId7">
                      <a:extLst>
                        <a:ext uri="{28A0092B-C50C-407E-A947-70E740481C1C}">
                          <a14:useLocalDpi xmlns:a14="http://schemas.microsoft.com/office/drawing/2010/main" val="0"/>
                        </a:ext>
                      </a:extLst>
                    </a:blip>
                    <a:srcRect l="2658" t="4658" r="2629" b="7373"/>
                    <a:stretch/>
                  </pic:blipFill>
                  <pic:spPr bwMode="auto">
                    <a:xfrm>
                      <a:off x="0" y="0"/>
                      <a:ext cx="5013325"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373D">
        <w:rPr>
          <w:rFonts w:ascii="Calibri" w:hAnsi="Calibri" w:cs="Calibri"/>
          <w:b/>
          <w:bCs/>
          <w:sz w:val="24"/>
          <w:szCs w:val="24"/>
        </w:rPr>
        <w:t xml:space="preserve">Supplementary Figure </w:t>
      </w:r>
      <w:r>
        <w:rPr>
          <w:rFonts w:ascii="Calibri" w:hAnsi="Calibri" w:cs="Calibri"/>
          <w:b/>
          <w:bCs/>
          <w:sz w:val="24"/>
          <w:szCs w:val="24"/>
        </w:rPr>
        <w:t>S</w:t>
      </w:r>
      <w:r w:rsidRPr="00A4373D">
        <w:rPr>
          <w:rFonts w:ascii="Calibri" w:hAnsi="Calibri" w:cs="Calibri"/>
          <w:b/>
          <w:bCs/>
          <w:sz w:val="24"/>
          <w:szCs w:val="24"/>
        </w:rPr>
        <w:t xml:space="preserve">2. </w:t>
      </w:r>
      <w:r w:rsidR="0068020A">
        <w:rPr>
          <w:rFonts w:ascii="Calibri" w:hAnsi="Calibri" w:cs="Calibri"/>
          <w:b/>
          <w:bCs/>
          <w:sz w:val="24"/>
          <w:szCs w:val="24"/>
        </w:rPr>
        <w:t>a</w:t>
      </w:r>
      <w:r w:rsidRPr="00A4373D">
        <w:rPr>
          <w:rFonts w:ascii="Calibri" w:hAnsi="Calibri" w:cs="Calibri"/>
          <w:b/>
          <w:bCs/>
          <w:sz w:val="24"/>
          <w:szCs w:val="24"/>
        </w:rPr>
        <w:t>)</w:t>
      </w:r>
      <w:r w:rsidRPr="00A4373D">
        <w:rPr>
          <w:rFonts w:ascii="Calibri" w:hAnsi="Calibri" w:cs="Calibri"/>
          <w:sz w:val="24"/>
          <w:szCs w:val="24"/>
        </w:rPr>
        <w:t xml:space="preserve"> Representative histogram of a 50% ethanol-50% water mixture with the magnitude of random error depicted by the white arrow. The magnitude of the non-linearity error is depicted by the black arrow as the difference between true (blue arrow) and predicted (red arrow) radiodensity. </w:t>
      </w:r>
      <w:r w:rsidR="0068020A">
        <w:rPr>
          <w:rFonts w:ascii="Calibri" w:hAnsi="Calibri" w:cs="Calibri"/>
          <w:b/>
          <w:bCs/>
          <w:sz w:val="24"/>
          <w:szCs w:val="24"/>
        </w:rPr>
        <w:t>b</w:t>
      </w:r>
      <w:r w:rsidRPr="00A4373D">
        <w:rPr>
          <w:rFonts w:ascii="Calibri" w:hAnsi="Calibri" w:cs="Calibri"/>
          <w:b/>
          <w:bCs/>
          <w:sz w:val="24"/>
          <w:szCs w:val="24"/>
        </w:rPr>
        <w:t xml:space="preserve">) </w:t>
      </w:r>
      <w:r w:rsidRPr="00A4373D">
        <w:rPr>
          <w:rFonts w:ascii="Calibri" w:hAnsi="Calibri" w:cs="Calibri"/>
          <w:sz w:val="24"/>
          <w:szCs w:val="24"/>
        </w:rPr>
        <w:t>Average radiodensity values for ethanol-water solutions (n=20 per group) depict the relationship between ethanol concentration and radiodensity, fit by a two-point normalization equation (1) calculated from pure ethanol and pure water samples shown in red to generate predicted values. The non-linearity error is quantified as the difference between the predicted (red line) and true (blue line) values and is represented by the gray shaded region. Error bars indicate the average standard deviation of the radiodensity distribution for a given ethanol concentration.</w:t>
      </w:r>
    </w:p>
    <w:p w14:paraId="33D67BFF" w14:textId="77777777" w:rsidR="0064643A" w:rsidRDefault="0064643A" w:rsidP="0064643A">
      <w:pPr>
        <w:pStyle w:val="NoSpacing"/>
        <w:rPr>
          <w:rFonts w:ascii="Calibri" w:hAnsi="Calibri" w:cs="Calibri"/>
          <w:b/>
          <w:bCs/>
        </w:rPr>
      </w:pPr>
    </w:p>
    <w:p w14:paraId="465FBA3B" w14:textId="3270E05F" w:rsidR="0064643A" w:rsidRPr="00F03743" w:rsidRDefault="0064643A" w:rsidP="0064643A">
      <w:pPr>
        <w:pStyle w:val="NoSpacing"/>
        <w:rPr>
          <w:rFonts w:ascii="Calibri" w:hAnsi="Calibri" w:cs="Calibri"/>
          <w:sz w:val="24"/>
          <w:szCs w:val="24"/>
        </w:rPr>
      </w:pPr>
      <w:r w:rsidRPr="00F03743">
        <w:rPr>
          <w:rFonts w:ascii="Calibri" w:hAnsi="Calibri" w:cs="Calibri"/>
          <w:b/>
          <w:bCs/>
          <w:sz w:val="24"/>
          <w:szCs w:val="24"/>
        </w:rPr>
        <w:t xml:space="preserve">Supplementary Figure </w:t>
      </w:r>
      <w:r>
        <w:rPr>
          <w:rFonts w:ascii="Calibri" w:hAnsi="Calibri" w:cs="Calibri"/>
          <w:b/>
          <w:bCs/>
          <w:sz w:val="24"/>
          <w:szCs w:val="24"/>
        </w:rPr>
        <w:t>S</w:t>
      </w:r>
      <w:r w:rsidRPr="00F03743">
        <w:rPr>
          <w:rFonts w:ascii="Calibri" w:hAnsi="Calibri" w:cs="Calibri"/>
          <w:b/>
          <w:bCs/>
          <w:sz w:val="24"/>
          <w:szCs w:val="24"/>
        </w:rPr>
        <w:t xml:space="preserve">3. </w:t>
      </w:r>
      <w:r w:rsidR="0068020A">
        <w:rPr>
          <w:rFonts w:ascii="Calibri" w:hAnsi="Calibri" w:cs="Calibri"/>
          <w:b/>
          <w:bCs/>
          <w:sz w:val="24"/>
          <w:szCs w:val="24"/>
        </w:rPr>
        <w:t>a</w:t>
      </w:r>
      <w:r w:rsidRPr="00F03743">
        <w:rPr>
          <w:rFonts w:ascii="Calibri" w:hAnsi="Calibri" w:cs="Calibri"/>
          <w:b/>
          <w:bCs/>
          <w:sz w:val="24"/>
          <w:szCs w:val="24"/>
        </w:rPr>
        <w:t xml:space="preserve">) </w:t>
      </w:r>
      <w:r w:rsidRPr="00F03743">
        <w:rPr>
          <w:rFonts w:ascii="Calibri" w:hAnsi="Calibri" w:cs="Calibri"/>
          <w:sz w:val="24"/>
          <w:szCs w:val="24"/>
        </w:rPr>
        <w:t xml:space="preserve">Individual grayscale histograms depict the radiodensity distribution for each sample. The darkness of each bin (width, 1 HU) corresponds to the volume of tissue at a given estimated ethanol concentration. Lighter bins correspond to a larger volume. </w:t>
      </w:r>
      <w:r w:rsidR="0068020A">
        <w:rPr>
          <w:rFonts w:ascii="Calibri" w:hAnsi="Calibri" w:cs="Calibri"/>
          <w:b/>
          <w:bCs/>
          <w:sz w:val="24"/>
          <w:szCs w:val="24"/>
        </w:rPr>
        <w:t>b</w:t>
      </w:r>
      <w:r w:rsidRPr="00F03743">
        <w:rPr>
          <w:rFonts w:ascii="Calibri" w:hAnsi="Calibri" w:cs="Calibri"/>
          <w:b/>
          <w:bCs/>
          <w:sz w:val="24"/>
          <w:szCs w:val="24"/>
        </w:rPr>
        <w:t xml:space="preserve">) </w:t>
      </w:r>
      <w:r w:rsidRPr="00F03743">
        <w:rPr>
          <w:rFonts w:ascii="Calibri" w:hAnsi="Calibri" w:cs="Calibri"/>
          <w:sz w:val="24"/>
          <w:szCs w:val="24"/>
        </w:rPr>
        <w:t xml:space="preserve">Mean pre-ablation radiodensity values for each sample; lighter bands correspond to higher radiodensities. </w:t>
      </w:r>
      <w:r w:rsidR="0068020A">
        <w:rPr>
          <w:rFonts w:ascii="Calibri" w:hAnsi="Calibri" w:cs="Calibri"/>
          <w:b/>
          <w:bCs/>
          <w:sz w:val="24"/>
          <w:szCs w:val="24"/>
        </w:rPr>
        <w:t>c</w:t>
      </w:r>
      <w:r w:rsidRPr="00F03743">
        <w:rPr>
          <w:rFonts w:ascii="Calibri" w:hAnsi="Calibri" w:cs="Calibri"/>
          <w:b/>
          <w:bCs/>
          <w:sz w:val="24"/>
          <w:szCs w:val="24"/>
        </w:rPr>
        <w:t xml:space="preserve">) </w:t>
      </w:r>
      <w:r w:rsidRPr="00F03743">
        <w:rPr>
          <w:rFonts w:ascii="Calibri" w:hAnsi="Calibri" w:cs="Calibri"/>
          <w:sz w:val="24"/>
          <w:szCs w:val="24"/>
        </w:rPr>
        <w:t xml:space="preserve">Mean ethanol radiodensities for each treatment group shown with a grayscale, with lighter bands indicating higher radiodensities. </w:t>
      </w:r>
      <w:r w:rsidR="0068020A">
        <w:rPr>
          <w:rFonts w:ascii="Calibri" w:hAnsi="Calibri" w:cs="Calibri"/>
          <w:b/>
          <w:bCs/>
          <w:sz w:val="24"/>
          <w:szCs w:val="24"/>
        </w:rPr>
        <w:t>d</w:t>
      </w:r>
      <w:r w:rsidRPr="00F03743">
        <w:rPr>
          <w:rFonts w:ascii="Calibri" w:hAnsi="Calibri" w:cs="Calibri"/>
          <w:b/>
          <w:bCs/>
          <w:sz w:val="24"/>
          <w:szCs w:val="24"/>
        </w:rPr>
        <w:t xml:space="preserve">) </w:t>
      </w:r>
      <w:r w:rsidRPr="00F03743">
        <w:rPr>
          <w:rFonts w:ascii="Calibri" w:hAnsi="Calibri" w:cs="Calibri"/>
          <w:sz w:val="24"/>
          <w:szCs w:val="24"/>
        </w:rPr>
        <w:t xml:space="preserve">Grayscale histograms depict the estimation of ethanol concentration distribution for each sample. The darkness of each </w:t>
      </w:r>
      <w:r w:rsidRPr="00F03743">
        <w:rPr>
          <w:rFonts w:ascii="Calibri" w:hAnsi="Calibri" w:cs="Calibri"/>
          <w:sz w:val="24"/>
          <w:szCs w:val="24"/>
        </w:rPr>
        <w:lastRenderedPageBreak/>
        <w:t xml:space="preserve">bin (width, 1% estimated ethanol concentration) corresponds to the volume of tissue at a given estimated ethanol concentration. Lighter bins correspond to a larger volume. </w:t>
      </w:r>
    </w:p>
    <w:p w14:paraId="6178460B" w14:textId="77777777" w:rsidR="0064643A" w:rsidRPr="00A4373D" w:rsidRDefault="0064643A" w:rsidP="0064643A">
      <w:pPr>
        <w:pStyle w:val="NoSpacing"/>
        <w:rPr>
          <w:rFonts w:ascii="Calibri" w:hAnsi="Calibri" w:cs="Calibri"/>
        </w:rPr>
      </w:pPr>
      <w:r>
        <w:rPr>
          <w:rFonts w:ascii="Calibri" w:hAnsi="Calibri" w:cs="Calibri"/>
          <w:noProof/>
        </w:rPr>
        <w:drawing>
          <wp:anchor distT="0" distB="0" distL="114300" distR="114300" simplePos="0" relativeHeight="251662336" behindDoc="0" locked="0" layoutInCell="1" allowOverlap="1" wp14:anchorId="54808343" wp14:editId="61388435">
            <wp:simplePos x="0" y="0"/>
            <wp:positionH relativeFrom="column">
              <wp:posOffset>171450</wp:posOffset>
            </wp:positionH>
            <wp:positionV relativeFrom="paragraph">
              <wp:posOffset>193675</wp:posOffset>
            </wp:positionV>
            <wp:extent cx="6398260" cy="3119120"/>
            <wp:effectExtent l="0" t="0" r="2540" b="5080"/>
            <wp:wrapTopAndBottom/>
            <wp:docPr id="10" name="Picture 10" descr="A picture contain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8260" cy="3119120"/>
                    </a:xfrm>
                    <a:prstGeom prst="rect">
                      <a:avLst/>
                    </a:prstGeom>
                  </pic:spPr>
                </pic:pic>
              </a:graphicData>
            </a:graphic>
            <wp14:sizeRelH relativeFrom="page">
              <wp14:pctWidth>0</wp14:pctWidth>
            </wp14:sizeRelH>
            <wp14:sizeRelV relativeFrom="page">
              <wp14:pctHeight>0</wp14:pctHeight>
            </wp14:sizeRelV>
          </wp:anchor>
        </w:drawing>
      </w:r>
    </w:p>
    <w:p w14:paraId="5E240151" w14:textId="7D5BC69E" w:rsidR="0064643A" w:rsidRPr="00A4373D" w:rsidRDefault="0064643A" w:rsidP="0064643A">
      <w:pPr>
        <w:rPr>
          <w:rFonts w:ascii="Calibri" w:hAnsi="Calibri" w:cs="Calibri"/>
        </w:rPr>
      </w:pPr>
      <w:r>
        <w:rPr>
          <w:rFonts w:ascii="Calibri" w:hAnsi="Calibri" w:cs="Calibri"/>
          <w:b/>
          <w:bCs/>
          <w:noProof/>
        </w:rPr>
        <w:drawing>
          <wp:anchor distT="0" distB="0" distL="114300" distR="114300" simplePos="0" relativeHeight="251663360" behindDoc="0" locked="0" layoutInCell="1" allowOverlap="1" wp14:anchorId="5034C5C3" wp14:editId="1393A1E2">
            <wp:simplePos x="0" y="0"/>
            <wp:positionH relativeFrom="column">
              <wp:posOffset>1320772</wp:posOffset>
            </wp:positionH>
            <wp:positionV relativeFrom="paragraph">
              <wp:posOffset>4194887</wp:posOffset>
            </wp:positionV>
            <wp:extent cx="3832860" cy="2451735"/>
            <wp:effectExtent l="0" t="0" r="2540" b="0"/>
            <wp:wrapTopAndBottom/>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2860" cy="2451735"/>
                    </a:xfrm>
                    <a:prstGeom prst="rect">
                      <a:avLst/>
                    </a:prstGeom>
                  </pic:spPr>
                </pic:pic>
              </a:graphicData>
            </a:graphic>
            <wp14:sizeRelH relativeFrom="page">
              <wp14:pctWidth>0</wp14:pctWidth>
            </wp14:sizeRelH>
            <wp14:sizeRelV relativeFrom="page">
              <wp14:pctHeight>0</wp14:pctHeight>
            </wp14:sizeRelV>
          </wp:anchor>
        </w:drawing>
      </w:r>
      <w:r w:rsidRPr="00A4373D">
        <w:rPr>
          <w:rFonts w:ascii="Calibri" w:hAnsi="Calibri" w:cs="Calibri"/>
          <w:b/>
          <w:bCs/>
        </w:rPr>
        <w:t xml:space="preserve">Supplementary Figure </w:t>
      </w:r>
      <w:r>
        <w:rPr>
          <w:rFonts w:ascii="Calibri" w:hAnsi="Calibri" w:cs="Calibri"/>
          <w:b/>
          <w:bCs/>
        </w:rPr>
        <w:t>S</w:t>
      </w:r>
      <w:r w:rsidRPr="00A4373D">
        <w:rPr>
          <w:rFonts w:ascii="Calibri" w:hAnsi="Calibri" w:cs="Calibri"/>
          <w:b/>
          <w:bCs/>
        </w:rPr>
        <w:t xml:space="preserve">4. </w:t>
      </w:r>
      <w:r w:rsidRPr="00A4373D">
        <w:rPr>
          <w:rFonts w:ascii="Calibri" w:hAnsi="Calibri" w:cs="Calibri"/>
        </w:rPr>
        <w:t>Detection of necrotic area in a single image of tissue stained with</w:t>
      </w:r>
      <w:r w:rsidRPr="00A4373D">
        <w:rPr>
          <w:rFonts w:ascii="Calibri" w:hAnsi="Calibri" w:cs="Calibri"/>
          <w:b/>
          <w:bCs/>
        </w:rPr>
        <w:t xml:space="preserve"> </w:t>
      </w:r>
      <w:r w:rsidRPr="00A4373D">
        <w:rPr>
          <w:rFonts w:ascii="Calibri" w:hAnsi="Calibri" w:cs="Calibri"/>
        </w:rPr>
        <w:t xml:space="preserve">NADH-diaphorase by a semi-automated MATLAB algorithm. Image sequence: </w:t>
      </w:r>
      <w:r w:rsidR="0068020A">
        <w:rPr>
          <w:rFonts w:ascii="Calibri" w:hAnsi="Calibri" w:cs="Calibri"/>
          <w:b/>
          <w:bCs/>
        </w:rPr>
        <w:t>a</w:t>
      </w:r>
      <w:r w:rsidRPr="00A4373D">
        <w:rPr>
          <w:rFonts w:ascii="Calibri" w:hAnsi="Calibri" w:cs="Calibri"/>
          <w:b/>
          <w:bCs/>
        </w:rPr>
        <w:t xml:space="preserve">) </w:t>
      </w:r>
      <w:r w:rsidRPr="00A4373D">
        <w:rPr>
          <w:rFonts w:ascii="Calibri" w:hAnsi="Calibri" w:cs="Calibri"/>
        </w:rPr>
        <w:t xml:space="preserve">original image, </w:t>
      </w:r>
      <w:r w:rsidR="0068020A">
        <w:rPr>
          <w:rFonts w:ascii="Calibri" w:hAnsi="Calibri" w:cs="Calibri"/>
          <w:b/>
          <w:bCs/>
        </w:rPr>
        <w:t>b</w:t>
      </w:r>
      <w:r w:rsidRPr="00A4373D">
        <w:rPr>
          <w:rFonts w:ascii="Calibri" w:hAnsi="Calibri" w:cs="Calibri"/>
          <w:b/>
          <w:bCs/>
        </w:rPr>
        <w:t>)</w:t>
      </w:r>
      <w:r w:rsidRPr="00A4373D">
        <w:rPr>
          <w:rFonts w:ascii="Calibri" w:hAnsi="Calibri" w:cs="Calibri"/>
        </w:rPr>
        <w:t xml:space="preserve"> cropped image, </w:t>
      </w:r>
      <w:r w:rsidR="0068020A">
        <w:rPr>
          <w:rFonts w:ascii="Calibri" w:hAnsi="Calibri" w:cs="Calibri"/>
          <w:b/>
          <w:bCs/>
        </w:rPr>
        <w:t>c</w:t>
      </w:r>
      <w:r w:rsidRPr="00A4373D">
        <w:rPr>
          <w:rFonts w:ascii="Calibri" w:hAnsi="Calibri" w:cs="Calibri"/>
          <w:b/>
          <w:bCs/>
        </w:rPr>
        <w:t>)</w:t>
      </w:r>
      <w:r w:rsidRPr="00A4373D">
        <w:rPr>
          <w:rFonts w:ascii="Calibri" w:hAnsi="Calibri" w:cs="Calibri"/>
        </w:rPr>
        <w:t xml:space="preserve"> blue channel, </w:t>
      </w:r>
      <w:r w:rsidR="0068020A">
        <w:rPr>
          <w:rFonts w:ascii="Calibri" w:hAnsi="Calibri" w:cs="Calibri"/>
          <w:b/>
          <w:bCs/>
        </w:rPr>
        <w:t>d</w:t>
      </w:r>
      <w:r w:rsidRPr="00A4373D">
        <w:rPr>
          <w:rFonts w:ascii="Calibri" w:hAnsi="Calibri" w:cs="Calibri"/>
          <w:b/>
          <w:bCs/>
        </w:rPr>
        <w:t xml:space="preserve">) </w:t>
      </w:r>
      <w:r w:rsidRPr="00A4373D">
        <w:rPr>
          <w:rFonts w:ascii="Calibri" w:hAnsi="Calibri" w:cs="Calibri"/>
        </w:rPr>
        <w:t xml:space="preserve">entropy filter, </w:t>
      </w:r>
      <w:r w:rsidR="0068020A">
        <w:rPr>
          <w:rFonts w:ascii="Calibri" w:hAnsi="Calibri" w:cs="Calibri"/>
          <w:b/>
          <w:bCs/>
        </w:rPr>
        <w:t>e</w:t>
      </w:r>
      <w:r w:rsidRPr="00A4373D">
        <w:rPr>
          <w:rFonts w:ascii="Calibri" w:hAnsi="Calibri" w:cs="Calibri"/>
          <w:b/>
          <w:bCs/>
        </w:rPr>
        <w:t>)</w:t>
      </w:r>
      <w:r w:rsidRPr="00A4373D">
        <w:rPr>
          <w:rFonts w:ascii="Calibri" w:hAnsi="Calibri" w:cs="Calibri"/>
        </w:rPr>
        <w:t xml:space="preserve"> binary image, </w:t>
      </w:r>
      <w:r w:rsidR="0068020A">
        <w:rPr>
          <w:rFonts w:ascii="Calibri" w:hAnsi="Calibri" w:cs="Calibri"/>
          <w:b/>
          <w:bCs/>
        </w:rPr>
        <w:t>f</w:t>
      </w:r>
      <w:r w:rsidRPr="00A4373D">
        <w:rPr>
          <w:rFonts w:ascii="Calibri" w:hAnsi="Calibri" w:cs="Calibri"/>
          <w:b/>
          <w:bCs/>
        </w:rPr>
        <w:t>)</w:t>
      </w:r>
      <w:r w:rsidRPr="00A4373D">
        <w:rPr>
          <w:rFonts w:ascii="Calibri" w:hAnsi="Calibri" w:cs="Calibri"/>
        </w:rPr>
        <w:t xml:space="preserve"> remove noise, </w:t>
      </w:r>
      <w:r w:rsidR="0068020A">
        <w:rPr>
          <w:rFonts w:ascii="Calibri" w:hAnsi="Calibri" w:cs="Calibri"/>
          <w:b/>
          <w:bCs/>
        </w:rPr>
        <w:t>g</w:t>
      </w:r>
      <w:r w:rsidRPr="00A4373D">
        <w:rPr>
          <w:rFonts w:ascii="Calibri" w:hAnsi="Calibri" w:cs="Calibri"/>
          <w:b/>
          <w:bCs/>
        </w:rPr>
        <w:t>)</w:t>
      </w:r>
      <w:r w:rsidRPr="00A4373D">
        <w:rPr>
          <w:rFonts w:ascii="Calibri" w:hAnsi="Calibri" w:cs="Calibri"/>
        </w:rPr>
        <w:t xml:space="preserve"> erode, </w:t>
      </w:r>
      <w:r w:rsidR="0068020A">
        <w:rPr>
          <w:rFonts w:ascii="Calibri" w:hAnsi="Calibri" w:cs="Calibri"/>
          <w:b/>
          <w:bCs/>
        </w:rPr>
        <w:t>h</w:t>
      </w:r>
      <w:r w:rsidRPr="00A4373D">
        <w:rPr>
          <w:rFonts w:ascii="Calibri" w:hAnsi="Calibri" w:cs="Calibri"/>
          <w:b/>
          <w:bCs/>
        </w:rPr>
        <w:t xml:space="preserve">) </w:t>
      </w:r>
      <w:r w:rsidRPr="00A4373D">
        <w:rPr>
          <w:rFonts w:ascii="Calibri" w:hAnsi="Calibri" w:cs="Calibri"/>
        </w:rPr>
        <w:t xml:space="preserve">fill holes, </w:t>
      </w:r>
      <w:r w:rsidR="0068020A">
        <w:rPr>
          <w:rFonts w:ascii="Calibri" w:hAnsi="Calibri" w:cs="Calibri"/>
          <w:b/>
          <w:bCs/>
        </w:rPr>
        <w:t>i</w:t>
      </w:r>
      <w:r w:rsidRPr="00A4373D">
        <w:rPr>
          <w:rFonts w:ascii="Calibri" w:hAnsi="Calibri" w:cs="Calibri"/>
          <w:b/>
          <w:bCs/>
        </w:rPr>
        <w:t>)</w:t>
      </w:r>
      <w:r w:rsidRPr="00A4373D">
        <w:rPr>
          <w:rFonts w:ascii="Calibri" w:hAnsi="Calibri" w:cs="Calibri"/>
        </w:rPr>
        <w:t xml:space="preserve"> dilate, </w:t>
      </w:r>
      <w:r w:rsidR="0068020A">
        <w:rPr>
          <w:rFonts w:ascii="Calibri" w:hAnsi="Calibri" w:cs="Calibri"/>
          <w:b/>
          <w:bCs/>
        </w:rPr>
        <w:t>j</w:t>
      </w:r>
      <w:r w:rsidRPr="00A4373D">
        <w:rPr>
          <w:rFonts w:ascii="Calibri" w:hAnsi="Calibri" w:cs="Calibri"/>
          <w:b/>
          <w:bCs/>
        </w:rPr>
        <w:t>)</w:t>
      </w:r>
      <w:r w:rsidRPr="00A4373D">
        <w:rPr>
          <w:rFonts w:ascii="Calibri" w:hAnsi="Calibri" w:cs="Calibri"/>
        </w:rPr>
        <w:t xml:space="preserve"> detected sample, </w:t>
      </w:r>
      <w:r w:rsidR="0068020A">
        <w:rPr>
          <w:rFonts w:ascii="Calibri" w:hAnsi="Calibri" w:cs="Calibri"/>
          <w:b/>
          <w:bCs/>
        </w:rPr>
        <w:t>k</w:t>
      </w:r>
      <w:r w:rsidRPr="00A4373D">
        <w:rPr>
          <w:rFonts w:ascii="Calibri" w:hAnsi="Calibri" w:cs="Calibri"/>
          <w:b/>
          <w:bCs/>
        </w:rPr>
        <w:t>)</w:t>
      </w:r>
      <w:r w:rsidRPr="00A4373D">
        <w:rPr>
          <w:rFonts w:ascii="Calibri" w:hAnsi="Calibri" w:cs="Calibri"/>
        </w:rPr>
        <w:t xml:space="preserve"> background removed, </w:t>
      </w:r>
      <w:r w:rsidR="0068020A">
        <w:rPr>
          <w:rFonts w:ascii="Calibri" w:hAnsi="Calibri" w:cs="Calibri"/>
          <w:b/>
          <w:bCs/>
        </w:rPr>
        <w:t>l</w:t>
      </w:r>
      <w:r w:rsidRPr="00A4373D">
        <w:rPr>
          <w:rFonts w:ascii="Calibri" w:hAnsi="Calibri" w:cs="Calibri"/>
          <w:b/>
          <w:bCs/>
        </w:rPr>
        <w:t>)</w:t>
      </w:r>
      <w:r w:rsidRPr="00A4373D">
        <w:rPr>
          <w:rFonts w:ascii="Calibri" w:hAnsi="Calibri" w:cs="Calibri"/>
        </w:rPr>
        <w:t xml:space="preserve"> blue channel, </w:t>
      </w:r>
      <w:r w:rsidR="0068020A">
        <w:rPr>
          <w:rFonts w:ascii="Calibri" w:hAnsi="Calibri" w:cs="Calibri"/>
          <w:b/>
          <w:bCs/>
        </w:rPr>
        <w:t>m</w:t>
      </w:r>
      <w:r w:rsidRPr="00A4373D">
        <w:rPr>
          <w:rFonts w:ascii="Calibri" w:hAnsi="Calibri" w:cs="Calibri"/>
          <w:b/>
          <w:bCs/>
        </w:rPr>
        <w:t>)</w:t>
      </w:r>
      <w:r w:rsidRPr="00A4373D">
        <w:rPr>
          <w:rFonts w:ascii="Calibri" w:hAnsi="Calibri" w:cs="Calibri"/>
        </w:rPr>
        <w:t xml:space="preserve"> binary image, </w:t>
      </w:r>
      <w:r w:rsidR="0068020A">
        <w:rPr>
          <w:rFonts w:ascii="Calibri" w:hAnsi="Calibri" w:cs="Calibri"/>
          <w:b/>
          <w:bCs/>
        </w:rPr>
        <w:t>n</w:t>
      </w:r>
      <w:r w:rsidRPr="00A4373D">
        <w:rPr>
          <w:rFonts w:ascii="Calibri" w:hAnsi="Calibri" w:cs="Calibri"/>
          <w:b/>
          <w:bCs/>
        </w:rPr>
        <w:t xml:space="preserve">) </w:t>
      </w:r>
      <w:r w:rsidRPr="00A4373D">
        <w:rPr>
          <w:rFonts w:ascii="Calibri" w:hAnsi="Calibri" w:cs="Calibri"/>
        </w:rPr>
        <w:t xml:space="preserve">remove noise, </w:t>
      </w:r>
      <w:r w:rsidR="0068020A">
        <w:rPr>
          <w:rFonts w:ascii="Calibri" w:hAnsi="Calibri" w:cs="Calibri"/>
          <w:b/>
          <w:bCs/>
        </w:rPr>
        <w:t>o</w:t>
      </w:r>
      <w:r w:rsidRPr="00A4373D">
        <w:rPr>
          <w:rFonts w:ascii="Calibri" w:hAnsi="Calibri" w:cs="Calibri"/>
          <w:b/>
          <w:bCs/>
        </w:rPr>
        <w:t xml:space="preserve">) </w:t>
      </w:r>
      <w:r w:rsidRPr="00A4373D">
        <w:rPr>
          <w:rFonts w:ascii="Calibri" w:hAnsi="Calibri" w:cs="Calibri"/>
        </w:rPr>
        <w:t xml:space="preserve">remove smaller ROIs, </w:t>
      </w:r>
      <w:r w:rsidR="0068020A">
        <w:rPr>
          <w:rFonts w:ascii="Calibri" w:hAnsi="Calibri" w:cs="Calibri"/>
          <w:b/>
          <w:bCs/>
        </w:rPr>
        <w:t>p</w:t>
      </w:r>
      <w:r w:rsidRPr="00A4373D">
        <w:rPr>
          <w:rFonts w:ascii="Calibri" w:hAnsi="Calibri" w:cs="Calibri"/>
          <w:b/>
          <w:bCs/>
        </w:rPr>
        <w:t>)</w:t>
      </w:r>
      <w:r w:rsidRPr="00A4373D">
        <w:rPr>
          <w:rFonts w:ascii="Calibri" w:hAnsi="Calibri" w:cs="Calibri"/>
        </w:rPr>
        <w:t xml:space="preserve"> deselect large vasculature, </w:t>
      </w:r>
      <w:r w:rsidR="0068020A">
        <w:rPr>
          <w:rFonts w:ascii="Calibri" w:hAnsi="Calibri" w:cs="Calibri"/>
          <w:b/>
          <w:bCs/>
        </w:rPr>
        <w:t>q</w:t>
      </w:r>
      <w:r w:rsidRPr="00A4373D">
        <w:rPr>
          <w:rFonts w:ascii="Calibri" w:hAnsi="Calibri" w:cs="Calibri"/>
          <w:b/>
          <w:bCs/>
        </w:rPr>
        <w:t xml:space="preserve">) </w:t>
      </w:r>
      <w:r w:rsidRPr="00A4373D">
        <w:rPr>
          <w:rFonts w:ascii="Calibri" w:hAnsi="Calibri" w:cs="Calibri"/>
        </w:rPr>
        <w:t>detected necrosis.</w:t>
      </w:r>
    </w:p>
    <w:p w14:paraId="26535ACB" w14:textId="77777777" w:rsidR="0064643A" w:rsidRDefault="0064643A" w:rsidP="0064643A">
      <w:pPr>
        <w:pStyle w:val="NoSpacing"/>
        <w:rPr>
          <w:rFonts w:ascii="Calibri" w:hAnsi="Calibri" w:cs="Calibri"/>
          <w:b/>
          <w:bCs/>
          <w:sz w:val="24"/>
          <w:szCs w:val="24"/>
        </w:rPr>
      </w:pPr>
    </w:p>
    <w:p w14:paraId="66CED378" w14:textId="77777777" w:rsidR="0064643A" w:rsidRPr="00F03743" w:rsidRDefault="0064643A" w:rsidP="0064643A">
      <w:pPr>
        <w:pStyle w:val="NoSpacing"/>
        <w:rPr>
          <w:rFonts w:ascii="Calibri" w:hAnsi="Calibri" w:cs="Calibri"/>
          <w:sz w:val="24"/>
          <w:szCs w:val="24"/>
        </w:rPr>
      </w:pPr>
      <w:r w:rsidRPr="00F03743">
        <w:rPr>
          <w:rFonts w:ascii="Calibri" w:hAnsi="Calibri" w:cs="Calibri"/>
          <w:b/>
          <w:bCs/>
          <w:sz w:val="24"/>
          <w:szCs w:val="24"/>
        </w:rPr>
        <w:t xml:space="preserve">Supplementary Figure </w:t>
      </w:r>
      <w:r>
        <w:rPr>
          <w:rFonts w:ascii="Calibri" w:hAnsi="Calibri" w:cs="Calibri"/>
          <w:b/>
          <w:bCs/>
          <w:sz w:val="24"/>
          <w:szCs w:val="24"/>
        </w:rPr>
        <w:t>S</w:t>
      </w:r>
      <w:r w:rsidRPr="00F03743">
        <w:rPr>
          <w:rFonts w:ascii="Calibri" w:hAnsi="Calibri" w:cs="Calibri"/>
          <w:b/>
          <w:bCs/>
          <w:sz w:val="24"/>
          <w:szCs w:val="24"/>
        </w:rPr>
        <w:t xml:space="preserve">5. </w:t>
      </w:r>
      <w:r w:rsidRPr="00F03743">
        <w:rPr>
          <w:rFonts w:ascii="Calibri" w:hAnsi="Calibri" w:cs="Calibri"/>
          <w:sz w:val="24"/>
          <w:szCs w:val="24"/>
        </w:rPr>
        <w:t>Two tissue samples, one treated with 12% EC-ethanol and one with pure ethanol (0% EC), were segmented manually in ImageJ as a ground truth for comparison to segmentation with a MATLAB algorithm. A total of 13 images were segmented between the two samples. On average, MATLAB estimated 0.0465 cm</w:t>
      </w:r>
      <w:r w:rsidRPr="00F03743">
        <w:rPr>
          <w:rFonts w:ascii="Calibri" w:hAnsi="Calibri" w:cs="Calibri"/>
          <w:sz w:val="24"/>
          <w:szCs w:val="24"/>
          <w:vertAlign w:val="superscript"/>
        </w:rPr>
        <w:t>2</w:t>
      </w:r>
      <w:r w:rsidRPr="00F03743">
        <w:rPr>
          <w:rFonts w:ascii="Calibri" w:hAnsi="Calibri" w:cs="Calibri"/>
          <w:sz w:val="24"/>
          <w:szCs w:val="24"/>
        </w:rPr>
        <w:t xml:space="preserve"> more than manual segmentation, with an average absolute scalar difference in necrotic area of 0.0049 cm</w:t>
      </w:r>
      <w:r w:rsidRPr="00F03743">
        <w:rPr>
          <w:rFonts w:ascii="Calibri" w:hAnsi="Calibri" w:cs="Calibri"/>
          <w:sz w:val="24"/>
          <w:szCs w:val="24"/>
          <w:vertAlign w:val="superscript"/>
        </w:rPr>
        <w:t>2</w:t>
      </w:r>
      <w:r w:rsidRPr="00F03743">
        <w:rPr>
          <w:rFonts w:ascii="Calibri" w:hAnsi="Calibri" w:cs="Calibri"/>
          <w:sz w:val="24"/>
          <w:szCs w:val="24"/>
        </w:rPr>
        <w:t xml:space="preserve">. </w:t>
      </w:r>
    </w:p>
    <w:p w14:paraId="27938580" w14:textId="77777777" w:rsidR="0064643A" w:rsidRPr="00F03743" w:rsidRDefault="0064643A" w:rsidP="0064643A">
      <w:pPr>
        <w:pStyle w:val="NoSpacing"/>
        <w:rPr>
          <w:rFonts w:ascii="Calibri" w:hAnsi="Calibri" w:cs="Calibri"/>
          <w:sz w:val="24"/>
          <w:szCs w:val="24"/>
        </w:rPr>
      </w:pPr>
      <w:r>
        <w:rPr>
          <w:rFonts w:ascii="Calibri" w:hAnsi="Calibri" w:cs="Calibri"/>
          <w:noProof/>
          <w:sz w:val="24"/>
          <w:szCs w:val="24"/>
        </w:rPr>
        <w:lastRenderedPageBreak/>
        <w:drawing>
          <wp:anchor distT="0" distB="0" distL="114300" distR="114300" simplePos="0" relativeHeight="251664384" behindDoc="0" locked="0" layoutInCell="1" allowOverlap="1" wp14:anchorId="21B61EFD" wp14:editId="0DEBFF57">
            <wp:simplePos x="0" y="0"/>
            <wp:positionH relativeFrom="column">
              <wp:posOffset>1019810</wp:posOffset>
            </wp:positionH>
            <wp:positionV relativeFrom="paragraph">
              <wp:posOffset>4445</wp:posOffset>
            </wp:positionV>
            <wp:extent cx="4601845" cy="4581525"/>
            <wp:effectExtent l="0" t="0" r="0" b="3175"/>
            <wp:wrapTopAndBottom/>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b="9519"/>
                    <a:stretch/>
                  </pic:blipFill>
                  <pic:spPr bwMode="auto">
                    <a:xfrm>
                      <a:off x="0" y="0"/>
                      <a:ext cx="4601845" cy="458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755059" w14:textId="151E5589" w:rsidR="0064643A" w:rsidRDefault="0064643A" w:rsidP="0064643A">
      <w:pPr>
        <w:pStyle w:val="NoSpacing"/>
        <w:rPr>
          <w:rFonts w:ascii="Calibri" w:hAnsi="Calibri" w:cs="Calibri"/>
          <w:sz w:val="24"/>
          <w:szCs w:val="24"/>
        </w:rPr>
      </w:pPr>
      <w:r w:rsidRPr="00F03743">
        <w:rPr>
          <w:rFonts w:ascii="Calibri" w:hAnsi="Calibri" w:cs="Calibri"/>
          <w:b/>
          <w:bCs/>
          <w:sz w:val="24"/>
          <w:szCs w:val="24"/>
        </w:rPr>
        <w:t xml:space="preserve">Supplementary Figure 6. </w:t>
      </w:r>
      <w:r w:rsidR="0068020A">
        <w:rPr>
          <w:rFonts w:ascii="Calibri" w:hAnsi="Calibri" w:cs="Calibri"/>
          <w:b/>
          <w:bCs/>
          <w:sz w:val="24"/>
          <w:szCs w:val="24"/>
        </w:rPr>
        <w:t>a</w:t>
      </w:r>
      <w:r w:rsidRPr="00F03743">
        <w:rPr>
          <w:rFonts w:ascii="Calibri" w:hAnsi="Calibri" w:cs="Calibri"/>
          <w:b/>
          <w:bCs/>
          <w:sz w:val="24"/>
          <w:szCs w:val="24"/>
        </w:rPr>
        <w:t>-</w:t>
      </w:r>
      <w:r w:rsidR="0068020A">
        <w:rPr>
          <w:rFonts w:ascii="Calibri" w:hAnsi="Calibri" w:cs="Calibri"/>
          <w:b/>
          <w:bCs/>
          <w:sz w:val="24"/>
          <w:szCs w:val="24"/>
        </w:rPr>
        <w:t>b</w:t>
      </w:r>
      <w:r w:rsidRPr="00F03743">
        <w:rPr>
          <w:rFonts w:ascii="Calibri" w:hAnsi="Calibri" w:cs="Calibri"/>
          <w:b/>
          <w:bCs/>
          <w:sz w:val="24"/>
          <w:szCs w:val="24"/>
        </w:rPr>
        <w:t xml:space="preserve">) </w:t>
      </w:r>
      <w:r w:rsidRPr="00F03743">
        <w:rPr>
          <w:rFonts w:ascii="Calibri" w:hAnsi="Calibri" w:cs="Calibri"/>
          <w:sz w:val="24"/>
          <w:szCs w:val="24"/>
        </w:rPr>
        <w:t>Average CDFs of estimated ethanol concentration for all pre-ablation liver samples, and post-ablation 0% and 12% EC samples</w:t>
      </w:r>
      <w:r w:rsidRPr="00F03743">
        <w:rPr>
          <w:rFonts w:ascii="Calibri" w:hAnsi="Calibri" w:cs="Calibri"/>
          <w:i/>
          <w:iCs/>
          <w:sz w:val="24"/>
          <w:szCs w:val="24"/>
        </w:rPr>
        <w:t xml:space="preserve"> ex vivo</w:t>
      </w:r>
      <w:r w:rsidRPr="00F03743">
        <w:rPr>
          <w:rFonts w:ascii="Calibri" w:hAnsi="Calibri" w:cs="Calibri"/>
          <w:sz w:val="24"/>
          <w:szCs w:val="24"/>
        </w:rPr>
        <w:t xml:space="preserve"> (</w:t>
      </w:r>
      <w:r w:rsidR="0068020A">
        <w:rPr>
          <w:rFonts w:ascii="Calibri" w:hAnsi="Calibri" w:cs="Calibri"/>
          <w:sz w:val="24"/>
          <w:szCs w:val="24"/>
        </w:rPr>
        <w:t>a</w:t>
      </w:r>
      <w:r w:rsidRPr="00F03743">
        <w:rPr>
          <w:rFonts w:ascii="Calibri" w:hAnsi="Calibri" w:cs="Calibri"/>
          <w:sz w:val="24"/>
          <w:szCs w:val="24"/>
        </w:rPr>
        <w:t xml:space="preserve">) and </w:t>
      </w:r>
      <w:r w:rsidRPr="00F03743">
        <w:rPr>
          <w:rFonts w:ascii="Calibri" w:hAnsi="Calibri" w:cs="Calibri"/>
          <w:i/>
          <w:iCs/>
          <w:sz w:val="24"/>
          <w:szCs w:val="24"/>
        </w:rPr>
        <w:t>in vivo</w:t>
      </w:r>
      <w:r w:rsidRPr="00F03743">
        <w:rPr>
          <w:rFonts w:ascii="Calibri" w:hAnsi="Calibri" w:cs="Calibri"/>
          <w:sz w:val="24"/>
          <w:szCs w:val="24"/>
        </w:rPr>
        <w:t xml:space="preserve"> (</w:t>
      </w:r>
      <w:r w:rsidR="0068020A">
        <w:rPr>
          <w:rFonts w:ascii="Calibri" w:hAnsi="Calibri" w:cs="Calibri"/>
          <w:sz w:val="24"/>
          <w:szCs w:val="24"/>
        </w:rPr>
        <w:t>b</w:t>
      </w:r>
      <w:r w:rsidRPr="00F03743">
        <w:rPr>
          <w:rFonts w:ascii="Calibri" w:hAnsi="Calibri" w:cs="Calibri"/>
          <w:sz w:val="24"/>
          <w:szCs w:val="24"/>
        </w:rPr>
        <w:t xml:space="preserve">). </w:t>
      </w:r>
      <w:r w:rsidR="0068020A">
        <w:rPr>
          <w:rFonts w:ascii="Calibri" w:hAnsi="Calibri" w:cs="Calibri"/>
          <w:b/>
          <w:bCs/>
          <w:sz w:val="24"/>
          <w:szCs w:val="24"/>
        </w:rPr>
        <w:t>c</w:t>
      </w:r>
      <w:r w:rsidRPr="00F03743">
        <w:rPr>
          <w:rFonts w:ascii="Calibri" w:hAnsi="Calibri" w:cs="Calibri"/>
          <w:b/>
          <w:bCs/>
          <w:sz w:val="24"/>
          <w:szCs w:val="24"/>
        </w:rPr>
        <w:t xml:space="preserve">) </w:t>
      </w:r>
      <w:r w:rsidRPr="00F03743">
        <w:rPr>
          <w:rFonts w:ascii="Calibri" w:hAnsi="Calibri" w:cs="Calibri"/>
          <w:sz w:val="24"/>
          <w:szCs w:val="24"/>
        </w:rPr>
        <w:t xml:space="preserve">Average CDFs of estimated ethanol concentration for estimated ethanol concentrations greater than 100% ethanol for all </w:t>
      </w:r>
      <w:r w:rsidRPr="00F03743">
        <w:rPr>
          <w:rFonts w:ascii="Calibri" w:hAnsi="Calibri" w:cs="Calibri"/>
          <w:i/>
          <w:iCs/>
          <w:sz w:val="24"/>
          <w:szCs w:val="24"/>
        </w:rPr>
        <w:t>in vivo</w:t>
      </w:r>
      <w:r w:rsidRPr="00F03743">
        <w:rPr>
          <w:rFonts w:ascii="Calibri" w:hAnsi="Calibri" w:cs="Calibri"/>
          <w:sz w:val="24"/>
          <w:szCs w:val="24"/>
        </w:rPr>
        <w:t xml:space="preserve"> samples. </w:t>
      </w:r>
      <w:r w:rsidR="0068020A">
        <w:rPr>
          <w:rFonts w:ascii="Calibri" w:hAnsi="Calibri" w:cs="Calibri"/>
          <w:b/>
          <w:bCs/>
          <w:sz w:val="24"/>
          <w:szCs w:val="24"/>
        </w:rPr>
        <w:t>d</w:t>
      </w:r>
      <w:r w:rsidRPr="00F03743">
        <w:rPr>
          <w:rFonts w:ascii="Calibri" w:hAnsi="Calibri" w:cs="Calibri"/>
          <w:b/>
          <w:bCs/>
          <w:sz w:val="24"/>
          <w:szCs w:val="24"/>
        </w:rPr>
        <w:t xml:space="preserve">) </w:t>
      </w:r>
      <w:r w:rsidRPr="00F03743">
        <w:rPr>
          <w:rFonts w:ascii="Calibri" w:hAnsi="Calibri" w:cs="Calibri"/>
          <w:sz w:val="24"/>
          <w:szCs w:val="24"/>
        </w:rPr>
        <w:t xml:space="preserve">Volume in the vials, </w:t>
      </w:r>
      <w:r w:rsidRPr="00F03743">
        <w:rPr>
          <w:rFonts w:ascii="Calibri" w:hAnsi="Calibri" w:cs="Calibri"/>
          <w:i/>
          <w:iCs/>
          <w:sz w:val="24"/>
          <w:szCs w:val="24"/>
        </w:rPr>
        <w:t xml:space="preserve">ex vivo </w:t>
      </w:r>
      <w:r w:rsidRPr="00F03743">
        <w:rPr>
          <w:rFonts w:ascii="Calibri" w:hAnsi="Calibri" w:cs="Calibri"/>
          <w:sz w:val="24"/>
          <w:szCs w:val="24"/>
        </w:rPr>
        <w:t xml:space="preserve">samples, and </w:t>
      </w:r>
      <w:r w:rsidRPr="00F03743">
        <w:rPr>
          <w:rFonts w:ascii="Calibri" w:hAnsi="Calibri" w:cs="Calibri"/>
          <w:i/>
          <w:iCs/>
          <w:sz w:val="24"/>
          <w:szCs w:val="24"/>
        </w:rPr>
        <w:t xml:space="preserve">in vivo </w:t>
      </w:r>
      <w:r w:rsidRPr="00F03743">
        <w:rPr>
          <w:rFonts w:ascii="Calibri" w:hAnsi="Calibri" w:cs="Calibri"/>
          <w:sz w:val="24"/>
          <w:szCs w:val="24"/>
        </w:rPr>
        <w:t xml:space="preserve">samples with an estimated ethanol concentration &gt;120%. </w:t>
      </w:r>
      <w:r w:rsidR="0068020A">
        <w:rPr>
          <w:rFonts w:ascii="Calibri" w:hAnsi="Calibri" w:cs="Calibri"/>
          <w:b/>
          <w:bCs/>
          <w:sz w:val="24"/>
          <w:szCs w:val="24"/>
        </w:rPr>
        <w:t>e</w:t>
      </w:r>
      <w:r w:rsidRPr="00F03743">
        <w:rPr>
          <w:rFonts w:ascii="Calibri" w:hAnsi="Calibri" w:cs="Calibri"/>
          <w:b/>
          <w:bCs/>
          <w:sz w:val="24"/>
          <w:szCs w:val="24"/>
        </w:rPr>
        <w:t>-</w:t>
      </w:r>
      <w:r w:rsidR="0068020A">
        <w:rPr>
          <w:rFonts w:ascii="Calibri" w:hAnsi="Calibri" w:cs="Calibri"/>
          <w:b/>
          <w:bCs/>
          <w:sz w:val="24"/>
          <w:szCs w:val="24"/>
        </w:rPr>
        <w:t>f</w:t>
      </w:r>
      <w:r w:rsidRPr="00F03743">
        <w:rPr>
          <w:rFonts w:ascii="Calibri" w:hAnsi="Calibri" w:cs="Calibri"/>
          <w:b/>
          <w:bCs/>
          <w:sz w:val="24"/>
          <w:szCs w:val="24"/>
        </w:rPr>
        <w:t xml:space="preserve">) </w:t>
      </w:r>
      <w:r w:rsidRPr="00F03743">
        <w:rPr>
          <w:rFonts w:ascii="Calibri" w:hAnsi="Calibri" w:cs="Calibri"/>
          <w:sz w:val="24"/>
          <w:szCs w:val="24"/>
        </w:rPr>
        <w:t>Maximum intensity projection images for all 12% EC-ethanol (</w:t>
      </w:r>
      <w:r w:rsidR="0068020A">
        <w:rPr>
          <w:rFonts w:ascii="Calibri" w:hAnsi="Calibri" w:cs="Calibri"/>
          <w:sz w:val="24"/>
          <w:szCs w:val="24"/>
        </w:rPr>
        <w:t>e</w:t>
      </w:r>
      <w:r w:rsidRPr="00F03743">
        <w:rPr>
          <w:rFonts w:ascii="Calibri" w:hAnsi="Calibri" w:cs="Calibri"/>
          <w:sz w:val="24"/>
          <w:szCs w:val="24"/>
        </w:rPr>
        <w:t>) and pure ethanol (</w:t>
      </w:r>
      <w:r w:rsidR="0068020A">
        <w:rPr>
          <w:rFonts w:ascii="Calibri" w:hAnsi="Calibri" w:cs="Calibri"/>
          <w:sz w:val="24"/>
          <w:szCs w:val="24"/>
        </w:rPr>
        <w:t>f</w:t>
      </w:r>
      <w:r w:rsidRPr="00F03743">
        <w:rPr>
          <w:rFonts w:ascii="Calibri" w:hAnsi="Calibri" w:cs="Calibri"/>
          <w:sz w:val="24"/>
          <w:szCs w:val="24"/>
        </w:rPr>
        <w:t xml:space="preserve">) </w:t>
      </w:r>
      <w:r w:rsidRPr="00F03743">
        <w:rPr>
          <w:rFonts w:ascii="Calibri" w:hAnsi="Calibri" w:cs="Calibri"/>
          <w:i/>
          <w:iCs/>
          <w:sz w:val="24"/>
          <w:szCs w:val="24"/>
        </w:rPr>
        <w:t xml:space="preserve">in vivo </w:t>
      </w:r>
      <w:r w:rsidRPr="00F03743">
        <w:rPr>
          <w:rFonts w:ascii="Calibri" w:hAnsi="Calibri" w:cs="Calibri"/>
          <w:sz w:val="24"/>
          <w:szCs w:val="24"/>
        </w:rPr>
        <w:t xml:space="preserve">ablations. Ethanol concentration is indicated by the grayscale; air is red. </w:t>
      </w:r>
    </w:p>
    <w:p w14:paraId="6C983FCB" w14:textId="77777777" w:rsidR="0064643A" w:rsidRDefault="0064643A" w:rsidP="0064643A">
      <w:pPr>
        <w:pStyle w:val="NoSpacing"/>
        <w:rPr>
          <w:rFonts w:ascii="Calibri" w:hAnsi="Calibri" w:cs="Calibri"/>
          <w:sz w:val="24"/>
          <w:szCs w:val="24"/>
        </w:rPr>
      </w:pPr>
    </w:p>
    <w:p w14:paraId="27D44A4E" w14:textId="77777777" w:rsidR="0064643A" w:rsidRPr="0009281C" w:rsidRDefault="0064643A" w:rsidP="0064643A">
      <w:pPr>
        <w:pStyle w:val="NoSpacing"/>
        <w:rPr>
          <w:rFonts w:ascii="Calibri" w:hAnsi="Calibri" w:cs="Calibri"/>
          <w:sz w:val="24"/>
          <w:szCs w:val="24"/>
        </w:rPr>
      </w:pPr>
    </w:p>
    <w:p w14:paraId="1FA46C47" w14:textId="77777777" w:rsidR="003E55C0" w:rsidRDefault="003E55C0"/>
    <w:sectPr w:rsidR="003E55C0" w:rsidSect="00B412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40519A"/>
    <w:multiLevelType w:val="multilevel"/>
    <w:tmpl w:val="EDD835AC"/>
    <w:styleLink w:val="PreLim"/>
    <w:lvl w:ilvl="0">
      <w:start w:val="1"/>
      <w:numFmt w:val="decimal"/>
      <w:lvlText w:val="%1."/>
      <w:lvlJc w:val="left"/>
      <w:pPr>
        <w:ind w:left="720" w:hanging="360"/>
      </w:pPr>
      <w:rPr>
        <w:rFonts w:ascii="Times New Roman" w:hAnsi="Times New Roman" w:hint="default"/>
        <w:sz w:val="22"/>
      </w:rPr>
    </w:lvl>
    <w:lvl w:ilvl="1">
      <w:start w:val="1"/>
      <w:numFmt w:val="decimal"/>
      <w:isLgl/>
      <w:lvlText w:val="%1.%2"/>
      <w:lvlJc w:val="left"/>
      <w:pPr>
        <w:ind w:left="860" w:hanging="500"/>
      </w:pPr>
      <w:rPr>
        <w:rFonts w:hint="default"/>
        <w:b/>
      </w:rPr>
    </w:lvl>
    <w:lvl w:ilvl="2">
      <w:start w:val="1"/>
      <w:numFmt w:val="decimal"/>
      <w:isLgl/>
      <w:lvlText w:val="%1.%2.%3"/>
      <w:lvlJc w:val="left"/>
      <w:pPr>
        <w:ind w:left="1080" w:hanging="720"/>
      </w:pPr>
      <w:rPr>
        <w:rFonts w:hint="default"/>
        <w:b/>
        <w:i w:val="0"/>
        <w:iCs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 w15:restartNumberingAfterBreak="0">
    <w:nsid w:val="5BC90713"/>
    <w:multiLevelType w:val="hybridMultilevel"/>
    <w:tmpl w:val="B776B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5FC"/>
    <w:rsid w:val="0000424F"/>
    <w:rsid w:val="000074FE"/>
    <w:rsid w:val="0003030B"/>
    <w:rsid w:val="00076AED"/>
    <w:rsid w:val="00076B4A"/>
    <w:rsid w:val="000A43F7"/>
    <w:rsid w:val="000D71A6"/>
    <w:rsid w:val="000E1625"/>
    <w:rsid w:val="0010318B"/>
    <w:rsid w:val="0010511F"/>
    <w:rsid w:val="00115283"/>
    <w:rsid w:val="00137DCA"/>
    <w:rsid w:val="00140E3F"/>
    <w:rsid w:val="001474D5"/>
    <w:rsid w:val="00151EF7"/>
    <w:rsid w:val="00162E6B"/>
    <w:rsid w:val="00163F4A"/>
    <w:rsid w:val="00170F82"/>
    <w:rsid w:val="00172F67"/>
    <w:rsid w:val="00192903"/>
    <w:rsid w:val="001A1265"/>
    <w:rsid w:val="001A55F0"/>
    <w:rsid w:val="001A7BFB"/>
    <w:rsid w:val="001C250E"/>
    <w:rsid w:val="001C722D"/>
    <w:rsid w:val="001D068C"/>
    <w:rsid w:val="001E3E8E"/>
    <w:rsid w:val="001E583F"/>
    <w:rsid w:val="001E69B2"/>
    <w:rsid w:val="0020127B"/>
    <w:rsid w:val="0024468F"/>
    <w:rsid w:val="00260B67"/>
    <w:rsid w:val="00262337"/>
    <w:rsid w:val="002948D7"/>
    <w:rsid w:val="002A2D34"/>
    <w:rsid w:val="002B33E3"/>
    <w:rsid w:val="002B526B"/>
    <w:rsid w:val="002B5DB2"/>
    <w:rsid w:val="002E7408"/>
    <w:rsid w:val="00302C7D"/>
    <w:rsid w:val="00323521"/>
    <w:rsid w:val="00330EFA"/>
    <w:rsid w:val="00335F8D"/>
    <w:rsid w:val="00336740"/>
    <w:rsid w:val="00343AEE"/>
    <w:rsid w:val="003579DE"/>
    <w:rsid w:val="00375F23"/>
    <w:rsid w:val="00376C4F"/>
    <w:rsid w:val="00384039"/>
    <w:rsid w:val="00387557"/>
    <w:rsid w:val="003979C0"/>
    <w:rsid w:val="003B088A"/>
    <w:rsid w:val="003E1263"/>
    <w:rsid w:val="003E55C0"/>
    <w:rsid w:val="00412842"/>
    <w:rsid w:val="0043075D"/>
    <w:rsid w:val="00430F58"/>
    <w:rsid w:val="0045485B"/>
    <w:rsid w:val="00490031"/>
    <w:rsid w:val="004B163F"/>
    <w:rsid w:val="004C3F3E"/>
    <w:rsid w:val="004C6449"/>
    <w:rsid w:val="004D2A55"/>
    <w:rsid w:val="004D6CB0"/>
    <w:rsid w:val="00584973"/>
    <w:rsid w:val="0058500C"/>
    <w:rsid w:val="005A7BF7"/>
    <w:rsid w:val="005C31A5"/>
    <w:rsid w:val="005C433A"/>
    <w:rsid w:val="005D76D2"/>
    <w:rsid w:val="005E5EF6"/>
    <w:rsid w:val="005F23B8"/>
    <w:rsid w:val="00604FE6"/>
    <w:rsid w:val="006456C0"/>
    <w:rsid w:val="0064643A"/>
    <w:rsid w:val="00664E45"/>
    <w:rsid w:val="0067689B"/>
    <w:rsid w:val="0068020A"/>
    <w:rsid w:val="006C00F4"/>
    <w:rsid w:val="006E52B7"/>
    <w:rsid w:val="007103CA"/>
    <w:rsid w:val="00724463"/>
    <w:rsid w:val="00735A3A"/>
    <w:rsid w:val="0077267C"/>
    <w:rsid w:val="0077797F"/>
    <w:rsid w:val="007914AC"/>
    <w:rsid w:val="00797496"/>
    <w:rsid w:val="007B4B96"/>
    <w:rsid w:val="007E15FC"/>
    <w:rsid w:val="007F6F77"/>
    <w:rsid w:val="00834267"/>
    <w:rsid w:val="00840D67"/>
    <w:rsid w:val="00892DC8"/>
    <w:rsid w:val="008B75DC"/>
    <w:rsid w:val="009150A1"/>
    <w:rsid w:val="00924A85"/>
    <w:rsid w:val="00933871"/>
    <w:rsid w:val="00937E86"/>
    <w:rsid w:val="0094401A"/>
    <w:rsid w:val="00977B5D"/>
    <w:rsid w:val="009826E4"/>
    <w:rsid w:val="009A4572"/>
    <w:rsid w:val="009B5A18"/>
    <w:rsid w:val="009B7977"/>
    <w:rsid w:val="009C1D15"/>
    <w:rsid w:val="009D5912"/>
    <w:rsid w:val="009F636B"/>
    <w:rsid w:val="00A123EA"/>
    <w:rsid w:val="00A1511F"/>
    <w:rsid w:val="00A27023"/>
    <w:rsid w:val="00A60349"/>
    <w:rsid w:val="00A97895"/>
    <w:rsid w:val="00AB0AE3"/>
    <w:rsid w:val="00AB3BF6"/>
    <w:rsid w:val="00AB790B"/>
    <w:rsid w:val="00AC70E9"/>
    <w:rsid w:val="00AD1453"/>
    <w:rsid w:val="00AF0E1A"/>
    <w:rsid w:val="00AF3B65"/>
    <w:rsid w:val="00B15154"/>
    <w:rsid w:val="00B16B31"/>
    <w:rsid w:val="00B17714"/>
    <w:rsid w:val="00B22F67"/>
    <w:rsid w:val="00B40A63"/>
    <w:rsid w:val="00B433B7"/>
    <w:rsid w:val="00B4510D"/>
    <w:rsid w:val="00B72BED"/>
    <w:rsid w:val="00B74E95"/>
    <w:rsid w:val="00BA3EA7"/>
    <w:rsid w:val="00BA619E"/>
    <w:rsid w:val="00BB0E72"/>
    <w:rsid w:val="00BB2291"/>
    <w:rsid w:val="00BD34D7"/>
    <w:rsid w:val="00BE0243"/>
    <w:rsid w:val="00BE3AA8"/>
    <w:rsid w:val="00BE4A90"/>
    <w:rsid w:val="00C21153"/>
    <w:rsid w:val="00C37B07"/>
    <w:rsid w:val="00C406AF"/>
    <w:rsid w:val="00C636D4"/>
    <w:rsid w:val="00C768FC"/>
    <w:rsid w:val="00C76A1B"/>
    <w:rsid w:val="00CA2994"/>
    <w:rsid w:val="00CA5099"/>
    <w:rsid w:val="00CA7999"/>
    <w:rsid w:val="00CB0EFE"/>
    <w:rsid w:val="00CB67BF"/>
    <w:rsid w:val="00CC2419"/>
    <w:rsid w:val="00CD02D3"/>
    <w:rsid w:val="00CD7565"/>
    <w:rsid w:val="00CD7C39"/>
    <w:rsid w:val="00CE3446"/>
    <w:rsid w:val="00D07F74"/>
    <w:rsid w:val="00D50239"/>
    <w:rsid w:val="00D51046"/>
    <w:rsid w:val="00D519E7"/>
    <w:rsid w:val="00D70479"/>
    <w:rsid w:val="00DB167B"/>
    <w:rsid w:val="00DB5804"/>
    <w:rsid w:val="00E16D6C"/>
    <w:rsid w:val="00E254B3"/>
    <w:rsid w:val="00E37862"/>
    <w:rsid w:val="00E473F0"/>
    <w:rsid w:val="00E81EEA"/>
    <w:rsid w:val="00EC49C7"/>
    <w:rsid w:val="00ED6764"/>
    <w:rsid w:val="00EF2C01"/>
    <w:rsid w:val="00F05E3E"/>
    <w:rsid w:val="00F21FB3"/>
    <w:rsid w:val="00F25FA5"/>
    <w:rsid w:val="00F86830"/>
    <w:rsid w:val="00F91856"/>
    <w:rsid w:val="00F94C50"/>
    <w:rsid w:val="00FC5F9B"/>
    <w:rsid w:val="00FE3216"/>
    <w:rsid w:val="00FF6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E2A69D"/>
  <w14:defaultImageDpi w14:val="32767"/>
  <w15:chartTrackingRefBased/>
  <w15:docId w15:val="{491D6B7A-A034-B941-9239-A3FB2E144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4643A"/>
    <w:rPr>
      <w:rFonts w:eastAsia="Times New Roman"/>
    </w:rPr>
  </w:style>
  <w:style w:type="paragraph" w:styleId="Heading1">
    <w:name w:val="heading 1"/>
    <w:basedOn w:val="Normal"/>
    <w:link w:val="Heading1Char"/>
    <w:uiPriority w:val="9"/>
    <w:qFormat/>
    <w:rsid w:val="00EF2C01"/>
    <w:pPr>
      <w:ind w:left="113"/>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PreLim">
    <w:name w:val="PreLim"/>
    <w:basedOn w:val="NoList"/>
    <w:uiPriority w:val="99"/>
    <w:rsid w:val="001474D5"/>
    <w:pPr>
      <w:numPr>
        <w:numId w:val="1"/>
      </w:numPr>
    </w:pPr>
  </w:style>
  <w:style w:type="paragraph" w:styleId="TOC3">
    <w:name w:val="toc 3"/>
    <w:basedOn w:val="Normal"/>
    <w:next w:val="Normal"/>
    <w:autoRedefine/>
    <w:uiPriority w:val="39"/>
    <w:semiHidden/>
    <w:unhideWhenUsed/>
    <w:qFormat/>
    <w:rsid w:val="001474D5"/>
    <w:pPr>
      <w:ind w:left="480"/>
    </w:pPr>
    <w:rPr>
      <w:rFonts w:cstheme="minorHAnsi"/>
      <w:sz w:val="22"/>
      <w:szCs w:val="20"/>
    </w:rPr>
  </w:style>
  <w:style w:type="paragraph" w:styleId="NoSpacing">
    <w:name w:val="No Spacing"/>
    <w:link w:val="NoSpacingChar"/>
    <w:uiPriority w:val="1"/>
    <w:qFormat/>
    <w:rsid w:val="0064643A"/>
    <w:rPr>
      <w:rFonts w:asciiTheme="minorHAnsi" w:hAnsiTheme="minorHAnsi" w:cstheme="minorBidi"/>
      <w:sz w:val="22"/>
      <w:szCs w:val="22"/>
    </w:rPr>
  </w:style>
  <w:style w:type="character" w:customStyle="1" w:styleId="NoSpacingChar">
    <w:name w:val="No Spacing Char"/>
    <w:basedOn w:val="DefaultParagraphFont"/>
    <w:link w:val="NoSpacing"/>
    <w:uiPriority w:val="1"/>
    <w:rsid w:val="0064643A"/>
    <w:rPr>
      <w:rFonts w:asciiTheme="minorHAnsi" w:hAnsiTheme="minorHAnsi" w:cstheme="minorBidi"/>
      <w:sz w:val="22"/>
      <w:szCs w:val="22"/>
    </w:rPr>
  </w:style>
  <w:style w:type="character" w:customStyle="1" w:styleId="Heading1Char">
    <w:name w:val="Heading 1 Char"/>
    <w:basedOn w:val="DefaultParagraphFont"/>
    <w:link w:val="Heading1"/>
    <w:uiPriority w:val="9"/>
    <w:rsid w:val="00EF2C01"/>
    <w:rPr>
      <w:rFonts w:ascii="Arial" w:eastAsia="Arial" w:hAnsi="Arial"/>
      <w:b/>
      <w:bCs/>
    </w:rPr>
  </w:style>
  <w:style w:type="paragraph" w:styleId="BodyText">
    <w:name w:val="Body Text"/>
    <w:basedOn w:val="Normal"/>
    <w:link w:val="BodyTextChar"/>
    <w:uiPriority w:val="1"/>
    <w:qFormat/>
    <w:rsid w:val="00EF2C01"/>
    <w:pPr>
      <w:ind w:left="462" w:hanging="349"/>
    </w:pPr>
    <w:rPr>
      <w:sz w:val="20"/>
      <w:szCs w:val="20"/>
    </w:rPr>
  </w:style>
  <w:style w:type="character" w:customStyle="1" w:styleId="BodyTextChar">
    <w:name w:val="Body Text Char"/>
    <w:basedOn w:val="DefaultParagraphFont"/>
    <w:link w:val="BodyText"/>
    <w:uiPriority w:val="1"/>
    <w:rsid w:val="00EF2C01"/>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591</Words>
  <Characters>3370</Characters>
  <Application>Microsoft Office Word</Application>
  <DocSecurity>0</DocSecurity>
  <Lines>28</Lines>
  <Paragraphs>7</Paragraphs>
  <ScaleCrop>false</ScaleCrop>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Chelales</dc:creator>
  <cp:keywords/>
  <dc:description/>
  <cp:lastModifiedBy>Erika Chelales</cp:lastModifiedBy>
  <cp:revision>6</cp:revision>
  <dcterms:created xsi:type="dcterms:W3CDTF">2020-11-25T22:01:00Z</dcterms:created>
  <dcterms:modified xsi:type="dcterms:W3CDTF">2020-11-25T22:09:00Z</dcterms:modified>
</cp:coreProperties>
</file>