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89" w:rsidRPr="000130AD" w:rsidRDefault="00FA1D89" w:rsidP="00FA1D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A3B71">
        <w:rPr>
          <w:rFonts w:ascii="Times New Roman" w:hAnsi="Times New Roman" w:cs="Times New Roman" w:hint="eastAsia"/>
          <w:b/>
          <w:sz w:val="24"/>
          <w:szCs w:val="24"/>
        </w:rPr>
        <w:t>Additional</w:t>
      </w:r>
      <w:r w:rsidRPr="00FA3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B71">
        <w:rPr>
          <w:rFonts w:ascii="Times New Roman" w:hAnsi="Times New Roman" w:cs="Times New Roman" w:hint="eastAsia"/>
          <w:b/>
          <w:sz w:val="24"/>
          <w:szCs w:val="24"/>
        </w:rPr>
        <w:t>file</w:t>
      </w:r>
      <w:r w:rsidRPr="00FA3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B71">
        <w:rPr>
          <w:rFonts w:ascii="Times New Roman" w:hAnsi="Times New Roman" w:cs="Times New Roman" w:hint="eastAsia"/>
          <w:b/>
          <w:sz w:val="24"/>
          <w:szCs w:val="24"/>
        </w:rPr>
        <w:t>3.</w:t>
      </w:r>
      <w:r w:rsidRPr="00FA3B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Kynurenine level measurement</w:t>
      </w:r>
    </w:p>
    <w:p w:rsidR="00FA1D89" w:rsidRDefault="00FA1D89" w:rsidP="00FA1D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30AD">
        <w:rPr>
          <w:rFonts w:ascii="Times New Roman" w:hAnsi="Times New Roman" w:cs="Times New Roman"/>
          <w:sz w:val="24"/>
          <w:szCs w:val="24"/>
        </w:rPr>
        <w:t>Frozen serum samples were thawed at 25</w:t>
      </w:r>
      <w:r w:rsidRPr="00A00FB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°C</w:t>
      </w:r>
      <w:r w:rsidRPr="000130AD">
        <w:rPr>
          <w:rFonts w:ascii="Times New Roman" w:hAnsi="Times New Roman" w:cs="Times New Roman"/>
          <w:sz w:val="24"/>
          <w:szCs w:val="24"/>
        </w:rPr>
        <w:t>. Then, 20 µL of the serum sample or calibrator was added to 80 µL protein precipitation solution, which has 1 µL/mL KYN internal standard (KYN-d</w:t>
      </w:r>
      <w:r w:rsidRPr="000130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130AD">
        <w:rPr>
          <w:rFonts w:ascii="Times New Roman" w:hAnsi="Times New Roman" w:cs="Times New Roman"/>
          <w:sz w:val="24"/>
          <w:szCs w:val="24"/>
        </w:rPr>
        <w:t>). Then, mix the samples using a vortex mixer for 1 min and centrifugation (14,000 rpm, 10 min, 25</w:t>
      </w:r>
      <w:r w:rsidRPr="00A00FB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°C</w:t>
      </w:r>
      <w:r w:rsidRPr="000130AD">
        <w:rPr>
          <w:rFonts w:ascii="Times New Roman" w:hAnsi="Times New Roman" w:cs="Times New Roman"/>
          <w:sz w:val="24"/>
          <w:szCs w:val="24"/>
        </w:rPr>
        <w:t>). Further, 10 µL of supernatant was mixed with 90 µL of mobile phase A, and 1 µL of the mixture was injected into the Agilent 1260 Infinity HPLC System (Agilent Technologies Inc.) with a Kinetex pentafluorophenyl propyl column (100 mm</w:t>
      </w:r>
      <w:r w:rsidRPr="000130AD">
        <w:rPr>
          <w:rFonts w:ascii="Times New Roman" w:eastAsia="바탕" w:hAnsi="Times New Roman" w:cs="Times New Roman"/>
        </w:rPr>
        <w:sym w:font="Symbol" w:char="F0B4"/>
      </w:r>
      <w:r w:rsidRPr="000130AD">
        <w:rPr>
          <w:rFonts w:ascii="Times New Roman" w:hAnsi="Times New Roman" w:cs="Times New Roman"/>
          <w:sz w:val="24"/>
          <w:szCs w:val="24"/>
        </w:rPr>
        <w:t>3 mm, 2.6 µm C18 100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0AD">
        <w:rPr>
          <w:rFonts w:ascii="Times New Roman" w:hAnsi="Times New Roman" w:cs="Times New Roman"/>
          <w:sz w:val="24"/>
          <w:szCs w:val="24"/>
        </w:rPr>
        <w:t>Å, Phenomenex, CA, US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30AD">
        <w:rPr>
          <w:rFonts w:ascii="Times New Roman" w:hAnsi="Times New Roman" w:cs="Times New Roman"/>
          <w:sz w:val="24"/>
          <w:szCs w:val="24"/>
        </w:rPr>
        <w:t>). Mobile phase A comprised deionized water containing 0.1% formic acid, and mobile phase B comprised methanol containing 0.1% formic acid.</w:t>
      </w:r>
      <w:r w:rsidRPr="000130AD">
        <w:t xml:space="preserve"> </w:t>
      </w:r>
      <w:r w:rsidRPr="000130AD">
        <w:rPr>
          <w:rFonts w:ascii="Times New Roman" w:hAnsi="Times New Roman" w:cs="Times New Roman"/>
          <w:sz w:val="24"/>
          <w:szCs w:val="24"/>
        </w:rPr>
        <w:t>The gradient started with 90% mobile phase A, held 90% mobile phase A for 0.5 min, decreased to 40% mobile phase A within 2.5 min, further decreased to 10% mobile phase A within 1 min, held 10% mobile phase A for 1 min, and finally increased back to 90% mobile phase A in 0.1 min for an equilibration of 1.4 min. The KYN and KYN-d</w:t>
      </w:r>
      <w:r w:rsidRPr="000130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130AD">
        <w:rPr>
          <w:rFonts w:ascii="Times New Roman" w:hAnsi="Times New Roman" w:cs="Times New Roman"/>
          <w:sz w:val="24"/>
          <w:szCs w:val="24"/>
        </w:rPr>
        <w:t xml:space="preserve"> were ionized by electrospray ionization in positive ion mode using a QTRAP 5500 (AB SCIEX) and detected by MRM modes m/z 209/94 and m/z 213/122, respectively. As for the repeatability of the assay, the CV was 3.0</w:t>
      </w:r>
      <w:r w:rsidRPr="000130AD">
        <w:rPr>
          <w:rFonts w:ascii="Times New Roman" w:eastAsia="굴림" w:hAnsi="Times New Roman" w:cs="Times New Roman"/>
          <w:sz w:val="24"/>
          <w:szCs w:val="24"/>
        </w:rPr>
        <w:t>−</w:t>
      </w:r>
      <w:r w:rsidRPr="000130AD">
        <w:rPr>
          <w:rFonts w:ascii="Times New Roman" w:hAnsi="Times New Roman" w:cs="Times New Roman"/>
          <w:sz w:val="24"/>
          <w:szCs w:val="24"/>
        </w:rPr>
        <w:t>4.8% (</w:t>
      </w:r>
      <w:r w:rsidRPr="001D6628">
        <w:rPr>
          <w:rFonts w:ascii="Times New Roman" w:hAnsi="Times New Roman" w:cs="Times New Roman" w:hint="eastAsia"/>
          <w:sz w:val="24"/>
          <w:szCs w:val="24"/>
        </w:rPr>
        <w:t>Additional</w:t>
      </w:r>
      <w:r w:rsidRPr="001D6628">
        <w:rPr>
          <w:rFonts w:ascii="Times New Roman" w:hAnsi="Times New Roman" w:cs="Times New Roman"/>
          <w:sz w:val="24"/>
          <w:szCs w:val="24"/>
        </w:rPr>
        <w:t xml:space="preserve"> </w:t>
      </w:r>
      <w:r w:rsidRPr="001D6628">
        <w:rPr>
          <w:rFonts w:ascii="Times New Roman" w:hAnsi="Times New Roman" w:cs="Times New Roman" w:hint="eastAsia"/>
          <w:sz w:val="24"/>
          <w:szCs w:val="24"/>
        </w:rPr>
        <w:t>file</w:t>
      </w:r>
      <w:r w:rsidRPr="001D6628">
        <w:rPr>
          <w:rFonts w:ascii="Times New Roman" w:hAnsi="Times New Roman" w:cs="Times New Roman"/>
          <w:sz w:val="24"/>
          <w:szCs w:val="24"/>
        </w:rPr>
        <w:t xml:space="preserve"> </w:t>
      </w:r>
      <w:r w:rsidRPr="005F7179">
        <w:rPr>
          <w:rFonts w:ascii="Times New Roman" w:hAnsi="Times New Roman" w:cs="Times New Roman" w:hint="eastAsia"/>
          <w:sz w:val="24"/>
          <w:szCs w:val="24"/>
        </w:rPr>
        <w:t>4</w:t>
      </w:r>
      <w:r w:rsidRPr="000130AD">
        <w:rPr>
          <w:rFonts w:ascii="Times New Roman" w:hAnsi="Times New Roman" w:cs="Times New Roman"/>
          <w:sz w:val="24"/>
          <w:szCs w:val="24"/>
        </w:rPr>
        <w:t>).</w:t>
      </w:r>
    </w:p>
    <w:p w:rsidR="00540FEF" w:rsidRPr="00FA1D89" w:rsidRDefault="00540FEF">
      <w:bookmarkStart w:id="0" w:name="_GoBack"/>
      <w:bookmarkEnd w:id="0"/>
    </w:p>
    <w:sectPr w:rsidR="00540FEF" w:rsidRPr="00FA1D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89"/>
    <w:rsid w:val="00540FEF"/>
    <w:rsid w:val="00C57C81"/>
    <w:rsid w:val="00D53046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2D5F7-DBF5-4EEC-B754-005EDEEE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Sunyoung Ahn</dc:creator>
  <cp:keywords/>
  <dc:description/>
  <cp:lastModifiedBy>Sunyoung Ahn</cp:lastModifiedBy>
  <cp:revision>1</cp:revision>
  <dcterms:created xsi:type="dcterms:W3CDTF">2020-11-22T11:32:00Z</dcterms:created>
  <dcterms:modified xsi:type="dcterms:W3CDTF">2020-11-22T11:32:00Z</dcterms:modified>
</cp:coreProperties>
</file>