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61A0" w14:textId="553AA4FC" w:rsidR="001E5210" w:rsidRDefault="001E5210" w:rsidP="001E5210">
      <w:pPr>
        <w:spacing w:line="480" w:lineRule="auto"/>
        <w:rPr>
          <w:rFonts w:ascii="Times New Roman" w:hAnsi="Times New Roman"/>
          <w:b/>
          <w:iCs/>
          <w:sz w:val="20"/>
          <w:szCs w:val="20"/>
        </w:rPr>
      </w:pPr>
      <w:r w:rsidRPr="00ED1265">
        <w:rPr>
          <w:rFonts w:ascii="Times New Roman" w:hAnsi="Times New Roman"/>
          <w:b/>
          <w:iCs/>
          <w:sz w:val="20"/>
          <w:szCs w:val="20"/>
        </w:rPr>
        <w:t>Is the Clinical Course of Non-</w:t>
      </w:r>
      <w:proofErr w:type="spellStart"/>
      <w:r w:rsidRPr="00ED1265">
        <w:rPr>
          <w:rFonts w:ascii="Times New Roman" w:hAnsi="Times New Roman"/>
          <w:b/>
          <w:iCs/>
          <w:sz w:val="20"/>
          <w:szCs w:val="20"/>
        </w:rPr>
        <w:t>Arteritic</w:t>
      </w:r>
      <w:proofErr w:type="spellEnd"/>
      <w:r w:rsidRPr="00ED1265">
        <w:rPr>
          <w:rFonts w:ascii="Times New Roman" w:hAnsi="Times New Roman"/>
          <w:b/>
          <w:iCs/>
          <w:sz w:val="20"/>
          <w:szCs w:val="20"/>
        </w:rPr>
        <w:t xml:space="preserve"> Ischemic Optic Neuropathy Associated with Oxidative Damage and the Dynamics of the Antioxidant Response?</w:t>
      </w:r>
      <w:r w:rsidR="00DA2B78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DA2B78" w:rsidRPr="00DA2B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Int </w:t>
      </w:r>
      <w:proofErr w:type="spellStart"/>
      <w:r w:rsidR="00DA2B78" w:rsidRPr="00DA2B78">
        <w:rPr>
          <w:rFonts w:ascii="Times New Roman" w:hAnsi="Times New Roman" w:cs="Times New Roman"/>
          <w:sz w:val="20"/>
          <w:szCs w:val="20"/>
          <w:shd w:val="clear" w:color="auto" w:fill="FFFFFF"/>
        </w:rPr>
        <w:t>Ophthalmol</w:t>
      </w:r>
      <w:proofErr w:type="spellEnd"/>
      <w:r w:rsidR="00DA2B78" w:rsidRPr="00DA2B7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212093F" w14:textId="0275FDB5" w:rsidR="001E5210" w:rsidRPr="00ED1265" w:rsidRDefault="001E5210" w:rsidP="001E5210">
      <w:pPr>
        <w:spacing w:line="480" w:lineRule="auto"/>
        <w:rPr>
          <w:rFonts w:ascii="Times New Roman" w:hAnsi="Times New Roman"/>
          <w:sz w:val="20"/>
          <w:szCs w:val="20"/>
        </w:rPr>
      </w:pPr>
      <w:r w:rsidRPr="00ED1265">
        <w:rPr>
          <w:rFonts w:ascii="Times New Roman" w:hAnsi="Times New Roman" w:cs="Times New Roman"/>
          <w:sz w:val="20"/>
          <w:szCs w:val="20"/>
        </w:rPr>
        <w:t>Engin</w:t>
      </w:r>
      <w:r>
        <w:rPr>
          <w:rFonts w:ascii="Times New Roman" w:hAnsi="Times New Roman" w:cs="Times New Roman"/>
          <w:sz w:val="20"/>
          <w:szCs w:val="20"/>
        </w:rPr>
        <w:t xml:space="preserve"> KN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Harmancı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Karagülle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Durmaz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Engin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r w:rsidRPr="00ED1265">
        <w:rPr>
          <w:rFonts w:ascii="Times New Roman" w:hAnsi="Times New Roman" w:cs="Times New Roman"/>
          <w:sz w:val="20"/>
          <w:szCs w:val="20"/>
        </w:rPr>
        <w:t>Kant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Yaman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Akış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r w:rsidRPr="00ED1265">
        <w:rPr>
          <w:rFonts w:ascii="Times New Roman" w:hAnsi="Times New Roman" w:cs="Times New Roman"/>
          <w:sz w:val="20"/>
          <w:szCs w:val="20"/>
        </w:rPr>
        <w:t xml:space="preserve">Özel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Yıldız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İşlekel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Güner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Akdoğan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="00DA2B78" w:rsidRPr="00DA2B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2B78" w:rsidRPr="00ED1265">
        <w:rPr>
          <w:rFonts w:ascii="Times New Roman" w:hAnsi="Times New Roman" w:cs="Times New Roman"/>
          <w:sz w:val="20"/>
          <w:szCs w:val="20"/>
        </w:rPr>
        <w:t>Söylev</w:t>
      </w:r>
      <w:proofErr w:type="spellEnd"/>
      <w:r w:rsidR="00DA2B78" w:rsidRPr="00ED1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2B78" w:rsidRPr="00ED1265">
        <w:rPr>
          <w:rFonts w:ascii="Times New Roman" w:hAnsi="Times New Roman" w:cs="Times New Roman"/>
          <w:sz w:val="20"/>
          <w:szCs w:val="20"/>
        </w:rPr>
        <w:t>Bajin</w:t>
      </w:r>
      <w:proofErr w:type="spellEnd"/>
      <w:r w:rsidR="00DA2B78">
        <w:rPr>
          <w:rFonts w:ascii="Times New Roman" w:hAnsi="Times New Roman" w:cs="Times New Roman"/>
          <w:sz w:val="20"/>
          <w:szCs w:val="20"/>
        </w:rPr>
        <w:t xml:space="preserve"> M.</w:t>
      </w:r>
    </w:p>
    <w:p w14:paraId="5BF89002" w14:textId="36636D60" w:rsidR="00DA2B78" w:rsidRPr="00DA2B78" w:rsidRDefault="00DA2B78" w:rsidP="001E5210">
      <w:pPr>
        <w:spacing w:line="480" w:lineRule="auto"/>
        <w:jc w:val="both"/>
        <w:rPr>
          <w:rFonts w:ascii="Times New Roman" w:hAnsi="Times New Roman" w:cs="Arial"/>
          <w:b/>
          <w:sz w:val="20"/>
          <w:szCs w:val="20"/>
        </w:rPr>
      </w:pPr>
      <w:r w:rsidRPr="00ED1265">
        <w:rPr>
          <w:rFonts w:ascii="Times New Roman" w:hAnsi="Times New Roman" w:cs="Arial"/>
          <w:b/>
          <w:sz w:val="20"/>
          <w:szCs w:val="20"/>
        </w:rPr>
        <w:t>Corresponding Author:</w:t>
      </w:r>
      <w:r>
        <w:rPr>
          <w:rFonts w:ascii="Times New Roman" w:hAnsi="Times New Roman" w:cs="Arial"/>
          <w:b/>
          <w:sz w:val="20"/>
          <w:szCs w:val="20"/>
        </w:rPr>
        <w:t xml:space="preserve"> </w:t>
      </w:r>
      <w:r w:rsidR="001E5210" w:rsidRPr="00ED1265">
        <w:rPr>
          <w:rFonts w:ascii="Times New Roman" w:hAnsi="Times New Roman" w:cs="Times New Roman"/>
          <w:sz w:val="20"/>
          <w:szCs w:val="20"/>
        </w:rPr>
        <w:t xml:space="preserve">Kaya </w:t>
      </w:r>
      <w:proofErr w:type="spellStart"/>
      <w:r w:rsidR="001E5210" w:rsidRPr="00ED1265">
        <w:rPr>
          <w:rFonts w:ascii="Times New Roman" w:hAnsi="Times New Roman" w:cs="Times New Roman"/>
          <w:sz w:val="20"/>
          <w:szCs w:val="20"/>
        </w:rPr>
        <w:t>Nusret</w:t>
      </w:r>
      <w:proofErr w:type="spellEnd"/>
      <w:r w:rsidR="001E5210" w:rsidRPr="00ED12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Engin, kayanengin@hotmail.com</w:t>
      </w:r>
    </w:p>
    <w:p w14:paraId="19A9438B" w14:textId="69B98AB8" w:rsidR="001E5210" w:rsidRPr="00ED1265" w:rsidRDefault="001E5210" w:rsidP="001E5210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ED1265">
        <w:rPr>
          <w:rFonts w:ascii="Times New Roman" w:hAnsi="Times New Roman" w:cs="Times New Roman"/>
          <w:sz w:val="20"/>
          <w:szCs w:val="20"/>
        </w:rPr>
        <w:t>Sağlık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University, </w:t>
      </w:r>
      <w:proofErr w:type="spellStart"/>
      <w:r w:rsidRPr="00ED1265">
        <w:rPr>
          <w:rFonts w:ascii="Times New Roman" w:hAnsi="Times New Roman" w:cs="Arial"/>
          <w:sz w:val="20"/>
          <w:szCs w:val="20"/>
        </w:rPr>
        <w:t>Ü</w:t>
      </w:r>
      <w:r w:rsidRPr="00ED1265">
        <w:rPr>
          <w:rFonts w:ascii="Times New Roman" w:hAnsi="Times New Roman" w:cs="Arial"/>
          <w:bCs/>
          <w:sz w:val="20"/>
          <w:szCs w:val="20"/>
        </w:rPr>
        <w:t>mraniye</w:t>
      </w:r>
      <w:proofErr w:type="spellEnd"/>
      <w:r w:rsidRPr="00ED1265">
        <w:rPr>
          <w:rFonts w:ascii="Times New Roman" w:hAnsi="Times New Roman" w:cs="Arial"/>
          <w:bCs/>
          <w:sz w:val="20"/>
          <w:szCs w:val="20"/>
        </w:rPr>
        <w:t xml:space="preserve"> Education and Research Hospital, Department of Ophthalmology. Istanbul/Turkey</w:t>
      </w:r>
    </w:p>
    <w:p w14:paraId="54202C9F" w14:textId="77777777" w:rsidR="009105C8" w:rsidRPr="00AA712D" w:rsidRDefault="009105C8" w:rsidP="009105C8">
      <w:pPr>
        <w:rPr>
          <w:rFonts w:ascii="Times New Roman" w:hAnsi="Times New Roman" w:cs="Times New Roman"/>
          <w:vertAlign w:val="superscript"/>
          <w:lang w:eastAsia="tr-TR"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417"/>
        <w:gridCol w:w="2112"/>
        <w:gridCol w:w="960"/>
      </w:tblGrid>
      <w:tr w:rsidR="009105C8" w:rsidRPr="006C42A7" w14:paraId="2AAF6F0E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A9F9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9F9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7A50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Female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C7F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A4F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p</w:t>
            </w:r>
          </w:p>
        </w:tc>
      </w:tr>
      <w:tr w:rsidR="009105C8" w:rsidRPr="006C42A7" w14:paraId="4A521138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245C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Cholesterol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0B4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1DF0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214,5±55,96(16)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6676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198,06±33,13(16)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ABE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0,32</w:t>
            </w:r>
          </w:p>
        </w:tc>
      </w:tr>
      <w:tr w:rsidR="009105C8" w:rsidRPr="006C42A7" w14:paraId="62F9902C" w14:textId="77777777" w:rsidTr="00396E9D">
        <w:trPr>
          <w:trHeight w:val="25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7779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Glucose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268A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3DD8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91,47±24,17(15)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6CC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102,07±44,66(15)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19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0,678</w:t>
            </w:r>
          </w:p>
        </w:tc>
      </w:tr>
      <w:tr w:rsidR="009105C8" w:rsidRPr="006C42A7" w14:paraId="2DAE7BFD" w14:textId="77777777" w:rsidTr="00396E9D">
        <w:trPr>
          <w:trHeight w:val="25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C952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0064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Median (25th– 75th Perc.)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DF9C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88(75-106)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30FF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91(80-106)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91DC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05C8" w:rsidRPr="006C42A7" w14:paraId="4C717D77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7754D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TGSH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BD06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F75E8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0,048±0,016(17)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2052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0,052±0,019(16)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B7DE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0,537</w:t>
            </w:r>
          </w:p>
        </w:tc>
      </w:tr>
      <w:tr w:rsidR="009105C8" w:rsidRPr="006C42A7" w14:paraId="6C23220A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E71274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GSH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BCEB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2F82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0,029±0,011(17)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412D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0,035±0,014(16)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48F8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0,177</w:t>
            </w:r>
          </w:p>
        </w:tc>
      </w:tr>
      <w:tr w:rsidR="009105C8" w:rsidRPr="006C42A7" w14:paraId="2CAE1CF0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D292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SOD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51C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343F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20,94±10,29(17)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1CE4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23,94±9,91(16)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606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0,4</w:t>
            </w:r>
          </w:p>
        </w:tc>
      </w:tr>
      <w:tr w:rsidR="009105C8" w:rsidRPr="006C42A7" w14:paraId="54577385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E4FA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0BB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B79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1012,31±270,21(17)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3A7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1092,47±249,54(16)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4F7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0,384</w:t>
            </w:r>
          </w:p>
        </w:tc>
      </w:tr>
      <w:tr w:rsidR="009105C8" w:rsidRPr="006C42A7" w14:paraId="203B7FE0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935A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B12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BF5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528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225,67±87,86(15)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D2BC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196,2±84,44(15)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630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0,357</w:t>
            </w:r>
          </w:p>
        </w:tc>
      </w:tr>
      <w:tr w:rsidR="009105C8" w:rsidRPr="006C42A7" w14:paraId="0C4C860F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6BAD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145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2176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0,086±0,044(17)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8D33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0,06±0,0199(16)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B57F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0,035*</w:t>
            </w:r>
          </w:p>
        </w:tc>
      </w:tr>
      <w:tr w:rsidR="009105C8" w:rsidRPr="006C42A7" w14:paraId="759EA73D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9469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E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B5E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CC4B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22,88±10,33(17)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163D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21,18±6,33(16)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67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0,578</w:t>
            </w:r>
          </w:p>
        </w:tc>
      </w:tr>
      <w:tr w:rsidR="009105C8" w:rsidRPr="006C42A7" w14:paraId="28CCC2DA" w14:textId="77777777" w:rsidTr="00396E9D">
        <w:trPr>
          <w:trHeight w:val="25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CF7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Folate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8AB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A944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9,31±5,06(16)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53D2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9,61±5,19(16)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90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0,955</w:t>
            </w:r>
          </w:p>
        </w:tc>
      </w:tr>
      <w:tr w:rsidR="009105C8" w:rsidRPr="006C42A7" w14:paraId="5C8C2F4D" w14:textId="77777777" w:rsidTr="00396E9D">
        <w:trPr>
          <w:trHeight w:val="25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FD76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0A9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Median (25th– 75th Perc.)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C03C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8,86(6,56-10,93)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A8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8,85(5,58-11,18)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794D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05C8" w:rsidRPr="006C42A7" w14:paraId="46D8DEFD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7CE2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Cp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0C2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E75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21,11±3,68(15)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6E16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19,22±4,27(17)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367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0,199</w:t>
            </w:r>
          </w:p>
        </w:tc>
      </w:tr>
      <w:tr w:rsidR="009105C8" w:rsidRPr="006C42A7" w14:paraId="29866A1D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6F13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Uric acid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D33D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B2DC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4,92±1,27(16)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28AC0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5,75±0,91(16)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9FA6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0,044*</w:t>
            </w:r>
          </w:p>
        </w:tc>
      </w:tr>
      <w:tr w:rsidR="009105C8" w:rsidRPr="006C42A7" w14:paraId="6145A9A0" w14:textId="77777777" w:rsidTr="00396E9D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A6F7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MDA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0FB2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01D2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3,17±1,09(16)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AD2E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2,91±0,64(16)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9A06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0,426</w:t>
            </w:r>
          </w:p>
        </w:tc>
      </w:tr>
      <w:tr w:rsidR="009105C8" w:rsidRPr="006C42A7" w14:paraId="6BCA696F" w14:textId="77777777" w:rsidTr="00396E9D">
        <w:trPr>
          <w:trHeight w:val="25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9F9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MMA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00B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86FD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0,24±0,18(12)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6E73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0,29±0,27(15)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A1D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1,000</w:t>
            </w:r>
          </w:p>
        </w:tc>
      </w:tr>
      <w:tr w:rsidR="009105C8" w:rsidRPr="006C42A7" w14:paraId="7530CF11" w14:textId="77777777" w:rsidTr="00396E9D">
        <w:trPr>
          <w:trHeight w:val="25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BAB6E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836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Median (25th– 75th Perc.)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3E0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0,16(0,13-,33)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D34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0,15(0,11-0,45)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098B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05C8" w:rsidRPr="006C42A7" w14:paraId="34515FE7" w14:textId="77777777" w:rsidTr="00396E9D">
        <w:trPr>
          <w:trHeight w:val="25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A81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8-OHdG</w:t>
            </w:r>
            <w:r w:rsidRPr="006C42A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††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678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Mean ± Std. Dev. (n)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49F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18,17±10,45(13)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16F7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18,13±9,76(15)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EF34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0,106</w:t>
            </w:r>
          </w:p>
        </w:tc>
      </w:tr>
      <w:tr w:rsidR="009105C8" w:rsidRPr="006C42A7" w14:paraId="4D6FF864" w14:textId="77777777" w:rsidTr="00396E9D">
        <w:trPr>
          <w:trHeight w:val="25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FBBB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1478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Median (25th– 75th Perc.)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09C5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17,92(9,76-25,86)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C407" w14:textId="77777777" w:rsidR="009105C8" w:rsidRPr="006C42A7" w:rsidRDefault="009105C8" w:rsidP="00396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6C42A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9,09(4,95-16,25)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04E2" w14:textId="77777777" w:rsidR="009105C8" w:rsidRPr="006C42A7" w:rsidRDefault="009105C8" w:rsidP="00396E9D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5B98E733" w14:textId="77777777" w:rsidR="009105C8" w:rsidRDefault="009105C8" w:rsidP="009105C8">
      <w:pPr>
        <w:rPr>
          <w:rFonts w:ascii="Times New Roman" w:hAnsi="Times New Roman" w:cs="Times New Roman"/>
          <w:vertAlign w:val="superscript"/>
          <w:lang w:eastAsia="tr-TR"/>
        </w:rPr>
      </w:pPr>
    </w:p>
    <w:p w14:paraId="13EA6553" w14:textId="49895629" w:rsidR="009105C8" w:rsidRPr="00DA2B78" w:rsidRDefault="009105C8" w:rsidP="009105C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4E7057" w14:textId="0D66629B" w:rsidR="008B1330" w:rsidRPr="00DA2B78" w:rsidRDefault="007D0344" w:rsidP="00DA2B78">
      <w:pPr>
        <w:spacing w:line="480" w:lineRule="auto"/>
        <w:ind w:left="-284" w:right="-284"/>
        <w:jc w:val="both"/>
        <w:rPr>
          <w:sz w:val="20"/>
          <w:szCs w:val="20"/>
        </w:rPr>
      </w:pPr>
      <w:bookmarkStart w:id="0" w:name="_Hlk89686064"/>
      <w:r w:rsidRPr="007D0344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ESM_</w:t>
      </w:r>
      <w:r w:rsidRPr="007D0344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1</w:t>
      </w:r>
      <w:bookmarkEnd w:id="0"/>
      <w:r w:rsidR="00266087" w:rsidRPr="007D0344">
        <w:rPr>
          <w:rFonts w:ascii="Times New Roman" w:hAnsi="Times New Roman" w:cs="Times New Roman"/>
          <w:sz w:val="20"/>
          <w:szCs w:val="20"/>
        </w:rPr>
        <w:t>:</w:t>
      </w:r>
      <w:r w:rsidR="00266087" w:rsidRPr="00DA2B78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89650819"/>
      <w:r w:rsidR="00266087" w:rsidRPr="00DA2B78">
        <w:rPr>
          <w:rFonts w:ascii="Times New Roman" w:hAnsi="Times New Roman" w:cs="Times New Roman"/>
          <w:sz w:val="20"/>
          <w:szCs w:val="20"/>
        </w:rPr>
        <w:t>Comparison of oxidative stress parameters according to gender in patient group</w:t>
      </w:r>
      <w:bookmarkEnd w:id="1"/>
      <w:r w:rsidR="00266087" w:rsidRPr="00DA2B78">
        <w:rPr>
          <w:rFonts w:ascii="Times New Roman" w:hAnsi="Times New Roman" w:cs="Times New Roman"/>
          <w:sz w:val="20"/>
          <w:szCs w:val="20"/>
        </w:rPr>
        <w:t xml:space="preserve">. Cholesterol (mg/dL), Glucose (mg/dL), </w:t>
      </w:r>
      <w:proofErr w:type="spellStart"/>
      <w:r w:rsidR="00266087" w:rsidRPr="00DA2B78">
        <w:rPr>
          <w:rFonts w:ascii="Times New Roman" w:hAnsi="Times New Roman" w:cs="Times New Roman"/>
          <w:sz w:val="20"/>
          <w:szCs w:val="20"/>
        </w:rPr>
        <w:t>tGSH</w:t>
      </w:r>
      <w:proofErr w:type="spellEnd"/>
      <w:r w:rsidR="00266087" w:rsidRPr="00DA2B78">
        <w:rPr>
          <w:rFonts w:ascii="Times New Roman" w:hAnsi="Times New Roman" w:cs="Times New Roman"/>
          <w:sz w:val="20"/>
          <w:szCs w:val="20"/>
        </w:rPr>
        <w:t>: Total glutathione (mmol/L), GSH: Reduced glutathione, (mmol/L),  SOD: Superoxide dismutase (µmol/mg), A: Vitamin A (µg/L), B12: Vitamin B</w:t>
      </w:r>
      <w:r w:rsidR="00266087" w:rsidRPr="00DA2B78">
        <w:rPr>
          <w:rFonts w:ascii="Times New Roman" w:hAnsi="Times New Roman" w:cs="Times New Roman"/>
          <w:sz w:val="20"/>
          <w:szCs w:val="20"/>
          <w:vertAlign w:val="subscript"/>
        </w:rPr>
        <w:t xml:space="preserve">12 </w:t>
      </w:r>
      <w:r w:rsidR="00266087" w:rsidRPr="00DA2B7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66087" w:rsidRPr="00DA2B78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266087" w:rsidRPr="00DA2B78">
        <w:rPr>
          <w:rFonts w:ascii="Times New Roman" w:hAnsi="Times New Roman" w:cs="Times New Roman"/>
          <w:sz w:val="20"/>
          <w:szCs w:val="20"/>
        </w:rPr>
        <w:t>/mL), C: Vitamin C (ng/µL), E: Vitamin E (µg/L), Folate (ng/mL), Cp: Ceruloplasmin (mg/dL), Uric acid (µg/L), MMA: Methylmalonic acid (µmol/L), MDA: Malonyl dialdehyde (µmol/L), 8-OHdG: 8-hydroxy-2’-deoxyguanosine/Creatinine (nmol/mmol), p: 2-tailed p value,</w:t>
      </w:r>
      <w:r w:rsidR="00266087" w:rsidRPr="00DA2B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6087" w:rsidRPr="00DA2B78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>†</w:t>
      </w:r>
      <w:r w:rsidR="00266087" w:rsidRPr="00DA2B78">
        <w:rPr>
          <w:rFonts w:ascii="Times New Roman" w:hAnsi="Times New Roman" w:cs="Times New Roman"/>
          <w:sz w:val="20"/>
          <w:szCs w:val="20"/>
          <w:lang w:eastAsia="tr-TR"/>
        </w:rPr>
        <w:t xml:space="preserve"> t-test, </w:t>
      </w:r>
      <w:r w:rsidR="00266087" w:rsidRPr="00DA2B78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>††</w:t>
      </w:r>
      <w:r w:rsidR="00266087" w:rsidRPr="00DA2B78">
        <w:rPr>
          <w:rFonts w:ascii="Times New Roman" w:hAnsi="Times New Roman" w:cs="Times New Roman"/>
          <w:sz w:val="20"/>
          <w:szCs w:val="20"/>
          <w:lang w:eastAsia="tr-TR"/>
        </w:rPr>
        <w:t xml:space="preserve"> Mann-Whitney U Test, </w:t>
      </w:r>
      <w:r w:rsidR="00266087" w:rsidRPr="00DA2B78">
        <w:rPr>
          <w:rFonts w:ascii="Times New Roman" w:hAnsi="Times New Roman" w:cs="Times New Roman"/>
          <w:sz w:val="20"/>
          <w:szCs w:val="20"/>
        </w:rPr>
        <w:t>p: 2-tailed p value, n: Number of samples,</w:t>
      </w:r>
      <w:r w:rsidR="00266087" w:rsidRPr="00DA2B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6087" w:rsidRPr="00DA2B78">
        <w:rPr>
          <w:rFonts w:ascii="Times New Roman" w:hAnsi="Times New Roman" w:cs="Times New Roman"/>
          <w:sz w:val="20"/>
          <w:szCs w:val="20"/>
          <w:lang w:eastAsia="tr-TR"/>
        </w:rPr>
        <w:t>* p&lt;0,05.</w:t>
      </w:r>
    </w:p>
    <w:sectPr w:rsidR="008B1330" w:rsidRPr="00DA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47"/>
    <w:rsid w:val="001E5210"/>
    <w:rsid w:val="00266087"/>
    <w:rsid w:val="00386547"/>
    <w:rsid w:val="00667928"/>
    <w:rsid w:val="006C42A7"/>
    <w:rsid w:val="007D0344"/>
    <w:rsid w:val="008B1330"/>
    <w:rsid w:val="00907628"/>
    <w:rsid w:val="009105C8"/>
    <w:rsid w:val="00D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D348"/>
  <w15:chartTrackingRefBased/>
  <w15:docId w15:val="{FEBD4238-E48D-409A-AC23-B19AC31C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C8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Engin</dc:creator>
  <cp:keywords/>
  <dc:description/>
  <cp:lastModifiedBy>Kaya Engin</cp:lastModifiedBy>
  <cp:revision>6</cp:revision>
  <dcterms:created xsi:type="dcterms:W3CDTF">2021-08-03T19:59:00Z</dcterms:created>
  <dcterms:modified xsi:type="dcterms:W3CDTF">2021-12-06T09:31:00Z</dcterms:modified>
</cp:coreProperties>
</file>