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06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Abbreviations</w:t>
      </w:r>
    </w:p>
    <w:p w:rsidR="00D33E06" w:rsidRDefault="00D33E06" w:rsidP="00D33E06">
      <w:pPr>
        <w:spacing w:line="360" w:lineRule="auto"/>
        <w:rPr>
          <w:rFonts w:ascii="Times New Roman" w:hAnsi="Times New Roman"/>
          <w:sz w:val="24"/>
          <w:szCs w:val="24"/>
        </w:rPr>
      </w:pPr>
      <w:r w:rsidRPr="001D5C00">
        <w:rPr>
          <w:rFonts w:ascii="Times New Roman" w:hAnsi="Times New Roman" w:hint="eastAsia"/>
          <w:sz w:val="24"/>
          <w:szCs w:val="24"/>
        </w:rPr>
        <w:t>LCD:</w:t>
      </w:r>
      <w:r w:rsidRPr="00DE3DD2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l</w:t>
      </w:r>
      <w:r w:rsidRPr="00CE182F">
        <w:rPr>
          <w:rFonts w:ascii="Times New Roman" w:hAnsi="Times New Roman"/>
          <w:sz w:val="24"/>
          <w:szCs w:val="24"/>
        </w:rPr>
        <w:t>attice corneal dystrophy</w:t>
      </w:r>
      <w:r>
        <w:rPr>
          <w:rFonts w:ascii="Times New Roman" w:hAnsi="Arial" w:hint="eastAsia"/>
          <w:sz w:val="24"/>
          <w:szCs w:val="24"/>
        </w:rPr>
        <w:t xml:space="preserve"> ;</w:t>
      </w:r>
      <w:r w:rsidRPr="00CE182F">
        <w:rPr>
          <w:rFonts w:ascii="Times New Roman" w:hAnsi="Times New Roman"/>
          <w:sz w:val="24"/>
          <w:szCs w:val="24"/>
        </w:rPr>
        <w:t xml:space="preserve"> </w:t>
      </w:r>
    </w:p>
    <w:p w:rsidR="00D33E06" w:rsidRPr="00DE3075" w:rsidRDefault="00D33E06" w:rsidP="00D33E06">
      <w:pPr>
        <w:spacing w:line="360" w:lineRule="auto"/>
        <w:rPr>
          <w:rFonts w:ascii="Times New Roman" w:hAnsi="Times New Roman"/>
          <w:sz w:val="24"/>
          <w:szCs w:val="24"/>
        </w:rPr>
      </w:pPr>
      <w:r w:rsidRPr="002111B8">
        <w:rPr>
          <w:rFonts w:ascii="Times New Roman" w:hAnsi="Times New Roman" w:hint="eastAsia"/>
          <w:sz w:val="24"/>
          <w:szCs w:val="24"/>
        </w:rPr>
        <w:t>IVC</w:t>
      </w:r>
      <w:r w:rsidRPr="002111B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 w:hint="eastAsia"/>
          <w:sz w:val="24"/>
          <w:szCs w:val="24"/>
        </w:rPr>
        <w:t>:</w:t>
      </w:r>
      <w:r w:rsidRPr="002111B8">
        <w:rPr>
          <w:rFonts w:ascii="Times New Roman" w:hAnsi="Times New Roman" w:hint="eastAsia"/>
          <w:sz w:val="24"/>
          <w:szCs w:val="24"/>
        </w:rPr>
        <w:t xml:space="preserve"> in vivo laser scanning confocal</w:t>
      </w:r>
      <w:r w:rsidRPr="002111B8">
        <w:rPr>
          <w:rFonts w:ascii="Times New Roman" w:hAnsi="Times New Roman"/>
          <w:sz w:val="24"/>
          <w:szCs w:val="24"/>
        </w:rPr>
        <w:t xml:space="preserve"> microscopy</w:t>
      </w:r>
      <w:r w:rsidRPr="002111B8">
        <w:rPr>
          <w:rFonts w:ascii="Times New Roman" w:hAnsi="Times New Roman" w:hint="eastAsia"/>
          <w:sz w:val="24"/>
          <w:szCs w:val="24"/>
        </w:rPr>
        <w:t xml:space="preserve"> </w:t>
      </w:r>
    </w:p>
    <w:p w:rsidR="00D33E06" w:rsidRDefault="00D33E06" w:rsidP="00D33E06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Acknowledgements</w:t>
      </w:r>
    </w:p>
    <w:p w:rsidR="00D33E06" w:rsidRPr="00DE3DD2" w:rsidRDefault="00D33E06" w:rsidP="00D33E06">
      <w:pPr>
        <w:spacing w:line="360" w:lineRule="auto"/>
        <w:rPr>
          <w:rFonts w:ascii="Times New Roman" w:hAnsi="Times New Roman"/>
          <w:sz w:val="24"/>
          <w:szCs w:val="24"/>
        </w:rPr>
      </w:pPr>
      <w:r w:rsidRPr="00DE3DD2">
        <w:rPr>
          <w:rFonts w:ascii="Times New Roman" w:hAnsi="Times New Roman" w:hint="eastAsia"/>
          <w:sz w:val="24"/>
          <w:szCs w:val="24"/>
        </w:rPr>
        <w:t>The authors would like to thank all the staff and participants in the observation.</w:t>
      </w:r>
    </w:p>
    <w:p w:rsidR="00D33E06" w:rsidRDefault="00D33E06" w:rsidP="00D33E06">
      <w:pPr>
        <w:spacing w:line="360" w:lineRule="auto"/>
        <w:rPr>
          <w:rFonts w:ascii="Times New Roman" w:hAnsi="Times New Roman"/>
          <w:sz w:val="24"/>
          <w:szCs w:val="24"/>
        </w:rPr>
      </w:pPr>
      <w:r w:rsidRPr="00ED152E">
        <w:rPr>
          <w:rFonts w:ascii="Times New Roman" w:hAnsi="Times New Roman"/>
          <w:b/>
          <w:sz w:val="24"/>
          <w:szCs w:val="24"/>
        </w:rPr>
        <w:t>Fund</w:t>
      </w:r>
      <w:r>
        <w:rPr>
          <w:rFonts w:ascii="Times New Roman" w:hAnsi="Times New Roman" w:hint="eastAsia"/>
          <w:b/>
          <w:sz w:val="24"/>
          <w:szCs w:val="24"/>
        </w:rPr>
        <w:t>ing</w:t>
      </w:r>
      <w:r w:rsidRPr="00ED152E">
        <w:rPr>
          <w:rFonts w:ascii="Times New Roman" w:hAnsi="Times New Roman"/>
          <w:sz w:val="24"/>
          <w:szCs w:val="24"/>
        </w:rPr>
        <w:t xml:space="preserve"> </w:t>
      </w:r>
    </w:p>
    <w:p w:rsidR="00D33E06" w:rsidRPr="00DE3DD2" w:rsidRDefault="00D33E06" w:rsidP="00D33E06">
      <w:pPr>
        <w:spacing w:line="360" w:lineRule="auto"/>
        <w:rPr>
          <w:rFonts w:ascii="Times New Roman" w:hAnsi="Times New Roman"/>
          <w:sz w:val="24"/>
          <w:szCs w:val="24"/>
        </w:rPr>
      </w:pPr>
      <w:r w:rsidRPr="00ED152E">
        <w:rPr>
          <w:rFonts w:ascii="Times New Roman" w:hAnsi="Times New Roman"/>
          <w:sz w:val="24"/>
          <w:szCs w:val="24"/>
        </w:rPr>
        <w:t>Science, Technology and Innovation Commission of Shenzhen Municipality (JCYJ20170306140020487; JCYJ20160428144605809)</w:t>
      </w:r>
      <w:r>
        <w:rPr>
          <w:rFonts w:ascii="Times New Roman" w:hAnsi="Times New Roman" w:hint="eastAsia"/>
          <w:sz w:val="24"/>
          <w:szCs w:val="24"/>
        </w:rPr>
        <w:t>.</w:t>
      </w:r>
      <w:r w:rsidRPr="00ED152E">
        <w:rPr>
          <w:rFonts w:ascii="Times New Roman" w:hAnsi="Times New Roman"/>
          <w:sz w:val="24"/>
          <w:szCs w:val="24"/>
        </w:rPr>
        <w:t xml:space="preserve"> The funding organization had no role in the design or conduct of this research.</w:t>
      </w:r>
    </w:p>
    <w:p w:rsidR="00D33E06" w:rsidRPr="00CE182F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/>
          <w:kern w:val="0"/>
          <w:sz w:val="24"/>
          <w:szCs w:val="24"/>
        </w:rPr>
      </w:pPr>
      <w:r w:rsidRPr="00CE182F">
        <w:rPr>
          <w:rFonts w:ascii="Times New Roman" w:hAnsi="Times New Roman"/>
          <w:b/>
          <w:kern w:val="0"/>
          <w:sz w:val="24"/>
          <w:szCs w:val="24"/>
        </w:rPr>
        <w:t>Availability of data and materials</w:t>
      </w:r>
    </w:p>
    <w:p w:rsidR="00D33E06" w:rsidRPr="00DE3DD2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The datasets used and/or analysed during the current study are available from the corresponding author on reasonable request.</w:t>
      </w:r>
    </w:p>
    <w:p w:rsidR="00D33E06" w:rsidRPr="00CE182F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 w:hint="eastAsia"/>
          <w:b/>
          <w:kern w:val="0"/>
          <w:sz w:val="24"/>
          <w:szCs w:val="24"/>
        </w:rPr>
        <w:t>Authors</w:t>
      </w:r>
      <w:r>
        <w:rPr>
          <w:rFonts w:ascii="Times New Roman" w:hAnsi="Times New Roman"/>
          <w:b/>
          <w:kern w:val="0"/>
          <w:sz w:val="24"/>
          <w:szCs w:val="24"/>
        </w:rPr>
        <w:t>’</w:t>
      </w:r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 c</w:t>
      </w:r>
      <w:r w:rsidRPr="00CE182F">
        <w:rPr>
          <w:rFonts w:ascii="Times New Roman" w:hAnsi="Times New Roman"/>
          <w:b/>
          <w:kern w:val="0"/>
          <w:sz w:val="24"/>
          <w:szCs w:val="24"/>
        </w:rPr>
        <w:t>ontribut</w:t>
      </w:r>
      <w:r>
        <w:rPr>
          <w:rFonts w:ascii="Times New Roman" w:hAnsi="Times New Roman" w:hint="eastAsia"/>
          <w:b/>
          <w:kern w:val="0"/>
          <w:sz w:val="24"/>
          <w:szCs w:val="24"/>
        </w:rPr>
        <w:t>ions</w:t>
      </w:r>
      <w:r w:rsidRPr="00CE182F">
        <w:rPr>
          <w:rFonts w:ascii="Times New Roman" w:hAnsi="Times New Roman"/>
          <w:b/>
          <w:kern w:val="0"/>
          <w:sz w:val="24"/>
          <w:szCs w:val="24"/>
        </w:rPr>
        <w:t xml:space="preserve"> </w:t>
      </w:r>
    </w:p>
    <w:p w:rsidR="00D33E06" w:rsidRPr="00DE3DD2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CE182F">
        <w:rPr>
          <w:rFonts w:ascii="Times New Roman" w:hAnsi="Times New Roman"/>
          <w:sz w:val="24"/>
          <w:szCs w:val="24"/>
          <w:shd w:val="clear" w:color="auto" w:fill="FFFFFF"/>
        </w:rPr>
        <w:t>Ming Li and Fengjiao Zhu planned the study</w:t>
      </w:r>
      <w:r>
        <w:rPr>
          <w:rFonts w:ascii="Times New Roman" w:hAnsi="Times New Roman" w:hint="eastAsia"/>
          <w:sz w:val="24"/>
          <w:szCs w:val="24"/>
          <w:shd w:val="clear" w:color="auto" w:fill="FFFFFF"/>
        </w:rPr>
        <w:t>;</w:t>
      </w:r>
      <w:r w:rsidRPr="00CE182F">
        <w:rPr>
          <w:rFonts w:ascii="Times New Roman" w:hAnsi="Times New Roman"/>
          <w:sz w:val="24"/>
          <w:szCs w:val="24"/>
          <w:shd w:val="clear" w:color="auto" w:fill="FFFFFF"/>
        </w:rPr>
        <w:t xml:space="preserve"> Chun Zhang conducted </w:t>
      </w:r>
      <w:r>
        <w:rPr>
          <w:rFonts w:ascii="Times New Roman" w:hAnsi="Times New Roman" w:hint="eastAsia"/>
          <w:sz w:val="24"/>
          <w:szCs w:val="24"/>
          <w:shd w:val="clear" w:color="auto" w:fill="FFFFFF"/>
        </w:rPr>
        <w:t>the</w:t>
      </w:r>
      <w:r w:rsidRPr="00CE182F">
        <w:rPr>
          <w:rFonts w:ascii="Times New Roman" w:hAnsi="Times New Roman"/>
          <w:sz w:val="24"/>
          <w:szCs w:val="24"/>
          <w:shd w:val="clear" w:color="auto" w:fill="FFFFFF"/>
        </w:rPr>
        <w:t xml:space="preserve"> survey</w:t>
      </w:r>
      <w:r>
        <w:rPr>
          <w:rFonts w:ascii="Times New Roman" w:hAnsi="Times New Roman" w:hint="eastAsia"/>
          <w:sz w:val="24"/>
          <w:szCs w:val="24"/>
          <w:shd w:val="clear" w:color="auto" w:fill="FFFFFF"/>
        </w:rPr>
        <w:t>;</w:t>
      </w:r>
      <w:r w:rsidRPr="00CE182F">
        <w:rPr>
          <w:rFonts w:ascii="Times New Roman" w:hAnsi="Times New Roman"/>
          <w:sz w:val="24"/>
          <w:szCs w:val="24"/>
          <w:shd w:val="clear" w:color="auto" w:fill="FFFFFF"/>
        </w:rPr>
        <w:t xml:space="preserve"> Fangwei Ying performed the data processing</w:t>
      </w:r>
      <w:r>
        <w:rPr>
          <w:rFonts w:ascii="Times New Roman" w:hAnsi="Times New Roman" w:hint="eastAsia"/>
          <w:sz w:val="24"/>
          <w:szCs w:val="24"/>
          <w:shd w:val="clear" w:color="auto" w:fill="FFFFFF"/>
        </w:rPr>
        <w:t>;</w:t>
      </w:r>
      <w:r w:rsidRPr="00CE182F">
        <w:rPr>
          <w:rFonts w:ascii="Times New Roman" w:hAnsi="Times New Roman"/>
          <w:sz w:val="24"/>
          <w:szCs w:val="24"/>
          <w:shd w:val="clear" w:color="auto" w:fill="FFFFFF"/>
        </w:rPr>
        <w:t xml:space="preserve"> Danyao Nie collected </w:t>
      </w:r>
      <w:r>
        <w:rPr>
          <w:rFonts w:ascii="Times New Roman" w:hAnsi="Times New Roman" w:hint="eastAsia"/>
          <w:sz w:val="24"/>
          <w:szCs w:val="24"/>
          <w:shd w:val="clear" w:color="auto" w:fill="FFFFFF"/>
        </w:rPr>
        <w:t>the data</w:t>
      </w:r>
      <w:r w:rsidRPr="00CE182F">
        <w:rPr>
          <w:rFonts w:ascii="Times New Roman" w:hAnsi="Times New Roman"/>
          <w:sz w:val="24"/>
          <w:szCs w:val="24"/>
          <w:shd w:val="clear" w:color="auto" w:fill="FFFFFF"/>
        </w:rPr>
        <w:t xml:space="preserve"> of </w:t>
      </w:r>
      <w:r w:rsidRPr="00CE182F">
        <w:rPr>
          <w:rFonts w:ascii="Times New Roman" w:hAnsi="Times New Roman"/>
          <w:sz w:val="24"/>
          <w:szCs w:val="24"/>
        </w:rPr>
        <w:t>lattice corneal dystrophy</w:t>
      </w:r>
      <w:r w:rsidRPr="00CE182F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hint="eastAsia"/>
          <w:sz w:val="24"/>
          <w:szCs w:val="24"/>
          <w:shd w:val="clear" w:color="auto" w:fill="FFFFFF"/>
        </w:rPr>
        <w:t>All authors have read and approved the final manuscript.</w:t>
      </w:r>
    </w:p>
    <w:p w:rsidR="00D33E06" w:rsidRPr="00ED152E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  <w:r w:rsidRPr="00ED152E">
        <w:rPr>
          <w:rFonts w:ascii="Times New Roman" w:hAnsi="Times New Roman"/>
          <w:b/>
          <w:sz w:val="24"/>
          <w:szCs w:val="24"/>
        </w:rPr>
        <w:t>Ethical approval</w:t>
      </w:r>
      <w:r>
        <w:rPr>
          <w:rFonts w:ascii="Times New Roman" w:hAnsi="Times New Roman" w:hint="eastAsia"/>
          <w:b/>
          <w:sz w:val="24"/>
          <w:szCs w:val="24"/>
        </w:rPr>
        <w:t xml:space="preserve"> and consent to participate</w:t>
      </w:r>
    </w:p>
    <w:p w:rsidR="00D33E06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This project was approved by the </w:t>
      </w:r>
      <w:r>
        <w:rPr>
          <w:rFonts w:ascii="Times New Roman" w:hAnsi="Times New Roman" w:hint="eastAsia"/>
          <w:kern w:val="0"/>
          <w:sz w:val="24"/>
          <w:szCs w:val="24"/>
        </w:rPr>
        <w:t>I</w:t>
      </w:r>
      <w:r w:rsidRPr="00CE182F">
        <w:rPr>
          <w:rFonts w:ascii="Times New Roman" w:hAnsi="Times New Roman"/>
          <w:kern w:val="0"/>
          <w:sz w:val="24"/>
          <w:szCs w:val="24"/>
        </w:rPr>
        <w:t xml:space="preserve">nternal </w:t>
      </w:r>
      <w:r>
        <w:rPr>
          <w:rFonts w:ascii="Times New Roman" w:hAnsi="Times New Roman" w:hint="eastAsia"/>
          <w:kern w:val="0"/>
          <w:sz w:val="24"/>
          <w:szCs w:val="24"/>
        </w:rPr>
        <w:t>R</w:t>
      </w:r>
      <w:r w:rsidRPr="00CE182F">
        <w:rPr>
          <w:rFonts w:ascii="Times New Roman" w:hAnsi="Times New Roman"/>
          <w:kern w:val="0"/>
          <w:sz w:val="24"/>
          <w:szCs w:val="24"/>
        </w:rPr>
        <w:t xml:space="preserve">eview </w:t>
      </w:r>
      <w:r>
        <w:rPr>
          <w:rFonts w:ascii="Times New Roman" w:hAnsi="Times New Roman" w:hint="eastAsia"/>
          <w:kern w:val="0"/>
          <w:sz w:val="24"/>
          <w:szCs w:val="24"/>
        </w:rPr>
        <w:t>B</w:t>
      </w:r>
      <w:r w:rsidRPr="00CE182F">
        <w:rPr>
          <w:rFonts w:ascii="Times New Roman" w:hAnsi="Times New Roman"/>
          <w:kern w:val="0"/>
          <w:sz w:val="24"/>
          <w:szCs w:val="24"/>
        </w:rPr>
        <w:t>oard (IRB) of Shenzhen Eye Hospital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 w:hint="eastAsia"/>
          <w:color w:val="333333"/>
          <w:sz w:val="24"/>
          <w:szCs w:val="24"/>
          <w:shd w:val="clear" w:color="auto" w:fill="FFFFFF"/>
        </w:rPr>
        <w:t xml:space="preserve">(Code #: </w:t>
      </w:r>
      <w:r w:rsidRPr="00CE182F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20190220</w:t>
      </w:r>
      <w:r>
        <w:rPr>
          <w:rStyle w:val="apple-converted-space"/>
          <w:rFonts w:ascii="Times New Roman" w:hAnsi="Times New Roman" w:hint="eastAsia"/>
          <w:color w:val="333333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 xml:space="preserve">in </w:t>
      </w:r>
      <w:r w:rsidRPr="00ED152E">
        <w:rPr>
          <w:rFonts w:ascii="Times New Roman" w:hAnsi="Times New Roman"/>
          <w:sz w:val="24"/>
          <w:szCs w:val="24"/>
        </w:rPr>
        <w:t xml:space="preserve">accordance with the </w:t>
      </w:r>
      <w:r>
        <w:rPr>
          <w:rFonts w:ascii="Times New Roman" w:hAnsi="Times New Roman" w:hint="eastAsia"/>
          <w:sz w:val="24"/>
          <w:szCs w:val="24"/>
        </w:rPr>
        <w:t>tenets</w:t>
      </w:r>
      <w:r w:rsidRPr="00ED152E">
        <w:rPr>
          <w:rFonts w:ascii="Times New Roman" w:hAnsi="Times New Roman"/>
          <w:sz w:val="24"/>
          <w:szCs w:val="24"/>
        </w:rPr>
        <w:t xml:space="preserve"> of the </w:t>
      </w:r>
      <w:r>
        <w:rPr>
          <w:rFonts w:ascii="Times New Roman" w:hAnsi="Times New Roman" w:hint="eastAsia"/>
          <w:sz w:val="24"/>
          <w:szCs w:val="24"/>
        </w:rPr>
        <w:t xml:space="preserve">Declaration of </w:t>
      </w:r>
      <w:r w:rsidRPr="00ED152E">
        <w:rPr>
          <w:rFonts w:ascii="Times New Roman" w:hAnsi="Times New Roman"/>
          <w:sz w:val="24"/>
          <w:szCs w:val="24"/>
        </w:rPr>
        <w:t>Helsinki</w:t>
      </w:r>
      <w:r>
        <w:rPr>
          <w:rFonts w:ascii="Times New Roman" w:hAnsi="Times New Roman" w:hint="eastAsia"/>
          <w:sz w:val="24"/>
          <w:szCs w:val="24"/>
        </w:rPr>
        <w:t>. Written informed consent was obtained from each participant at the examination site.</w:t>
      </w:r>
      <w:r w:rsidRPr="00ED152E">
        <w:rPr>
          <w:rFonts w:ascii="Times New Roman" w:hAnsi="Times New Roman"/>
          <w:sz w:val="24"/>
          <w:szCs w:val="24"/>
        </w:rPr>
        <w:t xml:space="preserve"> </w:t>
      </w:r>
    </w:p>
    <w:p w:rsidR="00D33E06" w:rsidRPr="00DE3DD2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</w:t>
      </w:r>
      <w:r>
        <w:rPr>
          <w:rFonts w:ascii="Times New Roman" w:hAnsi="Times New Roman" w:hint="eastAsia"/>
          <w:b/>
          <w:sz w:val="24"/>
          <w:szCs w:val="24"/>
        </w:rPr>
        <w:t>mpeting i</w:t>
      </w:r>
      <w:r w:rsidRPr="00ED152E">
        <w:rPr>
          <w:rFonts w:ascii="Times New Roman" w:hAnsi="Times New Roman"/>
          <w:b/>
          <w:sz w:val="24"/>
          <w:szCs w:val="24"/>
        </w:rPr>
        <w:t>nterest</w:t>
      </w:r>
      <w:r>
        <w:rPr>
          <w:rFonts w:ascii="Times New Roman" w:hAnsi="Times New Roman" w:hint="eastAsia"/>
          <w:b/>
          <w:sz w:val="24"/>
          <w:szCs w:val="24"/>
        </w:rPr>
        <w:t>s</w:t>
      </w:r>
    </w:p>
    <w:p w:rsidR="00D33E06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/>
          <w:kern w:val="0"/>
          <w:sz w:val="24"/>
          <w:szCs w:val="24"/>
        </w:rPr>
      </w:pPr>
      <w:r w:rsidRPr="00ED152E">
        <w:rPr>
          <w:rFonts w:ascii="Times New Roman" w:hAnsi="Times New Roman"/>
          <w:sz w:val="24"/>
          <w:szCs w:val="24"/>
        </w:rPr>
        <w:t xml:space="preserve">The authors declare </w:t>
      </w:r>
      <w:r>
        <w:rPr>
          <w:rFonts w:ascii="Times New Roman" w:hAnsi="Times New Roman" w:hint="eastAsia"/>
          <w:sz w:val="24"/>
          <w:szCs w:val="24"/>
        </w:rPr>
        <w:t xml:space="preserve">that they have </w:t>
      </w:r>
      <w:r w:rsidRPr="00ED152E"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 w:hint="eastAsia"/>
          <w:sz w:val="24"/>
          <w:szCs w:val="24"/>
        </w:rPr>
        <w:t>competing</w:t>
      </w:r>
      <w:r w:rsidRPr="00ED152E">
        <w:rPr>
          <w:rFonts w:ascii="Times New Roman" w:hAnsi="Times New Roman"/>
          <w:sz w:val="24"/>
          <w:szCs w:val="24"/>
        </w:rPr>
        <w:t xml:space="preserve"> interest.</w:t>
      </w:r>
      <w:r w:rsidRPr="0042096A">
        <w:rPr>
          <w:rFonts w:ascii="Times New Roman" w:hAnsi="Times New Roman"/>
          <w:b/>
          <w:kern w:val="0"/>
          <w:sz w:val="24"/>
          <w:szCs w:val="24"/>
        </w:rPr>
        <w:t xml:space="preserve"> </w:t>
      </w:r>
    </w:p>
    <w:p w:rsidR="00D33E06" w:rsidRPr="0042096A" w:rsidRDefault="00D33E06" w:rsidP="00D33E06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2096A">
        <w:rPr>
          <w:rFonts w:ascii="Times New Roman" w:hAnsi="Times New Roman" w:hint="eastAsia"/>
          <w:b/>
          <w:sz w:val="24"/>
          <w:szCs w:val="24"/>
        </w:rPr>
        <w:t>Author details</w:t>
      </w:r>
    </w:p>
    <w:p w:rsidR="00D33E06" w:rsidRPr="00CE182F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Cs/>
          <w:kern w:val="0"/>
          <w:sz w:val="24"/>
          <w:szCs w:val="24"/>
          <w:vertAlign w:val="superscript"/>
        </w:rPr>
      </w:pPr>
      <w:r w:rsidRPr="00CE182F">
        <w:rPr>
          <w:rFonts w:ascii="Times New Roman" w:hAnsi="Times New Roman"/>
          <w:bCs/>
          <w:kern w:val="0"/>
          <w:sz w:val="24"/>
          <w:szCs w:val="24"/>
          <w:vertAlign w:val="superscript"/>
        </w:rPr>
        <w:t xml:space="preserve">1 </w:t>
      </w:r>
      <w:r w:rsidRPr="00CE182F">
        <w:rPr>
          <w:rFonts w:ascii="Times New Roman" w:hAnsi="Times New Roman"/>
          <w:sz w:val="24"/>
          <w:szCs w:val="24"/>
        </w:rPr>
        <w:t xml:space="preserve">Pudong New Area </w:t>
      </w:r>
      <w:r>
        <w:rPr>
          <w:rFonts w:ascii="Times New Roman" w:hAnsi="Times New Roman" w:hint="eastAsia"/>
          <w:sz w:val="24"/>
          <w:szCs w:val="24"/>
        </w:rPr>
        <w:t>E</w:t>
      </w:r>
      <w:r w:rsidRPr="00CE182F">
        <w:rPr>
          <w:rFonts w:ascii="Times New Roman" w:hAnsi="Times New Roman"/>
          <w:sz w:val="24"/>
          <w:szCs w:val="24"/>
        </w:rPr>
        <w:t xml:space="preserve">ye and </w:t>
      </w:r>
      <w:r>
        <w:rPr>
          <w:rFonts w:ascii="Times New Roman" w:hAnsi="Times New Roman" w:hint="eastAsia"/>
          <w:sz w:val="24"/>
          <w:szCs w:val="24"/>
        </w:rPr>
        <w:t>D</w:t>
      </w:r>
      <w:r w:rsidRPr="00CE182F">
        <w:rPr>
          <w:rFonts w:ascii="Times New Roman" w:hAnsi="Times New Roman"/>
          <w:sz w:val="24"/>
          <w:szCs w:val="24"/>
        </w:rPr>
        <w:t xml:space="preserve">ental </w:t>
      </w:r>
      <w:r>
        <w:rPr>
          <w:rFonts w:ascii="Times New Roman" w:hAnsi="Times New Roman" w:hint="eastAsia"/>
          <w:sz w:val="24"/>
          <w:szCs w:val="24"/>
        </w:rPr>
        <w:t>D</w:t>
      </w:r>
      <w:r w:rsidRPr="00CE182F">
        <w:rPr>
          <w:rFonts w:ascii="Times New Roman" w:hAnsi="Times New Roman"/>
          <w:sz w:val="24"/>
          <w:szCs w:val="24"/>
        </w:rPr>
        <w:t xml:space="preserve">iseases </w:t>
      </w:r>
      <w:r>
        <w:rPr>
          <w:rFonts w:ascii="Times New Roman" w:hAnsi="Times New Roman" w:hint="eastAsia"/>
          <w:sz w:val="24"/>
          <w:szCs w:val="24"/>
        </w:rPr>
        <w:t>P</w:t>
      </w:r>
      <w:r w:rsidRPr="00CE182F">
        <w:rPr>
          <w:rFonts w:ascii="Times New Roman" w:hAnsi="Times New Roman"/>
          <w:sz w:val="24"/>
          <w:szCs w:val="24"/>
        </w:rPr>
        <w:t xml:space="preserve">revention &amp; </w:t>
      </w:r>
      <w:r>
        <w:rPr>
          <w:rFonts w:ascii="Times New Roman" w:hAnsi="Times New Roman" w:hint="eastAsia"/>
          <w:sz w:val="24"/>
          <w:szCs w:val="24"/>
        </w:rPr>
        <w:t>T</w:t>
      </w:r>
      <w:r w:rsidRPr="00CE182F">
        <w:rPr>
          <w:rFonts w:ascii="Times New Roman" w:hAnsi="Times New Roman"/>
          <w:sz w:val="24"/>
          <w:szCs w:val="24"/>
        </w:rPr>
        <w:t xml:space="preserve">reatment </w:t>
      </w:r>
      <w:r>
        <w:rPr>
          <w:rFonts w:ascii="Times New Roman" w:hAnsi="Times New Roman" w:hint="eastAsia"/>
          <w:sz w:val="24"/>
          <w:szCs w:val="24"/>
        </w:rPr>
        <w:t>C</w:t>
      </w:r>
      <w:r w:rsidRPr="00CE182F">
        <w:rPr>
          <w:rFonts w:ascii="Times New Roman" w:hAnsi="Times New Roman"/>
          <w:sz w:val="24"/>
          <w:szCs w:val="24"/>
        </w:rPr>
        <w:t>enter, Shanghai,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98140B">
        <w:rPr>
          <w:rFonts w:ascii="Times New Roman" w:hAnsi="Times New Roman" w:hint="eastAsia"/>
          <w:sz w:val="24"/>
          <w:szCs w:val="24"/>
        </w:rPr>
        <w:t>201399,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98140B">
        <w:rPr>
          <w:rFonts w:ascii="Times New Roman" w:hAnsi="Times New Roman" w:hint="eastAsia"/>
          <w:sz w:val="24"/>
          <w:szCs w:val="24"/>
        </w:rPr>
        <w:t>P.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98140B">
        <w:rPr>
          <w:rFonts w:ascii="Times New Roman" w:hAnsi="Times New Roman" w:hint="eastAsia"/>
          <w:sz w:val="24"/>
          <w:szCs w:val="24"/>
        </w:rPr>
        <w:t>R.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98140B">
        <w:rPr>
          <w:rFonts w:ascii="Times New Roman" w:hAnsi="Times New Roman" w:hint="eastAsia"/>
          <w:sz w:val="24"/>
          <w:szCs w:val="24"/>
        </w:rPr>
        <w:t>China</w:t>
      </w:r>
    </w:p>
    <w:p w:rsidR="00D33E06" w:rsidRPr="00CE182F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Cs/>
          <w:kern w:val="0"/>
          <w:sz w:val="24"/>
          <w:szCs w:val="24"/>
        </w:rPr>
      </w:pPr>
      <w:r w:rsidRPr="00CE182F">
        <w:rPr>
          <w:rFonts w:ascii="Times New Roman" w:hAnsi="Times New Roman"/>
          <w:bCs/>
          <w:kern w:val="0"/>
          <w:sz w:val="24"/>
          <w:szCs w:val="24"/>
          <w:vertAlign w:val="superscript"/>
        </w:rPr>
        <w:t>2</w:t>
      </w:r>
      <w:r w:rsidRPr="00CE182F">
        <w:rPr>
          <w:rFonts w:ascii="Times New Roman" w:hAnsi="Times New Roman"/>
          <w:bCs/>
          <w:kern w:val="0"/>
          <w:sz w:val="24"/>
          <w:szCs w:val="24"/>
        </w:rPr>
        <w:t xml:space="preserve"> Shenzhen Eye Hospital, Joint College of Optometry of Shenzhen University</w:t>
      </w:r>
      <w:r>
        <w:rPr>
          <w:rFonts w:ascii="Times New Roman" w:hAnsi="Times New Roman" w:hint="eastAsia"/>
          <w:bCs/>
          <w:kern w:val="0"/>
          <w:sz w:val="24"/>
          <w:szCs w:val="24"/>
        </w:rPr>
        <w:t xml:space="preserve"> </w:t>
      </w:r>
      <w:r>
        <w:rPr>
          <w:rFonts w:ascii="Times New Roman" w:hAnsi="Arial" w:hint="eastAsia"/>
          <w:bCs/>
          <w:kern w:val="0"/>
          <w:sz w:val="24"/>
          <w:szCs w:val="24"/>
        </w:rPr>
        <w:t>(</w:t>
      </w:r>
      <w:r w:rsidRPr="00CE182F">
        <w:rPr>
          <w:rFonts w:ascii="Times New Roman" w:hAnsi="Times New Roman"/>
          <w:bCs/>
          <w:kern w:val="0"/>
          <w:sz w:val="24"/>
          <w:szCs w:val="24"/>
        </w:rPr>
        <w:t>Shenzhen University Health Science Center</w:t>
      </w:r>
      <w:r>
        <w:rPr>
          <w:rFonts w:ascii="Times New Roman" w:hAnsi="Arial" w:hint="eastAsia"/>
          <w:bCs/>
          <w:kern w:val="0"/>
          <w:sz w:val="24"/>
          <w:szCs w:val="24"/>
        </w:rPr>
        <w:t>)</w:t>
      </w:r>
      <w:r w:rsidRPr="00CE182F">
        <w:rPr>
          <w:rFonts w:ascii="Times New Roman" w:hAnsi="Times New Roman"/>
          <w:bCs/>
          <w:kern w:val="0"/>
          <w:sz w:val="24"/>
          <w:szCs w:val="24"/>
        </w:rPr>
        <w:t>, Affiliated Shenzhen Eye Hospital of Jinan University</w:t>
      </w:r>
      <w:r>
        <w:rPr>
          <w:rFonts w:ascii="Times New Roman" w:hAnsi="Arial" w:hint="eastAsia"/>
          <w:bCs/>
          <w:kern w:val="0"/>
          <w:sz w:val="24"/>
          <w:szCs w:val="24"/>
        </w:rPr>
        <w:t xml:space="preserve">, </w:t>
      </w:r>
      <w:r w:rsidRPr="00CE182F">
        <w:rPr>
          <w:rFonts w:ascii="Times New Roman" w:hAnsi="Times New Roman"/>
          <w:bCs/>
          <w:kern w:val="0"/>
          <w:sz w:val="24"/>
          <w:szCs w:val="24"/>
        </w:rPr>
        <w:t>Shenzhen, 518040, P. R. China</w:t>
      </w:r>
    </w:p>
    <w:p w:rsidR="00D33E06" w:rsidRPr="00CE182F" w:rsidRDefault="00D33E06" w:rsidP="00D33E06">
      <w:pPr>
        <w:spacing w:line="360" w:lineRule="auto"/>
        <w:rPr>
          <w:rFonts w:ascii="Times New Roman" w:hAnsi="Times New Roman"/>
          <w:sz w:val="24"/>
          <w:szCs w:val="24"/>
        </w:rPr>
      </w:pPr>
      <w:r w:rsidRPr="00CE182F">
        <w:rPr>
          <w:rFonts w:ascii="Times New Roman" w:hAnsi="Times New Roman"/>
          <w:sz w:val="24"/>
          <w:szCs w:val="24"/>
        </w:rPr>
        <w:t xml:space="preserve">Corresponding Author: </w:t>
      </w:r>
      <w:hyperlink r:id="rId6" w:history="1">
        <w:r w:rsidRPr="00CE182F">
          <w:rPr>
            <w:rStyle w:val="a5"/>
            <w:rFonts w:ascii="Times New Roman" w:hAnsi="Times New Roman"/>
            <w:sz w:val="24"/>
            <w:szCs w:val="24"/>
          </w:rPr>
          <w:t>liming75@sina.com</w:t>
        </w:r>
      </w:hyperlink>
    </w:p>
    <w:p w:rsidR="00D33E06" w:rsidRPr="00CE182F" w:rsidRDefault="00D33E06" w:rsidP="00D33E06">
      <w:pPr>
        <w:spacing w:line="360" w:lineRule="auto"/>
        <w:rPr>
          <w:rFonts w:ascii="Times New Roman" w:hAnsi="Times New Roman"/>
          <w:sz w:val="24"/>
          <w:szCs w:val="24"/>
        </w:rPr>
      </w:pPr>
      <w:r w:rsidRPr="00CE182F">
        <w:rPr>
          <w:rFonts w:ascii="Times New Roman" w:hAnsi="Times New Roman"/>
          <w:sz w:val="24"/>
          <w:szCs w:val="24"/>
        </w:rPr>
        <w:lastRenderedPageBreak/>
        <w:t>Postal address:</w:t>
      </w:r>
      <w:r w:rsidRPr="00CE182F">
        <w:rPr>
          <w:rFonts w:ascii="Times New Roman" w:hAnsi="Times New Roman"/>
          <w:bCs/>
          <w:kern w:val="0"/>
          <w:sz w:val="24"/>
          <w:szCs w:val="24"/>
        </w:rPr>
        <w:t xml:space="preserve"> 18#, Zetian Road, Futian District, Shenzhen Eye Hospital</w:t>
      </w:r>
      <w:r>
        <w:rPr>
          <w:rFonts w:ascii="Times New Roman" w:hAnsi="Arial" w:hint="eastAsia"/>
          <w:bCs/>
          <w:kern w:val="0"/>
          <w:sz w:val="24"/>
          <w:szCs w:val="24"/>
        </w:rPr>
        <w:t xml:space="preserve">, </w:t>
      </w:r>
      <w:r w:rsidRPr="00CE182F">
        <w:rPr>
          <w:rFonts w:ascii="Times New Roman" w:hAnsi="Times New Roman"/>
          <w:bCs/>
          <w:kern w:val="0"/>
          <w:sz w:val="24"/>
          <w:szCs w:val="24"/>
        </w:rPr>
        <w:t>Shenzhen, 518040, P. R. China</w:t>
      </w:r>
    </w:p>
    <w:p w:rsidR="00D33E06" w:rsidRPr="00CE182F" w:rsidRDefault="00D33E06" w:rsidP="00D33E06">
      <w:pPr>
        <w:spacing w:line="360" w:lineRule="auto"/>
        <w:rPr>
          <w:rFonts w:ascii="Times New Roman" w:hAnsi="Times New Roman"/>
          <w:sz w:val="24"/>
          <w:szCs w:val="24"/>
        </w:rPr>
      </w:pPr>
      <w:r w:rsidRPr="00CE182F">
        <w:rPr>
          <w:rFonts w:ascii="Times New Roman" w:hAnsi="Times New Roman"/>
          <w:sz w:val="24"/>
          <w:szCs w:val="24"/>
        </w:rPr>
        <w:t xml:space="preserve">Email address: </w:t>
      </w:r>
      <w:hyperlink r:id="rId7" w:history="1">
        <w:r w:rsidRPr="00CE182F">
          <w:rPr>
            <w:rStyle w:val="a5"/>
            <w:rFonts w:ascii="Times New Roman" w:hAnsi="Times New Roman"/>
            <w:sz w:val="24"/>
            <w:szCs w:val="24"/>
          </w:rPr>
          <w:t>liming75@sina.com</w:t>
        </w:r>
      </w:hyperlink>
      <w:r w:rsidRPr="00CE182F">
        <w:rPr>
          <w:rFonts w:ascii="Times New Roman" w:hAnsi="Times New Roman"/>
          <w:sz w:val="24"/>
          <w:szCs w:val="24"/>
        </w:rPr>
        <w:t>;</w:t>
      </w:r>
    </w:p>
    <w:p w:rsidR="00D33E06" w:rsidRPr="00A617F9" w:rsidRDefault="00D33E06" w:rsidP="00D33E06">
      <w:pPr>
        <w:spacing w:line="360" w:lineRule="auto"/>
        <w:rPr>
          <w:rFonts w:ascii="Times New Roman" w:hAnsi="Times New Roman"/>
          <w:sz w:val="24"/>
          <w:szCs w:val="24"/>
        </w:rPr>
      </w:pPr>
      <w:r w:rsidRPr="00CE182F">
        <w:rPr>
          <w:rFonts w:ascii="Times New Roman" w:hAnsi="Times New Roman"/>
          <w:sz w:val="24"/>
          <w:szCs w:val="24"/>
        </w:rPr>
        <w:t xml:space="preserve">Telephone </w:t>
      </w:r>
      <w:r>
        <w:rPr>
          <w:rFonts w:ascii="Times New Roman" w:hAnsi="Times New Roman" w:hint="eastAsia"/>
          <w:sz w:val="24"/>
          <w:szCs w:val="24"/>
        </w:rPr>
        <w:t>#</w:t>
      </w:r>
      <w:r w:rsidRPr="00CE182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>0086-13560780995</w:t>
      </w:r>
    </w:p>
    <w:p w:rsidR="00C9219F" w:rsidRDefault="00C9219F" w:rsidP="00C9219F">
      <w:pPr>
        <w:spacing w:line="360" w:lineRule="auto"/>
        <w:jc w:val="left"/>
        <w:rPr>
          <w:rFonts w:ascii="Times New Roman" w:hAnsi="Times New Roman" w:hint="eastAsia"/>
          <w:b/>
          <w:kern w:val="0"/>
          <w:sz w:val="24"/>
          <w:szCs w:val="24"/>
        </w:rPr>
      </w:pPr>
    </w:p>
    <w:p w:rsidR="00C9219F" w:rsidRDefault="00C9219F" w:rsidP="00C9219F">
      <w:pPr>
        <w:spacing w:line="360" w:lineRule="auto"/>
        <w:jc w:val="left"/>
        <w:rPr>
          <w:rFonts w:ascii="Times New Roman" w:hAnsi="Times New Roman" w:hint="eastAsia"/>
          <w:b/>
          <w:kern w:val="0"/>
          <w:sz w:val="24"/>
          <w:szCs w:val="24"/>
        </w:rPr>
      </w:pP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b/>
          <w:kern w:val="0"/>
          <w:sz w:val="24"/>
          <w:szCs w:val="24"/>
        </w:rPr>
      </w:pPr>
      <w:r w:rsidRPr="00CE182F">
        <w:rPr>
          <w:rFonts w:ascii="Times New Roman" w:hAnsi="Times New Roman"/>
          <w:b/>
          <w:kern w:val="0"/>
          <w:sz w:val="24"/>
          <w:szCs w:val="24"/>
        </w:rPr>
        <w:t>Figure legends</w:t>
      </w:r>
      <w:r w:rsidRPr="00CE182F">
        <w:rPr>
          <w:rFonts w:ascii="Times New Roman" w:hAnsi="宋体"/>
          <w:b/>
          <w:kern w:val="0"/>
          <w:sz w:val="24"/>
          <w:szCs w:val="24"/>
        </w:rPr>
        <w:t>：</w:t>
      </w:r>
    </w:p>
    <w:p w:rsidR="00C9219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1. Photograph of the anterior segment of LCD</w:t>
      </w:r>
      <w:r>
        <w:rPr>
          <w:rFonts w:ascii="Times New Roman" w:hAnsi="Times New Roman" w:hint="eastAsia"/>
          <w:sz w:val="24"/>
          <w:szCs w:val="24"/>
        </w:rPr>
        <w:t>, the</w:t>
      </w:r>
      <w:r w:rsidRPr="00CE182F">
        <w:rPr>
          <w:rFonts w:ascii="Times New Roman" w:hAnsi="Times New Roman"/>
          <w:sz w:val="24"/>
          <w:szCs w:val="24"/>
        </w:rPr>
        <w:t xml:space="preserve"> corneal stroma seen in lattice-like stripe turbidity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2A. The </w:t>
      </w:r>
      <w:r>
        <w:rPr>
          <w:rFonts w:ascii="Times New Roman" w:hAnsi="Times New Roman" w:hint="eastAsia"/>
          <w:sz w:val="24"/>
          <w:szCs w:val="24"/>
        </w:rPr>
        <w:t xml:space="preserve">first type of LCD that the </w:t>
      </w:r>
      <w:r w:rsidRPr="00CE182F">
        <w:rPr>
          <w:rFonts w:ascii="Times New Roman" w:hAnsi="Times New Roman"/>
          <w:sz w:val="24"/>
          <w:szCs w:val="24"/>
        </w:rPr>
        <w:t>corneal stromal nerves not involved</w:t>
      </w:r>
      <w:r>
        <w:rPr>
          <w:rFonts w:ascii="Times New Roman" w:hAnsi="Times New Roman" w:hint="eastAsia"/>
          <w:sz w:val="24"/>
          <w:szCs w:val="24"/>
        </w:rPr>
        <w:t>,</w:t>
      </w:r>
      <w:r w:rsidRPr="00CE18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 w:rsidRPr="00CE182F">
        <w:rPr>
          <w:rFonts w:ascii="Times New Roman" w:hAnsi="Times New Roman"/>
          <w:sz w:val="24"/>
          <w:szCs w:val="24"/>
        </w:rPr>
        <w:t>he nerve fibers straight, and highly reflective, with smooth borders and a straight structure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2B. Some of amyloid encapsulat</w:t>
      </w:r>
      <w:r>
        <w:rPr>
          <w:rFonts w:ascii="Times New Roman" w:hAnsi="Times New Roman" w:hint="eastAsia"/>
          <w:sz w:val="24"/>
          <w:szCs w:val="24"/>
        </w:rPr>
        <w:t>ing</w:t>
      </w:r>
      <w:r w:rsidRPr="00CE182F">
        <w:rPr>
          <w:rFonts w:ascii="Times New Roman" w:hAnsi="Times New Roman"/>
          <w:sz w:val="24"/>
          <w:szCs w:val="24"/>
        </w:rPr>
        <w:t xml:space="preserve"> the nerve fibers of the corneal stroma</w:t>
      </w:r>
      <w:r>
        <w:rPr>
          <w:rFonts w:ascii="Times New Roman" w:hAnsi="Times New Roman" w:hint="eastAsia"/>
          <w:sz w:val="24"/>
          <w:szCs w:val="24"/>
        </w:rPr>
        <w:t>;</w:t>
      </w:r>
      <w:r w:rsidRPr="00CE182F">
        <w:rPr>
          <w:rFonts w:ascii="Times New Roman" w:hAnsi="Times New Roman"/>
          <w:sz w:val="24"/>
          <w:szCs w:val="24"/>
        </w:rPr>
        <w:t xml:space="preserve"> the affected nerve fibers </w:t>
      </w:r>
      <w:r>
        <w:rPr>
          <w:rFonts w:ascii="Times New Roman" w:hAnsi="Times New Roman" w:hint="eastAsia"/>
          <w:sz w:val="24"/>
          <w:szCs w:val="24"/>
        </w:rPr>
        <w:t>becoming</w:t>
      </w:r>
      <w:r w:rsidRPr="00CE182F">
        <w:rPr>
          <w:rFonts w:ascii="Times New Roman" w:hAnsi="Times New Roman"/>
          <w:sz w:val="24"/>
          <w:szCs w:val="24"/>
        </w:rPr>
        <w:t xml:space="preserve"> thickened</w:t>
      </w:r>
      <w:r>
        <w:rPr>
          <w:rFonts w:ascii="Times New Roman" w:hAnsi="Times New Roman" w:hint="eastAsia"/>
          <w:sz w:val="24"/>
          <w:szCs w:val="24"/>
        </w:rPr>
        <w:t xml:space="preserve"> and</w:t>
      </w:r>
      <w:r w:rsidRPr="00CE182F">
        <w:rPr>
          <w:rFonts w:ascii="Times New Roman" w:hAnsi="Times New Roman"/>
          <w:sz w:val="24"/>
          <w:szCs w:val="24"/>
        </w:rPr>
        <w:t xml:space="preserve"> the unwrapped nerves </w:t>
      </w:r>
      <w:r>
        <w:rPr>
          <w:rFonts w:ascii="Times New Roman" w:hAnsi="Times New Roman" w:hint="eastAsia"/>
          <w:sz w:val="24"/>
          <w:szCs w:val="24"/>
        </w:rPr>
        <w:t xml:space="preserve">growing </w:t>
      </w:r>
      <w:r w:rsidRPr="00CE182F">
        <w:rPr>
          <w:rFonts w:ascii="Times New Roman" w:hAnsi="Times New Roman"/>
          <w:sz w:val="24"/>
          <w:szCs w:val="24"/>
        </w:rPr>
        <w:t>thinner,</w:t>
      </w:r>
      <w:r>
        <w:rPr>
          <w:rFonts w:ascii="Times New Roman" w:hAnsi="Times New Roman" w:hint="eastAsia"/>
          <w:sz w:val="24"/>
          <w:szCs w:val="24"/>
        </w:rPr>
        <w:t xml:space="preserve"> taking the form of being</w:t>
      </w:r>
      <w:r w:rsidRPr="00CE182F">
        <w:rPr>
          <w:rFonts w:ascii="Times New Roman" w:hAnsi="Times New Roman"/>
          <w:sz w:val="24"/>
          <w:szCs w:val="24"/>
        </w:rPr>
        <w:t xml:space="preserve"> beaded, defined as </w:t>
      </w:r>
      <w:r>
        <w:rPr>
          <w:rFonts w:ascii="Times New Roman" w:hAnsi="Times New Roman" w:hint="eastAsia"/>
          <w:kern w:val="0"/>
          <w:sz w:val="24"/>
          <w:szCs w:val="24"/>
        </w:rPr>
        <w:t>G</w:t>
      </w:r>
      <w:r w:rsidRPr="00CE182F">
        <w:rPr>
          <w:rFonts w:ascii="Times New Roman" w:hAnsi="Times New Roman"/>
          <w:kern w:val="0"/>
          <w:sz w:val="24"/>
          <w:szCs w:val="24"/>
        </w:rPr>
        <w:t>rade I of neurotropic phenomenon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 w:hint="eastAsia"/>
          <w:sz w:val="24"/>
          <w:szCs w:val="24"/>
        </w:rPr>
        <w:t>C</w:t>
      </w:r>
      <w:r w:rsidRPr="00CE182F">
        <w:rPr>
          <w:rFonts w:ascii="Times New Roman" w:hAnsi="Times New Roman"/>
          <w:sz w:val="24"/>
          <w:szCs w:val="24"/>
        </w:rPr>
        <w:t>. A large number of amyloids in the nerve fibers enveloping the corneal stroma</w:t>
      </w:r>
      <w:r>
        <w:rPr>
          <w:rFonts w:ascii="Times New Roman" w:hAnsi="Times New Roman" w:hint="eastAsia"/>
          <w:sz w:val="24"/>
          <w:szCs w:val="24"/>
        </w:rPr>
        <w:t>;</w:t>
      </w:r>
      <w:r w:rsidRPr="00CE182F">
        <w:rPr>
          <w:rFonts w:ascii="Times New Roman" w:hAnsi="Times New Roman"/>
          <w:sz w:val="24"/>
          <w:szCs w:val="24"/>
        </w:rPr>
        <w:t xml:space="preserve"> the affected nerve fibers significantly thickened, defined as </w:t>
      </w:r>
      <w:r>
        <w:rPr>
          <w:rFonts w:ascii="Times New Roman" w:hAnsi="Times New Roman" w:hint="eastAsia"/>
          <w:sz w:val="24"/>
          <w:szCs w:val="24"/>
        </w:rPr>
        <w:t>G</w:t>
      </w:r>
      <w:r w:rsidRPr="00CE182F">
        <w:rPr>
          <w:rFonts w:ascii="Times New Roman" w:hAnsi="Times New Roman"/>
          <w:sz w:val="24"/>
          <w:szCs w:val="24"/>
        </w:rPr>
        <w:t xml:space="preserve">rade II of </w:t>
      </w:r>
      <w:r w:rsidRPr="00CE182F">
        <w:rPr>
          <w:rFonts w:ascii="Times New Roman" w:hAnsi="Times New Roman"/>
          <w:kern w:val="0"/>
          <w:sz w:val="24"/>
          <w:szCs w:val="24"/>
        </w:rPr>
        <w:t>neurotropic phenomenon of LCD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 xml:space="preserve">3A. The </w:t>
      </w:r>
      <w:r>
        <w:rPr>
          <w:rFonts w:ascii="Times New Roman" w:hAnsi="Times New Roman" w:hint="eastAsia"/>
          <w:sz w:val="24"/>
          <w:szCs w:val="24"/>
        </w:rPr>
        <w:t xml:space="preserve">second type of LCD that the </w:t>
      </w:r>
      <w:r w:rsidRPr="00CE182F">
        <w:rPr>
          <w:rFonts w:ascii="Times New Roman" w:hAnsi="Times New Roman"/>
          <w:sz w:val="24"/>
          <w:szCs w:val="24"/>
        </w:rPr>
        <w:t xml:space="preserve">corneal stroma </w:t>
      </w:r>
      <w:r>
        <w:rPr>
          <w:rFonts w:ascii="Times New Roman" w:hAnsi="Times New Roman" w:hint="eastAsia"/>
          <w:sz w:val="24"/>
          <w:szCs w:val="24"/>
        </w:rPr>
        <w:t xml:space="preserve">nerves </w:t>
      </w:r>
      <w:r w:rsidRPr="00CE182F">
        <w:rPr>
          <w:rFonts w:ascii="Times New Roman" w:hAnsi="Times New Roman"/>
          <w:sz w:val="24"/>
          <w:szCs w:val="24"/>
        </w:rPr>
        <w:t>not involved</w:t>
      </w:r>
      <w:r>
        <w:rPr>
          <w:rFonts w:ascii="Times New Roman" w:hAnsi="Times New Roman" w:hint="eastAsia"/>
          <w:sz w:val="24"/>
          <w:szCs w:val="24"/>
        </w:rPr>
        <w:t>;</w:t>
      </w:r>
      <w:r w:rsidRPr="00CE18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 w:rsidRPr="00CE182F">
        <w:rPr>
          <w:rFonts w:ascii="Times New Roman" w:hAnsi="Times New Roman"/>
          <w:sz w:val="24"/>
          <w:szCs w:val="24"/>
        </w:rPr>
        <w:t xml:space="preserve">he curved nerve fibers </w:t>
      </w:r>
      <w:r>
        <w:rPr>
          <w:rFonts w:ascii="Times New Roman" w:hAnsi="Times New Roman" w:hint="eastAsia"/>
          <w:sz w:val="24"/>
          <w:szCs w:val="24"/>
        </w:rPr>
        <w:t>having a</w:t>
      </w:r>
      <w:r w:rsidRPr="00CE182F">
        <w:rPr>
          <w:rFonts w:ascii="Times New Roman" w:hAnsi="Times New Roman"/>
          <w:sz w:val="24"/>
          <w:szCs w:val="24"/>
        </w:rPr>
        <w:t xml:space="preserve"> fine,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>highly reflective, slender, curved structure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3B. The curved nerve fibers partially thickened </w:t>
      </w:r>
      <w:r>
        <w:rPr>
          <w:rFonts w:ascii="Times New Roman" w:hAnsi="Times New Roman" w:hint="eastAsia"/>
          <w:sz w:val="24"/>
          <w:szCs w:val="24"/>
        </w:rPr>
        <w:t>due to</w:t>
      </w:r>
      <w:r w:rsidRPr="00CE182F">
        <w:rPr>
          <w:rFonts w:ascii="Times New Roman" w:hAnsi="Times New Roman"/>
          <w:sz w:val="24"/>
          <w:szCs w:val="24"/>
        </w:rPr>
        <w:t xml:space="preserve"> LCD lesions, </w:t>
      </w:r>
      <w:r>
        <w:rPr>
          <w:rFonts w:ascii="Times New Roman" w:hAnsi="Times New Roman" w:hint="eastAsia"/>
          <w:sz w:val="24"/>
          <w:szCs w:val="24"/>
        </w:rPr>
        <w:t>showing</w:t>
      </w:r>
      <w:r w:rsidRPr="00CE182F">
        <w:rPr>
          <w:rFonts w:ascii="Times New Roman" w:hAnsi="Times New Roman"/>
          <w:sz w:val="24"/>
          <w:szCs w:val="24"/>
        </w:rPr>
        <w:t xml:space="preserve"> uneven thicknesses</w:t>
      </w:r>
      <w:r>
        <w:rPr>
          <w:rFonts w:ascii="Times New Roman" w:hAnsi="Times New Roman" w:hint="eastAsia"/>
          <w:sz w:val="24"/>
          <w:szCs w:val="24"/>
        </w:rPr>
        <w:t>;</w:t>
      </w:r>
      <w:r w:rsidRPr="00CE18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 w:rsidRPr="00CE182F">
        <w:rPr>
          <w:rFonts w:ascii="Times New Roman" w:hAnsi="Times New Roman"/>
          <w:sz w:val="24"/>
          <w:szCs w:val="24"/>
        </w:rPr>
        <w:t>curved nerve fibers not affected in the lower left</w:t>
      </w:r>
      <w:r>
        <w:rPr>
          <w:rFonts w:ascii="Times New Roman" w:hAnsi="Times New Roman" w:hint="eastAsia"/>
          <w:sz w:val="24"/>
          <w:szCs w:val="24"/>
        </w:rPr>
        <w:t>,</w:t>
      </w:r>
      <w:r w:rsidRPr="00CE182F">
        <w:rPr>
          <w:rFonts w:ascii="Times New Roman" w:hAnsi="Times New Roman"/>
          <w:sz w:val="24"/>
          <w:szCs w:val="24"/>
        </w:rPr>
        <w:t xml:space="preserve"> still </w:t>
      </w:r>
      <w:r>
        <w:rPr>
          <w:rFonts w:ascii="Times New Roman" w:hAnsi="Times New Roman" w:hint="eastAsia"/>
          <w:sz w:val="24"/>
          <w:szCs w:val="24"/>
        </w:rPr>
        <w:t xml:space="preserve">defined as </w:t>
      </w:r>
      <w:r>
        <w:rPr>
          <w:rFonts w:ascii="Times New Roman" w:hAnsi="Times New Roman" w:hint="eastAsia"/>
          <w:kern w:val="0"/>
          <w:sz w:val="24"/>
          <w:szCs w:val="24"/>
        </w:rPr>
        <w:t>G</w:t>
      </w:r>
      <w:r w:rsidRPr="00CE182F">
        <w:rPr>
          <w:rFonts w:ascii="Times New Roman" w:hAnsi="Times New Roman"/>
          <w:kern w:val="0"/>
          <w:sz w:val="24"/>
          <w:szCs w:val="24"/>
        </w:rPr>
        <w:t>rade I of neurotropic phenomenon of LCD</w:t>
      </w:r>
    </w:p>
    <w:p w:rsidR="00C9219F" w:rsidRDefault="00C9219F" w:rsidP="00C9219F">
      <w:pPr>
        <w:spacing w:line="36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3C. The nerve fibers of the corneal stroma significantly thickened after being wrapped by LCD lesions, defined as</w:t>
      </w:r>
      <w:r>
        <w:rPr>
          <w:rFonts w:ascii="Times New Roman" w:hAnsi="Times New Roman" w:hint="eastAsia"/>
          <w:sz w:val="24"/>
          <w:szCs w:val="24"/>
        </w:rPr>
        <w:t xml:space="preserve"> G</w:t>
      </w:r>
      <w:r w:rsidRPr="00CE182F">
        <w:rPr>
          <w:rFonts w:ascii="Times New Roman" w:hAnsi="Times New Roman"/>
          <w:sz w:val="24"/>
          <w:szCs w:val="24"/>
        </w:rPr>
        <w:t xml:space="preserve">rade II of </w:t>
      </w:r>
      <w:r w:rsidRPr="00CE182F">
        <w:rPr>
          <w:rFonts w:ascii="Times New Roman" w:hAnsi="Times New Roman"/>
          <w:kern w:val="0"/>
          <w:sz w:val="24"/>
          <w:szCs w:val="24"/>
        </w:rPr>
        <w:t>neurotropic phenomenon of LCD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4A. The </w:t>
      </w:r>
      <w:r>
        <w:rPr>
          <w:rFonts w:ascii="Times New Roman" w:hAnsi="Times New Roman" w:hint="eastAsia"/>
          <w:sz w:val="24"/>
          <w:szCs w:val="24"/>
        </w:rPr>
        <w:t xml:space="preserve">third type of LCD that the </w:t>
      </w:r>
      <w:r w:rsidRPr="00CE182F">
        <w:rPr>
          <w:rFonts w:ascii="Times New Roman" w:hAnsi="Times New Roman"/>
          <w:sz w:val="24"/>
          <w:szCs w:val="24"/>
        </w:rPr>
        <w:t>corneal stroma not involved,</w:t>
      </w:r>
      <w:r>
        <w:rPr>
          <w:rFonts w:ascii="Times New Roman" w:hAnsi="Times New Roman" w:hint="eastAsia"/>
          <w:sz w:val="24"/>
          <w:szCs w:val="24"/>
        </w:rPr>
        <w:t xml:space="preserve"> showing</w:t>
      </w:r>
      <w:r w:rsidRPr="00CE182F">
        <w:rPr>
          <w:rFonts w:ascii="Times New Roman" w:hAnsi="Times New Roman"/>
          <w:sz w:val="24"/>
          <w:szCs w:val="24"/>
        </w:rPr>
        <w:t xml:space="preserve"> branching nerve fibers in the corneal stroma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E182F">
        <w:rPr>
          <w:rFonts w:ascii="Times New Roman" w:hAnsi="Times New Roman"/>
          <w:sz w:val="24"/>
          <w:szCs w:val="24"/>
        </w:rPr>
        <w:lastRenderedPageBreak/>
        <w:t>Figure 4B. Some of amyloid encapsulat</w:t>
      </w:r>
      <w:r>
        <w:rPr>
          <w:rFonts w:ascii="Times New Roman" w:hAnsi="Times New Roman" w:hint="eastAsia"/>
          <w:sz w:val="24"/>
          <w:szCs w:val="24"/>
        </w:rPr>
        <w:t>ing</w:t>
      </w:r>
      <w:r w:rsidRPr="00CE182F">
        <w:rPr>
          <w:rFonts w:ascii="Times New Roman" w:hAnsi="Times New Roman"/>
          <w:sz w:val="24"/>
          <w:szCs w:val="24"/>
        </w:rPr>
        <w:t xml:space="preserve"> the branching nerve fibers in the corneal stroma, </w:t>
      </w:r>
      <w:r>
        <w:rPr>
          <w:rFonts w:ascii="Times New Roman" w:hAnsi="Times New Roman" w:hint="eastAsia"/>
          <w:sz w:val="24"/>
          <w:szCs w:val="24"/>
        </w:rPr>
        <w:t>with</w:t>
      </w:r>
      <w:r w:rsidRPr="00CE182F">
        <w:rPr>
          <w:rFonts w:ascii="Times New Roman" w:hAnsi="Times New Roman"/>
          <w:sz w:val="24"/>
          <w:szCs w:val="24"/>
        </w:rPr>
        <w:t xml:space="preserve"> the nerve fibers </w:t>
      </w:r>
      <w:r>
        <w:rPr>
          <w:rFonts w:ascii="Times New Roman" w:hAnsi="Times New Roman" w:hint="eastAsia"/>
          <w:sz w:val="24"/>
          <w:szCs w:val="24"/>
        </w:rPr>
        <w:t>becoming</w:t>
      </w:r>
      <w:r w:rsidRPr="00CE182F">
        <w:rPr>
          <w:rFonts w:ascii="Times New Roman" w:hAnsi="Times New Roman"/>
          <w:sz w:val="24"/>
          <w:szCs w:val="24"/>
        </w:rPr>
        <w:t xml:space="preserve"> thickened and segmented, defined as </w:t>
      </w:r>
      <w:r>
        <w:rPr>
          <w:rFonts w:ascii="Times New Roman" w:hAnsi="Times New Roman" w:hint="eastAsia"/>
          <w:sz w:val="24"/>
          <w:szCs w:val="24"/>
        </w:rPr>
        <w:t>G</w:t>
      </w:r>
      <w:r w:rsidRPr="00CE182F">
        <w:rPr>
          <w:rFonts w:ascii="Times New Roman" w:hAnsi="Times New Roman"/>
          <w:sz w:val="24"/>
          <w:szCs w:val="24"/>
        </w:rPr>
        <w:t xml:space="preserve">rade I </w:t>
      </w:r>
      <w:r w:rsidRPr="00CE182F">
        <w:rPr>
          <w:rFonts w:ascii="Times New Roman" w:hAnsi="Times New Roman"/>
          <w:kern w:val="0"/>
          <w:sz w:val="24"/>
          <w:szCs w:val="24"/>
        </w:rPr>
        <w:t>of neurotropic phenomenon of LCD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4C. A large number of amyloids wrap</w:t>
      </w:r>
      <w:r>
        <w:rPr>
          <w:rFonts w:ascii="Times New Roman" w:hAnsi="Times New Roman" w:hint="eastAsia"/>
          <w:sz w:val="24"/>
          <w:szCs w:val="24"/>
        </w:rPr>
        <w:t>ping</w:t>
      </w:r>
      <w:r w:rsidRPr="00CE182F">
        <w:rPr>
          <w:rFonts w:ascii="Times New Roman" w:hAnsi="Times New Roman"/>
          <w:sz w:val="24"/>
          <w:szCs w:val="24"/>
        </w:rPr>
        <w:t xml:space="preserve"> the nerve fibers in the corneal stroma, </w:t>
      </w:r>
      <w:r>
        <w:rPr>
          <w:rFonts w:ascii="Times New Roman" w:hAnsi="Times New Roman" w:hint="eastAsia"/>
          <w:sz w:val="24"/>
          <w:szCs w:val="24"/>
        </w:rPr>
        <w:t>with</w:t>
      </w:r>
      <w:r w:rsidRPr="00CE182F">
        <w:rPr>
          <w:rFonts w:ascii="Times New Roman" w:hAnsi="Times New Roman"/>
          <w:sz w:val="24"/>
          <w:szCs w:val="24"/>
        </w:rPr>
        <w:t xml:space="preserve"> the nerve fibers </w:t>
      </w:r>
      <w:r>
        <w:rPr>
          <w:rFonts w:ascii="Times New Roman" w:hAnsi="Times New Roman" w:hint="eastAsia"/>
          <w:sz w:val="24"/>
          <w:szCs w:val="24"/>
        </w:rPr>
        <w:t xml:space="preserve">becoming </w:t>
      </w:r>
      <w:r w:rsidRPr="00CE182F">
        <w:rPr>
          <w:rFonts w:ascii="Times New Roman" w:hAnsi="Times New Roman"/>
          <w:sz w:val="24"/>
          <w:szCs w:val="24"/>
        </w:rPr>
        <w:t xml:space="preserve">all significantly thickened, without segmentation, defined as </w:t>
      </w:r>
      <w:r>
        <w:rPr>
          <w:rFonts w:ascii="Times New Roman" w:hAnsi="Times New Roman" w:hint="eastAsia"/>
          <w:sz w:val="24"/>
          <w:szCs w:val="24"/>
        </w:rPr>
        <w:t>G</w:t>
      </w:r>
      <w:r w:rsidRPr="00CE182F">
        <w:rPr>
          <w:rFonts w:ascii="Times New Roman" w:hAnsi="Times New Roman"/>
          <w:sz w:val="24"/>
          <w:szCs w:val="24"/>
        </w:rPr>
        <w:t xml:space="preserve">rade II of </w:t>
      </w:r>
      <w:r w:rsidRPr="00CE182F">
        <w:rPr>
          <w:rFonts w:ascii="Times New Roman" w:hAnsi="Times New Roman"/>
          <w:kern w:val="0"/>
          <w:sz w:val="24"/>
          <w:szCs w:val="24"/>
        </w:rPr>
        <w:t xml:space="preserve">neurotropic phenomenon of LCD </w:t>
      </w:r>
    </w:p>
    <w:p w:rsidR="00C9219F" w:rsidRPr="00CE182F" w:rsidRDefault="00C9219F" w:rsidP="00C9219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9219F" w:rsidRDefault="00C9219F" w:rsidP="00C9219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A</w:t>
      </w:r>
      <w:r w:rsidRPr="00CE182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 w:hint="eastAsia"/>
          <w:sz w:val="24"/>
          <w:szCs w:val="24"/>
        </w:rPr>
        <w:t xml:space="preserve"> trend of </w:t>
      </w:r>
      <w:r w:rsidRPr="00CE182F">
        <w:rPr>
          <w:rFonts w:ascii="Times New Roman" w:hAnsi="Times New Roman"/>
          <w:sz w:val="24"/>
          <w:szCs w:val="24"/>
        </w:rPr>
        <w:t>16 eyes</w:t>
      </w:r>
      <w:r>
        <w:rPr>
          <w:rFonts w:ascii="Times New Roman" w:hAnsi="Times New Roman" w:hint="eastAsia"/>
          <w:sz w:val="24"/>
          <w:szCs w:val="24"/>
        </w:rPr>
        <w:t xml:space="preserve"> of </w:t>
      </w:r>
      <w:r w:rsidRPr="00CE182F">
        <w:rPr>
          <w:rFonts w:ascii="Times New Roman" w:hAnsi="Times New Roman"/>
          <w:sz w:val="24"/>
          <w:szCs w:val="24"/>
        </w:rPr>
        <w:t>neurotropic phenomenon of LCD</w:t>
      </w:r>
      <w:r>
        <w:rPr>
          <w:rFonts w:ascii="Times New Roman" w:hAnsi="Times New Roman" w:hint="eastAsia"/>
          <w:sz w:val="24"/>
          <w:szCs w:val="24"/>
        </w:rPr>
        <w:t xml:space="preserve"> based on a 10-year observation </w:t>
      </w:r>
    </w:p>
    <w:p w:rsidR="00C9219F" w:rsidRDefault="00C9219F" w:rsidP="00C9219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>
        <w:rPr>
          <w:rFonts w:ascii="Times New Roman" w:hAnsi="Times New Roman" w:hint="eastAsia"/>
          <w:sz w:val="24"/>
          <w:szCs w:val="24"/>
        </w:rPr>
        <w:t xml:space="preserve"> 5B</w:t>
      </w:r>
      <w:r w:rsidRPr="00CE182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>trend</w:t>
      </w:r>
      <w:r w:rsidRPr="00CE182F">
        <w:rPr>
          <w:rFonts w:ascii="Times New Roman" w:hAnsi="Times New Roman"/>
          <w:sz w:val="24"/>
          <w:szCs w:val="24"/>
        </w:rPr>
        <w:t xml:space="preserve">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 xml:space="preserve">the remaining patients </w:t>
      </w:r>
      <w:r>
        <w:rPr>
          <w:rFonts w:ascii="Times New Roman" w:hAnsi="Times New Roman" w:hint="eastAsia"/>
          <w:sz w:val="24"/>
          <w:szCs w:val="24"/>
        </w:rPr>
        <w:t xml:space="preserve">of </w:t>
      </w:r>
      <w:r w:rsidRPr="00CE182F">
        <w:rPr>
          <w:rFonts w:ascii="Times New Roman" w:hAnsi="Times New Roman"/>
          <w:sz w:val="24"/>
          <w:szCs w:val="24"/>
        </w:rPr>
        <w:t>neurotropic phenomenon of LCD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9219F" w:rsidRDefault="00C9219F" w:rsidP="00C9219F">
      <w:pPr>
        <w:spacing w:line="360" w:lineRule="auto"/>
        <w:jc w:val="left"/>
        <w:rPr>
          <w:rFonts w:ascii="宋体" w:hAnsi="宋体" w:cs="宋体"/>
          <w:b/>
          <w:kern w:val="0"/>
          <w:sz w:val="28"/>
          <w:szCs w:val="28"/>
        </w:rPr>
      </w:pPr>
    </w:p>
    <w:p w:rsidR="00C9219F" w:rsidRPr="00005079" w:rsidRDefault="00C9219F" w:rsidP="00C9219F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b/>
          <w:kern w:val="0"/>
          <w:sz w:val="28"/>
          <w:szCs w:val="28"/>
        </w:rPr>
        <w:t>Figure</w:t>
      </w:r>
      <w:r>
        <w:rPr>
          <w:rFonts w:ascii="宋体" w:hAnsi="宋体" w:cs="宋体"/>
          <w:b/>
          <w:kern w:val="0"/>
          <w:sz w:val="28"/>
          <w:szCs w:val="28"/>
        </w:rPr>
        <w:t>: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5262880" cy="4072255"/>
            <wp:effectExtent l="19050" t="0" r="0" b="0"/>
            <wp:docPr id="3" name="图片 17" descr="符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符宁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9F" w:rsidRPr="002003B2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1. Photograph of the anterior segment of LCD</w:t>
      </w:r>
      <w:r>
        <w:rPr>
          <w:rFonts w:ascii="Times New Roman" w:hAnsi="Times New Roman" w:hint="eastAsia"/>
          <w:sz w:val="24"/>
          <w:szCs w:val="24"/>
        </w:rPr>
        <w:t>, the</w:t>
      </w:r>
      <w:r w:rsidRPr="00CE182F">
        <w:rPr>
          <w:rFonts w:ascii="Times New Roman" w:hAnsi="Times New Roman"/>
          <w:sz w:val="24"/>
          <w:szCs w:val="24"/>
        </w:rPr>
        <w:t xml:space="preserve"> corneal stroma seen in lattice-like stripe turbidity</w:t>
      </w:r>
      <w:r w:rsidRPr="002003B2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66665" cy="1686055"/>
            <wp:effectExtent l="19050" t="0" r="635" b="0"/>
            <wp:docPr id="1" name="图片 7" descr="D:\诸\liming\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诸\liming\图片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16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2A. The </w:t>
      </w:r>
      <w:r>
        <w:rPr>
          <w:rFonts w:ascii="Times New Roman" w:hAnsi="Times New Roman" w:hint="eastAsia"/>
          <w:sz w:val="24"/>
          <w:szCs w:val="24"/>
        </w:rPr>
        <w:t xml:space="preserve">first type of LCD that the </w:t>
      </w:r>
      <w:r w:rsidRPr="00CE182F">
        <w:rPr>
          <w:rFonts w:ascii="Times New Roman" w:hAnsi="Times New Roman"/>
          <w:sz w:val="24"/>
          <w:szCs w:val="24"/>
        </w:rPr>
        <w:t>corneal stromal nerves not involved</w:t>
      </w:r>
      <w:r>
        <w:rPr>
          <w:rFonts w:ascii="Times New Roman" w:hAnsi="Times New Roman" w:hint="eastAsia"/>
          <w:sz w:val="24"/>
          <w:szCs w:val="24"/>
        </w:rPr>
        <w:t>,</w:t>
      </w:r>
      <w:r w:rsidRPr="00CE18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 w:rsidRPr="00CE182F">
        <w:rPr>
          <w:rFonts w:ascii="Times New Roman" w:hAnsi="Times New Roman"/>
          <w:sz w:val="24"/>
          <w:szCs w:val="24"/>
        </w:rPr>
        <w:t>he nerve fibers straight, and highly reflective, with smooth borders and a straight structure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2B. Some of amyloid encapsulat</w:t>
      </w:r>
      <w:r>
        <w:rPr>
          <w:rFonts w:ascii="Times New Roman" w:hAnsi="Times New Roman" w:hint="eastAsia"/>
          <w:sz w:val="24"/>
          <w:szCs w:val="24"/>
        </w:rPr>
        <w:t>ing</w:t>
      </w:r>
      <w:r w:rsidRPr="00CE182F">
        <w:rPr>
          <w:rFonts w:ascii="Times New Roman" w:hAnsi="Times New Roman"/>
          <w:sz w:val="24"/>
          <w:szCs w:val="24"/>
        </w:rPr>
        <w:t xml:space="preserve"> the nerve fibers of the corneal stroma</w:t>
      </w:r>
      <w:r>
        <w:rPr>
          <w:rFonts w:ascii="Times New Roman" w:hAnsi="Times New Roman" w:hint="eastAsia"/>
          <w:sz w:val="24"/>
          <w:szCs w:val="24"/>
        </w:rPr>
        <w:t>;</w:t>
      </w:r>
      <w:r w:rsidRPr="00CE182F">
        <w:rPr>
          <w:rFonts w:ascii="Times New Roman" w:hAnsi="Times New Roman"/>
          <w:sz w:val="24"/>
          <w:szCs w:val="24"/>
        </w:rPr>
        <w:t xml:space="preserve"> the affected nerve fibers </w:t>
      </w:r>
      <w:r>
        <w:rPr>
          <w:rFonts w:ascii="Times New Roman" w:hAnsi="Times New Roman" w:hint="eastAsia"/>
          <w:sz w:val="24"/>
          <w:szCs w:val="24"/>
        </w:rPr>
        <w:t>becoming</w:t>
      </w:r>
      <w:r w:rsidRPr="00CE182F">
        <w:rPr>
          <w:rFonts w:ascii="Times New Roman" w:hAnsi="Times New Roman"/>
          <w:sz w:val="24"/>
          <w:szCs w:val="24"/>
        </w:rPr>
        <w:t xml:space="preserve"> thickened</w:t>
      </w:r>
      <w:r>
        <w:rPr>
          <w:rFonts w:ascii="Times New Roman" w:hAnsi="Times New Roman" w:hint="eastAsia"/>
          <w:sz w:val="24"/>
          <w:szCs w:val="24"/>
        </w:rPr>
        <w:t xml:space="preserve"> and</w:t>
      </w:r>
      <w:r w:rsidRPr="00CE182F">
        <w:rPr>
          <w:rFonts w:ascii="Times New Roman" w:hAnsi="Times New Roman"/>
          <w:sz w:val="24"/>
          <w:szCs w:val="24"/>
        </w:rPr>
        <w:t xml:space="preserve"> the unwrapped nerves </w:t>
      </w:r>
      <w:r>
        <w:rPr>
          <w:rFonts w:ascii="Times New Roman" w:hAnsi="Times New Roman" w:hint="eastAsia"/>
          <w:sz w:val="24"/>
          <w:szCs w:val="24"/>
        </w:rPr>
        <w:t xml:space="preserve">growing </w:t>
      </w:r>
      <w:r w:rsidRPr="00CE182F">
        <w:rPr>
          <w:rFonts w:ascii="Times New Roman" w:hAnsi="Times New Roman"/>
          <w:sz w:val="24"/>
          <w:szCs w:val="24"/>
        </w:rPr>
        <w:t>thinner,</w:t>
      </w:r>
      <w:r>
        <w:rPr>
          <w:rFonts w:ascii="Times New Roman" w:hAnsi="Times New Roman" w:hint="eastAsia"/>
          <w:sz w:val="24"/>
          <w:szCs w:val="24"/>
        </w:rPr>
        <w:t xml:space="preserve"> taking the form of being</w:t>
      </w:r>
      <w:r w:rsidRPr="00CE182F">
        <w:rPr>
          <w:rFonts w:ascii="Times New Roman" w:hAnsi="Times New Roman"/>
          <w:sz w:val="24"/>
          <w:szCs w:val="24"/>
        </w:rPr>
        <w:t xml:space="preserve"> beaded, defined as </w:t>
      </w:r>
      <w:r>
        <w:rPr>
          <w:rFonts w:ascii="Times New Roman" w:hAnsi="Times New Roman" w:hint="eastAsia"/>
          <w:kern w:val="0"/>
          <w:sz w:val="24"/>
          <w:szCs w:val="24"/>
        </w:rPr>
        <w:t>G</w:t>
      </w:r>
      <w:r w:rsidRPr="00CE182F">
        <w:rPr>
          <w:rFonts w:ascii="Times New Roman" w:hAnsi="Times New Roman"/>
          <w:kern w:val="0"/>
          <w:sz w:val="24"/>
          <w:szCs w:val="24"/>
        </w:rPr>
        <w:t>rade I of neurotropic phenomenon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 w:hint="eastAsia"/>
          <w:sz w:val="24"/>
          <w:szCs w:val="24"/>
        </w:rPr>
        <w:t>C</w:t>
      </w:r>
      <w:r w:rsidRPr="00CE182F">
        <w:rPr>
          <w:rFonts w:ascii="Times New Roman" w:hAnsi="Times New Roman"/>
          <w:sz w:val="24"/>
          <w:szCs w:val="24"/>
        </w:rPr>
        <w:t>. A large number of amyloids in the nerve fibers enveloping the corneal stroma</w:t>
      </w:r>
      <w:r>
        <w:rPr>
          <w:rFonts w:ascii="Times New Roman" w:hAnsi="Times New Roman" w:hint="eastAsia"/>
          <w:sz w:val="24"/>
          <w:szCs w:val="24"/>
        </w:rPr>
        <w:t>;</w:t>
      </w:r>
      <w:r w:rsidRPr="00CE182F">
        <w:rPr>
          <w:rFonts w:ascii="Times New Roman" w:hAnsi="Times New Roman"/>
          <w:sz w:val="24"/>
          <w:szCs w:val="24"/>
        </w:rPr>
        <w:t xml:space="preserve"> the affected nerve fibers significantly thickened, defined as </w:t>
      </w:r>
      <w:r>
        <w:rPr>
          <w:rFonts w:ascii="Times New Roman" w:hAnsi="Times New Roman" w:hint="eastAsia"/>
          <w:sz w:val="24"/>
          <w:szCs w:val="24"/>
        </w:rPr>
        <w:t>G</w:t>
      </w:r>
      <w:r w:rsidRPr="00CE182F">
        <w:rPr>
          <w:rFonts w:ascii="Times New Roman" w:hAnsi="Times New Roman"/>
          <w:sz w:val="24"/>
          <w:szCs w:val="24"/>
        </w:rPr>
        <w:t xml:space="preserve">rade II of </w:t>
      </w:r>
      <w:r w:rsidRPr="00CE182F">
        <w:rPr>
          <w:rFonts w:ascii="Times New Roman" w:hAnsi="Times New Roman"/>
          <w:kern w:val="0"/>
          <w:sz w:val="24"/>
          <w:szCs w:val="24"/>
        </w:rPr>
        <w:t>neurotropic phenomenon of LCD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C9219F" w:rsidRPr="00CE182F" w:rsidRDefault="00C9219F" w:rsidP="00C9219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9219F" w:rsidRPr="00322491" w:rsidRDefault="00C9219F" w:rsidP="00C9219F">
      <w:pPr>
        <w:spacing w:line="360" w:lineRule="auto"/>
        <w:jc w:val="left"/>
      </w:pPr>
    </w:p>
    <w:p w:rsidR="00C9219F" w:rsidRDefault="00C9219F" w:rsidP="00C9219F">
      <w:pPr>
        <w:spacing w:line="360" w:lineRule="auto"/>
        <w:jc w:val="left"/>
      </w:pPr>
    </w:p>
    <w:p w:rsidR="00C9219F" w:rsidRDefault="00C9219F" w:rsidP="00C9219F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2405" cy="1743075"/>
            <wp:effectExtent l="19050" t="0" r="4445" b="0"/>
            <wp:docPr id="5" name="图片 5" descr="Fig 3-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 3-e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 xml:space="preserve">3A. The </w:t>
      </w:r>
      <w:r>
        <w:rPr>
          <w:rFonts w:ascii="Times New Roman" w:hAnsi="Times New Roman" w:hint="eastAsia"/>
          <w:sz w:val="24"/>
          <w:szCs w:val="24"/>
        </w:rPr>
        <w:t xml:space="preserve">second type of LCD that the </w:t>
      </w:r>
      <w:r w:rsidRPr="00CE182F">
        <w:rPr>
          <w:rFonts w:ascii="Times New Roman" w:hAnsi="Times New Roman"/>
          <w:sz w:val="24"/>
          <w:szCs w:val="24"/>
        </w:rPr>
        <w:t xml:space="preserve">corneal stroma </w:t>
      </w:r>
      <w:r>
        <w:rPr>
          <w:rFonts w:ascii="Times New Roman" w:hAnsi="Times New Roman" w:hint="eastAsia"/>
          <w:sz w:val="24"/>
          <w:szCs w:val="24"/>
        </w:rPr>
        <w:t xml:space="preserve">nerves </w:t>
      </w:r>
      <w:r w:rsidRPr="00CE182F">
        <w:rPr>
          <w:rFonts w:ascii="Times New Roman" w:hAnsi="Times New Roman"/>
          <w:sz w:val="24"/>
          <w:szCs w:val="24"/>
        </w:rPr>
        <w:t>not involved</w:t>
      </w:r>
      <w:r>
        <w:rPr>
          <w:rFonts w:ascii="Times New Roman" w:hAnsi="Times New Roman" w:hint="eastAsia"/>
          <w:sz w:val="24"/>
          <w:szCs w:val="24"/>
        </w:rPr>
        <w:t>;</w:t>
      </w:r>
      <w:r w:rsidRPr="00CE18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 w:rsidRPr="00CE182F">
        <w:rPr>
          <w:rFonts w:ascii="Times New Roman" w:hAnsi="Times New Roman"/>
          <w:sz w:val="24"/>
          <w:szCs w:val="24"/>
        </w:rPr>
        <w:t xml:space="preserve">he curved nerve fibers </w:t>
      </w:r>
      <w:r>
        <w:rPr>
          <w:rFonts w:ascii="Times New Roman" w:hAnsi="Times New Roman" w:hint="eastAsia"/>
          <w:sz w:val="24"/>
          <w:szCs w:val="24"/>
        </w:rPr>
        <w:t>having a</w:t>
      </w:r>
      <w:r w:rsidRPr="00CE182F">
        <w:rPr>
          <w:rFonts w:ascii="Times New Roman" w:hAnsi="Times New Roman"/>
          <w:sz w:val="24"/>
          <w:szCs w:val="24"/>
        </w:rPr>
        <w:t xml:space="preserve"> fine,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>highly reflective, slender, curved structure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3B. The curved nerve fibers partially thickened </w:t>
      </w:r>
      <w:r>
        <w:rPr>
          <w:rFonts w:ascii="Times New Roman" w:hAnsi="Times New Roman" w:hint="eastAsia"/>
          <w:sz w:val="24"/>
          <w:szCs w:val="24"/>
        </w:rPr>
        <w:t>due to</w:t>
      </w:r>
      <w:r w:rsidRPr="00CE182F">
        <w:rPr>
          <w:rFonts w:ascii="Times New Roman" w:hAnsi="Times New Roman"/>
          <w:sz w:val="24"/>
          <w:szCs w:val="24"/>
        </w:rPr>
        <w:t xml:space="preserve"> LCD lesions, </w:t>
      </w:r>
      <w:r>
        <w:rPr>
          <w:rFonts w:ascii="Times New Roman" w:hAnsi="Times New Roman" w:hint="eastAsia"/>
          <w:sz w:val="24"/>
          <w:szCs w:val="24"/>
        </w:rPr>
        <w:t>showing</w:t>
      </w:r>
      <w:r w:rsidRPr="00CE182F">
        <w:rPr>
          <w:rFonts w:ascii="Times New Roman" w:hAnsi="Times New Roman"/>
          <w:sz w:val="24"/>
          <w:szCs w:val="24"/>
        </w:rPr>
        <w:t xml:space="preserve"> uneven thicknesses</w:t>
      </w:r>
      <w:r>
        <w:rPr>
          <w:rFonts w:ascii="Times New Roman" w:hAnsi="Times New Roman" w:hint="eastAsia"/>
          <w:sz w:val="24"/>
          <w:szCs w:val="24"/>
        </w:rPr>
        <w:t>;</w:t>
      </w:r>
      <w:r w:rsidRPr="00CE18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 w:rsidRPr="00CE182F">
        <w:rPr>
          <w:rFonts w:ascii="Times New Roman" w:hAnsi="Times New Roman"/>
          <w:sz w:val="24"/>
          <w:szCs w:val="24"/>
        </w:rPr>
        <w:t>curved nerve fibers not affected in the lower left</w:t>
      </w:r>
      <w:r>
        <w:rPr>
          <w:rFonts w:ascii="Times New Roman" w:hAnsi="Times New Roman" w:hint="eastAsia"/>
          <w:sz w:val="24"/>
          <w:szCs w:val="24"/>
        </w:rPr>
        <w:t>,</w:t>
      </w:r>
      <w:r w:rsidRPr="00CE182F">
        <w:rPr>
          <w:rFonts w:ascii="Times New Roman" w:hAnsi="Times New Roman"/>
          <w:sz w:val="24"/>
          <w:szCs w:val="24"/>
        </w:rPr>
        <w:t xml:space="preserve"> still </w:t>
      </w:r>
      <w:r>
        <w:rPr>
          <w:rFonts w:ascii="Times New Roman" w:hAnsi="Times New Roman" w:hint="eastAsia"/>
          <w:sz w:val="24"/>
          <w:szCs w:val="24"/>
        </w:rPr>
        <w:t xml:space="preserve">defined as </w:t>
      </w:r>
      <w:r>
        <w:rPr>
          <w:rFonts w:ascii="Times New Roman" w:hAnsi="Times New Roman" w:hint="eastAsia"/>
          <w:kern w:val="0"/>
          <w:sz w:val="24"/>
          <w:szCs w:val="24"/>
        </w:rPr>
        <w:t>G</w:t>
      </w:r>
      <w:r w:rsidRPr="00CE182F">
        <w:rPr>
          <w:rFonts w:ascii="Times New Roman" w:hAnsi="Times New Roman"/>
          <w:kern w:val="0"/>
          <w:sz w:val="24"/>
          <w:szCs w:val="24"/>
        </w:rPr>
        <w:t>rade I of neurotropic phenomenon of LCD</w:t>
      </w:r>
    </w:p>
    <w:p w:rsidR="00C9219F" w:rsidRPr="006E0C70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Figure</w:t>
      </w:r>
      <w:r w:rsidRPr="00CE182F">
        <w:rPr>
          <w:rFonts w:ascii="Times New Roman" w:hAnsi="Times New Roman"/>
          <w:sz w:val="24"/>
          <w:szCs w:val="24"/>
        </w:rPr>
        <w:t xml:space="preserve"> 3C. The nerve fibers of the corneal stroma significantly thickened after being wrapped by LCD lesions, defined as</w:t>
      </w:r>
      <w:r>
        <w:rPr>
          <w:rFonts w:ascii="Times New Roman" w:hAnsi="Times New Roman" w:hint="eastAsia"/>
          <w:sz w:val="24"/>
          <w:szCs w:val="24"/>
        </w:rPr>
        <w:t xml:space="preserve"> G</w:t>
      </w:r>
      <w:r w:rsidRPr="00CE182F">
        <w:rPr>
          <w:rFonts w:ascii="Times New Roman" w:hAnsi="Times New Roman"/>
          <w:sz w:val="24"/>
          <w:szCs w:val="24"/>
        </w:rPr>
        <w:t xml:space="preserve">rade II of </w:t>
      </w:r>
      <w:r w:rsidRPr="00CE182F">
        <w:rPr>
          <w:rFonts w:ascii="Times New Roman" w:hAnsi="Times New Roman"/>
          <w:kern w:val="0"/>
          <w:sz w:val="24"/>
          <w:szCs w:val="24"/>
        </w:rPr>
        <w:t>neurotropic phenomenon of LCD</w:t>
      </w:r>
    </w:p>
    <w:p w:rsidR="00C9219F" w:rsidRDefault="00C9219F" w:rsidP="00C9219F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5272405" cy="1752600"/>
            <wp:effectExtent l="19050" t="0" r="4445" b="0"/>
            <wp:docPr id="6" name="图片 6" descr="Fig 4-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 4-e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4A. The </w:t>
      </w:r>
      <w:r>
        <w:rPr>
          <w:rFonts w:ascii="Times New Roman" w:hAnsi="Times New Roman" w:hint="eastAsia"/>
          <w:sz w:val="24"/>
          <w:szCs w:val="24"/>
        </w:rPr>
        <w:t xml:space="preserve">third type of LCD that the </w:t>
      </w:r>
      <w:r w:rsidRPr="00CE182F">
        <w:rPr>
          <w:rFonts w:ascii="Times New Roman" w:hAnsi="Times New Roman"/>
          <w:sz w:val="24"/>
          <w:szCs w:val="24"/>
        </w:rPr>
        <w:t>corneal stroma not involved,</w:t>
      </w:r>
      <w:r>
        <w:rPr>
          <w:rFonts w:ascii="Times New Roman" w:hAnsi="Times New Roman" w:hint="eastAsia"/>
          <w:sz w:val="24"/>
          <w:szCs w:val="24"/>
        </w:rPr>
        <w:t xml:space="preserve"> showing</w:t>
      </w:r>
      <w:r w:rsidRPr="00CE182F">
        <w:rPr>
          <w:rFonts w:ascii="Times New Roman" w:hAnsi="Times New Roman"/>
          <w:sz w:val="24"/>
          <w:szCs w:val="24"/>
        </w:rPr>
        <w:t xml:space="preserve"> branching nerve fibers in the corneal stroma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E182F">
        <w:rPr>
          <w:rFonts w:ascii="Times New Roman" w:hAnsi="Times New Roman"/>
          <w:sz w:val="24"/>
          <w:szCs w:val="24"/>
        </w:rPr>
        <w:t>Figure 4B. Some of amyloid encapsulat</w:t>
      </w:r>
      <w:r>
        <w:rPr>
          <w:rFonts w:ascii="Times New Roman" w:hAnsi="Times New Roman" w:hint="eastAsia"/>
          <w:sz w:val="24"/>
          <w:szCs w:val="24"/>
        </w:rPr>
        <w:t>ing</w:t>
      </w:r>
      <w:r w:rsidRPr="00CE182F">
        <w:rPr>
          <w:rFonts w:ascii="Times New Roman" w:hAnsi="Times New Roman"/>
          <w:sz w:val="24"/>
          <w:szCs w:val="24"/>
        </w:rPr>
        <w:t xml:space="preserve"> the branching nerve fibers in the corneal stroma, </w:t>
      </w:r>
      <w:r>
        <w:rPr>
          <w:rFonts w:ascii="Times New Roman" w:hAnsi="Times New Roman" w:hint="eastAsia"/>
          <w:sz w:val="24"/>
          <w:szCs w:val="24"/>
        </w:rPr>
        <w:t>with</w:t>
      </w:r>
      <w:r w:rsidRPr="00CE182F">
        <w:rPr>
          <w:rFonts w:ascii="Times New Roman" w:hAnsi="Times New Roman"/>
          <w:sz w:val="24"/>
          <w:szCs w:val="24"/>
        </w:rPr>
        <w:t xml:space="preserve"> the nerve fibers </w:t>
      </w:r>
      <w:r>
        <w:rPr>
          <w:rFonts w:ascii="Times New Roman" w:hAnsi="Times New Roman" w:hint="eastAsia"/>
          <w:sz w:val="24"/>
          <w:szCs w:val="24"/>
        </w:rPr>
        <w:t>becoming</w:t>
      </w:r>
      <w:r w:rsidRPr="00CE182F">
        <w:rPr>
          <w:rFonts w:ascii="Times New Roman" w:hAnsi="Times New Roman"/>
          <w:sz w:val="24"/>
          <w:szCs w:val="24"/>
        </w:rPr>
        <w:t xml:space="preserve"> thickened and segmented, defined as </w:t>
      </w:r>
      <w:r>
        <w:rPr>
          <w:rFonts w:ascii="Times New Roman" w:hAnsi="Times New Roman" w:hint="eastAsia"/>
          <w:sz w:val="24"/>
          <w:szCs w:val="24"/>
        </w:rPr>
        <w:t>G</w:t>
      </w:r>
      <w:r w:rsidRPr="00CE182F">
        <w:rPr>
          <w:rFonts w:ascii="Times New Roman" w:hAnsi="Times New Roman"/>
          <w:sz w:val="24"/>
          <w:szCs w:val="24"/>
        </w:rPr>
        <w:t xml:space="preserve">rade I </w:t>
      </w:r>
      <w:r w:rsidRPr="00CE182F">
        <w:rPr>
          <w:rFonts w:ascii="Times New Roman" w:hAnsi="Times New Roman"/>
          <w:kern w:val="0"/>
          <w:sz w:val="24"/>
          <w:szCs w:val="24"/>
        </w:rPr>
        <w:t>of neurotropic phenomenon of LCD</w:t>
      </w:r>
    </w:p>
    <w:p w:rsidR="00C9219F" w:rsidRDefault="00C9219F" w:rsidP="00C9219F">
      <w:pPr>
        <w:spacing w:line="36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 w:rsidRPr="00CE182F">
        <w:rPr>
          <w:rFonts w:ascii="Times New Roman" w:hAnsi="Times New Roman"/>
          <w:sz w:val="24"/>
          <w:szCs w:val="24"/>
        </w:rPr>
        <w:t xml:space="preserve"> 4C. A large number of amyloids wrap</w:t>
      </w:r>
      <w:r>
        <w:rPr>
          <w:rFonts w:ascii="Times New Roman" w:hAnsi="Times New Roman" w:hint="eastAsia"/>
          <w:sz w:val="24"/>
          <w:szCs w:val="24"/>
        </w:rPr>
        <w:t>ping</w:t>
      </w:r>
      <w:r w:rsidRPr="00CE182F">
        <w:rPr>
          <w:rFonts w:ascii="Times New Roman" w:hAnsi="Times New Roman"/>
          <w:sz w:val="24"/>
          <w:szCs w:val="24"/>
        </w:rPr>
        <w:t xml:space="preserve"> the nerve fibers in the corneal stroma, </w:t>
      </w:r>
      <w:r>
        <w:rPr>
          <w:rFonts w:ascii="Times New Roman" w:hAnsi="Times New Roman" w:hint="eastAsia"/>
          <w:sz w:val="24"/>
          <w:szCs w:val="24"/>
        </w:rPr>
        <w:t>with</w:t>
      </w:r>
      <w:r w:rsidRPr="00CE182F">
        <w:rPr>
          <w:rFonts w:ascii="Times New Roman" w:hAnsi="Times New Roman"/>
          <w:sz w:val="24"/>
          <w:szCs w:val="24"/>
        </w:rPr>
        <w:t xml:space="preserve"> the nerve fibers </w:t>
      </w:r>
      <w:r>
        <w:rPr>
          <w:rFonts w:ascii="Times New Roman" w:hAnsi="Times New Roman" w:hint="eastAsia"/>
          <w:sz w:val="24"/>
          <w:szCs w:val="24"/>
        </w:rPr>
        <w:t xml:space="preserve">becoming </w:t>
      </w:r>
      <w:r w:rsidRPr="00CE182F">
        <w:rPr>
          <w:rFonts w:ascii="Times New Roman" w:hAnsi="Times New Roman"/>
          <w:sz w:val="24"/>
          <w:szCs w:val="24"/>
        </w:rPr>
        <w:t xml:space="preserve">all significantly thickened, without segmentation, defined as </w:t>
      </w:r>
      <w:r>
        <w:rPr>
          <w:rFonts w:ascii="Times New Roman" w:hAnsi="Times New Roman" w:hint="eastAsia"/>
          <w:sz w:val="24"/>
          <w:szCs w:val="24"/>
        </w:rPr>
        <w:t>G</w:t>
      </w:r>
      <w:r w:rsidRPr="00CE182F">
        <w:rPr>
          <w:rFonts w:ascii="Times New Roman" w:hAnsi="Times New Roman"/>
          <w:sz w:val="24"/>
          <w:szCs w:val="24"/>
        </w:rPr>
        <w:t xml:space="preserve">rade II of </w:t>
      </w:r>
      <w:r w:rsidRPr="00CE182F">
        <w:rPr>
          <w:rFonts w:ascii="Times New Roman" w:hAnsi="Times New Roman"/>
          <w:kern w:val="0"/>
          <w:sz w:val="24"/>
          <w:szCs w:val="24"/>
        </w:rPr>
        <w:t xml:space="preserve">neurotropic phenomenon of LCD </w:t>
      </w:r>
    </w:p>
    <w:p w:rsidR="00C9219F" w:rsidRPr="00CE182F" w:rsidRDefault="00C9219F" w:rsidP="00C9219F">
      <w:pPr>
        <w:spacing w:line="360" w:lineRule="auto"/>
        <w:jc w:val="left"/>
        <w:rPr>
          <w:rFonts w:ascii="Times New Roman" w:hAnsi="Times New Roman"/>
          <w:kern w:val="0"/>
          <w:sz w:val="24"/>
          <w:szCs w:val="24"/>
        </w:rPr>
      </w:pPr>
    </w:p>
    <w:p w:rsidR="00C9219F" w:rsidRDefault="00C9219F" w:rsidP="00C9219F">
      <w:pPr>
        <w:spacing w:line="360" w:lineRule="auto"/>
      </w:pPr>
      <w:r>
        <w:rPr>
          <w:noProof/>
        </w:rPr>
        <w:drawing>
          <wp:inline distT="0" distB="0" distL="0" distR="0">
            <wp:extent cx="5066665" cy="1940772"/>
            <wp:effectExtent l="19050" t="0" r="635" b="0"/>
            <wp:docPr id="2" name="图片 3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194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9F" w:rsidRPr="007C2B04" w:rsidRDefault="00C9219F" w:rsidP="00C9219F">
      <w:pPr>
        <w:spacing w:line="360" w:lineRule="auto"/>
        <w:rPr>
          <w:rFonts w:ascii="Times New Roman" w:hAnsi="Times New Roman"/>
          <w:sz w:val="24"/>
          <w:szCs w:val="24"/>
        </w:rPr>
      </w:pPr>
      <w:r w:rsidRPr="007C2B04">
        <w:rPr>
          <w:rFonts w:ascii="Times New Roman" w:hAnsi="Times New Roman"/>
          <w:sz w:val="24"/>
          <w:szCs w:val="24"/>
        </w:rPr>
        <w:t>Figure</w:t>
      </w:r>
      <w:r w:rsidRPr="007C2B04">
        <w:rPr>
          <w:rFonts w:ascii="Times New Roman" w:hAnsi="Times New Roman" w:hint="eastAsia"/>
          <w:sz w:val="24"/>
          <w:szCs w:val="24"/>
        </w:rPr>
        <w:t xml:space="preserve"> </w:t>
      </w:r>
      <w:r w:rsidRPr="007C2B04">
        <w:rPr>
          <w:rFonts w:ascii="Times New Roman" w:hAnsi="Times New Roman"/>
          <w:sz w:val="24"/>
          <w:szCs w:val="24"/>
        </w:rPr>
        <w:t>5A</w:t>
      </w:r>
      <w:r w:rsidRPr="007C2B04">
        <w:rPr>
          <w:rFonts w:ascii="Times New Roman" w:hint="eastAsia"/>
          <w:sz w:val="24"/>
          <w:szCs w:val="24"/>
        </w:rPr>
        <w:t xml:space="preserve">. </w:t>
      </w:r>
      <w:r w:rsidRPr="007C2B04">
        <w:rPr>
          <w:rFonts w:ascii="Times New Roman" w:hAnsi="Times New Roman"/>
          <w:sz w:val="24"/>
          <w:szCs w:val="24"/>
        </w:rPr>
        <w:t>The trend of 16 eyes of neurotropic phenomenon of LCD based on a 10-year observation .</w:t>
      </w:r>
    </w:p>
    <w:p w:rsidR="00C9219F" w:rsidRPr="00ED3EDA" w:rsidRDefault="00C9219F" w:rsidP="00C9219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</w:t>
      </w:r>
      <w:r>
        <w:rPr>
          <w:rFonts w:ascii="Times New Roman" w:hAnsi="Times New Roman" w:hint="eastAsia"/>
          <w:sz w:val="24"/>
          <w:szCs w:val="24"/>
        </w:rPr>
        <w:t xml:space="preserve"> 5B</w:t>
      </w:r>
      <w:r w:rsidRPr="00CE182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>trend</w:t>
      </w:r>
      <w:r w:rsidRPr="00CE182F">
        <w:rPr>
          <w:rFonts w:ascii="Times New Roman" w:hAnsi="Times New Roman"/>
          <w:sz w:val="24"/>
          <w:szCs w:val="24"/>
        </w:rPr>
        <w:t xml:space="preserve">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E182F">
        <w:rPr>
          <w:rFonts w:ascii="Times New Roman" w:hAnsi="Times New Roman"/>
          <w:sz w:val="24"/>
          <w:szCs w:val="24"/>
        </w:rPr>
        <w:t xml:space="preserve">the remaining patients </w:t>
      </w:r>
      <w:r>
        <w:rPr>
          <w:rFonts w:ascii="Times New Roman" w:hAnsi="Times New Roman" w:hint="eastAsia"/>
          <w:sz w:val="24"/>
          <w:szCs w:val="24"/>
        </w:rPr>
        <w:t xml:space="preserve">of </w:t>
      </w:r>
      <w:r w:rsidRPr="00CE182F">
        <w:rPr>
          <w:rFonts w:ascii="Times New Roman" w:hAnsi="Times New Roman"/>
          <w:sz w:val="24"/>
          <w:szCs w:val="24"/>
        </w:rPr>
        <w:t>neurotropic phenomenon of LCD</w:t>
      </w:r>
    </w:p>
    <w:p w:rsidR="00D33E06" w:rsidRPr="00C9219F" w:rsidRDefault="00D33E06" w:rsidP="00D33E06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/>
          <w:kern w:val="0"/>
          <w:sz w:val="24"/>
          <w:szCs w:val="24"/>
        </w:rPr>
      </w:pPr>
    </w:p>
    <w:p w:rsidR="00E76004" w:rsidRDefault="00E76004"/>
    <w:sectPr w:rsidR="00E76004" w:rsidSect="001D73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7F2" w:rsidRDefault="00A857F2" w:rsidP="00D33E06">
      <w:r>
        <w:separator/>
      </w:r>
    </w:p>
  </w:endnote>
  <w:endnote w:type="continuationSeparator" w:id="1">
    <w:p w:rsidR="00A857F2" w:rsidRDefault="00A857F2" w:rsidP="00D33E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7F2" w:rsidRDefault="00A857F2" w:rsidP="00D33E06">
      <w:r>
        <w:separator/>
      </w:r>
    </w:p>
  </w:footnote>
  <w:footnote w:type="continuationSeparator" w:id="1">
    <w:p w:rsidR="00A857F2" w:rsidRDefault="00A857F2" w:rsidP="00D33E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E06"/>
    <w:rsid w:val="001D730A"/>
    <w:rsid w:val="00A857F2"/>
    <w:rsid w:val="00C9219F"/>
    <w:rsid w:val="00D33E06"/>
    <w:rsid w:val="00E76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E0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3E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3E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3E0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3E06"/>
    <w:rPr>
      <w:sz w:val="18"/>
      <w:szCs w:val="18"/>
    </w:rPr>
  </w:style>
  <w:style w:type="character" w:styleId="a5">
    <w:name w:val="Hyperlink"/>
    <w:uiPriority w:val="99"/>
    <w:unhideWhenUsed/>
    <w:rsid w:val="00D33E06"/>
    <w:rPr>
      <w:color w:val="0000FF"/>
      <w:u w:val="single"/>
    </w:rPr>
  </w:style>
  <w:style w:type="character" w:customStyle="1" w:styleId="apple-converted-space">
    <w:name w:val="apple-converted-space"/>
    <w:rsid w:val="00D33E06"/>
  </w:style>
  <w:style w:type="paragraph" w:styleId="a6">
    <w:name w:val="Balloon Text"/>
    <w:basedOn w:val="a"/>
    <w:link w:val="Char1"/>
    <w:uiPriority w:val="99"/>
    <w:semiHidden/>
    <w:unhideWhenUsed/>
    <w:rsid w:val="00C9219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9219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iming75@sina.co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ming75@sina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871</Words>
  <Characters>4970</Characters>
  <Application>Microsoft Office Word</Application>
  <DocSecurity>0</DocSecurity>
  <Lines>41</Lines>
  <Paragraphs>11</Paragraphs>
  <ScaleCrop>false</ScaleCrop>
  <Company/>
  <LinksUpToDate>false</LinksUpToDate>
  <CharactersWithSpaces>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2020-10-16T03:53:00Z</dcterms:created>
  <dcterms:modified xsi:type="dcterms:W3CDTF">2020-10-16T03:55:00Z</dcterms:modified>
</cp:coreProperties>
</file>