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97" w:rsidRPr="007F2028" w:rsidRDefault="00365997" w:rsidP="00491C09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2028">
        <w:rPr>
          <w:rStyle w:val="fontstyle01"/>
          <w:rFonts w:ascii="Times New Roman" w:hAnsi="Times New Roman" w:cs="Times New Roman"/>
          <w:sz w:val="20"/>
          <w:szCs w:val="20"/>
        </w:rPr>
        <w:t xml:space="preserve">Supplementary </w:t>
      </w:r>
      <w:r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Table </w:t>
      </w:r>
      <w:r w:rsidR="00B0634E"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2F79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 w:rsidR="002F7976"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rimers</w:t>
      </w:r>
      <w:r w:rsidR="00E8171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sequence </w:t>
      </w:r>
      <w:r w:rsidR="002F79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</w:t>
      </w:r>
      <w:r w:rsidR="002F7976" w:rsidRPr="002F79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F7976"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PCR</w:t>
      </w:r>
      <w:r w:rsidRPr="007F20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F7976" w:rsidRPr="002F79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amplification and extension </w:t>
      </w:r>
      <w:r w:rsidR="002F79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 </w:t>
      </w:r>
      <w:r w:rsidR="002F7976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MIR17HG</w:t>
      </w:r>
      <w:r w:rsidR="002F7976" w:rsidRPr="007F2028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 xml:space="preserve"> </w:t>
      </w:r>
      <w:r w:rsidR="002F7976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variants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248"/>
        <w:gridCol w:w="4112"/>
        <w:gridCol w:w="4118"/>
        <w:gridCol w:w="957"/>
        <w:gridCol w:w="3523"/>
      </w:tblGrid>
      <w:tr w:rsidR="009E1CE1" w:rsidRPr="003959A1" w:rsidTr="003959A1">
        <w:trPr>
          <w:trHeight w:val="283"/>
          <w:jc w:val="center"/>
        </w:trPr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</w:tcPr>
          <w:p w:rsidR="003959A1" w:rsidRPr="003959A1" w:rsidRDefault="009E1CE1" w:rsidP="003959A1">
            <w:pPr>
              <w:widowControl/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SNP</w:t>
            </w:r>
            <w:r w:rsidR="00491C09"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1476" w:type="pct"/>
            <w:tcBorders>
              <w:top w:val="single" w:sz="12" w:space="0" w:color="auto"/>
              <w:bottom w:val="single" w:sz="12" w:space="0" w:color="auto"/>
            </w:tcBorders>
          </w:tcPr>
          <w:p w:rsidR="009E1CE1" w:rsidRPr="003959A1" w:rsidRDefault="009E1CE1" w:rsidP="003959A1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First Primer(5'-3')</w:t>
            </w:r>
          </w:p>
        </w:tc>
        <w:tc>
          <w:tcPr>
            <w:tcW w:w="1478" w:type="pct"/>
            <w:tcBorders>
              <w:top w:val="single" w:sz="12" w:space="0" w:color="auto"/>
              <w:bottom w:val="single" w:sz="12" w:space="0" w:color="auto"/>
            </w:tcBorders>
          </w:tcPr>
          <w:p w:rsidR="009E1CE1" w:rsidRPr="003959A1" w:rsidRDefault="009E1CE1" w:rsidP="003959A1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Second Primer (5'-3')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</w:tcPr>
          <w:p w:rsidR="009E1CE1" w:rsidRPr="003959A1" w:rsidRDefault="009E1CE1" w:rsidP="003959A1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UEP_DIR</w:t>
            </w:r>
          </w:p>
        </w:tc>
        <w:tc>
          <w:tcPr>
            <w:tcW w:w="1265" w:type="pct"/>
            <w:tcBorders>
              <w:top w:val="single" w:sz="12" w:space="0" w:color="auto"/>
              <w:bottom w:val="single" w:sz="12" w:space="0" w:color="auto"/>
            </w:tcBorders>
          </w:tcPr>
          <w:p w:rsidR="009E1CE1" w:rsidRPr="003959A1" w:rsidRDefault="009E1CE1" w:rsidP="003959A1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UEP SEQ (5'-3')</w:t>
            </w:r>
          </w:p>
        </w:tc>
      </w:tr>
      <w:tr w:rsidR="003959A1" w:rsidRPr="003959A1" w:rsidTr="003959A1">
        <w:trPr>
          <w:trHeight w:val="283"/>
          <w:jc w:val="center"/>
        </w:trPr>
        <w:tc>
          <w:tcPr>
            <w:tcW w:w="450" w:type="pct"/>
          </w:tcPr>
          <w:p w:rsidR="003959A1" w:rsidRPr="003959A1" w:rsidRDefault="003959A1" w:rsidP="003959A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rs17735387</w:t>
            </w:r>
          </w:p>
        </w:tc>
        <w:tc>
          <w:tcPr>
            <w:tcW w:w="1476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ACGTTGGATGGCTTTCTTTCCAAATATAGGC</w:t>
            </w:r>
          </w:p>
        </w:tc>
        <w:tc>
          <w:tcPr>
            <w:tcW w:w="1478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ACGTTGGATGAGCCTTAACTATTTGGAGGG</w:t>
            </w:r>
          </w:p>
        </w:tc>
        <w:tc>
          <w:tcPr>
            <w:tcW w:w="331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65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AATAGAAAGTTGTACATGCAAA</w:t>
            </w:r>
          </w:p>
        </w:tc>
      </w:tr>
      <w:tr w:rsidR="003959A1" w:rsidRPr="003959A1" w:rsidTr="003959A1">
        <w:trPr>
          <w:trHeight w:val="283"/>
          <w:jc w:val="center"/>
        </w:trPr>
        <w:tc>
          <w:tcPr>
            <w:tcW w:w="450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rs72640334</w:t>
            </w:r>
          </w:p>
        </w:tc>
        <w:tc>
          <w:tcPr>
            <w:tcW w:w="1476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ACGTTGGATGGCTTAAGAACTCTGCTAATG</w:t>
            </w:r>
          </w:p>
        </w:tc>
        <w:tc>
          <w:tcPr>
            <w:tcW w:w="1478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ACGTTGGATGCTATCATTCTGGAGTTGATG</w:t>
            </w:r>
          </w:p>
        </w:tc>
        <w:tc>
          <w:tcPr>
            <w:tcW w:w="331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65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CACTGTTCATTTCACATCCT</w:t>
            </w:r>
          </w:p>
        </w:tc>
      </w:tr>
      <w:tr w:rsidR="003959A1" w:rsidRPr="003959A1" w:rsidTr="003959A1">
        <w:trPr>
          <w:trHeight w:val="283"/>
          <w:jc w:val="center"/>
        </w:trPr>
        <w:tc>
          <w:tcPr>
            <w:tcW w:w="450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rs7318578</w:t>
            </w:r>
          </w:p>
        </w:tc>
        <w:tc>
          <w:tcPr>
            <w:tcW w:w="1476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ACGTTGGATGGAAATCATCCAGCAGGCTTC</w:t>
            </w:r>
          </w:p>
        </w:tc>
        <w:tc>
          <w:tcPr>
            <w:tcW w:w="1478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ACGTTGGATGCAGCATGGTCTGGTAGTTTG</w:t>
            </w:r>
          </w:p>
        </w:tc>
        <w:tc>
          <w:tcPr>
            <w:tcW w:w="331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65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TCCTATCACACTGTTCCA</w:t>
            </w:r>
          </w:p>
        </w:tc>
      </w:tr>
      <w:tr w:rsidR="003959A1" w:rsidRPr="003959A1" w:rsidTr="003959A1">
        <w:trPr>
          <w:trHeight w:val="283"/>
          <w:jc w:val="center"/>
        </w:trPr>
        <w:tc>
          <w:tcPr>
            <w:tcW w:w="450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rs7336610</w:t>
            </w:r>
          </w:p>
        </w:tc>
        <w:tc>
          <w:tcPr>
            <w:tcW w:w="1476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ACGTTGGATGACAGCGTTTCACCATGTCGG</w:t>
            </w:r>
          </w:p>
        </w:tc>
        <w:tc>
          <w:tcPr>
            <w:tcW w:w="1478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ACGTTGGATGAAAAAGTTCCGGCTGGACAC</w:t>
            </w:r>
          </w:p>
        </w:tc>
        <w:tc>
          <w:tcPr>
            <w:tcW w:w="331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65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CTCCTGACCTCAGGTAATCC</w:t>
            </w:r>
          </w:p>
        </w:tc>
      </w:tr>
      <w:tr w:rsidR="003959A1" w:rsidRPr="003959A1" w:rsidTr="003959A1">
        <w:trPr>
          <w:trHeight w:val="283"/>
          <w:jc w:val="center"/>
        </w:trPr>
        <w:tc>
          <w:tcPr>
            <w:tcW w:w="450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rs75267932</w:t>
            </w:r>
          </w:p>
        </w:tc>
        <w:tc>
          <w:tcPr>
            <w:tcW w:w="1476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ACGTTGGATGTTAGAGAGAATGCCGCTCTG</w:t>
            </w:r>
          </w:p>
        </w:tc>
        <w:tc>
          <w:tcPr>
            <w:tcW w:w="1478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ACGTTGGATGCCCAACCCTAAATTCCATGC</w:t>
            </w:r>
          </w:p>
        </w:tc>
        <w:tc>
          <w:tcPr>
            <w:tcW w:w="331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65" w:type="pct"/>
          </w:tcPr>
          <w:p w:rsidR="003959A1" w:rsidRPr="003959A1" w:rsidRDefault="003959A1" w:rsidP="003959A1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959A1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cccCCGCTCTGTTTAAAGCAATGTGTA</w:t>
            </w:r>
          </w:p>
        </w:tc>
      </w:tr>
    </w:tbl>
    <w:p w:rsidR="00365997" w:rsidRPr="007F2028" w:rsidRDefault="00365997" w:rsidP="00491C09">
      <w:pPr>
        <w:spacing w:line="360" w:lineRule="auto"/>
        <w:rPr>
          <w:rFonts w:ascii="Times New Roman" w:eastAsia="等线" w:hAnsi="Times New Roman" w:cs="Times New Roman"/>
          <w:sz w:val="20"/>
          <w:szCs w:val="20"/>
        </w:rPr>
      </w:pPr>
      <w:r w:rsidRPr="007F2028">
        <w:rPr>
          <w:rFonts w:ascii="Times New Roman" w:eastAsia="等线" w:hAnsi="Times New Roman" w:cs="Times New Roman"/>
          <w:sz w:val="20"/>
          <w:szCs w:val="20"/>
        </w:rPr>
        <w:t xml:space="preserve">SNP: single nucleotide polymorphism; UEP: unextended mini sequencing primer; </w:t>
      </w:r>
      <w:r w:rsidRPr="007F2028">
        <w:rPr>
          <w:rFonts w:ascii="Times New Roman" w:eastAsia="等线" w:hAnsi="Times New Roman" w:cs="Times New Roman"/>
          <w:color w:val="000000"/>
          <w:sz w:val="20"/>
          <w:szCs w:val="20"/>
        </w:rPr>
        <w:t>DIR: direction; SEQ, sequence.</w:t>
      </w:r>
    </w:p>
    <w:p w:rsidR="00365997" w:rsidRPr="007F2028" w:rsidRDefault="00365997" w:rsidP="00E51742">
      <w:pPr>
        <w:rPr>
          <w:rFonts w:ascii="Times New Roman" w:hAnsi="Times New Roman" w:cs="Times New Roman"/>
          <w:sz w:val="20"/>
          <w:szCs w:val="20"/>
        </w:rPr>
      </w:pPr>
    </w:p>
    <w:p w:rsidR="000E16B4" w:rsidRPr="007F2028" w:rsidRDefault="000E16B4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7F202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46005" w:rsidRPr="0094103B" w:rsidRDefault="00B27386" w:rsidP="007F202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F2028"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 xml:space="preserve">Supplementary </w:t>
      </w:r>
      <w:r w:rsidRPr="007F2028">
        <w:rPr>
          <w:rFonts w:ascii="Times New Roman" w:hAnsi="Times New Roman" w:cs="Times New Roman"/>
          <w:b/>
          <w:sz w:val="20"/>
          <w:szCs w:val="20"/>
        </w:rPr>
        <w:t xml:space="preserve">Table 2. The </w:t>
      </w:r>
      <w:r w:rsidR="009F1762">
        <w:rPr>
          <w:rFonts w:ascii="Times New Roman" w:hAnsi="Times New Roman" w:cs="Times New Roman"/>
          <w:b/>
          <w:sz w:val="20"/>
          <w:szCs w:val="20"/>
        </w:rPr>
        <w:t>details of</w:t>
      </w:r>
      <w:r w:rsidR="009410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103B" w:rsidRPr="0094103B">
        <w:rPr>
          <w:rFonts w:ascii="Times New Roman" w:hAnsi="Times New Roman" w:cs="Times New Roman"/>
          <w:b/>
          <w:sz w:val="20"/>
          <w:szCs w:val="20"/>
        </w:rPr>
        <w:t>candidate</w:t>
      </w:r>
      <w:r w:rsidR="009F1762">
        <w:rPr>
          <w:rFonts w:ascii="Times New Roman" w:hAnsi="Times New Roman" w:cs="Times New Roman"/>
          <w:b/>
          <w:sz w:val="20"/>
          <w:szCs w:val="20"/>
        </w:rPr>
        <w:t xml:space="preserve"> SNPs</w:t>
      </w:r>
      <w:r w:rsidR="009410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103B">
        <w:rPr>
          <w:rFonts w:ascii="Times New Roman" w:hAnsi="Times New Roman" w:cs="Times New Roman" w:hint="eastAsia"/>
          <w:b/>
          <w:sz w:val="20"/>
          <w:szCs w:val="20"/>
        </w:rPr>
        <w:t>in</w:t>
      </w:r>
      <w:r w:rsidR="009410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103B">
        <w:rPr>
          <w:rFonts w:ascii="Times New Roman" w:hAnsi="Times New Roman" w:cs="Times New Roman" w:hint="eastAsia"/>
          <w:b/>
          <w:sz w:val="20"/>
          <w:szCs w:val="20"/>
        </w:rPr>
        <w:t>the</w:t>
      </w:r>
      <w:r w:rsidR="0094103B" w:rsidRPr="0094103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94103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MIR17HG</w:t>
      </w:r>
      <w:r w:rsidR="009410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4103B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gene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055"/>
        <w:gridCol w:w="2169"/>
        <w:gridCol w:w="1097"/>
        <w:gridCol w:w="1454"/>
        <w:gridCol w:w="1446"/>
        <w:gridCol w:w="1418"/>
        <w:gridCol w:w="1385"/>
        <w:gridCol w:w="1069"/>
      </w:tblGrid>
      <w:tr w:rsidR="0094103B" w:rsidRPr="0094103B" w:rsidTr="0094103B">
        <w:trPr>
          <w:trHeight w:val="283"/>
          <w:jc w:val="center"/>
        </w:trPr>
        <w:tc>
          <w:tcPr>
            <w:tcW w:w="66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SNP ID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Chr: Position</w:t>
            </w:r>
          </w:p>
        </w:tc>
        <w:tc>
          <w:tcPr>
            <w:tcW w:w="7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Alleles</w:t>
            </w:r>
          </w:p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(minor/major)</w:t>
            </w:r>
          </w:p>
        </w:tc>
        <w:tc>
          <w:tcPr>
            <w:tcW w:w="914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rate</w:t>
            </w:r>
          </w:p>
        </w:tc>
        <w:tc>
          <w:tcPr>
            <w:tcW w:w="1387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HWE</w:t>
            </w:r>
          </w:p>
        </w:tc>
      </w:tr>
      <w:tr w:rsidR="0094103B" w:rsidRPr="0094103B" w:rsidTr="0094103B">
        <w:trPr>
          <w:trHeight w:val="283"/>
          <w:jc w:val="center"/>
        </w:trPr>
        <w:tc>
          <w:tcPr>
            <w:tcW w:w="66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52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762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9F176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O(HET)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F176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E(HET)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03B" w:rsidRPr="009F1762" w:rsidRDefault="0094103B" w:rsidP="003959A1">
            <w:pPr>
              <w:jc w:val="center"/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</w:pPr>
            <w:r w:rsidRPr="009F1762">
              <w:rPr>
                <w:rFonts w:ascii="Times New Roman" w:eastAsia="等线" w:hAnsi="Times New Roman" w:cs="Times New Roman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94103B" w:rsidRPr="0094103B" w:rsidTr="0094103B">
        <w:trPr>
          <w:trHeight w:val="283"/>
          <w:jc w:val="center"/>
        </w:trPr>
        <w:tc>
          <w:tcPr>
            <w:tcW w:w="668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bookmarkStart w:id="0" w:name="_Hlk5893160"/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rs17735387</w:t>
            </w:r>
          </w:p>
        </w:tc>
        <w:tc>
          <w:tcPr>
            <w:tcW w:w="736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13:91353800</w:t>
            </w:r>
          </w:p>
        </w:tc>
        <w:tc>
          <w:tcPr>
            <w:tcW w:w="777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39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521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0.174</w:t>
            </w:r>
            <w:bookmarkStart w:id="1" w:name="_GoBack"/>
            <w:bookmarkEnd w:id="1"/>
          </w:p>
        </w:tc>
        <w:tc>
          <w:tcPr>
            <w:tcW w:w="518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BA2CEF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508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496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38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0.877</w:t>
            </w:r>
          </w:p>
        </w:tc>
      </w:tr>
      <w:tr w:rsidR="0094103B" w:rsidRPr="0094103B" w:rsidTr="0094103B">
        <w:trPr>
          <w:trHeight w:val="283"/>
          <w:jc w:val="center"/>
        </w:trPr>
        <w:tc>
          <w:tcPr>
            <w:tcW w:w="6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rs72640334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13:91352674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99.7%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3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1.000</w:t>
            </w:r>
          </w:p>
        </w:tc>
      </w:tr>
      <w:tr w:rsidR="0094103B" w:rsidRPr="0094103B" w:rsidTr="0094103B">
        <w:trPr>
          <w:trHeight w:val="283"/>
          <w:jc w:val="center"/>
        </w:trPr>
        <w:tc>
          <w:tcPr>
            <w:tcW w:w="6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rs7318578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13:91353215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BA2CEF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3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0.515</w:t>
            </w:r>
          </w:p>
        </w:tc>
      </w:tr>
      <w:tr w:rsidR="0094103B" w:rsidRPr="0094103B" w:rsidTr="0094103B">
        <w:trPr>
          <w:trHeight w:val="283"/>
          <w:jc w:val="center"/>
        </w:trPr>
        <w:tc>
          <w:tcPr>
            <w:tcW w:w="66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rs7336610</w:t>
            </w:r>
          </w:p>
        </w:tc>
        <w:tc>
          <w:tcPr>
            <w:tcW w:w="73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13:91352883</w:t>
            </w:r>
          </w:p>
        </w:tc>
        <w:tc>
          <w:tcPr>
            <w:tcW w:w="7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3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BA2CEF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38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0.655</w:t>
            </w:r>
          </w:p>
        </w:tc>
      </w:tr>
      <w:tr w:rsidR="0094103B" w:rsidRPr="0094103B" w:rsidTr="0094103B">
        <w:trPr>
          <w:trHeight w:val="283"/>
          <w:jc w:val="center"/>
        </w:trPr>
        <w:tc>
          <w:tcPr>
            <w:tcW w:w="6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rs75267932</w:t>
            </w:r>
          </w:p>
        </w:tc>
        <w:tc>
          <w:tcPr>
            <w:tcW w:w="73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13:91351812</w:t>
            </w:r>
          </w:p>
        </w:tc>
        <w:tc>
          <w:tcPr>
            <w:tcW w:w="777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39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521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51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BA2CEF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100.0</w:t>
            </w:r>
            <w: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49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383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4103B" w:rsidRPr="0094103B" w:rsidRDefault="0094103B" w:rsidP="003959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</w:pPr>
            <w:r w:rsidRPr="0094103B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t>0.840</w:t>
            </w:r>
          </w:p>
        </w:tc>
      </w:tr>
    </w:tbl>
    <w:bookmarkEnd w:id="0"/>
    <w:p w:rsidR="009F1762" w:rsidRPr="0078400D" w:rsidRDefault="00B27386" w:rsidP="005D4531">
      <w:pPr>
        <w:widowControl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7F2028">
        <w:rPr>
          <w:rFonts w:ascii="Times New Roman" w:hAnsi="Times New Roman" w:cs="Times New Roman"/>
          <w:kern w:val="0"/>
          <w:sz w:val="20"/>
          <w:szCs w:val="20"/>
        </w:rPr>
        <w:t xml:space="preserve">SNP, </w:t>
      </w:r>
      <w:r w:rsidR="005D4531">
        <w:rPr>
          <w:rFonts w:ascii="Times New Roman" w:hAnsi="Times New Roman" w:cs="Times New Roman"/>
          <w:kern w:val="0"/>
          <w:sz w:val="20"/>
          <w:szCs w:val="20"/>
        </w:rPr>
        <w:t>S</w:t>
      </w:r>
      <w:r w:rsidRPr="007F2028">
        <w:rPr>
          <w:rFonts w:ascii="Times New Roman" w:hAnsi="Times New Roman" w:cs="Times New Roman"/>
          <w:kern w:val="0"/>
          <w:sz w:val="20"/>
          <w:szCs w:val="20"/>
        </w:rPr>
        <w:t xml:space="preserve">ingle nucleotide polymorphism; MAF, </w:t>
      </w:r>
      <w:r w:rsidR="005D4531">
        <w:rPr>
          <w:rFonts w:ascii="Times New Roman" w:hAnsi="Times New Roman" w:cs="Times New Roman"/>
          <w:kern w:val="0"/>
          <w:sz w:val="20"/>
          <w:szCs w:val="20"/>
        </w:rPr>
        <w:t>M</w:t>
      </w:r>
      <w:r w:rsidRPr="007F2028">
        <w:rPr>
          <w:rFonts w:ascii="Times New Roman" w:hAnsi="Times New Roman" w:cs="Times New Roman"/>
          <w:kern w:val="0"/>
          <w:sz w:val="20"/>
          <w:szCs w:val="20"/>
        </w:rPr>
        <w:t>inor allele frequency;</w:t>
      </w:r>
      <w:r w:rsidR="009F1762">
        <w:t xml:space="preserve"> </w:t>
      </w:r>
      <w:r w:rsidR="009F1762" w:rsidRPr="007F2028">
        <w:rPr>
          <w:rFonts w:ascii="Times New Roman" w:hAnsi="Times New Roman" w:cs="Times New Roman"/>
          <w:kern w:val="0"/>
          <w:sz w:val="20"/>
          <w:szCs w:val="20"/>
        </w:rPr>
        <w:t xml:space="preserve">HWE, </w:t>
      </w:r>
      <w:r w:rsidR="009F1762" w:rsidRPr="007F2028">
        <w:rPr>
          <w:rFonts w:ascii="Times New Roman" w:hAnsi="Times New Roman" w:cs="Times New Roman"/>
          <w:sz w:val="20"/>
          <w:szCs w:val="20"/>
        </w:rPr>
        <w:t>Hardy-Weinberg</w:t>
      </w:r>
      <w:r w:rsidR="009F1762" w:rsidRPr="007F2028">
        <w:rPr>
          <w:rFonts w:ascii="Times New Roman" w:hAnsi="Times New Roman" w:cs="Times New Roman"/>
          <w:kern w:val="0"/>
          <w:sz w:val="20"/>
          <w:szCs w:val="20"/>
        </w:rPr>
        <w:t xml:space="preserve"> equilibrium</w:t>
      </w:r>
      <w:r w:rsidR="002F7976">
        <w:rPr>
          <w:rFonts w:ascii="Times New Roman" w:hAnsi="Times New Roman" w:cs="Times New Roman"/>
          <w:kern w:val="0"/>
          <w:sz w:val="20"/>
          <w:szCs w:val="20"/>
        </w:rPr>
        <w:t>.</w:t>
      </w:r>
    </w:p>
    <w:p w:rsidR="00232758" w:rsidRDefault="00232758" w:rsidP="002F797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232758" w:rsidSect="002F797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F9" w:rsidRDefault="001B59F9" w:rsidP="00B2012F">
      <w:r>
        <w:separator/>
      </w:r>
    </w:p>
  </w:endnote>
  <w:endnote w:type="continuationSeparator" w:id="0">
    <w:p w:rsidR="001B59F9" w:rsidRDefault="001B59F9" w:rsidP="00B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F9" w:rsidRDefault="001B59F9" w:rsidP="00B2012F">
      <w:r>
        <w:separator/>
      </w:r>
    </w:p>
  </w:footnote>
  <w:footnote w:type="continuationSeparator" w:id="0">
    <w:p w:rsidR="001B59F9" w:rsidRDefault="001B59F9" w:rsidP="00B2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F21E08"/>
    <w:rsid w:val="00007691"/>
    <w:rsid w:val="000536E7"/>
    <w:rsid w:val="00065F4D"/>
    <w:rsid w:val="00077A4C"/>
    <w:rsid w:val="000970CE"/>
    <w:rsid w:val="000E16B4"/>
    <w:rsid w:val="001079EB"/>
    <w:rsid w:val="00113D9A"/>
    <w:rsid w:val="00156716"/>
    <w:rsid w:val="001B59F9"/>
    <w:rsid w:val="001F16C1"/>
    <w:rsid w:val="001F3AF2"/>
    <w:rsid w:val="00232758"/>
    <w:rsid w:val="00245D8C"/>
    <w:rsid w:val="00247CF4"/>
    <w:rsid w:val="00254888"/>
    <w:rsid w:val="002642D2"/>
    <w:rsid w:val="00270371"/>
    <w:rsid w:val="00276AA3"/>
    <w:rsid w:val="002D1A9F"/>
    <w:rsid w:val="002F7976"/>
    <w:rsid w:val="00350E4E"/>
    <w:rsid w:val="00363631"/>
    <w:rsid w:val="00365997"/>
    <w:rsid w:val="0037534F"/>
    <w:rsid w:val="00391C0F"/>
    <w:rsid w:val="003959A1"/>
    <w:rsid w:val="00406528"/>
    <w:rsid w:val="00452FC0"/>
    <w:rsid w:val="00481E42"/>
    <w:rsid w:val="00491C09"/>
    <w:rsid w:val="004C6447"/>
    <w:rsid w:val="00526990"/>
    <w:rsid w:val="005468B1"/>
    <w:rsid w:val="005D4531"/>
    <w:rsid w:val="006113E2"/>
    <w:rsid w:val="00640E1E"/>
    <w:rsid w:val="00646005"/>
    <w:rsid w:val="006A5E2F"/>
    <w:rsid w:val="00715DF3"/>
    <w:rsid w:val="00764796"/>
    <w:rsid w:val="0078400D"/>
    <w:rsid w:val="007A3A35"/>
    <w:rsid w:val="007B10D3"/>
    <w:rsid w:val="007F2028"/>
    <w:rsid w:val="00802349"/>
    <w:rsid w:val="0082016C"/>
    <w:rsid w:val="00875485"/>
    <w:rsid w:val="00884E88"/>
    <w:rsid w:val="00887E2C"/>
    <w:rsid w:val="008C3658"/>
    <w:rsid w:val="008D3E7A"/>
    <w:rsid w:val="0094103B"/>
    <w:rsid w:val="009644A6"/>
    <w:rsid w:val="00966B41"/>
    <w:rsid w:val="009A40D7"/>
    <w:rsid w:val="009E1CE1"/>
    <w:rsid w:val="009F1762"/>
    <w:rsid w:val="00A57E16"/>
    <w:rsid w:val="00A72833"/>
    <w:rsid w:val="00AA78BF"/>
    <w:rsid w:val="00B0634E"/>
    <w:rsid w:val="00B06866"/>
    <w:rsid w:val="00B101EA"/>
    <w:rsid w:val="00B2012F"/>
    <w:rsid w:val="00B27386"/>
    <w:rsid w:val="00BA2CEF"/>
    <w:rsid w:val="00C042CF"/>
    <w:rsid w:val="00C50211"/>
    <w:rsid w:val="00C60834"/>
    <w:rsid w:val="00CA0256"/>
    <w:rsid w:val="00D4136E"/>
    <w:rsid w:val="00D908AC"/>
    <w:rsid w:val="00DA3D16"/>
    <w:rsid w:val="00DB011A"/>
    <w:rsid w:val="00E10AEF"/>
    <w:rsid w:val="00E51742"/>
    <w:rsid w:val="00E53EF4"/>
    <w:rsid w:val="00E72745"/>
    <w:rsid w:val="00E81715"/>
    <w:rsid w:val="00E853B7"/>
    <w:rsid w:val="00E9006E"/>
    <w:rsid w:val="00EC3658"/>
    <w:rsid w:val="00EC58E3"/>
    <w:rsid w:val="00ED224D"/>
    <w:rsid w:val="00EF66CF"/>
    <w:rsid w:val="00EF727B"/>
    <w:rsid w:val="00F17138"/>
    <w:rsid w:val="00F25D12"/>
    <w:rsid w:val="00F31D72"/>
    <w:rsid w:val="00F337AA"/>
    <w:rsid w:val="00F66ACD"/>
    <w:rsid w:val="00F829AA"/>
    <w:rsid w:val="00F91755"/>
    <w:rsid w:val="00FA6212"/>
    <w:rsid w:val="00FD5832"/>
    <w:rsid w:val="00FD715D"/>
    <w:rsid w:val="08E710BD"/>
    <w:rsid w:val="6BF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CB803"/>
  <w15:docId w15:val="{7BF4C967-2DCB-466D-9C98-24EC0FF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24"/>
      <w:szCs w:val="24"/>
    </w:rPr>
  </w:style>
  <w:style w:type="paragraph" w:styleId="a4">
    <w:name w:val="header"/>
    <w:basedOn w:val="a"/>
    <w:link w:val="a5"/>
    <w:rsid w:val="00B2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01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B2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012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391C0F"/>
    <w:rPr>
      <w:color w:val="0563C1"/>
      <w:u w:val="single"/>
    </w:rPr>
  </w:style>
  <w:style w:type="character" w:styleId="a9">
    <w:name w:val="Strong"/>
    <w:basedOn w:val="a0"/>
    <w:uiPriority w:val="22"/>
    <w:qFormat/>
    <w:rsid w:val="00391C0F"/>
    <w:rPr>
      <w:b/>
      <w:bCs/>
    </w:rPr>
  </w:style>
  <w:style w:type="character" w:customStyle="1" w:styleId="apple-converted-space">
    <w:name w:val="apple-converted-space"/>
    <w:basedOn w:val="a0"/>
    <w:rsid w:val="00391C0F"/>
  </w:style>
  <w:style w:type="table" w:customStyle="1" w:styleId="2">
    <w:name w:val="网格型2"/>
    <w:basedOn w:val="a1"/>
    <w:next w:val="a3"/>
    <w:uiPriority w:val="59"/>
    <w:rsid w:val="00247CF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71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15</cp:revision>
  <dcterms:created xsi:type="dcterms:W3CDTF">2019-08-14T07:21:00Z</dcterms:created>
  <dcterms:modified xsi:type="dcterms:W3CDTF">2019-09-06T06:59:00Z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