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B108" w14:textId="5D6767AF" w:rsidR="00B51093" w:rsidRPr="00B51093" w:rsidRDefault="003C26F7" w:rsidP="00B5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2:</w:t>
      </w:r>
      <w:r w:rsidR="00B51093" w:rsidRPr="00B51093">
        <w:rPr>
          <w:rFonts w:ascii="Times New Roman" w:hAnsi="Times New Roman" w:cs="Times New Roman"/>
          <w:sz w:val="24"/>
          <w:szCs w:val="24"/>
        </w:rPr>
        <w:t xml:space="preserve"> Symptom clusters for individuals with DSRD</w:t>
      </w:r>
    </w:p>
    <w:p w14:paraId="5DC323A5" w14:textId="77777777" w:rsidR="00B51093" w:rsidRP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>Mood (social withdrawal, loss of acquired skills, mutism, and whispered speech)</w:t>
      </w:r>
    </w:p>
    <w:p w14:paraId="223B636F" w14:textId="77777777" w:rsidR="00B51093" w:rsidRP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>Cognitive/executive function (impaired attention, reduced eye contact, confusion/disorganization, memory impairment)</w:t>
      </w:r>
    </w:p>
    <w:p w14:paraId="5B6261C7" w14:textId="77777777" w:rsidR="00B51093" w:rsidRP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>Motor (abulia/avolition, stereotypy, tics, catatonia, freezing or bradykinesia)</w:t>
      </w:r>
    </w:p>
    <w:p w14:paraId="684E01EE" w14:textId="77777777" w:rsidR="00B51093" w:rsidRP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 xml:space="preserve">Behavioral (apathy/withdrawal, hyperactivity, inappropriate laughter, </w:t>
      </w:r>
      <w:proofErr w:type="gramStart"/>
      <w:r w:rsidRPr="00B51093">
        <w:rPr>
          <w:rFonts w:ascii="Times New Roman" w:hAnsi="Times New Roman" w:cs="Times New Roman"/>
          <w:sz w:val="24"/>
          <w:szCs w:val="24"/>
        </w:rPr>
        <w:t>aggression</w:t>
      </w:r>
      <w:proofErr w:type="gramEnd"/>
      <w:r w:rsidRPr="00B51093">
        <w:rPr>
          <w:rFonts w:ascii="Times New Roman" w:hAnsi="Times New Roman" w:cs="Times New Roman"/>
          <w:sz w:val="24"/>
          <w:szCs w:val="24"/>
        </w:rPr>
        <w:t xml:space="preserve"> and agitation)</w:t>
      </w:r>
    </w:p>
    <w:p w14:paraId="13AD0438" w14:textId="77777777" w:rsidR="00B51093" w:rsidRP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>Sleep (insomnia and circadian rhythm disruption)</w:t>
      </w:r>
    </w:p>
    <w:p w14:paraId="6F879C60" w14:textId="77777777" w:rsidR="00B51093" w:rsidRP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>Bowel/bladder (incontinence and urinary retention)</w:t>
      </w:r>
    </w:p>
    <w:p w14:paraId="4D624388" w14:textId="77777777" w:rsid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>Neurologic (autonomic dysfunction, seizure(s), focal neurologic deficits, and transient ischemic attack)</w:t>
      </w:r>
    </w:p>
    <w:p w14:paraId="7B8272EE" w14:textId="6FE8B485" w:rsidR="00FE216C" w:rsidRPr="00B51093" w:rsidRDefault="00B51093" w:rsidP="00B5109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093">
        <w:rPr>
          <w:rFonts w:ascii="Times New Roman" w:hAnsi="Times New Roman" w:cs="Times New Roman"/>
          <w:sz w:val="24"/>
          <w:szCs w:val="24"/>
        </w:rPr>
        <w:t>Psychiatric (anxiety, obsessive compulsive disorder, anorexia, and emotional lability)</w:t>
      </w:r>
    </w:p>
    <w:sectPr w:rsidR="00FE216C" w:rsidRPr="00B5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97D6C"/>
    <w:multiLevelType w:val="hybridMultilevel"/>
    <w:tmpl w:val="F558DCAE"/>
    <w:lvl w:ilvl="0" w:tplc="9ED4B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93"/>
    <w:rsid w:val="00282A8B"/>
    <w:rsid w:val="00292162"/>
    <w:rsid w:val="003C26F7"/>
    <w:rsid w:val="006B46C3"/>
    <w:rsid w:val="00B51093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3DA9"/>
  <w15:chartTrackingRefBased/>
  <w15:docId w15:val="{ED3AF906-0F35-4387-847C-23679F3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jonsantoro@gmail.com</dc:creator>
  <cp:keywords/>
  <dc:description/>
  <cp:lastModifiedBy>Santoro, Jonathan</cp:lastModifiedBy>
  <cp:revision>2</cp:revision>
  <dcterms:created xsi:type="dcterms:W3CDTF">2021-11-08T16:44:00Z</dcterms:created>
  <dcterms:modified xsi:type="dcterms:W3CDTF">2021-11-08T16:44:00Z</dcterms:modified>
</cp:coreProperties>
</file>