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7C25F" w14:textId="3538B327" w:rsidR="00E072C6" w:rsidRDefault="00E072C6" w:rsidP="00E072C6">
      <w:pPr>
        <w:spacing w:line="360" w:lineRule="auto"/>
        <w:rPr>
          <w:bCs/>
          <w:i/>
          <w:iCs/>
          <w:szCs w:val="20"/>
          <w:lang w:val="en-CA"/>
        </w:rPr>
      </w:pPr>
      <w:r w:rsidRPr="00E072C6">
        <w:rPr>
          <w:b/>
          <w:szCs w:val="20"/>
          <w:lang w:val="en-CA"/>
        </w:rPr>
        <w:t>Supplementary Material for</w:t>
      </w:r>
      <w:r>
        <w:rPr>
          <w:b/>
          <w:szCs w:val="20"/>
          <w:lang w:val="en-CA"/>
        </w:rPr>
        <w:t xml:space="preserve"> the article:</w:t>
      </w:r>
      <w:r w:rsidRPr="00E072C6">
        <w:rPr>
          <w:b/>
          <w:szCs w:val="20"/>
          <w:lang w:val="en-CA"/>
        </w:rPr>
        <w:t xml:space="preserve"> </w:t>
      </w:r>
      <w:r w:rsidRPr="00E072C6">
        <w:rPr>
          <w:bCs/>
          <w:i/>
          <w:iCs/>
          <w:szCs w:val="20"/>
          <w:lang w:val="en-CA"/>
        </w:rPr>
        <w:t xml:space="preserve">Manuscript Changes in ciliate </w:t>
      </w:r>
      <w:proofErr w:type="gramStart"/>
      <w:r w:rsidRPr="00E072C6">
        <w:rPr>
          <w:bCs/>
          <w:i/>
          <w:iCs/>
          <w:szCs w:val="20"/>
          <w:lang w:val="en-CA"/>
        </w:rPr>
        <w:t>communities</w:t>
      </w:r>
      <w:proofErr w:type="gramEnd"/>
      <w:r w:rsidRPr="00E072C6">
        <w:rPr>
          <w:bCs/>
          <w:i/>
          <w:iCs/>
          <w:szCs w:val="20"/>
          <w:lang w:val="en-CA"/>
        </w:rPr>
        <w:t xml:space="preserve"> reveal modification of lake functioning over the last century</w:t>
      </w:r>
    </w:p>
    <w:p w14:paraId="2443173C" w14:textId="77777777" w:rsidR="00E072C6" w:rsidRPr="00E072C6" w:rsidRDefault="00E072C6" w:rsidP="00E072C6">
      <w:pPr>
        <w:spacing w:line="360" w:lineRule="auto"/>
        <w:rPr>
          <w:b/>
          <w:szCs w:val="20"/>
          <w:lang w:val="en-CA"/>
        </w:rPr>
      </w:pPr>
    </w:p>
    <w:p w14:paraId="0A1D6F07" w14:textId="4BE897FE" w:rsidR="00E072C6" w:rsidRDefault="00E072C6">
      <w:pPr>
        <w:rPr>
          <w:b/>
          <w:szCs w:val="20"/>
          <w:u w:val="single"/>
          <w:lang w:val="en-CA"/>
        </w:rPr>
      </w:pPr>
      <w:r>
        <w:rPr>
          <w:b/>
          <w:szCs w:val="20"/>
          <w:u w:val="single"/>
          <w:lang w:val="en-CA"/>
        </w:rPr>
        <w:br w:type="page"/>
      </w:r>
    </w:p>
    <w:p w14:paraId="1E073AF3" w14:textId="37992B43" w:rsidR="00CC41C1" w:rsidRPr="004F1350" w:rsidRDefault="00C470BD" w:rsidP="004F1350">
      <w:pPr>
        <w:pBdr>
          <w:top w:val="nil"/>
          <w:left w:val="nil"/>
          <w:bottom w:val="nil"/>
          <w:right w:val="nil"/>
          <w:between w:val="nil"/>
        </w:pBdr>
        <w:rPr>
          <w:b/>
          <w:szCs w:val="20"/>
          <w:u w:val="single"/>
          <w:lang w:val="en-CA"/>
        </w:rPr>
      </w:pPr>
      <w:r w:rsidRPr="004F1350">
        <w:rPr>
          <w:b/>
          <w:szCs w:val="20"/>
          <w:u w:val="single"/>
          <w:lang w:val="en-CA"/>
        </w:rPr>
        <w:lastRenderedPageBreak/>
        <w:t>Methods Sections</w:t>
      </w:r>
    </w:p>
    <w:p w14:paraId="462B6366" w14:textId="3BFD1BB2" w:rsidR="000C5F66" w:rsidRPr="006905CF" w:rsidRDefault="00463F49" w:rsidP="000C5F66">
      <w:pPr>
        <w:pBdr>
          <w:top w:val="nil"/>
          <w:left w:val="nil"/>
          <w:bottom w:val="nil"/>
          <w:right w:val="nil"/>
          <w:between w:val="nil"/>
        </w:pBdr>
        <w:rPr>
          <w:szCs w:val="20"/>
          <w:lang w:val="en-CA"/>
        </w:rPr>
      </w:pPr>
      <w:r w:rsidRPr="006905CF">
        <w:rPr>
          <w:szCs w:val="20"/>
          <w:lang w:val="en-CA"/>
        </w:rPr>
        <w:t xml:space="preserve">At every steps of the analysis of paleoenvironmental DNA, strict laboratory protocols and various methodological precautions were taken to achieve robust results and ensure the </w:t>
      </w:r>
      <w:r w:rsidR="005750D9">
        <w:rPr>
          <w:szCs w:val="20"/>
          <w:lang w:val="en-CA"/>
        </w:rPr>
        <w:t>validity of our molecular data</w:t>
      </w:r>
      <w:r w:rsidR="000C5F66" w:rsidRPr="006905CF">
        <w:rPr>
          <w:szCs w:val="20"/>
          <w:lang w:val="en-CA"/>
        </w:rPr>
        <w:t>:</w:t>
      </w:r>
    </w:p>
    <w:p w14:paraId="0975FEF8" w14:textId="01007979" w:rsidR="000C5F66" w:rsidRPr="006905CF" w:rsidRDefault="000C5F66" w:rsidP="000C5F66">
      <w:pPr>
        <w:pStyle w:val="Paragraphedeliste"/>
        <w:numPr>
          <w:ilvl w:val="0"/>
          <w:numId w:val="1"/>
        </w:numPr>
        <w:pBdr>
          <w:top w:val="nil"/>
          <w:left w:val="nil"/>
          <w:bottom w:val="nil"/>
          <w:right w:val="nil"/>
          <w:between w:val="nil"/>
        </w:pBdr>
        <w:rPr>
          <w:szCs w:val="20"/>
          <w:lang w:val="en-CA"/>
        </w:rPr>
      </w:pPr>
      <w:r w:rsidRPr="006905CF">
        <w:rPr>
          <w:szCs w:val="20"/>
          <w:lang w:val="en-CA"/>
        </w:rPr>
        <w:t>Sterile disposable materials (labware, gloves, etc.) were used for all lab procedures; during sediment core subsampling, sediment slices were taken using sterilised metal plates.</w:t>
      </w:r>
    </w:p>
    <w:p w14:paraId="57FC552B" w14:textId="77777777" w:rsidR="000C5F66" w:rsidRPr="006905CF" w:rsidRDefault="000C5F66" w:rsidP="000C5F66">
      <w:pPr>
        <w:pStyle w:val="Paragraphedeliste"/>
        <w:numPr>
          <w:ilvl w:val="0"/>
          <w:numId w:val="1"/>
        </w:numPr>
        <w:pBdr>
          <w:top w:val="nil"/>
          <w:left w:val="nil"/>
          <w:bottom w:val="nil"/>
          <w:right w:val="nil"/>
          <w:between w:val="nil"/>
        </w:pBdr>
        <w:rPr>
          <w:szCs w:val="20"/>
          <w:lang w:val="en-CA"/>
        </w:rPr>
      </w:pPr>
      <w:r w:rsidRPr="006905CF">
        <w:rPr>
          <w:szCs w:val="20"/>
          <w:lang w:val="en-CA"/>
        </w:rPr>
        <w:t>Separate stations were organized for subsampling, DNA extractions and PCR amplifications. To prevent contamination with modern DNA, the extraction of DNA from sediment is carried out in specific rooms dedicated to rare DNA, and PCR are prepared under designated working stations. These laboratories are physically separated from other molecular biology laboratories.</w:t>
      </w:r>
    </w:p>
    <w:p w14:paraId="7FBBE349" w14:textId="6868EE9D" w:rsidR="000C5F66" w:rsidRPr="006905CF" w:rsidRDefault="000C5F66" w:rsidP="000C5F66">
      <w:pPr>
        <w:pStyle w:val="Paragraphedeliste"/>
        <w:numPr>
          <w:ilvl w:val="0"/>
          <w:numId w:val="1"/>
        </w:numPr>
        <w:pBdr>
          <w:top w:val="nil"/>
          <w:left w:val="nil"/>
          <w:bottom w:val="nil"/>
          <w:right w:val="nil"/>
          <w:between w:val="nil"/>
        </w:pBdr>
        <w:rPr>
          <w:szCs w:val="20"/>
          <w:lang w:val="en-CA"/>
        </w:rPr>
      </w:pPr>
      <w:r w:rsidRPr="006905CF">
        <w:rPr>
          <w:szCs w:val="20"/>
          <w:lang w:val="en-CA"/>
        </w:rPr>
        <w:t>Negative controls are included at 3 steps of the procedure: during subsampling (open tubes containing pure water), extraction (</w:t>
      </w:r>
      <w:r w:rsidR="0004069A" w:rsidRPr="006905CF">
        <w:rPr>
          <w:szCs w:val="20"/>
          <w:lang w:val="en-CA"/>
        </w:rPr>
        <w:t>treatment</w:t>
      </w:r>
      <w:r w:rsidRPr="006905CF">
        <w:rPr>
          <w:szCs w:val="20"/>
          <w:lang w:val="en-CA"/>
        </w:rPr>
        <w:t xml:space="preserve"> of pure water) and PCR preparation (blank PCR tube). All blanks were found negative for the amplification of 18S rRNA markers; </w:t>
      </w:r>
      <w:r w:rsidR="0004069A" w:rsidRPr="006905CF">
        <w:rPr>
          <w:szCs w:val="20"/>
          <w:lang w:val="en-CA"/>
        </w:rPr>
        <w:t>consequently,</w:t>
      </w:r>
      <w:r w:rsidRPr="006905CF">
        <w:rPr>
          <w:szCs w:val="20"/>
          <w:lang w:val="en-CA"/>
        </w:rPr>
        <w:t xml:space="preserve"> the blanks were not included in the sequencing library.</w:t>
      </w:r>
    </w:p>
    <w:p w14:paraId="54B3127C" w14:textId="5419AD1F" w:rsidR="000C5F66" w:rsidRPr="006905CF" w:rsidRDefault="000C5F66" w:rsidP="000C5F66">
      <w:pPr>
        <w:pStyle w:val="Paragraphedeliste"/>
        <w:numPr>
          <w:ilvl w:val="0"/>
          <w:numId w:val="1"/>
        </w:numPr>
        <w:pBdr>
          <w:top w:val="nil"/>
          <w:left w:val="nil"/>
          <w:bottom w:val="nil"/>
          <w:right w:val="nil"/>
          <w:between w:val="nil"/>
        </w:pBdr>
        <w:rPr>
          <w:szCs w:val="20"/>
          <w:lang w:val="en-CA"/>
        </w:rPr>
      </w:pPr>
      <w:r w:rsidRPr="006905CF">
        <w:rPr>
          <w:szCs w:val="20"/>
          <w:lang w:val="en-CA"/>
        </w:rPr>
        <w:t xml:space="preserve">We selected short barcodes adapted to the work on sedimentary DNA. The choice of the barcode region was previously </w:t>
      </w:r>
      <w:r w:rsidRPr="00265BF3">
        <w:rPr>
          <w:szCs w:val="20"/>
          <w:lang w:val="en-CA"/>
        </w:rPr>
        <w:t>explained in Capo et al</w:t>
      </w:r>
      <w:r w:rsidR="005750D9" w:rsidRPr="00265BF3">
        <w:rPr>
          <w:szCs w:val="20"/>
          <w:lang w:val="en-CA"/>
        </w:rPr>
        <w:fldChar w:fldCharType="begin"/>
      </w:r>
      <w:r w:rsidR="009B7931" w:rsidRPr="00265BF3">
        <w:rPr>
          <w:szCs w:val="20"/>
          <w:lang w:val="en-CA"/>
        </w:rPr>
        <w:instrText xml:space="preserve"> ADDIN ZOTERO_ITEM CSL_CITATION {"citationID":"Q4lPy73n","properties":{"formattedCitation":"\\super 1\\nosupersub{}","plainCitation":"1","noteIndex":0},"citationItems":[{"id":61,"uris":["http://zotero.org/users/local/HHysNZcZ/items/6AWCI9C2"],"uri":["http://zotero.org/users/local/HHysNZcZ/items/6AWCI9C2"],"itemData":{"id":61,"type":"article-journal","container-title":"Environmental Microbiology","DOI":"10.1111/1462-2920.13815","ISSN":"14622912","issue":"7","journalAbbreviation":"Environ Microbiol","language":"en","page":"2873-2892","source":"DOI.org (Crossref)","title":"Tracking a century of changes in microbial eukaryotic diversity in lakes driven by nutrient enrichment and climate warming: Long-term dynamics of microbial eukaryotes","title-short":"Tracking a century of changes in microbial eukaryotic diversity in lakes driven by nutrient enrichment and climate warming","volume":"19","author":[{"family":"Capo","given":"Eric"},{"family":"Debroas","given":"Didier"},{"family":"Arnaud","given":"Fabien"},{"family":"Perga","given":"Marie-Elodie"},{"family":"Chardon","given":"Cécile"},{"family":"Domaizon","given":"Isabelle"}],"issued":{"date-parts":[["2017",7]]}}}],"schema":"https://github.com/citation-style-language/schema/raw/master/csl-citation.json"} </w:instrText>
      </w:r>
      <w:r w:rsidR="005750D9" w:rsidRPr="00265BF3">
        <w:rPr>
          <w:szCs w:val="20"/>
          <w:lang w:val="en-CA"/>
        </w:rPr>
        <w:fldChar w:fldCharType="separate"/>
      </w:r>
      <w:r w:rsidR="009B7931" w:rsidRPr="00265BF3">
        <w:rPr>
          <w:szCs w:val="24"/>
          <w:vertAlign w:val="superscript"/>
          <w:lang w:val="en-CA"/>
        </w:rPr>
        <w:t>1</w:t>
      </w:r>
      <w:r w:rsidR="005750D9" w:rsidRPr="00265BF3">
        <w:rPr>
          <w:szCs w:val="20"/>
          <w:lang w:val="en-CA"/>
        </w:rPr>
        <w:fldChar w:fldCharType="end"/>
      </w:r>
      <w:r w:rsidR="005750D9">
        <w:rPr>
          <w:szCs w:val="20"/>
          <w:lang w:val="en-CA"/>
        </w:rPr>
        <w:t xml:space="preserve"> </w:t>
      </w:r>
      <w:r w:rsidRPr="006905CF">
        <w:rPr>
          <w:szCs w:val="20"/>
          <w:lang w:val="en-CA"/>
        </w:rPr>
        <w:t>based on verifications of the coverage of primers for micro-eukaryotic diversity, the ability to amplify the DNA with these primers, and the quality of taxonomic assignment obtained, the probes 960F and NSR1438 were selected.</w:t>
      </w:r>
    </w:p>
    <w:p w14:paraId="680A4A59" w14:textId="7A0CC179" w:rsidR="000C5F66" w:rsidRPr="006905CF" w:rsidRDefault="000C5F66" w:rsidP="000C5F66">
      <w:pPr>
        <w:pStyle w:val="Paragraphedeliste"/>
        <w:numPr>
          <w:ilvl w:val="0"/>
          <w:numId w:val="1"/>
        </w:numPr>
        <w:pBdr>
          <w:top w:val="nil"/>
          <w:left w:val="nil"/>
          <w:bottom w:val="nil"/>
          <w:right w:val="nil"/>
          <w:between w:val="nil"/>
        </w:pBdr>
        <w:rPr>
          <w:szCs w:val="20"/>
          <w:lang w:val="en-CA"/>
        </w:rPr>
      </w:pPr>
      <w:r w:rsidRPr="006905CF">
        <w:rPr>
          <w:szCs w:val="20"/>
          <w:lang w:val="en-CA"/>
        </w:rPr>
        <w:t xml:space="preserve">To evaluate the potential influence of co-extracted </w:t>
      </w:r>
      <w:proofErr w:type="gramStart"/>
      <w:r w:rsidR="0004069A">
        <w:rPr>
          <w:szCs w:val="20"/>
          <w:lang w:val="en-CA"/>
        </w:rPr>
        <w:t>inhibitors</w:t>
      </w:r>
      <w:proofErr w:type="gramEnd"/>
      <w:r w:rsidR="0004069A">
        <w:rPr>
          <w:szCs w:val="20"/>
          <w:lang w:val="en-CA"/>
        </w:rPr>
        <w:t xml:space="preserve"> </w:t>
      </w:r>
      <w:r w:rsidRPr="006905CF">
        <w:rPr>
          <w:szCs w:val="20"/>
          <w:lang w:val="en-CA"/>
        </w:rPr>
        <w:t>present in sedimentary DNA extracts (that may reduce the efficiency of downstream PCR), we assessed the inhibition level using quantitative PCR assays. The approach applied is based on the assumption that inhibitors are diluted out when a log-linear relationship is achieved bet</w:t>
      </w:r>
      <w:r w:rsidR="009B7931">
        <w:rPr>
          <w:szCs w:val="20"/>
          <w:lang w:val="en-CA"/>
        </w:rPr>
        <w:t xml:space="preserve">ween </w:t>
      </w:r>
      <w:proofErr w:type="spellStart"/>
      <w:r w:rsidR="009B7931">
        <w:rPr>
          <w:szCs w:val="20"/>
          <w:lang w:val="en-CA"/>
        </w:rPr>
        <w:t>Cq</w:t>
      </w:r>
      <w:proofErr w:type="spellEnd"/>
      <w:r w:rsidR="009B7931">
        <w:rPr>
          <w:szCs w:val="20"/>
          <w:lang w:val="en-CA"/>
        </w:rPr>
        <w:t xml:space="preserve"> and the dilution factor</w:t>
      </w:r>
      <w:r w:rsidR="009B7931">
        <w:rPr>
          <w:szCs w:val="20"/>
          <w:lang w:val="en-CA"/>
        </w:rPr>
        <w:fldChar w:fldCharType="begin"/>
      </w:r>
      <w:r w:rsidR="009B7931">
        <w:rPr>
          <w:szCs w:val="20"/>
          <w:lang w:val="en-CA"/>
        </w:rPr>
        <w:instrText xml:space="preserve"> ADDIN ZOTERO_ITEM CSL_CITATION {"citationID":"5mGgZLOR","properties":{"formattedCitation":"\\super 2\\nosupersub{}","plainCitation":"2","noteIndex":0},"citationItems":[{"id":171,"uris":["http://zotero.org/users/local/HHysNZcZ/items/A7LSFYYG"],"uri":["http://zotero.org/users/local/HHysNZcZ/items/A7LSFYYG"],"itemData":{"id":171,"type":"article-journal","container-title":"FEMS Microbiology Ecology","DOI":"10.1111/j.1574-6941.2009.00827.x","ISSN":"01686496, 15746941","issue":"1","language":"en","page":"143-151","source":"DOI.org (Crossref)","title":"Quantitative PCR methods for RNA and DNA in marine sediments: maximizing yield while overcoming inhibition","title-short":"Quantitative PCR methods for RNA and DNA in marine sediments","volume":"72","author":[{"family":"Lloyd","given":"Karen G."},{"family":"MacGregor","given":"Barbara J."},{"family":"Teske","given":"Andreas"}],"issued":{"date-parts":[["2010",4]]}}}],"schema":"https://github.com/citation-style-language/schema/raw/master/csl-citation.json"} </w:instrText>
      </w:r>
      <w:r w:rsidR="009B7931">
        <w:rPr>
          <w:szCs w:val="20"/>
          <w:lang w:val="en-CA"/>
        </w:rPr>
        <w:fldChar w:fldCharType="separate"/>
      </w:r>
      <w:r w:rsidR="009B7931" w:rsidRPr="009B7931">
        <w:rPr>
          <w:szCs w:val="24"/>
          <w:vertAlign w:val="superscript"/>
          <w:lang w:val="en-CA"/>
        </w:rPr>
        <w:t>2</w:t>
      </w:r>
      <w:r w:rsidR="009B7931">
        <w:rPr>
          <w:szCs w:val="20"/>
          <w:lang w:val="en-CA"/>
        </w:rPr>
        <w:fldChar w:fldCharType="end"/>
      </w:r>
      <w:r w:rsidR="009B7931">
        <w:rPr>
          <w:szCs w:val="20"/>
          <w:lang w:val="en-CA"/>
        </w:rPr>
        <w:t>.</w:t>
      </w:r>
      <w:r w:rsidRPr="006905CF">
        <w:rPr>
          <w:szCs w:val="20"/>
          <w:lang w:val="en-CA"/>
        </w:rPr>
        <w:t xml:space="preserve"> No inhibition effect was found.</w:t>
      </w:r>
    </w:p>
    <w:p w14:paraId="61B7D5D1" w14:textId="497C64F2" w:rsidR="000C5F66" w:rsidRPr="006905CF" w:rsidRDefault="000C5F66" w:rsidP="000C5F66">
      <w:pPr>
        <w:pStyle w:val="Paragraphedeliste"/>
        <w:numPr>
          <w:ilvl w:val="0"/>
          <w:numId w:val="1"/>
        </w:numPr>
        <w:pBdr>
          <w:top w:val="nil"/>
          <w:left w:val="nil"/>
          <w:bottom w:val="nil"/>
          <w:right w:val="nil"/>
          <w:between w:val="nil"/>
        </w:pBdr>
        <w:rPr>
          <w:szCs w:val="20"/>
          <w:lang w:val="en-CA"/>
        </w:rPr>
      </w:pPr>
      <w:r w:rsidRPr="006905CF">
        <w:rPr>
          <w:szCs w:val="20"/>
          <w:lang w:val="en-CA"/>
        </w:rPr>
        <w:t>We performed a duplicate extraction for each strata and verified the similarity of DNA results obtained for the replicates of a given strata (see Keck et al. Supplemental Material).</w:t>
      </w:r>
    </w:p>
    <w:p w14:paraId="637588B3" w14:textId="074DD1B1" w:rsidR="000C5F66" w:rsidRPr="006905CF" w:rsidRDefault="000C5F66" w:rsidP="000C5F66">
      <w:pPr>
        <w:pStyle w:val="Paragraphedeliste"/>
        <w:numPr>
          <w:ilvl w:val="0"/>
          <w:numId w:val="1"/>
        </w:numPr>
        <w:pBdr>
          <w:top w:val="nil"/>
          <w:left w:val="nil"/>
          <w:bottom w:val="nil"/>
          <w:right w:val="nil"/>
          <w:between w:val="nil"/>
        </w:pBdr>
        <w:rPr>
          <w:szCs w:val="20"/>
          <w:lang w:val="en-CA"/>
        </w:rPr>
      </w:pPr>
      <w:r w:rsidRPr="006905CF">
        <w:rPr>
          <w:szCs w:val="20"/>
          <w:lang w:val="en-CA"/>
        </w:rPr>
        <w:t>In compacted lake sediments, vertical advection of pore water is minimal, and multivalent metals and organic compounds (pigments, organic molecules with more than 15 carbon atoms) are immobilized in the sediment matrix</w:t>
      </w:r>
      <w:r w:rsidR="009B7931">
        <w:rPr>
          <w:szCs w:val="20"/>
          <w:lang w:val="en-CA"/>
        </w:rPr>
        <w:fldChar w:fldCharType="begin"/>
      </w:r>
      <w:r w:rsidR="009B7931">
        <w:rPr>
          <w:szCs w:val="20"/>
          <w:lang w:val="en-CA"/>
        </w:rPr>
        <w:instrText xml:space="preserve"> ADDIN ZOTERO_ITEM CSL_CITATION {"citationID":"8B8HDamW","properties":{"formattedCitation":"\\super 3\\nosupersub{}","plainCitation":"3","noteIndex":0},"citationItems":[{"id":172,"uris":["http://zotero.org/users/local/HHysNZcZ/items/ZCDCGZDW"],"uri":["http://zotero.org/users/local/HHysNZcZ/items/ZCDCGZDW"],"itemData":{"id":172,"type":"article-journal","container-title":"BMC Evolutionary Biology","DOI":"10.1186/1471-2148-11-30","ISSN":"1471-2148","issue":"1","journalAbbreviation":"BMC Evol Biol","language":"en","page":"30","source":"DOI.org (Crossref)","title":"Ancient DNA from lake sediments: Bridging the gap between paleoecology and genetics","title-short":"Ancient DNA from lake sediments","volume":"11","author":[{"family":"Anderson-Carpenter","given":"Lynn L"},{"family":"McLachlan","given":"Jason S"},{"family":"Jackson","given":"Stephen T"},{"family":"Kuch","given":"Melanie"},{"family":"Lumibao","given":"Candice Y"},{"family":"Poinar","given":"Hendrik N"}],"issued":{"date-parts":[["2011",12]]}}}],"schema":"https://github.com/citation-style-language/schema/raw/master/csl-citation.json"} </w:instrText>
      </w:r>
      <w:r w:rsidR="009B7931">
        <w:rPr>
          <w:szCs w:val="20"/>
          <w:lang w:val="en-CA"/>
        </w:rPr>
        <w:fldChar w:fldCharType="separate"/>
      </w:r>
      <w:r w:rsidR="009B7931" w:rsidRPr="009B7931">
        <w:rPr>
          <w:szCs w:val="24"/>
          <w:vertAlign w:val="superscript"/>
          <w:lang w:val="en-CA"/>
        </w:rPr>
        <w:t>3</w:t>
      </w:r>
      <w:r w:rsidR="009B7931">
        <w:rPr>
          <w:szCs w:val="20"/>
          <w:lang w:val="en-CA"/>
        </w:rPr>
        <w:fldChar w:fldCharType="end"/>
      </w:r>
      <w:r w:rsidR="009B7931">
        <w:rPr>
          <w:szCs w:val="20"/>
          <w:lang w:val="en-CA"/>
        </w:rPr>
        <w:t>.</w:t>
      </w:r>
      <w:r w:rsidRPr="006905CF">
        <w:rPr>
          <w:szCs w:val="20"/>
          <w:lang w:val="en-CA"/>
        </w:rPr>
        <w:t xml:space="preserve"> Large organic molecules such as DNA are likely to adhere to solid-phase sediments (particles, particulate organic matter) or are locked in dead cells or ancient dormant resting cells. Therefore, leaching of DNA is unlikely to occur in lake sediment and lake sedimentary DNA is assumed to give an accurate temporal reconstruction of the biological community succession</w:t>
      </w:r>
      <w:r w:rsidR="009B7931">
        <w:rPr>
          <w:szCs w:val="20"/>
          <w:lang w:val="en-CA"/>
        </w:rPr>
        <w:fldChar w:fldCharType="begin"/>
      </w:r>
      <w:r w:rsidR="009B7931">
        <w:rPr>
          <w:szCs w:val="20"/>
          <w:lang w:val="en-CA"/>
        </w:rPr>
        <w:instrText xml:space="preserve"> ADDIN ZOTERO_ITEM CSL_CITATION {"citationID":"b3E7dYui","properties":{"formattedCitation":"\\super 3,4\\nosupersub{}","plainCitation":"3,4","noteIndex":0},"citationItems":[{"id":172,"uris":["http://zotero.org/users/local/HHysNZcZ/items/ZCDCGZDW"],"uri":["http://zotero.org/users/local/HHysNZcZ/items/ZCDCGZDW"],"itemData":{"id":172,"type":"article-journal","container-title":"BMC Evolutionary Biology","DOI":"10.1186/1471-2148-11-30","ISSN":"1471-2148","issue":"1","journalAbbreviation":"BMC Evol Biol","language":"en","page":"30","source":"DOI.org (Crossref)","title":"Ancient DNA from lake sediments: Bridging the gap between paleoecology and genetics","title-short":"Ancient DNA from lake sediments","volume":"11","author":[{"family":"Anderson-Carpenter","given":"Lynn L"},{"family":"McLachlan","given":"Jason S"},{"family":"Jackson","given":"Stephen T"},{"family":"Kuch","given":"Melanie"},{"family":"Lumibao","given":"Candice Y"},{"family":"Poinar","given":"Hendrik N"}],"issued":{"date-parts":[["2011",12]]}}},{"id":174,"uris":["http://zotero.org/users/local/HHysNZcZ/items/KZAULNHQ"],"uri":["http://zotero.org/users/local/HHysNZcZ/items/KZAULNHQ"],"itemData":{"id":174,"type":"article-journal","container-title":"Science Advances","DOI":"10.1126/sciadv.aar4292","ISSN":"2375-2548","issue":"5","journalAbbreviation":"Sci. Adv.","language":"en","page":"eaar4292","source":"DOI.org (Crossref)","title":"DNA from lake sediments reveals long-term ecosystem changes after a biological invasion","volume":"4","author":[{"family":"Ficetola","given":"Gentile Francesco"},{"family":"Poulenard","given":"Jérôme"},{"family":"Sabatier","given":"Pierre"},{"family":"Messager","given":"Erwan"},{"family":"Gielly","given":"Ludovic"},{"family":"Leloup","given":"Anouk"},{"family":"Etienne","given":"David"},{"family":"Bakke","given":"Jostein"},{"family":"Malet","given":"Emmanuel"},{"family":"Fanget","given":"Bernard"},{"family":"Støren","given":"Eivind"},{"family":"Reyss","given":"Jean-Louis"},{"family":"Taberlet","given":"Pierre"},{"family":"Arnaud","given":"Fabien"}],"issued":{"date-parts":[["2018",5]]}}}],"schema":"https://github.com/citation-style-language/schema/raw/master/csl-citation.json"} </w:instrText>
      </w:r>
      <w:r w:rsidR="009B7931">
        <w:rPr>
          <w:szCs w:val="20"/>
          <w:lang w:val="en-CA"/>
        </w:rPr>
        <w:fldChar w:fldCharType="separate"/>
      </w:r>
      <w:r w:rsidR="009B7931" w:rsidRPr="00137B3A">
        <w:rPr>
          <w:szCs w:val="24"/>
          <w:vertAlign w:val="superscript"/>
          <w:lang w:val="en-CA"/>
        </w:rPr>
        <w:t>3,4</w:t>
      </w:r>
      <w:r w:rsidR="009B7931">
        <w:rPr>
          <w:szCs w:val="20"/>
          <w:lang w:val="en-CA"/>
        </w:rPr>
        <w:fldChar w:fldCharType="end"/>
      </w:r>
      <w:r w:rsidRPr="006905CF">
        <w:rPr>
          <w:szCs w:val="20"/>
          <w:lang w:val="en-CA"/>
        </w:rPr>
        <w:t>. The level of DNA preservation in the sediment (from one lake to another or when aging in sediment) is a sensitive point to be taken into account for paleo-reconstruction studies. Given the mechanisms of DNA protection by binding to mineral and organic particles and due to the absence of oxygen and UV radiation, aquatic sediments are, a priori, suitable environments for DNA preservation</w:t>
      </w:r>
      <w:r w:rsidR="009B7931">
        <w:rPr>
          <w:szCs w:val="20"/>
          <w:lang w:val="en-CA"/>
        </w:rPr>
        <w:fldChar w:fldCharType="begin"/>
      </w:r>
      <w:r w:rsidR="009B7931">
        <w:rPr>
          <w:szCs w:val="20"/>
          <w:lang w:val="en-CA"/>
        </w:rPr>
        <w:instrText xml:space="preserve"> ADDIN ZOTERO_ITEM CSL_CITATION {"citationID":"lzOR5sUb","properties":{"formattedCitation":"\\super 5,6\\nosupersub{}","plainCitation":"5,6","noteIndex":0},"citationItems":[{"id":178,"uris":["http://zotero.org/users/local/HHysNZcZ/items/UTFMZZAD"],"uri":["http://zotero.org/users/local/HHysNZcZ/items/UTFMZZAD"],"itemData":{"id":178,"type":"article-journal","container-title":"Environmental Science &amp; Technology","DOI":"10.1021/es00173a020","ISSN":"0013-936X, 1520-5851","issue":"8","journalAbbreviation":"Environ. Sci. Technol.","language":"en","page":"982-984","source":"DOI.org (Crossref)","title":"DNA adsorption to soils and sediments","volume":"22","author":[{"family":"Ogram","given":"Andrew."},{"family":"Sayler","given":"Gary S."},{"family":"Gustin","given":"Denise."},{"family":"Lewis","given":"Russell J."}],"issued":{"date-parts":[["1988",8]]}}},{"id":176,"uris":["http://zotero.org/users/local/HHysNZcZ/items/AZMAVU5C"],"uri":["http://zotero.org/users/local/HHysNZcZ/items/AZMAVU5C"],"itemData":{"id":176,"type":"article-journal","container-title":"Frontiers in Ecology and Evolution","DOI":"10.3389/fevo.2019.00189","ISSN":"2296-701X","journalAbbreviation":"Front. Ecol. Evol.","page":"189","source":"DOI.org (Crossref)","title":"Shotgun Environmental DNA, Pollen, and Macrofossil Analysis of Lateglacial Lake Sediments From Southern Sweden","volume":"7","author":[{"family":"Parducci","given":"Laura"},{"family":"Alsos","given":"Inger Greve"},{"family":"Unneberg","given":"Per"},{"family":"Pedersen","given":"Mikkel W."},{"family":"Han","given":"Lu"},{"family":"Lammers","given":"Youri"},{"family":"Salonen","given":"J. Sakari"},{"family":"Väliranta","given":"Minna M."},{"family":"Slotte","given":"Tanja"},{"family":"Wohlfarth","given":"Barbara"}],"issued":{"date-parts":[["2019",6,20]]}}}],"schema":"https://github.com/citation-style-language/schema/raw/master/csl-citation.json"} </w:instrText>
      </w:r>
      <w:r w:rsidR="009B7931">
        <w:rPr>
          <w:szCs w:val="20"/>
          <w:lang w:val="en-CA"/>
        </w:rPr>
        <w:fldChar w:fldCharType="separate"/>
      </w:r>
      <w:r w:rsidR="009B7931" w:rsidRPr="009B7931">
        <w:rPr>
          <w:szCs w:val="24"/>
          <w:vertAlign w:val="superscript"/>
          <w:lang w:val="en-CA"/>
        </w:rPr>
        <w:t>5,6</w:t>
      </w:r>
      <w:r w:rsidR="009B7931">
        <w:rPr>
          <w:szCs w:val="20"/>
          <w:lang w:val="en-CA"/>
        </w:rPr>
        <w:fldChar w:fldCharType="end"/>
      </w:r>
      <w:r w:rsidRPr="006905CF">
        <w:rPr>
          <w:szCs w:val="20"/>
          <w:lang w:val="en-CA"/>
        </w:rPr>
        <w:t>. However, several processes can alter DNA sequences in marine</w:t>
      </w:r>
      <w:r w:rsidR="009B7931">
        <w:rPr>
          <w:szCs w:val="20"/>
          <w:lang w:val="en-CA"/>
        </w:rPr>
        <w:fldChar w:fldCharType="begin"/>
      </w:r>
      <w:r w:rsidR="009B7931">
        <w:rPr>
          <w:szCs w:val="20"/>
          <w:lang w:val="en-CA"/>
        </w:rPr>
        <w:instrText xml:space="preserve"> ADDIN ZOTERO_ITEM CSL_CITATION {"citationID":"PHS5DG5c","properties":{"formattedCitation":"\\super 7\\nosupersub{}","plainCitation":"7","noteIndex":0},"citationItems":[{"id":179,"uris":["http://zotero.org/users/local/HHysNZcZ/items/ZMLWFRHT"],"uri":["http://zotero.org/users/local/HHysNZcZ/items/ZMLWFRHT"],"itemData":{"id":179,"type":"article-journal","abstract":"DNA obtained from environmental samples such as sediments, ice or water (environmental DNA, eDNA), represents an important source of information on past and present biodiversity. It has revealed an ancient forest in Greenland, extended by several thousand years the survival dates for mainland woolly mammoth in Alaska, and pushed back the dates for spruce survival in Scandinavian ice-free refugia during the last glaciation. More recently, eDNA was used to uncover the past 50 000 years of vegetation history in the Arctic, revealing massive vegetation turnover at the Pleistocene/Holocene transition, with implications for the extinction of megafauna. Furthermore, eDNA can reflect the biodiversity of extant flora and fauna, both qualitatively and quantitatively, allowing detection of rare species. As such, trace studies of plant and vertebrate DNA in the environment have revolutionized our knowledge of biogeography. However, the approach remains marred by biases related to DNA behaviour in environmental settings, incomplete reference databases and false positive results due to contamination. We provide a review of the field.","container-title":"Philosophical Transactions of the Royal Society B: Biological Sciences","DOI":"10.1098/rstb.2013.0383","ISSN":"0962-8436, 1471-2970","issue":"1660","journalAbbreviation":"Phil. Trans. R. Soc. B","language":"en","page":"20130383","source":"DOI.org (Crossref)","title":"Ancient and modern environmental DNA","volume":"370","author":[{"family":"Pedersen","given":"Mikkel Winther"},{"family":"Overballe-Petersen","given":"Søren"},{"family":"Ermini","given":"Luca"},{"family":"Sarkissian","given":"Clio Der"},{"family":"Haile","given":"James"},{"family":"Hellstrom","given":"Micaela"},{"family":"Spens","given":"Johan"},{"family":"Thomsen","given":"Philip Francis"},{"family":"Bohmann","given":"Kristine"},{"family":"Cappellini","given":"Enrico"},{"family":"Schnell","given":"Ida Bærholm"},{"family":"Wales","given":"Nathan A."},{"family":"Carøe","given":"Christian"},{"family":"Campos","given":"Paula F."},{"family":"Schmidt","given":"Astrid M. Z."},{"family":"Gilbert","given":"M. Thomas P."},{"family":"Hansen","given":"Anders J."},{"family":"Orlando","given":"Ludovic"},{"family":"Willerslev","given":"Eske"}],"issued":{"date-parts":[["2015",1,19]]}}}],"schema":"https://github.com/citation-style-language/schema/raw/master/csl-citation.json"} </w:instrText>
      </w:r>
      <w:r w:rsidR="009B7931">
        <w:rPr>
          <w:szCs w:val="20"/>
          <w:lang w:val="en-CA"/>
        </w:rPr>
        <w:fldChar w:fldCharType="separate"/>
      </w:r>
      <w:r w:rsidR="009B7931" w:rsidRPr="009B7931">
        <w:rPr>
          <w:szCs w:val="24"/>
          <w:vertAlign w:val="superscript"/>
          <w:lang w:val="en-CA"/>
        </w:rPr>
        <w:t>7</w:t>
      </w:r>
      <w:r w:rsidR="009B7931">
        <w:rPr>
          <w:szCs w:val="20"/>
          <w:lang w:val="en-CA"/>
        </w:rPr>
        <w:fldChar w:fldCharType="end"/>
      </w:r>
      <w:r w:rsidR="009B7931">
        <w:rPr>
          <w:szCs w:val="20"/>
          <w:lang w:val="en-CA"/>
        </w:rPr>
        <w:t xml:space="preserve"> </w:t>
      </w:r>
      <w:r w:rsidRPr="006905CF">
        <w:rPr>
          <w:szCs w:val="20"/>
          <w:lang w:val="en-CA"/>
        </w:rPr>
        <w:t>and freshwater sediments</w:t>
      </w:r>
      <w:r w:rsidR="009B7931">
        <w:rPr>
          <w:szCs w:val="20"/>
          <w:lang w:val="en-CA"/>
        </w:rPr>
        <w:fldChar w:fldCharType="begin"/>
      </w:r>
      <w:r w:rsidR="009B7931">
        <w:rPr>
          <w:szCs w:val="20"/>
          <w:lang w:val="en-CA"/>
        </w:rPr>
        <w:instrText xml:space="preserve"> ADDIN ZOTERO_ITEM CSL_CITATION {"citationID":"YGhHWrrs","properties":{"formattedCitation":"\\super 8\\nosupersub{}","plainCitation":"8","noteIndex":0},"citationItems":[{"id":5,"uris":["http://zotero.org/users/local/HHysNZcZ/items/G73RDYWM"],"uri":["http://zotero.org/users/local/HHysNZcZ/items/G73RDYWM"],"itemData":{"id":5,"type":"article-journal","container-title":"Journal of Paleolimnology","DOI":"10.1007/s10933-017-9958-y","ISSN":"0921-2728, 1573-0417","issue":"1","journalAbbreviation":"J Paleolimnol","language":"en","note":"number: 1","page":"1-21","source":"DOI.org (Crossref)","title":"DNA-based methods in paleolimnology: new opportunities for investigating long-term dynamics of lacustrine biodiversity","title-short":"DNA-based methods in paleolimnology","volume":"58","author":[{"family":"Domaizon","given":"Isabelle"},{"family":"Winegardner","given":"Amanda"},{"family":"Capo","given":"Eric"},{"family":"Gauthier","given":"Joanna"},{"family":"Gregory-Eaves","given":"Irene"}],"issued":{"date-parts":[["2017",6]]}}}],"schema":"https://github.com/citation-style-language/schema/raw/master/csl-citation.json"} </w:instrText>
      </w:r>
      <w:r w:rsidR="009B7931">
        <w:rPr>
          <w:szCs w:val="20"/>
          <w:lang w:val="en-CA"/>
        </w:rPr>
        <w:fldChar w:fldCharType="separate"/>
      </w:r>
      <w:r w:rsidR="009B7931" w:rsidRPr="009B7931">
        <w:rPr>
          <w:szCs w:val="24"/>
          <w:vertAlign w:val="superscript"/>
          <w:lang w:val="en-CA"/>
        </w:rPr>
        <w:t>8</w:t>
      </w:r>
      <w:r w:rsidR="009B7931">
        <w:rPr>
          <w:szCs w:val="20"/>
          <w:lang w:val="en-CA"/>
        </w:rPr>
        <w:fldChar w:fldCharType="end"/>
      </w:r>
      <w:r w:rsidRPr="006905CF">
        <w:rPr>
          <w:szCs w:val="20"/>
          <w:lang w:val="en-CA"/>
        </w:rPr>
        <w:t xml:space="preserve">. It was thus important to consider whether the differences observed between top and bottom strata could be induced by diagenetic processes responsible for the modification of DNA signal over time. Though shotgun sequencing allows to differentiate ancient DNA that has been damaged (typical damage patterns of ancient DNA marked by increase in T and A at the ends of DNA fragments), the </w:t>
      </w:r>
      <w:r w:rsidRPr="006905CF">
        <w:rPr>
          <w:szCs w:val="20"/>
          <w:lang w:val="en-CA"/>
        </w:rPr>
        <w:lastRenderedPageBreak/>
        <w:t xml:space="preserve">limited number of samples that can be treated in parallel and the associated cost per sample still limit routine application when a large number of samples are to be treated (as here with 96 × 2 samples). The potential distortions to lake sediment DNA records due to </w:t>
      </w:r>
      <w:proofErr w:type="spellStart"/>
      <w:r w:rsidRPr="006905CF">
        <w:rPr>
          <w:szCs w:val="20"/>
          <w:lang w:val="en-CA"/>
        </w:rPr>
        <w:t>taphonomic</w:t>
      </w:r>
      <w:proofErr w:type="spellEnd"/>
      <w:r w:rsidRPr="006905CF">
        <w:rPr>
          <w:szCs w:val="20"/>
          <w:lang w:val="en-CA"/>
        </w:rPr>
        <w:t xml:space="preserve"> processes (production, transfer, preservation of DNA) that affect DNA in sediments are not fully known; we know however that:</w:t>
      </w:r>
    </w:p>
    <w:p w14:paraId="124542E7" w14:textId="658E20CB" w:rsidR="000C5F66" w:rsidRPr="006905CF" w:rsidRDefault="000C5F66" w:rsidP="000C5F66">
      <w:pPr>
        <w:pStyle w:val="Paragraphedeliste"/>
        <w:numPr>
          <w:ilvl w:val="1"/>
          <w:numId w:val="1"/>
        </w:numPr>
        <w:pBdr>
          <w:top w:val="nil"/>
          <w:left w:val="nil"/>
          <w:bottom w:val="nil"/>
          <w:right w:val="nil"/>
          <w:between w:val="nil"/>
        </w:pBdr>
        <w:rPr>
          <w:szCs w:val="20"/>
          <w:lang w:val="en-CA"/>
        </w:rPr>
      </w:pPr>
      <w:r w:rsidRPr="006905CF">
        <w:rPr>
          <w:szCs w:val="20"/>
          <w:lang w:val="en-CA"/>
        </w:rPr>
        <w:t>At sites with favourable DNA preservation conditions like in lake sediments, the DNA signal is proven to be reliable for several centuries. The signal can be preserved for several millennia if the preservation conditions are very good</w:t>
      </w:r>
      <w:r w:rsidR="00265BF3">
        <w:rPr>
          <w:szCs w:val="20"/>
          <w:lang w:val="en-CA"/>
        </w:rPr>
        <w:fldChar w:fldCharType="begin"/>
      </w:r>
      <w:r w:rsidR="00265BF3">
        <w:rPr>
          <w:szCs w:val="20"/>
          <w:lang w:val="en-CA"/>
        </w:rPr>
        <w:instrText xml:space="preserve"> ADDIN ZOTERO_ITEM CSL_CITATION {"citationID":"l5Vj50bB","properties":{"formattedCitation":"\\super 9\\nosupersub{}","plainCitation":"9","noteIndex":0},"citationItems":[{"id":181,"uris":["http://zotero.org/users/local/HHysNZcZ/items/Z49BFBDY"],"uri":["http://zotero.org/users/local/HHysNZcZ/items/Z49BFBDY"],"itemData":{"id":181,"type":"article-journal","container-title":"Molecular Ecology","DOI":"10.1111/mec.15118","ISSN":"0962-1083, 1365-294X","issue":"10","journalAbbreviation":"Mol Ecol","language":"en","page":"2456-2458","source":"DOI.org (Crossref)","title":"A global perspective for biodiversity history with ancient environmental DNA","volume":"28","author":[{"family":"Epp","given":"Laura S."}],"issued":{"date-parts":[["2019",5]]}}}],"schema":"https://github.com/citation-style-language/schema/raw/master/csl-citation.json"} </w:instrText>
      </w:r>
      <w:r w:rsidR="00265BF3">
        <w:rPr>
          <w:szCs w:val="20"/>
          <w:lang w:val="en-CA"/>
        </w:rPr>
        <w:fldChar w:fldCharType="separate"/>
      </w:r>
      <w:r w:rsidR="00265BF3" w:rsidRPr="00265BF3">
        <w:rPr>
          <w:szCs w:val="24"/>
          <w:vertAlign w:val="superscript"/>
          <w:lang w:val="en-CA"/>
        </w:rPr>
        <w:t>9</w:t>
      </w:r>
      <w:r w:rsidR="00265BF3">
        <w:rPr>
          <w:szCs w:val="20"/>
          <w:lang w:val="en-CA"/>
        </w:rPr>
        <w:fldChar w:fldCharType="end"/>
      </w:r>
      <w:r w:rsidR="00265BF3">
        <w:rPr>
          <w:szCs w:val="20"/>
          <w:lang w:val="en-CA"/>
        </w:rPr>
        <w:t>.</w:t>
      </w:r>
    </w:p>
    <w:p w14:paraId="7D7BE87C" w14:textId="507E06A0" w:rsidR="000C5F66" w:rsidRPr="006905CF" w:rsidRDefault="000C5F66" w:rsidP="000C5F66">
      <w:pPr>
        <w:pStyle w:val="Paragraphedeliste"/>
        <w:numPr>
          <w:ilvl w:val="1"/>
          <w:numId w:val="1"/>
        </w:numPr>
        <w:pBdr>
          <w:top w:val="nil"/>
          <w:left w:val="nil"/>
          <w:bottom w:val="nil"/>
          <w:right w:val="nil"/>
          <w:between w:val="nil"/>
        </w:pBdr>
        <w:rPr>
          <w:szCs w:val="20"/>
          <w:lang w:val="en-CA"/>
        </w:rPr>
      </w:pPr>
      <w:r w:rsidRPr="006905CF">
        <w:rPr>
          <w:szCs w:val="20"/>
          <w:lang w:val="en-CA"/>
        </w:rPr>
        <w:t xml:space="preserve">The first few years after deposition are critical for DNA preservation due to the biological activity at the sediment interface and the physical and chemical changes that </w:t>
      </w:r>
      <w:r w:rsidR="005750D9">
        <w:rPr>
          <w:szCs w:val="20"/>
          <w:lang w:val="en-CA"/>
        </w:rPr>
        <w:t>occur in the uppermost sediment</w:t>
      </w:r>
      <w:r w:rsidRPr="006905CF">
        <w:rPr>
          <w:szCs w:val="20"/>
          <w:lang w:val="en-CA"/>
        </w:rPr>
        <w:t xml:space="preserve"> layers</w:t>
      </w:r>
      <w:r w:rsidR="00265BF3">
        <w:rPr>
          <w:szCs w:val="20"/>
          <w:lang w:val="en-CA"/>
        </w:rPr>
        <w:fldChar w:fldCharType="begin"/>
      </w:r>
      <w:r w:rsidR="00265BF3">
        <w:rPr>
          <w:szCs w:val="20"/>
          <w:lang w:val="en-CA"/>
        </w:rPr>
        <w:instrText xml:space="preserve"> ADDIN ZOTERO_ITEM CSL_CITATION {"citationID":"VBKDTy7j","properties":{"formattedCitation":"\\super 1\\nosupersub{}","plainCitation":"1","noteIndex":0},"citationItems":[{"id":61,"uris":["http://zotero.org/users/local/HHysNZcZ/items/6AWCI9C2"],"uri":["http://zotero.org/users/local/HHysNZcZ/items/6AWCI9C2"],"itemData":{"id":61,"type":"article-journal","container-title":"Environmental Microbiology","DOI":"10.1111/1462-2920.13815","ISSN":"14622912","issue":"7","journalAbbreviation":"Environ Microbiol","language":"en","page":"2873-2892","source":"DOI.org (Crossref)","title":"Tracking a century of changes in microbial eukaryotic diversity in lakes driven by nutrient enrichment and climate warming: Long-term dynamics of microbial eukaryotes","title-short":"Tracking a century of changes in microbial eukaryotic diversity in lakes driven by nutrient enrichment and climate warming","volume":"19","author":[{"family":"Capo","given":"Eric"},{"family":"Debroas","given":"Didier"},{"family":"Arnaud","given":"Fabien"},{"family":"Perga","given":"Marie-Elodie"},{"family":"Chardon","given":"Cécile"},{"family":"Domaizon","given":"Isabelle"}],"issued":{"date-parts":[["2017",7]]}}}],"schema":"https://github.com/citation-style-language/schema/raw/master/csl-citation.json"} </w:instrText>
      </w:r>
      <w:r w:rsidR="00265BF3">
        <w:rPr>
          <w:szCs w:val="20"/>
          <w:lang w:val="en-CA"/>
        </w:rPr>
        <w:fldChar w:fldCharType="separate"/>
      </w:r>
      <w:r w:rsidR="00265BF3" w:rsidRPr="009B7931">
        <w:rPr>
          <w:szCs w:val="24"/>
          <w:vertAlign w:val="superscript"/>
          <w:lang w:val="en-CA"/>
        </w:rPr>
        <w:t>1</w:t>
      </w:r>
      <w:r w:rsidR="00265BF3">
        <w:rPr>
          <w:szCs w:val="20"/>
          <w:lang w:val="en-CA"/>
        </w:rPr>
        <w:fldChar w:fldCharType="end"/>
      </w:r>
      <w:r w:rsidRPr="006905CF">
        <w:rPr>
          <w:szCs w:val="20"/>
          <w:lang w:val="en-CA"/>
        </w:rPr>
        <w:t xml:space="preserve">. Consequently, we chose to avoid the very recent deposits (for the sampling of modern periods) to overcome this issue; the top samples were sampled a few centimeters below the sediment </w:t>
      </w:r>
      <w:r w:rsidR="00265BF3">
        <w:rPr>
          <w:szCs w:val="20"/>
          <w:lang w:val="en-CA"/>
        </w:rPr>
        <w:t>surface (~</w:t>
      </w:r>
      <w:r w:rsidRPr="006905CF">
        <w:rPr>
          <w:szCs w:val="20"/>
          <w:lang w:val="en-CA"/>
        </w:rPr>
        <w:t>year 2000).</w:t>
      </w:r>
    </w:p>
    <w:p w14:paraId="19F47DE8" w14:textId="0DD0F6F4" w:rsidR="000C5F66" w:rsidRPr="006905CF" w:rsidRDefault="00CA7438" w:rsidP="000C5F66">
      <w:pPr>
        <w:pStyle w:val="Paragraphedeliste"/>
        <w:numPr>
          <w:ilvl w:val="0"/>
          <w:numId w:val="2"/>
        </w:numPr>
        <w:pBdr>
          <w:top w:val="nil"/>
          <w:left w:val="nil"/>
          <w:bottom w:val="nil"/>
          <w:right w:val="nil"/>
          <w:between w:val="nil"/>
        </w:pBdr>
        <w:rPr>
          <w:szCs w:val="20"/>
          <w:lang w:val="en-CA"/>
        </w:rPr>
      </w:pPr>
      <w:r w:rsidRPr="006905CF">
        <w:rPr>
          <w:szCs w:val="20"/>
          <w:lang w:val="en-CA"/>
        </w:rPr>
        <w:t>D</w:t>
      </w:r>
      <w:r w:rsidR="000C5F66" w:rsidRPr="006905CF">
        <w:rPr>
          <w:szCs w:val="20"/>
          <w:lang w:val="en-CA"/>
        </w:rPr>
        <w:t xml:space="preserve">ifferent levels of taxonomy </w:t>
      </w:r>
      <w:r w:rsidRPr="006905CF">
        <w:rPr>
          <w:szCs w:val="20"/>
          <w:lang w:val="en-CA"/>
        </w:rPr>
        <w:t xml:space="preserve">were considered throughout the data analysis </w:t>
      </w:r>
      <w:r w:rsidR="000C5F66" w:rsidRPr="006905CF">
        <w:rPr>
          <w:szCs w:val="20"/>
          <w:lang w:val="en-CA"/>
        </w:rPr>
        <w:t xml:space="preserve">in order to circumvent the potential risk associated with the use of OTUs (artifact increase of OTUs number, or loss of OTUs due to degradation/fragmentation). The choice of thresholds for the delineation of OTUs is critical, with potential risk of inflation of rare OTUs or, inversely, of lumping together OTUs with different distribution patterns. Universal thresholds also do not consider differences in substitution rates among lineages and may therefore not capture equivalent units of diversity. </w:t>
      </w:r>
    </w:p>
    <w:p w14:paraId="4DD605B3" w14:textId="4A823A72" w:rsidR="000C5F66" w:rsidRPr="006905CF" w:rsidRDefault="00C470BD" w:rsidP="000C5F66">
      <w:pPr>
        <w:pStyle w:val="Paragraphedeliste"/>
        <w:numPr>
          <w:ilvl w:val="0"/>
          <w:numId w:val="2"/>
        </w:numPr>
        <w:pBdr>
          <w:top w:val="nil"/>
          <w:left w:val="nil"/>
          <w:bottom w:val="nil"/>
          <w:right w:val="nil"/>
          <w:between w:val="nil"/>
        </w:pBdr>
        <w:rPr>
          <w:szCs w:val="20"/>
          <w:lang w:val="en-CA"/>
        </w:rPr>
      </w:pPr>
      <w:r w:rsidRPr="006905CF">
        <w:rPr>
          <w:szCs w:val="20"/>
          <w:lang w:val="en-CA"/>
        </w:rPr>
        <w:t>In the present study, the top strata were selected to be a few centimeters down the surface of the core in order to minimize bias associated with early diagenesis processes and living taxa.</w:t>
      </w:r>
      <w:r w:rsidR="000836C0" w:rsidRPr="006905CF">
        <w:rPr>
          <w:szCs w:val="20"/>
          <w:lang w:val="en-CA"/>
        </w:rPr>
        <w:t xml:space="preserve"> </w:t>
      </w:r>
      <w:r w:rsidRPr="006905CF">
        <w:rPr>
          <w:szCs w:val="20"/>
          <w:lang w:val="en-CA"/>
        </w:rPr>
        <w:t>However, the presence of 59 OTUs specific to the top st</w:t>
      </w:r>
      <w:r w:rsidR="000836C0" w:rsidRPr="006905CF">
        <w:rPr>
          <w:szCs w:val="20"/>
          <w:lang w:val="en-CA"/>
        </w:rPr>
        <w:t>r</w:t>
      </w:r>
      <w:r w:rsidRPr="006905CF">
        <w:rPr>
          <w:szCs w:val="20"/>
          <w:lang w:val="en-CA"/>
        </w:rPr>
        <w:t>ata could either be related to the changes in environmental conditions in recent time or be an artifact associated with taxa living in the sub</w:t>
      </w:r>
      <w:r w:rsidR="000C5F66" w:rsidRPr="006905CF">
        <w:rPr>
          <w:szCs w:val="20"/>
          <w:lang w:val="en-CA"/>
        </w:rPr>
        <w:t xml:space="preserve">surface layers of the sediment. </w:t>
      </w:r>
      <w:r w:rsidRPr="006905CF">
        <w:rPr>
          <w:szCs w:val="20"/>
          <w:lang w:val="en-CA"/>
        </w:rPr>
        <w:t xml:space="preserve">Importantly, the number of OTUs specific to the top strata remains low (~2% of the total OTUs) and the increase of </w:t>
      </w:r>
      <w:proofErr w:type="spellStart"/>
      <w:r w:rsidRPr="00265BF3">
        <w:rPr>
          <w:i/>
          <w:szCs w:val="20"/>
          <w:lang w:val="en-CA"/>
        </w:rPr>
        <w:t>Metopus</w:t>
      </w:r>
      <w:proofErr w:type="spellEnd"/>
      <w:r w:rsidR="000836C0" w:rsidRPr="006905CF">
        <w:rPr>
          <w:szCs w:val="20"/>
          <w:lang w:val="en-CA"/>
        </w:rPr>
        <w:t xml:space="preserve"> genera</w:t>
      </w:r>
      <w:r w:rsidRPr="006905CF">
        <w:rPr>
          <w:szCs w:val="20"/>
          <w:lang w:val="en-CA"/>
        </w:rPr>
        <w:t>, a ciliate associated with anoxic conditions, in the top strata supports that the observed changes likely track changes in the community composition over time. Nonetheless, a better understanding of post-depositional survival and activity of microorganisms is still required, and becomes even more important when using the top-bottom paleolimnological technique in order to insure the authenticity of the sed-DNA molecular signal as an archive of past environmental conditions</w:t>
      </w:r>
      <w:r w:rsidR="00265BF3">
        <w:rPr>
          <w:szCs w:val="20"/>
          <w:lang w:val="en-CA"/>
        </w:rPr>
        <w:fldChar w:fldCharType="begin"/>
      </w:r>
      <w:r w:rsidR="00265BF3">
        <w:rPr>
          <w:szCs w:val="20"/>
          <w:lang w:val="en-CA"/>
        </w:rPr>
        <w:instrText xml:space="preserve"> ADDIN ZOTERO_ITEM CSL_CITATION {"citationID":"p4Pv9vBT","properties":{"formattedCitation":"\\super 10\\nosupersub{}","plainCitation":"10","noteIndex":0},"citationItems":[{"id":45,"uris":["http://zotero.org/users/local/HHysNZcZ/items/KIY85I5Z"],"uri":["http://zotero.org/users/local/HHysNZcZ/items/KIY85I5Z"],"itemData":{"id":45,"type":"article-journal","abstract":"The use of lake sedimentary DNA to track the long-term changes in both terrestrial and aquatic biota is a rapidly advancing field in paleoecological research. Although largely applied nowadays, knowledge gaps remain in this field and there is therefore still research to be conducted to ensure the reliability of the sedimentary DNA signal. Building on the most recent literature and seven original case studies, we synthesize the state-of-the-art analytical procedures for effective sampling, extraction, amplification, quantification and/or generation of DNA inventories from sedimentary ancient DNA (sedaDNA) via high-throughput sequencing technologies. We provide recommendations based on current knowledge and best practises.","container-title":"Quaternary","DOI":"10.3390/quat4010006","ISSN":"2571-550X","issue":"1","journalAbbreviation":"Quaternary","language":"en","note":"number: 1","page":"6","source":"DOI.org (Crossref)","title":"Lake Sedimentary DNA Research on Past Terrestrial and Aquatic Biodiversity: Overview and Recommendations","title-short":"Lake Sedimentary DNA Research on Past Terrestrial and Aquatic Biodiversity","volume":"4","author":[{"family":"Capo","given":"Eric"},{"family":"Giguet-Covex","given":"Charline"},{"family":"Rouillard","given":"Alexandra"},{"family":"Nota","given":"Kevin"},{"family":"Heintzman","given":"Peter D."},{"family":"Vuillemin","given":"Aurèle"},{"family":"Ariztegui","given":"Daniel"},{"family":"Arnaud","given":"Fabien"},{"family":"Belle","given":"Simon"},{"family":"Bertilsson","given":"Stefan"},{"family":"Bigler","given":"Christian"},{"family":"Bindler","given":"Richard"},{"family":"Brown","given":"Antony G."},{"family":"Clarke","given":"Charlotte L."},{"family":"Crump","given":"Sarah E."},{"family":"Debroas","given":"Didier"},{"family":"Englund","given":"Göran"},{"family":"Ficetola","given":"Gentile Francesco"},{"family":"Garner","given":"Rebecca E."},{"family":"Gauthier","given":"Joanna"},{"family":"Gregory-Eaves","given":"Irene"},{"family":"Heinecke","given":"Liv"},{"family":"Herzschuh","given":"Ulrike"},{"family":"Ibrahim","given":"Anan"},{"family":"Kisand","given":"Veljo"},{"family":"Kjær","given":"Kurt H."},{"family":"Lammers","given":"Youri"},{"family":"Littlefair","given":"Joanne"},{"family":"Messager","given":"Erwan"},{"family":"Monchamp","given":"Marie-Eve"},{"family":"Olajos","given":"Fredrik"},{"family":"Orsi","given":"William"},{"family":"Pedersen","given":"Mikkel W."},{"family":"Rijal","given":"Dilli P."},{"family":"Rydberg","given":"Johan"},{"family":"Spanbauer","given":"Trisha"},{"family":"Stoof-Leichsenring","given":"Kathleen R."},{"family":"Taberlet","given":"Pierre"},{"family":"Talas","given":"Liisi"},{"family":"Thomas","given":"Camille"},{"family":"Walsh","given":"David A."},{"family":"Wang","given":"Yucheng"},{"family":"Willerslev","given":"Eske"},{"family":"Woerkom","given":"Anne","non-dropping-particle":"van"},{"family":"Zimmermann","given":"Heike H."},{"family":"Coolen","given":"Marco J. L."},{"family":"Epp","given":"Laura S."},{"family":"Domaizon","given":"Isabelle"},{"family":"G. Alsos","given":"Inger"},{"family":"Parducci","given":"Laura"}],"issued":{"date-parts":[["2021",2,13]]}}}],"schema":"https://github.com/citation-style-language/schema/raw/master/csl-citation.json"} </w:instrText>
      </w:r>
      <w:r w:rsidR="00265BF3">
        <w:rPr>
          <w:szCs w:val="20"/>
          <w:lang w:val="en-CA"/>
        </w:rPr>
        <w:fldChar w:fldCharType="separate"/>
      </w:r>
      <w:r w:rsidR="00265BF3" w:rsidRPr="00265BF3">
        <w:rPr>
          <w:szCs w:val="24"/>
          <w:vertAlign w:val="superscript"/>
          <w:lang w:val="en-CA"/>
        </w:rPr>
        <w:t>10</w:t>
      </w:r>
      <w:r w:rsidR="00265BF3">
        <w:rPr>
          <w:szCs w:val="20"/>
          <w:lang w:val="en-CA"/>
        </w:rPr>
        <w:fldChar w:fldCharType="end"/>
      </w:r>
      <w:r w:rsidR="00265BF3">
        <w:rPr>
          <w:szCs w:val="20"/>
          <w:lang w:val="en-CA"/>
        </w:rPr>
        <w:t>.</w:t>
      </w:r>
    </w:p>
    <w:p w14:paraId="029FB4A6" w14:textId="5328DC53" w:rsidR="000C5F66" w:rsidRPr="006905CF" w:rsidRDefault="00AA0723" w:rsidP="000C5F66">
      <w:pPr>
        <w:pStyle w:val="Paragraphedeliste"/>
        <w:numPr>
          <w:ilvl w:val="0"/>
          <w:numId w:val="2"/>
        </w:numPr>
        <w:pBdr>
          <w:top w:val="nil"/>
          <w:left w:val="nil"/>
          <w:bottom w:val="nil"/>
          <w:right w:val="nil"/>
          <w:between w:val="nil"/>
        </w:pBdr>
        <w:rPr>
          <w:szCs w:val="20"/>
          <w:lang w:val="en-CA"/>
        </w:rPr>
      </w:pPr>
      <w:r>
        <w:rPr>
          <w:szCs w:val="20"/>
          <w:lang w:val="en-CA"/>
        </w:rPr>
        <w:t>It is important to note that although</w:t>
      </w:r>
      <w:r w:rsidR="00C470BD" w:rsidRPr="006905CF">
        <w:rPr>
          <w:szCs w:val="20"/>
          <w:lang w:val="en-CA"/>
        </w:rPr>
        <w:t xml:space="preserve"> the set of ciliate-specific p</w:t>
      </w:r>
      <w:r>
        <w:rPr>
          <w:szCs w:val="20"/>
          <w:lang w:val="en-CA"/>
        </w:rPr>
        <w:t xml:space="preserve">rimers used (CS322F and 1147R) </w:t>
      </w:r>
      <w:r w:rsidR="00C470BD" w:rsidRPr="006905CF">
        <w:rPr>
          <w:szCs w:val="20"/>
          <w:lang w:val="en-CA"/>
        </w:rPr>
        <w:t>are known to be highly specific and resolutive, the amplification of a long DNA fragment (i.e. 800 bp) is not optimal when working on ancient DNA. As such, future studies might consider a different set of ciliate-specific primers which would target a shorter region more suitable for sed-DNA studies</w:t>
      </w:r>
      <w:r w:rsidR="00265BF3">
        <w:rPr>
          <w:szCs w:val="20"/>
          <w:lang w:val="en-CA"/>
        </w:rPr>
        <w:fldChar w:fldCharType="begin"/>
      </w:r>
      <w:r w:rsidR="00265BF3">
        <w:rPr>
          <w:szCs w:val="20"/>
          <w:lang w:val="en-CA"/>
        </w:rPr>
        <w:instrText xml:space="preserve"> ADDIN ZOTERO_ITEM CSL_CITATION {"citationID":"bDbDqA8k","properties":{"formattedCitation":"\\super 11\\nosupersub{}","plainCitation":"11","noteIndex":0},"citationItems":[{"id":95,"uris":["http://zotero.org/users/local/HHysNZcZ/items/GTLG6FUH"],"uri":["http://zotero.org/users/local/HHysNZcZ/items/GTLG6FUH"],"itemData":{"id":95,"type":"article-journal","container-title":"Frontiers in Microbiology","DOI":"10.3389/fmicb.2019.00248","ISSN":"1664-302X","journalAbbreviation":"Front. Microbiol.","page":"248","source":"DOI.org (Crossref)","title":"Seasonality of Planktonic Freshwater Ciliates: Are Analyses Based on V9 Regions of the 18S rRNA Gene Correlated With Morphospecies Counts?","title-short":"Seasonality of Planktonic Freshwater Ciliates","volume":"10","author":[{"family":"Pitsch","given":"Gianna"},{"family":"Bruni","given":"Estelle Patricia"},{"family":"Forster","given":"Dominik"},{"family":"Qu","given":"Zhishuai"},{"family":"Sonntag","given":"Bettina"},{"family":"Stoeck","given":"Thorsten"},{"family":"Posch","given":"Thomas"}],"issued":{"date-parts":[["2019",2,19]]}}}],"schema":"https://github.com/citation-style-language/schema/raw/master/csl-citation.json"} </w:instrText>
      </w:r>
      <w:r w:rsidR="00265BF3">
        <w:rPr>
          <w:szCs w:val="20"/>
          <w:lang w:val="en-CA"/>
        </w:rPr>
        <w:fldChar w:fldCharType="separate"/>
      </w:r>
      <w:r w:rsidR="00265BF3" w:rsidRPr="00265BF3">
        <w:rPr>
          <w:szCs w:val="24"/>
          <w:vertAlign w:val="superscript"/>
          <w:lang w:val="en-CA"/>
        </w:rPr>
        <w:t>11</w:t>
      </w:r>
      <w:r w:rsidR="00265BF3">
        <w:rPr>
          <w:szCs w:val="20"/>
          <w:lang w:val="en-CA"/>
        </w:rPr>
        <w:fldChar w:fldCharType="end"/>
      </w:r>
      <w:r w:rsidR="00C470BD" w:rsidRPr="006905CF">
        <w:rPr>
          <w:szCs w:val="20"/>
          <w:lang w:val="en-CA"/>
        </w:rPr>
        <w:t>.</w:t>
      </w:r>
    </w:p>
    <w:p w14:paraId="166D452F" w14:textId="34E27879" w:rsidR="00CC41C1" w:rsidRPr="006905CF" w:rsidRDefault="00097C8D" w:rsidP="000C5F66">
      <w:pPr>
        <w:pStyle w:val="Paragraphedeliste"/>
        <w:numPr>
          <w:ilvl w:val="0"/>
          <w:numId w:val="2"/>
        </w:numPr>
        <w:pBdr>
          <w:top w:val="nil"/>
          <w:left w:val="nil"/>
          <w:bottom w:val="nil"/>
          <w:right w:val="nil"/>
          <w:between w:val="nil"/>
        </w:pBdr>
        <w:rPr>
          <w:szCs w:val="20"/>
          <w:lang w:val="en-CA"/>
        </w:rPr>
      </w:pPr>
      <w:r>
        <w:rPr>
          <w:szCs w:val="20"/>
          <w:lang w:val="en-CA"/>
        </w:rPr>
        <w:t>M</w:t>
      </w:r>
      <w:r w:rsidRPr="006905CF">
        <w:rPr>
          <w:szCs w:val="20"/>
          <w:lang w:val="en-CA"/>
        </w:rPr>
        <w:t>olecular studies of protist communities</w:t>
      </w:r>
      <w:r>
        <w:rPr>
          <w:szCs w:val="20"/>
          <w:lang w:val="en-CA"/>
        </w:rPr>
        <w:t xml:space="preserve"> present some challenges</w:t>
      </w:r>
      <w:r w:rsidR="00C470BD" w:rsidRPr="006905CF">
        <w:rPr>
          <w:szCs w:val="20"/>
          <w:lang w:val="en-CA"/>
        </w:rPr>
        <w:t xml:space="preserve"> related to the lack of a robust reference database </w:t>
      </w:r>
      <w:r w:rsidR="00265BF3">
        <w:rPr>
          <w:szCs w:val="20"/>
          <w:lang w:val="en-CA"/>
        </w:rPr>
        <w:t>for ciliates</w:t>
      </w:r>
      <w:r w:rsidR="00265BF3">
        <w:rPr>
          <w:szCs w:val="20"/>
          <w:lang w:val="en-CA"/>
        </w:rPr>
        <w:fldChar w:fldCharType="begin"/>
      </w:r>
      <w:r w:rsidR="00265BF3">
        <w:rPr>
          <w:szCs w:val="20"/>
          <w:lang w:val="en-CA"/>
        </w:rPr>
        <w:instrText xml:space="preserve"> ADDIN ZOTERO_ITEM CSL_CITATION {"citationID":"OaTjbdu3","properties":{"formattedCitation":"\\super 12\\nosupersub{}","plainCitation":"12","noteIndex":0},"citationItems":[{"id":101,"uris":["http://zotero.org/users/local/HHysNZcZ/items/69Z733YN"],"uri":["http://zotero.org/users/local/HHysNZcZ/items/69Z733YN"],"itemData":{"id":101,"type":"article-journal","container-title":"Water Research","DOI":"10.1016/j.watres.2020.116767","ISSN":"00431354","journalAbbreviation":"Water Research","language":"en","page":"116767","source":"DOI.org (Crossref)","title":"Expanding ecological assessment by integrating microorganisms into routine freshwater biomonitoring","volume":"191","author":[{"family":"Sagova-Mareckova","given":"M."},{"family":"Boenigk","given":"J."},{"family":"Bouchez","given":"A."},{"family":"Cermakova","given":"K."},{"family":"Chonova","given":"T."},{"family":"Cordier","given":"T."},{"family":"Eisendle","given":"U."},{"family":"Elersek","given":"T."},{"family":"Fazi","given":"S."},{"family":"Fleituch","given":"T."},{"family":"Frühe","given":"L."},{"family":"Gajdosova","given":"M."},{"family":"Graupner","given":"N."},{"family":"Haegerbaeumer","given":"A."},{"family":"Kelly","given":"A.-M."},{"family":"Kopecky","given":"J."},{"family":"Leese","given":"F."},{"family":"Nõges","given":"P."},{"family":"Orlic","given":"S."},{"family":"Panksep","given":"K."},{"family":"Pawlowski","given":"J."},{"family":"Petrusek","given":"A."},{"family":"Piggott","given":"J.J."},{"family":"Rusch","given":"J.C."},{"family":"Salis","given":"R."},{"family":"Schenk","given":"J."},{"family":"Simek","given":"K."},{"family":"Stovicek","given":"A."},{"family":"Strand","given":"D.A."},{"family":"Vasquez","given":"M.I."},{"family":"Vrålstad","given":"T."},{"family":"Zlatkovic","given":"S."},{"family":"Zupancic","given":"M."},{"family":"Stoeck","given":"T."}],"issued":{"date-parts":[["2021",3]]}}}],"schema":"https://github.com/citation-style-language/schema/raw/master/csl-citation.json"} </w:instrText>
      </w:r>
      <w:r w:rsidR="00265BF3">
        <w:rPr>
          <w:szCs w:val="20"/>
          <w:lang w:val="en-CA"/>
        </w:rPr>
        <w:fldChar w:fldCharType="separate"/>
      </w:r>
      <w:r w:rsidR="00265BF3" w:rsidRPr="00265BF3">
        <w:rPr>
          <w:szCs w:val="24"/>
          <w:vertAlign w:val="superscript"/>
          <w:lang w:val="en-CA"/>
        </w:rPr>
        <w:t>12</w:t>
      </w:r>
      <w:r w:rsidR="00265BF3">
        <w:rPr>
          <w:szCs w:val="20"/>
          <w:lang w:val="en-CA"/>
        </w:rPr>
        <w:fldChar w:fldCharType="end"/>
      </w:r>
      <w:r w:rsidR="00037F8D" w:rsidRPr="006905CF">
        <w:rPr>
          <w:szCs w:val="20"/>
          <w:lang w:val="en-CA"/>
        </w:rPr>
        <w:t>.</w:t>
      </w:r>
      <w:r w:rsidR="000C5F66" w:rsidRPr="006905CF">
        <w:rPr>
          <w:szCs w:val="20"/>
          <w:lang w:val="en-CA"/>
        </w:rPr>
        <w:t xml:space="preserve"> More robust reference </w:t>
      </w:r>
      <w:r>
        <w:rPr>
          <w:szCs w:val="20"/>
          <w:lang w:val="en-CA"/>
        </w:rPr>
        <w:t>database</w:t>
      </w:r>
      <w:r w:rsidR="000C5F66" w:rsidRPr="006905CF">
        <w:rPr>
          <w:szCs w:val="20"/>
          <w:lang w:val="en-CA"/>
        </w:rPr>
        <w:t xml:space="preserve"> would improve</w:t>
      </w:r>
      <w:r w:rsidR="00CA7438" w:rsidRPr="006905CF">
        <w:rPr>
          <w:szCs w:val="20"/>
          <w:lang w:val="en-CA"/>
        </w:rPr>
        <w:t xml:space="preserve"> functional traits affiliation</w:t>
      </w:r>
      <w:r>
        <w:rPr>
          <w:szCs w:val="20"/>
          <w:lang w:val="en-CA"/>
        </w:rPr>
        <w:t xml:space="preserve"> which would allow for a better understanding of </w:t>
      </w:r>
      <w:r w:rsidR="000C5F66" w:rsidRPr="006905CF">
        <w:rPr>
          <w:szCs w:val="20"/>
          <w:lang w:val="en-CA"/>
        </w:rPr>
        <w:t>the functional ecology of ciliates</w:t>
      </w:r>
      <w:r>
        <w:rPr>
          <w:szCs w:val="20"/>
          <w:lang w:val="en-CA"/>
        </w:rPr>
        <w:t xml:space="preserve"> and associated studied of lake ecosystem functioning</w:t>
      </w:r>
      <w:r w:rsidR="00CA7438" w:rsidRPr="006905CF">
        <w:rPr>
          <w:szCs w:val="20"/>
          <w:lang w:val="en-CA"/>
        </w:rPr>
        <w:t>.</w:t>
      </w:r>
    </w:p>
    <w:p w14:paraId="6533F6A1" w14:textId="6E828ECA" w:rsidR="00CA7438" w:rsidRPr="006905CF" w:rsidRDefault="00097C8D" w:rsidP="006905CF">
      <w:pPr>
        <w:pStyle w:val="Paragraphedeliste"/>
        <w:numPr>
          <w:ilvl w:val="0"/>
          <w:numId w:val="2"/>
        </w:numPr>
        <w:pBdr>
          <w:top w:val="nil"/>
          <w:left w:val="nil"/>
          <w:bottom w:val="nil"/>
          <w:right w:val="nil"/>
          <w:between w:val="nil"/>
        </w:pBdr>
        <w:rPr>
          <w:szCs w:val="20"/>
          <w:lang w:val="en-CA"/>
        </w:rPr>
      </w:pPr>
      <w:r>
        <w:rPr>
          <w:szCs w:val="20"/>
          <w:lang w:val="en-CA"/>
        </w:rPr>
        <w:t>T</w:t>
      </w:r>
      <w:r w:rsidR="006905CF">
        <w:rPr>
          <w:szCs w:val="20"/>
          <w:lang w:val="en-CA"/>
        </w:rPr>
        <w:t>he</w:t>
      </w:r>
      <w:r w:rsidR="006905CF" w:rsidRPr="006905CF">
        <w:rPr>
          <w:rFonts w:ascii="Times New Roman" w:hAnsi="Times New Roman" w:cs="Times New Roman"/>
          <w:sz w:val="28"/>
          <w:szCs w:val="24"/>
          <w:lang w:val="en-CA"/>
        </w:rPr>
        <w:t xml:space="preserve"> </w:t>
      </w:r>
      <w:r w:rsidR="006905CF" w:rsidRPr="006905CF">
        <w:rPr>
          <w:szCs w:val="20"/>
          <w:lang w:val="en-CA"/>
        </w:rPr>
        <w:t xml:space="preserve">high variability in the number of copies </w:t>
      </w:r>
      <w:r w:rsidR="006905CF">
        <w:rPr>
          <w:szCs w:val="20"/>
          <w:lang w:val="en-CA"/>
        </w:rPr>
        <w:t>of a gene</w:t>
      </w:r>
      <w:r>
        <w:rPr>
          <w:szCs w:val="20"/>
          <w:lang w:val="en-CA"/>
        </w:rPr>
        <w:t xml:space="preserve"> can also present another challenge as it can result in the </w:t>
      </w:r>
      <w:r w:rsidR="00EC2C83">
        <w:rPr>
          <w:szCs w:val="20"/>
          <w:lang w:val="en-CA"/>
        </w:rPr>
        <w:t>overrepresentation</w:t>
      </w:r>
      <w:r>
        <w:rPr>
          <w:szCs w:val="20"/>
          <w:lang w:val="en-CA"/>
        </w:rPr>
        <w:t xml:space="preserve"> of some species that contains numerous copies of the gene</w:t>
      </w:r>
      <w:r w:rsidR="00265BF3">
        <w:rPr>
          <w:szCs w:val="20"/>
          <w:lang w:val="en-CA"/>
        </w:rPr>
        <w:fldChar w:fldCharType="begin"/>
      </w:r>
      <w:r w:rsidR="00265BF3">
        <w:rPr>
          <w:szCs w:val="20"/>
          <w:lang w:val="en-CA"/>
        </w:rPr>
        <w:instrText xml:space="preserve"> ADDIN ZOTERO_ITEM CSL_CITATION {"citationID":"jBgDBBGK","properties":{"formattedCitation":"\\super 13\\nosupersub{}","plainCitation":"13","noteIndex":0},"citationItems":[{"id":116,"uris":["http://zotero.org/users/local/HHysNZcZ/items/PW7Q33VC"],"uri":["http://zotero.org/users/local/HHysNZcZ/items/PW7Q33VC"],"itemData":{"id":116,"type":"article-journal","container-title":"BMC Microbiology","DOI":"10.1186/s12866-017-1103-6","ISSN":"1471-2180","issue":"1","journalAbbreviation":"BMC Microbiol","language":"en","page":"192","source":"DOI.org (Crossref)","title":"Ciliate diversity and distribution patterns in the sediments of a seamount and adjacent abyssal plains in the tropical Western Pacific Ocean","volume":"17","author":[{"family":"Zhao","given":"Feng"},{"family":"Filker","given":"Sabine"},{"family":"Stoeck","given":"Thorsten"},{"family":"Xu","given":"Kuidong"}],"issued":{"date-parts":[["2017",12]]}}}],"schema":"https://github.com/citation-style-language/schema/raw/master/csl-citation.json"} </w:instrText>
      </w:r>
      <w:r w:rsidR="00265BF3">
        <w:rPr>
          <w:szCs w:val="20"/>
          <w:lang w:val="en-CA"/>
        </w:rPr>
        <w:fldChar w:fldCharType="separate"/>
      </w:r>
      <w:r w:rsidR="00265BF3" w:rsidRPr="00265BF3">
        <w:rPr>
          <w:szCs w:val="24"/>
          <w:vertAlign w:val="superscript"/>
          <w:lang w:val="en-CA"/>
        </w:rPr>
        <w:t>13</w:t>
      </w:r>
      <w:r w:rsidR="00265BF3">
        <w:rPr>
          <w:szCs w:val="20"/>
          <w:lang w:val="en-CA"/>
        </w:rPr>
        <w:fldChar w:fldCharType="end"/>
      </w:r>
      <w:r w:rsidR="005750D9">
        <w:rPr>
          <w:szCs w:val="20"/>
          <w:lang w:val="en-CA"/>
        </w:rPr>
        <w:t xml:space="preserve">. However, for the few ciliates for which we have information about their number of </w:t>
      </w:r>
      <w:r w:rsidR="005750D9">
        <w:rPr>
          <w:szCs w:val="20"/>
          <w:lang w:val="en-CA"/>
        </w:rPr>
        <w:lastRenderedPageBreak/>
        <w:t>copies per cells there was no clear relationship between the number of reads and the number of copies of gene per cells</w:t>
      </w:r>
      <w:r w:rsidR="008C5845">
        <w:rPr>
          <w:szCs w:val="20"/>
          <w:lang w:val="en-CA"/>
        </w:rPr>
        <w:t xml:space="preserve"> (Supplemental Fig. S4)</w:t>
      </w:r>
      <w:r w:rsidR="005750D9">
        <w:rPr>
          <w:szCs w:val="20"/>
          <w:lang w:val="en-CA"/>
        </w:rPr>
        <w:t>. Moreover, analytical methods such as the DeSeq2 analysis</w:t>
      </w:r>
      <w:r w:rsidR="00265BF3">
        <w:rPr>
          <w:szCs w:val="20"/>
          <w:lang w:val="en-CA"/>
        </w:rPr>
        <w:t xml:space="preserve"> </w:t>
      </w:r>
      <w:r w:rsidR="005750D9">
        <w:rPr>
          <w:szCs w:val="20"/>
          <w:lang w:val="en-CA"/>
        </w:rPr>
        <w:t>applied on our comparative top-bottom approach reduce interpretation errors related to these potential biases</w:t>
      </w:r>
      <w:r w:rsidR="00265BF3">
        <w:rPr>
          <w:szCs w:val="20"/>
          <w:lang w:val="en-CA"/>
        </w:rPr>
        <w:fldChar w:fldCharType="begin"/>
      </w:r>
      <w:r w:rsidR="00265BF3">
        <w:rPr>
          <w:szCs w:val="20"/>
          <w:lang w:val="en-CA"/>
        </w:rPr>
        <w:instrText xml:space="preserve"> ADDIN ZOTERO_ITEM CSL_CITATION {"citationID":"5Ggq3sU9","properties":{"formattedCitation":"\\super 14\\nosupersub{}","plainCitation":"14","noteIndex":0},"citationItems":[{"id":30,"uris":["http://zotero.org/users/local/HHysNZcZ/items/FSWASIZI"],"uri":["http://zotero.org/users/local/HHysNZcZ/items/FSWASIZI"],"itemData":{"id":30,"type":"article-journal","container-title":"Genome Biology","DOI":"10.1186/s13059-014-0550-8","ISSN":"1474-760X","issue":"12","journalAbbreviation":"Genome Biol","language":"en","note":"number: 12","page":"550","source":"DOI.org (Crossref)","title":"Moderated estimation of fold change and dispersion for RNA-seq data with DESeq2","volume":"15","author":[{"family":"Love","given":"Michael I"},{"family":"Huber","given":"Wolfgang"},{"family":"Anders","given":"Simon"}],"issued":{"date-parts":[["2014",12]]}}}],"schema":"https://github.com/citation-style-language/schema/raw/master/csl-citation.json"} </w:instrText>
      </w:r>
      <w:r w:rsidR="00265BF3">
        <w:rPr>
          <w:szCs w:val="20"/>
          <w:lang w:val="en-CA"/>
        </w:rPr>
        <w:fldChar w:fldCharType="separate"/>
      </w:r>
      <w:r w:rsidR="00265BF3" w:rsidRPr="00265BF3">
        <w:rPr>
          <w:szCs w:val="24"/>
          <w:vertAlign w:val="superscript"/>
          <w:lang w:val="en-CA"/>
        </w:rPr>
        <w:t>14</w:t>
      </w:r>
      <w:r w:rsidR="00265BF3">
        <w:rPr>
          <w:szCs w:val="20"/>
          <w:lang w:val="en-CA"/>
        </w:rPr>
        <w:fldChar w:fldCharType="end"/>
      </w:r>
      <w:r w:rsidR="005750D9">
        <w:rPr>
          <w:szCs w:val="20"/>
          <w:lang w:val="en-CA"/>
        </w:rPr>
        <w:t>.</w:t>
      </w:r>
    </w:p>
    <w:p w14:paraId="2A3E3E51" w14:textId="77777777" w:rsidR="00265BF3" w:rsidRPr="00265BF3" w:rsidRDefault="00265BF3" w:rsidP="00265BF3">
      <w:pPr>
        <w:pStyle w:val="Bibliographie"/>
        <w:spacing w:after="0"/>
        <w:rPr>
          <w:sz w:val="20"/>
          <w:lang w:val="en-CA"/>
        </w:rPr>
      </w:pPr>
      <w:r>
        <w:rPr>
          <w:sz w:val="20"/>
          <w:szCs w:val="20"/>
          <w:lang w:val="en-CA"/>
        </w:rPr>
        <w:fldChar w:fldCharType="begin"/>
      </w:r>
      <w:r>
        <w:rPr>
          <w:sz w:val="20"/>
          <w:szCs w:val="20"/>
          <w:lang w:val="en-CA"/>
        </w:rPr>
        <w:instrText xml:space="preserve"> ADDIN ZOTERO_BIBL {"uncited":[],"omitted":[],"custom":[]} CSL_BIBLIOGRAPHY </w:instrText>
      </w:r>
      <w:r>
        <w:rPr>
          <w:sz w:val="20"/>
          <w:szCs w:val="20"/>
          <w:lang w:val="en-CA"/>
        </w:rPr>
        <w:fldChar w:fldCharType="separate"/>
      </w:r>
      <w:r w:rsidRPr="00265BF3">
        <w:rPr>
          <w:sz w:val="20"/>
          <w:lang w:val="en-CA"/>
        </w:rPr>
        <w:t>1.</w:t>
      </w:r>
      <w:r w:rsidRPr="00265BF3">
        <w:rPr>
          <w:sz w:val="20"/>
          <w:lang w:val="en-CA"/>
        </w:rPr>
        <w:tab/>
        <w:t xml:space="preserve">Capo, E. </w:t>
      </w:r>
      <w:r w:rsidRPr="00265BF3">
        <w:rPr>
          <w:i/>
          <w:iCs/>
          <w:sz w:val="20"/>
          <w:lang w:val="en-CA"/>
        </w:rPr>
        <w:t>et al.</w:t>
      </w:r>
      <w:r w:rsidRPr="00265BF3">
        <w:rPr>
          <w:sz w:val="20"/>
          <w:lang w:val="en-CA"/>
        </w:rPr>
        <w:t xml:space="preserve"> Tracking a century of changes in microbial eukaryotic diversity in lakes driven by nutrient enrichment and climate warming: Long-term dynamics of microbial eukaryotes. </w:t>
      </w:r>
      <w:r w:rsidRPr="00265BF3">
        <w:rPr>
          <w:i/>
          <w:iCs/>
          <w:sz w:val="20"/>
          <w:lang w:val="en-CA"/>
        </w:rPr>
        <w:t>Environ Microbiol</w:t>
      </w:r>
      <w:r w:rsidRPr="00265BF3">
        <w:rPr>
          <w:sz w:val="20"/>
          <w:lang w:val="en-CA"/>
        </w:rPr>
        <w:t xml:space="preserve"> </w:t>
      </w:r>
      <w:r w:rsidRPr="00265BF3">
        <w:rPr>
          <w:b/>
          <w:bCs/>
          <w:sz w:val="20"/>
          <w:lang w:val="en-CA"/>
        </w:rPr>
        <w:t>19</w:t>
      </w:r>
      <w:r w:rsidRPr="00265BF3">
        <w:rPr>
          <w:sz w:val="20"/>
          <w:lang w:val="en-CA"/>
        </w:rPr>
        <w:t>, 2873–2892 (2017).</w:t>
      </w:r>
    </w:p>
    <w:p w14:paraId="30E967B1" w14:textId="77777777" w:rsidR="00265BF3" w:rsidRPr="00265BF3" w:rsidRDefault="00265BF3" w:rsidP="00265BF3">
      <w:pPr>
        <w:pStyle w:val="Bibliographie"/>
        <w:spacing w:after="0"/>
        <w:rPr>
          <w:sz w:val="20"/>
          <w:lang w:val="en-CA"/>
        </w:rPr>
      </w:pPr>
      <w:r w:rsidRPr="00265BF3">
        <w:rPr>
          <w:sz w:val="20"/>
          <w:lang w:val="en-CA"/>
        </w:rPr>
        <w:t>2.</w:t>
      </w:r>
      <w:r w:rsidRPr="00265BF3">
        <w:rPr>
          <w:sz w:val="20"/>
          <w:lang w:val="en-CA"/>
        </w:rPr>
        <w:tab/>
        <w:t xml:space="preserve">Lloyd, K. G., MacGregor, B. J. &amp; Teske, A. Quantitative PCR methods for RNA and DNA in marine sediments: maximizing yield while overcoming inhibition. </w:t>
      </w:r>
      <w:r w:rsidRPr="00265BF3">
        <w:rPr>
          <w:i/>
          <w:iCs/>
          <w:sz w:val="20"/>
          <w:lang w:val="en-CA"/>
        </w:rPr>
        <w:t>FEMS Microbiology Ecology</w:t>
      </w:r>
      <w:r w:rsidRPr="00265BF3">
        <w:rPr>
          <w:sz w:val="20"/>
          <w:lang w:val="en-CA"/>
        </w:rPr>
        <w:t xml:space="preserve"> </w:t>
      </w:r>
      <w:r w:rsidRPr="00265BF3">
        <w:rPr>
          <w:b/>
          <w:bCs/>
          <w:sz w:val="20"/>
          <w:lang w:val="en-CA"/>
        </w:rPr>
        <w:t>72</w:t>
      </w:r>
      <w:r w:rsidRPr="00265BF3">
        <w:rPr>
          <w:sz w:val="20"/>
          <w:lang w:val="en-CA"/>
        </w:rPr>
        <w:t>, 143–151 (2010).</w:t>
      </w:r>
    </w:p>
    <w:p w14:paraId="053BC8F9" w14:textId="77777777" w:rsidR="00265BF3" w:rsidRPr="00265BF3" w:rsidRDefault="00265BF3" w:rsidP="00265BF3">
      <w:pPr>
        <w:pStyle w:val="Bibliographie"/>
        <w:spacing w:after="0"/>
        <w:rPr>
          <w:sz w:val="20"/>
          <w:lang w:val="en-CA"/>
        </w:rPr>
      </w:pPr>
      <w:r w:rsidRPr="00265BF3">
        <w:rPr>
          <w:sz w:val="20"/>
          <w:lang w:val="en-CA"/>
        </w:rPr>
        <w:t>3.</w:t>
      </w:r>
      <w:r w:rsidRPr="00265BF3">
        <w:rPr>
          <w:sz w:val="20"/>
          <w:lang w:val="en-CA"/>
        </w:rPr>
        <w:tab/>
        <w:t xml:space="preserve">Anderson-Carpenter, L. L. </w:t>
      </w:r>
      <w:r w:rsidRPr="00265BF3">
        <w:rPr>
          <w:i/>
          <w:iCs/>
          <w:sz w:val="20"/>
          <w:lang w:val="en-CA"/>
        </w:rPr>
        <w:t>et al.</w:t>
      </w:r>
      <w:r w:rsidRPr="00265BF3">
        <w:rPr>
          <w:sz w:val="20"/>
          <w:lang w:val="en-CA"/>
        </w:rPr>
        <w:t xml:space="preserve"> Ancient DNA from lake sediments: Bridging the gap between paleoecology and genetics. </w:t>
      </w:r>
      <w:r w:rsidRPr="00265BF3">
        <w:rPr>
          <w:i/>
          <w:iCs/>
          <w:sz w:val="20"/>
          <w:lang w:val="en-CA"/>
        </w:rPr>
        <w:t>BMC Evol Biol</w:t>
      </w:r>
      <w:r w:rsidRPr="00265BF3">
        <w:rPr>
          <w:sz w:val="20"/>
          <w:lang w:val="en-CA"/>
        </w:rPr>
        <w:t xml:space="preserve"> </w:t>
      </w:r>
      <w:r w:rsidRPr="00265BF3">
        <w:rPr>
          <w:b/>
          <w:bCs/>
          <w:sz w:val="20"/>
          <w:lang w:val="en-CA"/>
        </w:rPr>
        <w:t>11</w:t>
      </w:r>
      <w:r w:rsidRPr="00265BF3">
        <w:rPr>
          <w:sz w:val="20"/>
          <w:lang w:val="en-CA"/>
        </w:rPr>
        <w:t>, 30 (2011).</w:t>
      </w:r>
    </w:p>
    <w:p w14:paraId="61999980" w14:textId="77777777" w:rsidR="00265BF3" w:rsidRPr="00265BF3" w:rsidRDefault="00265BF3" w:rsidP="00265BF3">
      <w:pPr>
        <w:pStyle w:val="Bibliographie"/>
        <w:spacing w:after="0"/>
        <w:rPr>
          <w:sz w:val="20"/>
          <w:lang w:val="en-CA"/>
        </w:rPr>
      </w:pPr>
      <w:r w:rsidRPr="00265BF3">
        <w:rPr>
          <w:sz w:val="20"/>
          <w:lang w:val="en-CA"/>
        </w:rPr>
        <w:t>4.</w:t>
      </w:r>
      <w:r w:rsidRPr="00265BF3">
        <w:rPr>
          <w:sz w:val="20"/>
          <w:lang w:val="en-CA"/>
        </w:rPr>
        <w:tab/>
        <w:t xml:space="preserve">Ficetola, G. F. </w:t>
      </w:r>
      <w:r w:rsidRPr="00265BF3">
        <w:rPr>
          <w:i/>
          <w:iCs/>
          <w:sz w:val="20"/>
          <w:lang w:val="en-CA"/>
        </w:rPr>
        <w:t>et al.</w:t>
      </w:r>
      <w:r w:rsidRPr="00265BF3">
        <w:rPr>
          <w:sz w:val="20"/>
          <w:lang w:val="en-CA"/>
        </w:rPr>
        <w:t xml:space="preserve"> DNA from lake sediments reveals long-term ecosystem changes after a biological invasion. </w:t>
      </w:r>
      <w:r w:rsidRPr="00265BF3">
        <w:rPr>
          <w:i/>
          <w:iCs/>
          <w:sz w:val="20"/>
          <w:lang w:val="en-CA"/>
        </w:rPr>
        <w:t>Sci. Adv.</w:t>
      </w:r>
      <w:r w:rsidRPr="00265BF3">
        <w:rPr>
          <w:sz w:val="20"/>
          <w:lang w:val="en-CA"/>
        </w:rPr>
        <w:t xml:space="preserve"> </w:t>
      </w:r>
      <w:r w:rsidRPr="00265BF3">
        <w:rPr>
          <w:b/>
          <w:bCs/>
          <w:sz w:val="20"/>
          <w:lang w:val="en-CA"/>
        </w:rPr>
        <w:t>4</w:t>
      </w:r>
      <w:r w:rsidRPr="00265BF3">
        <w:rPr>
          <w:sz w:val="20"/>
          <w:lang w:val="en-CA"/>
        </w:rPr>
        <w:t>, eaar4292 (2018).</w:t>
      </w:r>
    </w:p>
    <w:p w14:paraId="5CA2A14F" w14:textId="77777777" w:rsidR="00265BF3" w:rsidRPr="00265BF3" w:rsidRDefault="00265BF3" w:rsidP="00265BF3">
      <w:pPr>
        <w:pStyle w:val="Bibliographie"/>
        <w:spacing w:after="0"/>
        <w:rPr>
          <w:sz w:val="20"/>
          <w:lang w:val="en-CA"/>
        </w:rPr>
      </w:pPr>
      <w:r w:rsidRPr="00265BF3">
        <w:rPr>
          <w:sz w:val="20"/>
          <w:lang w:val="en-CA"/>
        </w:rPr>
        <w:t>5.</w:t>
      </w:r>
      <w:r w:rsidRPr="00265BF3">
        <w:rPr>
          <w:sz w:val="20"/>
          <w:lang w:val="en-CA"/>
        </w:rPr>
        <w:tab/>
        <w:t xml:space="preserve">Ogram, Andrew., Sayler, G. S., Gustin, Denise. &amp; Lewis, R. J. DNA adsorption to soils and sediments. </w:t>
      </w:r>
      <w:r w:rsidRPr="00265BF3">
        <w:rPr>
          <w:i/>
          <w:iCs/>
          <w:sz w:val="20"/>
          <w:lang w:val="en-CA"/>
        </w:rPr>
        <w:t>Environ. Sci. Technol.</w:t>
      </w:r>
      <w:r w:rsidRPr="00265BF3">
        <w:rPr>
          <w:sz w:val="20"/>
          <w:lang w:val="en-CA"/>
        </w:rPr>
        <w:t xml:space="preserve"> </w:t>
      </w:r>
      <w:r w:rsidRPr="00265BF3">
        <w:rPr>
          <w:b/>
          <w:bCs/>
          <w:sz w:val="20"/>
          <w:lang w:val="en-CA"/>
        </w:rPr>
        <w:t>22</w:t>
      </w:r>
      <w:r w:rsidRPr="00265BF3">
        <w:rPr>
          <w:sz w:val="20"/>
          <w:lang w:val="en-CA"/>
        </w:rPr>
        <w:t>, 982–984 (1988).</w:t>
      </w:r>
    </w:p>
    <w:p w14:paraId="66133D6C" w14:textId="77777777" w:rsidR="00265BF3" w:rsidRPr="00265BF3" w:rsidRDefault="00265BF3" w:rsidP="00265BF3">
      <w:pPr>
        <w:pStyle w:val="Bibliographie"/>
        <w:spacing w:after="0"/>
        <w:rPr>
          <w:sz w:val="20"/>
          <w:lang w:val="en-CA"/>
        </w:rPr>
      </w:pPr>
      <w:r w:rsidRPr="00265BF3">
        <w:rPr>
          <w:sz w:val="20"/>
          <w:lang w:val="en-CA"/>
        </w:rPr>
        <w:t>6.</w:t>
      </w:r>
      <w:r w:rsidRPr="00265BF3">
        <w:rPr>
          <w:sz w:val="20"/>
          <w:lang w:val="en-CA"/>
        </w:rPr>
        <w:tab/>
        <w:t xml:space="preserve">Parducci, L. </w:t>
      </w:r>
      <w:r w:rsidRPr="00265BF3">
        <w:rPr>
          <w:i/>
          <w:iCs/>
          <w:sz w:val="20"/>
          <w:lang w:val="en-CA"/>
        </w:rPr>
        <w:t>et al.</w:t>
      </w:r>
      <w:r w:rsidRPr="00265BF3">
        <w:rPr>
          <w:sz w:val="20"/>
          <w:lang w:val="en-CA"/>
        </w:rPr>
        <w:t xml:space="preserve"> Shotgun Environmental DNA, Pollen, and Macrofossil Analysis of Lateglacial Lake Sediments From Southern Sweden. </w:t>
      </w:r>
      <w:r w:rsidRPr="00265BF3">
        <w:rPr>
          <w:i/>
          <w:iCs/>
          <w:sz w:val="20"/>
          <w:lang w:val="en-CA"/>
        </w:rPr>
        <w:t>Front. Ecol. Evol.</w:t>
      </w:r>
      <w:r w:rsidRPr="00265BF3">
        <w:rPr>
          <w:sz w:val="20"/>
          <w:lang w:val="en-CA"/>
        </w:rPr>
        <w:t xml:space="preserve"> </w:t>
      </w:r>
      <w:r w:rsidRPr="00265BF3">
        <w:rPr>
          <w:b/>
          <w:bCs/>
          <w:sz w:val="20"/>
          <w:lang w:val="en-CA"/>
        </w:rPr>
        <w:t>7</w:t>
      </w:r>
      <w:r w:rsidRPr="00265BF3">
        <w:rPr>
          <w:sz w:val="20"/>
          <w:lang w:val="en-CA"/>
        </w:rPr>
        <w:t>, 189 (2019).</w:t>
      </w:r>
    </w:p>
    <w:p w14:paraId="0B283D64" w14:textId="77777777" w:rsidR="00265BF3" w:rsidRPr="00265BF3" w:rsidRDefault="00265BF3" w:rsidP="00265BF3">
      <w:pPr>
        <w:pStyle w:val="Bibliographie"/>
        <w:spacing w:after="0"/>
        <w:rPr>
          <w:sz w:val="20"/>
          <w:lang w:val="en-CA"/>
        </w:rPr>
      </w:pPr>
      <w:r w:rsidRPr="00265BF3">
        <w:rPr>
          <w:sz w:val="20"/>
          <w:lang w:val="en-CA"/>
        </w:rPr>
        <w:t>7.</w:t>
      </w:r>
      <w:r w:rsidRPr="00265BF3">
        <w:rPr>
          <w:sz w:val="20"/>
          <w:lang w:val="en-CA"/>
        </w:rPr>
        <w:tab/>
        <w:t xml:space="preserve">Pedersen, M. W. </w:t>
      </w:r>
      <w:r w:rsidRPr="00265BF3">
        <w:rPr>
          <w:i/>
          <w:iCs/>
          <w:sz w:val="20"/>
          <w:lang w:val="en-CA"/>
        </w:rPr>
        <w:t>et al.</w:t>
      </w:r>
      <w:r w:rsidRPr="00265BF3">
        <w:rPr>
          <w:sz w:val="20"/>
          <w:lang w:val="en-CA"/>
        </w:rPr>
        <w:t xml:space="preserve"> Ancient and modern environmental DNA. </w:t>
      </w:r>
      <w:r w:rsidRPr="00265BF3">
        <w:rPr>
          <w:i/>
          <w:iCs/>
          <w:sz w:val="20"/>
          <w:lang w:val="en-CA"/>
        </w:rPr>
        <w:t>Phil. Trans. R. Soc. B</w:t>
      </w:r>
      <w:r w:rsidRPr="00265BF3">
        <w:rPr>
          <w:sz w:val="20"/>
          <w:lang w:val="en-CA"/>
        </w:rPr>
        <w:t xml:space="preserve"> </w:t>
      </w:r>
      <w:r w:rsidRPr="00265BF3">
        <w:rPr>
          <w:b/>
          <w:bCs/>
          <w:sz w:val="20"/>
          <w:lang w:val="en-CA"/>
        </w:rPr>
        <w:t>370</w:t>
      </w:r>
      <w:r w:rsidRPr="00265BF3">
        <w:rPr>
          <w:sz w:val="20"/>
          <w:lang w:val="en-CA"/>
        </w:rPr>
        <w:t>, 20130383 (2015).</w:t>
      </w:r>
    </w:p>
    <w:p w14:paraId="21C7E10C" w14:textId="77777777" w:rsidR="00265BF3" w:rsidRPr="00265BF3" w:rsidRDefault="00265BF3" w:rsidP="00265BF3">
      <w:pPr>
        <w:pStyle w:val="Bibliographie"/>
        <w:spacing w:after="0"/>
        <w:rPr>
          <w:sz w:val="20"/>
          <w:lang w:val="en-CA"/>
        </w:rPr>
      </w:pPr>
      <w:r w:rsidRPr="00265BF3">
        <w:rPr>
          <w:sz w:val="20"/>
          <w:lang w:val="en-CA"/>
        </w:rPr>
        <w:t>8.</w:t>
      </w:r>
      <w:r w:rsidRPr="00265BF3">
        <w:rPr>
          <w:sz w:val="20"/>
          <w:lang w:val="en-CA"/>
        </w:rPr>
        <w:tab/>
        <w:t xml:space="preserve">Domaizon, I., Winegardner, A., Capo, E., Gauthier, J. &amp; Gregory-Eaves, I. DNA-based methods in paleolimnology: new opportunities for investigating long-term dynamics of lacustrine biodiversity. </w:t>
      </w:r>
      <w:r w:rsidRPr="00265BF3">
        <w:rPr>
          <w:i/>
          <w:iCs/>
          <w:sz w:val="20"/>
          <w:lang w:val="en-CA"/>
        </w:rPr>
        <w:t>J Paleolimnol</w:t>
      </w:r>
      <w:r w:rsidRPr="00265BF3">
        <w:rPr>
          <w:sz w:val="20"/>
          <w:lang w:val="en-CA"/>
        </w:rPr>
        <w:t xml:space="preserve"> </w:t>
      </w:r>
      <w:r w:rsidRPr="00265BF3">
        <w:rPr>
          <w:b/>
          <w:bCs/>
          <w:sz w:val="20"/>
          <w:lang w:val="en-CA"/>
        </w:rPr>
        <w:t>58</w:t>
      </w:r>
      <w:r w:rsidRPr="00265BF3">
        <w:rPr>
          <w:sz w:val="20"/>
          <w:lang w:val="en-CA"/>
        </w:rPr>
        <w:t>, 1–21 (2017).</w:t>
      </w:r>
    </w:p>
    <w:p w14:paraId="0C115A49" w14:textId="77777777" w:rsidR="00265BF3" w:rsidRPr="00265BF3" w:rsidRDefault="00265BF3" w:rsidP="00265BF3">
      <w:pPr>
        <w:pStyle w:val="Bibliographie"/>
        <w:spacing w:after="0"/>
        <w:rPr>
          <w:sz w:val="20"/>
          <w:lang w:val="en-CA"/>
        </w:rPr>
      </w:pPr>
      <w:r w:rsidRPr="00265BF3">
        <w:rPr>
          <w:sz w:val="20"/>
          <w:lang w:val="en-CA"/>
        </w:rPr>
        <w:t>9.</w:t>
      </w:r>
      <w:r w:rsidRPr="00265BF3">
        <w:rPr>
          <w:sz w:val="20"/>
          <w:lang w:val="en-CA"/>
        </w:rPr>
        <w:tab/>
        <w:t xml:space="preserve">Epp, L. S. A global perspective for biodiversity history with ancient environmental DNA. </w:t>
      </w:r>
      <w:r w:rsidRPr="00265BF3">
        <w:rPr>
          <w:i/>
          <w:iCs/>
          <w:sz w:val="20"/>
          <w:lang w:val="en-CA"/>
        </w:rPr>
        <w:t>Mol Ecol</w:t>
      </w:r>
      <w:r w:rsidRPr="00265BF3">
        <w:rPr>
          <w:sz w:val="20"/>
          <w:lang w:val="en-CA"/>
        </w:rPr>
        <w:t xml:space="preserve"> </w:t>
      </w:r>
      <w:r w:rsidRPr="00265BF3">
        <w:rPr>
          <w:b/>
          <w:bCs/>
          <w:sz w:val="20"/>
          <w:lang w:val="en-CA"/>
        </w:rPr>
        <w:t>28</w:t>
      </w:r>
      <w:r w:rsidRPr="00265BF3">
        <w:rPr>
          <w:sz w:val="20"/>
          <w:lang w:val="en-CA"/>
        </w:rPr>
        <w:t>, 2456–2458 (2019).</w:t>
      </w:r>
    </w:p>
    <w:p w14:paraId="10C15C98" w14:textId="77777777" w:rsidR="00265BF3" w:rsidRPr="00265BF3" w:rsidRDefault="00265BF3" w:rsidP="00265BF3">
      <w:pPr>
        <w:pStyle w:val="Bibliographie"/>
        <w:spacing w:after="0"/>
        <w:rPr>
          <w:sz w:val="20"/>
          <w:lang w:val="en-CA"/>
        </w:rPr>
      </w:pPr>
      <w:r w:rsidRPr="00265BF3">
        <w:rPr>
          <w:sz w:val="20"/>
          <w:lang w:val="en-CA"/>
        </w:rPr>
        <w:t>10.</w:t>
      </w:r>
      <w:r w:rsidRPr="00265BF3">
        <w:rPr>
          <w:sz w:val="20"/>
          <w:lang w:val="en-CA"/>
        </w:rPr>
        <w:tab/>
        <w:t xml:space="preserve">Capo, E. </w:t>
      </w:r>
      <w:r w:rsidRPr="00265BF3">
        <w:rPr>
          <w:i/>
          <w:iCs/>
          <w:sz w:val="20"/>
          <w:lang w:val="en-CA"/>
        </w:rPr>
        <w:t>et al.</w:t>
      </w:r>
      <w:r w:rsidRPr="00265BF3">
        <w:rPr>
          <w:sz w:val="20"/>
          <w:lang w:val="en-CA"/>
        </w:rPr>
        <w:t xml:space="preserve"> Lake Sedimentary DNA Research on Past Terrestrial and Aquatic Biodiversity: Overview and Recommendations. </w:t>
      </w:r>
      <w:r w:rsidRPr="00265BF3">
        <w:rPr>
          <w:i/>
          <w:iCs/>
          <w:sz w:val="20"/>
          <w:lang w:val="en-CA"/>
        </w:rPr>
        <w:t>Quaternary</w:t>
      </w:r>
      <w:r w:rsidRPr="00265BF3">
        <w:rPr>
          <w:sz w:val="20"/>
          <w:lang w:val="en-CA"/>
        </w:rPr>
        <w:t xml:space="preserve"> </w:t>
      </w:r>
      <w:r w:rsidRPr="00265BF3">
        <w:rPr>
          <w:b/>
          <w:bCs/>
          <w:sz w:val="20"/>
          <w:lang w:val="en-CA"/>
        </w:rPr>
        <w:t>4</w:t>
      </w:r>
      <w:r w:rsidRPr="00265BF3">
        <w:rPr>
          <w:sz w:val="20"/>
          <w:lang w:val="en-CA"/>
        </w:rPr>
        <w:t>, 6 (2021).</w:t>
      </w:r>
    </w:p>
    <w:p w14:paraId="6509DDED" w14:textId="77777777" w:rsidR="00265BF3" w:rsidRPr="00265BF3" w:rsidRDefault="00265BF3" w:rsidP="00265BF3">
      <w:pPr>
        <w:pStyle w:val="Bibliographie"/>
        <w:spacing w:after="0"/>
        <w:rPr>
          <w:sz w:val="20"/>
          <w:lang w:val="en-CA"/>
        </w:rPr>
      </w:pPr>
      <w:r w:rsidRPr="00265BF3">
        <w:rPr>
          <w:sz w:val="20"/>
          <w:lang w:val="en-CA"/>
        </w:rPr>
        <w:t>11.</w:t>
      </w:r>
      <w:r w:rsidRPr="00265BF3">
        <w:rPr>
          <w:sz w:val="20"/>
          <w:lang w:val="en-CA"/>
        </w:rPr>
        <w:tab/>
        <w:t xml:space="preserve">Pitsch, G. </w:t>
      </w:r>
      <w:r w:rsidRPr="00265BF3">
        <w:rPr>
          <w:i/>
          <w:iCs/>
          <w:sz w:val="20"/>
          <w:lang w:val="en-CA"/>
        </w:rPr>
        <w:t>et al.</w:t>
      </w:r>
      <w:r w:rsidRPr="00265BF3">
        <w:rPr>
          <w:sz w:val="20"/>
          <w:lang w:val="en-CA"/>
        </w:rPr>
        <w:t xml:space="preserve"> Seasonality of Planktonic Freshwater Ciliates: Are Analyses Based on V9 Regions of the 18S rRNA Gene Correlated With Morphospecies Counts? </w:t>
      </w:r>
      <w:r w:rsidRPr="00265BF3">
        <w:rPr>
          <w:i/>
          <w:iCs/>
          <w:sz w:val="20"/>
          <w:lang w:val="en-CA"/>
        </w:rPr>
        <w:t>Front. Microbiol.</w:t>
      </w:r>
      <w:r w:rsidRPr="00265BF3">
        <w:rPr>
          <w:sz w:val="20"/>
          <w:lang w:val="en-CA"/>
        </w:rPr>
        <w:t xml:space="preserve"> </w:t>
      </w:r>
      <w:r w:rsidRPr="00265BF3">
        <w:rPr>
          <w:b/>
          <w:bCs/>
          <w:sz w:val="20"/>
          <w:lang w:val="en-CA"/>
        </w:rPr>
        <w:t>10</w:t>
      </w:r>
      <w:r w:rsidRPr="00265BF3">
        <w:rPr>
          <w:sz w:val="20"/>
          <w:lang w:val="en-CA"/>
        </w:rPr>
        <w:t>, 248 (2019).</w:t>
      </w:r>
    </w:p>
    <w:p w14:paraId="4693BB78" w14:textId="77777777" w:rsidR="00265BF3" w:rsidRPr="00265BF3" w:rsidRDefault="00265BF3" w:rsidP="00265BF3">
      <w:pPr>
        <w:pStyle w:val="Bibliographie"/>
        <w:spacing w:after="0"/>
        <w:rPr>
          <w:sz w:val="20"/>
          <w:lang w:val="en-CA"/>
        </w:rPr>
      </w:pPr>
      <w:r w:rsidRPr="00265BF3">
        <w:rPr>
          <w:sz w:val="20"/>
          <w:lang w:val="en-CA"/>
        </w:rPr>
        <w:t>12.</w:t>
      </w:r>
      <w:r w:rsidRPr="00265BF3">
        <w:rPr>
          <w:sz w:val="20"/>
          <w:lang w:val="en-CA"/>
        </w:rPr>
        <w:tab/>
        <w:t xml:space="preserve">Sagova-Mareckova, M. </w:t>
      </w:r>
      <w:r w:rsidRPr="00265BF3">
        <w:rPr>
          <w:i/>
          <w:iCs/>
          <w:sz w:val="20"/>
          <w:lang w:val="en-CA"/>
        </w:rPr>
        <w:t>et al.</w:t>
      </w:r>
      <w:r w:rsidRPr="00265BF3">
        <w:rPr>
          <w:sz w:val="20"/>
          <w:lang w:val="en-CA"/>
        </w:rPr>
        <w:t xml:space="preserve"> Expanding ecological assessment by integrating microorganisms into routine freshwater biomonitoring. </w:t>
      </w:r>
      <w:r w:rsidRPr="00265BF3">
        <w:rPr>
          <w:i/>
          <w:iCs/>
          <w:sz w:val="20"/>
          <w:lang w:val="en-CA"/>
        </w:rPr>
        <w:t>Water Research</w:t>
      </w:r>
      <w:r w:rsidRPr="00265BF3">
        <w:rPr>
          <w:sz w:val="20"/>
          <w:lang w:val="en-CA"/>
        </w:rPr>
        <w:t xml:space="preserve"> </w:t>
      </w:r>
      <w:r w:rsidRPr="00265BF3">
        <w:rPr>
          <w:b/>
          <w:bCs/>
          <w:sz w:val="20"/>
          <w:lang w:val="en-CA"/>
        </w:rPr>
        <w:t>191</w:t>
      </w:r>
      <w:r w:rsidRPr="00265BF3">
        <w:rPr>
          <w:sz w:val="20"/>
          <w:lang w:val="en-CA"/>
        </w:rPr>
        <w:t>, 116767 (2021).</w:t>
      </w:r>
    </w:p>
    <w:p w14:paraId="2C8BB36D" w14:textId="77777777" w:rsidR="00265BF3" w:rsidRPr="00265BF3" w:rsidRDefault="00265BF3" w:rsidP="00265BF3">
      <w:pPr>
        <w:pStyle w:val="Bibliographie"/>
        <w:spacing w:after="0"/>
        <w:rPr>
          <w:sz w:val="20"/>
          <w:lang w:val="en-CA"/>
        </w:rPr>
      </w:pPr>
      <w:r w:rsidRPr="00265BF3">
        <w:rPr>
          <w:sz w:val="20"/>
          <w:lang w:val="en-CA"/>
        </w:rPr>
        <w:t>13.</w:t>
      </w:r>
      <w:r w:rsidRPr="00265BF3">
        <w:rPr>
          <w:sz w:val="20"/>
          <w:lang w:val="en-CA"/>
        </w:rPr>
        <w:tab/>
        <w:t xml:space="preserve">Zhao, F., Filker, S., Stoeck, T. &amp; Xu, K. Ciliate diversity and distribution patterns in the sediments of a seamount and adjacent abyssal plains in the tropical Western Pacific Ocean. </w:t>
      </w:r>
      <w:r w:rsidRPr="00265BF3">
        <w:rPr>
          <w:i/>
          <w:iCs/>
          <w:sz w:val="20"/>
          <w:lang w:val="en-CA"/>
        </w:rPr>
        <w:t>BMC Microbiol</w:t>
      </w:r>
      <w:r w:rsidRPr="00265BF3">
        <w:rPr>
          <w:sz w:val="20"/>
          <w:lang w:val="en-CA"/>
        </w:rPr>
        <w:t xml:space="preserve"> </w:t>
      </w:r>
      <w:r w:rsidRPr="00265BF3">
        <w:rPr>
          <w:b/>
          <w:bCs/>
          <w:sz w:val="20"/>
          <w:lang w:val="en-CA"/>
        </w:rPr>
        <w:t>17</w:t>
      </w:r>
      <w:r w:rsidRPr="00265BF3">
        <w:rPr>
          <w:sz w:val="20"/>
          <w:lang w:val="en-CA"/>
        </w:rPr>
        <w:t>, 192 (2017).</w:t>
      </w:r>
    </w:p>
    <w:p w14:paraId="066F255B" w14:textId="77777777" w:rsidR="00265BF3" w:rsidRPr="00137B3A" w:rsidRDefault="00265BF3" w:rsidP="00265BF3">
      <w:pPr>
        <w:pStyle w:val="Bibliographie"/>
        <w:spacing w:after="0"/>
        <w:rPr>
          <w:sz w:val="20"/>
          <w:lang w:val="en-CA"/>
        </w:rPr>
      </w:pPr>
      <w:r w:rsidRPr="00265BF3">
        <w:rPr>
          <w:sz w:val="20"/>
          <w:lang w:val="en-CA"/>
        </w:rPr>
        <w:t>14.</w:t>
      </w:r>
      <w:r w:rsidRPr="00265BF3">
        <w:rPr>
          <w:sz w:val="20"/>
          <w:lang w:val="en-CA"/>
        </w:rPr>
        <w:tab/>
        <w:t xml:space="preserve">Love, M. I., Huber, W. &amp; Anders, S. Moderated estimation of fold change and dispersion for RNA-seq data with DESeq2. </w:t>
      </w:r>
      <w:r w:rsidRPr="00137B3A">
        <w:rPr>
          <w:i/>
          <w:iCs/>
          <w:sz w:val="20"/>
          <w:lang w:val="en-CA"/>
        </w:rPr>
        <w:t>Genome Biol</w:t>
      </w:r>
      <w:r w:rsidRPr="00137B3A">
        <w:rPr>
          <w:sz w:val="20"/>
          <w:lang w:val="en-CA"/>
        </w:rPr>
        <w:t xml:space="preserve"> </w:t>
      </w:r>
      <w:r w:rsidRPr="00137B3A">
        <w:rPr>
          <w:b/>
          <w:bCs/>
          <w:sz w:val="20"/>
          <w:lang w:val="en-CA"/>
        </w:rPr>
        <w:t>15</w:t>
      </w:r>
      <w:r w:rsidRPr="00137B3A">
        <w:rPr>
          <w:sz w:val="20"/>
          <w:lang w:val="en-CA"/>
        </w:rPr>
        <w:t>, 550 (2014).</w:t>
      </w:r>
    </w:p>
    <w:p w14:paraId="1D39E1E4" w14:textId="1530ABBE" w:rsidR="00463F49" w:rsidRDefault="00265BF3">
      <w:pPr>
        <w:rPr>
          <w:sz w:val="20"/>
          <w:szCs w:val="20"/>
          <w:lang w:val="en-CA"/>
        </w:rPr>
      </w:pPr>
      <w:r>
        <w:rPr>
          <w:sz w:val="20"/>
          <w:szCs w:val="20"/>
          <w:lang w:val="en-CA"/>
        </w:rPr>
        <w:fldChar w:fldCharType="end"/>
      </w:r>
      <w:r w:rsidR="00463F49">
        <w:rPr>
          <w:sz w:val="20"/>
          <w:szCs w:val="20"/>
          <w:lang w:val="en-CA"/>
        </w:rPr>
        <w:br w:type="page"/>
      </w:r>
    </w:p>
    <w:p w14:paraId="61EFD0F1" w14:textId="48DFA970" w:rsidR="00E54760" w:rsidRPr="00E54760" w:rsidRDefault="000C63F6">
      <w:pPr>
        <w:rPr>
          <w:lang w:val="en-CA"/>
        </w:rPr>
      </w:pPr>
      <w:r>
        <w:rPr>
          <w:b/>
          <w:sz w:val="20"/>
          <w:szCs w:val="20"/>
          <w:lang w:val="en-CA"/>
        </w:rPr>
        <w:lastRenderedPageBreak/>
        <w:t>Table S1</w:t>
      </w:r>
      <w:r w:rsidR="00E54760" w:rsidRPr="000C63F6">
        <w:rPr>
          <w:b/>
          <w:sz w:val="20"/>
          <w:szCs w:val="20"/>
          <w:lang w:val="en-CA"/>
        </w:rPr>
        <w:t>a:</w:t>
      </w:r>
      <w:r w:rsidR="00E54760" w:rsidRPr="00E54760">
        <w:rPr>
          <w:sz w:val="20"/>
          <w:szCs w:val="20"/>
          <w:lang w:val="en-CA"/>
        </w:rPr>
        <w:t xml:space="preserve"> Summary of the effect of the bioinformatics st</w:t>
      </w:r>
      <w:r w:rsidR="004821DC">
        <w:rPr>
          <w:sz w:val="20"/>
          <w:szCs w:val="20"/>
          <w:lang w:val="en-CA"/>
        </w:rPr>
        <w:t>eps on the DNA reads per sample</w:t>
      </w:r>
      <w:r w:rsidR="00E54760">
        <w:rPr>
          <w:sz w:val="20"/>
          <w:szCs w:val="20"/>
          <w:lang w:val="en-CA"/>
        </w:rPr>
        <w:t>.</w:t>
      </w:r>
      <w:r w:rsidR="00E54760" w:rsidRPr="00E54760">
        <w:rPr>
          <w:sz w:val="20"/>
          <w:szCs w:val="20"/>
          <w:lang w:val="en-CA"/>
        </w:rPr>
        <w:t xml:space="preserve"> Filtering code (1) </w:t>
      </w:r>
      <w:r w:rsidR="00FC5A8E">
        <w:rPr>
          <w:sz w:val="20"/>
          <w:szCs w:val="20"/>
          <w:lang w:val="en-CA"/>
        </w:rPr>
        <w:t xml:space="preserve">raw data obtained from the sequencing </w:t>
      </w:r>
      <w:proofErr w:type="spellStart"/>
      <w:r w:rsidR="00FC5A8E">
        <w:rPr>
          <w:sz w:val="20"/>
          <w:szCs w:val="20"/>
          <w:lang w:val="en-CA"/>
        </w:rPr>
        <w:t>plateform</w:t>
      </w:r>
      <w:proofErr w:type="spellEnd"/>
      <w:r w:rsidR="00FC5A8E">
        <w:rPr>
          <w:sz w:val="20"/>
          <w:szCs w:val="20"/>
          <w:lang w:val="en-CA"/>
        </w:rPr>
        <w:t xml:space="preserve">, (2) </w:t>
      </w:r>
      <w:r w:rsidR="00E54760" w:rsidRPr="00E54760">
        <w:rPr>
          <w:sz w:val="20"/>
          <w:szCs w:val="20"/>
          <w:lang w:val="en-CA"/>
        </w:rPr>
        <w:t>conserve DNA sequences of 350±50 bp in length, with no ambiguities (N=0), 10 or less homopolymer (max homopolymer=10), (</w:t>
      </w:r>
      <w:r w:rsidR="00FC5A8E">
        <w:rPr>
          <w:sz w:val="20"/>
          <w:szCs w:val="20"/>
          <w:lang w:val="en-CA"/>
        </w:rPr>
        <w:t>3</w:t>
      </w:r>
      <w:r w:rsidR="00E54760" w:rsidRPr="00E54760">
        <w:rPr>
          <w:sz w:val="20"/>
          <w:szCs w:val="20"/>
          <w:lang w:val="en-CA"/>
        </w:rPr>
        <w:t>) conserve DNA sequences with primers (no mismatch was allowed in the primer sequence), (</w:t>
      </w:r>
      <w:r w:rsidR="00FC5A8E">
        <w:rPr>
          <w:sz w:val="20"/>
          <w:szCs w:val="20"/>
          <w:lang w:val="en-CA"/>
        </w:rPr>
        <w:t>4)</w:t>
      </w:r>
      <w:r w:rsidR="00E54760" w:rsidRPr="00E54760">
        <w:rPr>
          <w:sz w:val="20"/>
          <w:szCs w:val="20"/>
          <w:lang w:val="en-CA"/>
        </w:rPr>
        <w:t xml:space="preserve"> ISUs aligned using an aligned version of the Silva 18S database restrained to the V7 region, removal of ISUs that were not fully aligned to the Silva 18S barcode, (</w:t>
      </w:r>
      <w:r w:rsidR="00FC5A8E">
        <w:rPr>
          <w:sz w:val="20"/>
          <w:szCs w:val="20"/>
          <w:lang w:val="en-CA"/>
        </w:rPr>
        <w:t>5</w:t>
      </w:r>
      <w:r w:rsidR="00E54760" w:rsidRPr="00E54760">
        <w:rPr>
          <w:sz w:val="20"/>
          <w:szCs w:val="20"/>
          <w:lang w:val="en-CA"/>
        </w:rPr>
        <w:t>)</w:t>
      </w:r>
      <w:r w:rsidR="00FC5A8E">
        <w:rPr>
          <w:sz w:val="20"/>
          <w:szCs w:val="20"/>
          <w:lang w:val="en-CA"/>
        </w:rPr>
        <w:t xml:space="preserve"> Removal of Chimera</w:t>
      </w:r>
      <w:r w:rsidR="008A41F0">
        <w:rPr>
          <w:sz w:val="20"/>
          <w:szCs w:val="20"/>
          <w:lang w:val="en-CA"/>
        </w:rPr>
        <w:t>, (6)</w:t>
      </w:r>
      <w:r w:rsidR="00E54760" w:rsidRPr="00E54760">
        <w:rPr>
          <w:sz w:val="20"/>
          <w:szCs w:val="20"/>
          <w:lang w:val="en-CA"/>
        </w:rPr>
        <w:t xml:space="preserve"> taxonomic assign</w:t>
      </w:r>
      <w:r w:rsidR="00555891">
        <w:rPr>
          <w:sz w:val="20"/>
          <w:szCs w:val="20"/>
          <w:lang w:val="en-CA"/>
        </w:rPr>
        <w:t>ment</w:t>
      </w:r>
      <w:r w:rsidR="00E54760" w:rsidRPr="00E54760">
        <w:rPr>
          <w:sz w:val="20"/>
          <w:szCs w:val="20"/>
          <w:lang w:val="en-CA"/>
        </w:rPr>
        <w:t xml:space="preserve"> of the ISU, and (</w:t>
      </w:r>
      <w:r w:rsidR="008A41F0">
        <w:rPr>
          <w:sz w:val="20"/>
          <w:szCs w:val="20"/>
          <w:lang w:val="en-CA"/>
        </w:rPr>
        <w:t>7</w:t>
      </w:r>
      <w:r w:rsidR="00E54760" w:rsidRPr="00E54760">
        <w:rPr>
          <w:sz w:val="20"/>
          <w:szCs w:val="20"/>
          <w:lang w:val="en-CA"/>
        </w:rPr>
        <w:t>) removal ISU represented with only one read or that were identified as “unknown” or “</w:t>
      </w:r>
      <w:proofErr w:type="spellStart"/>
      <w:r w:rsidR="00E54760" w:rsidRPr="00E54760">
        <w:rPr>
          <w:sz w:val="20"/>
          <w:szCs w:val="20"/>
          <w:lang w:val="en-CA"/>
        </w:rPr>
        <w:t>Eukaryota_unclassified</w:t>
      </w:r>
      <w:proofErr w:type="spellEnd"/>
      <w:r w:rsidR="00E54760" w:rsidRPr="00E54760">
        <w:rPr>
          <w:sz w:val="20"/>
          <w:szCs w:val="20"/>
          <w:lang w:val="en-CA"/>
        </w:rPr>
        <w:t>”</w:t>
      </w:r>
      <w:r w:rsidR="008A41F0">
        <w:rPr>
          <w:sz w:val="20"/>
          <w:szCs w:val="20"/>
          <w:lang w:val="en-CA"/>
        </w:rPr>
        <w:t>. The Final column correspond</w:t>
      </w:r>
      <w:r w:rsidR="00C12BB0">
        <w:rPr>
          <w:sz w:val="20"/>
          <w:szCs w:val="20"/>
          <w:lang w:val="en-CA"/>
        </w:rPr>
        <w:t>s</w:t>
      </w:r>
      <w:r w:rsidR="008A41F0">
        <w:rPr>
          <w:sz w:val="20"/>
          <w:szCs w:val="20"/>
          <w:lang w:val="en-CA"/>
        </w:rPr>
        <w:t xml:space="preserve"> to the final number of reads obtained after OTU clustering using the furthest neighbor approach with a similarity threshold of 97%</w:t>
      </w:r>
      <w:r w:rsidR="00E54760">
        <w:rPr>
          <w:sz w:val="20"/>
          <w:szCs w:val="20"/>
          <w:lang w:val="en-CA"/>
        </w:rPr>
        <w:t>.</w:t>
      </w:r>
    </w:p>
    <w:tbl>
      <w:tblPr>
        <w:tblW w:w="5000" w:type="pct"/>
        <w:tblCellMar>
          <w:left w:w="0" w:type="dxa"/>
          <w:right w:w="0" w:type="dxa"/>
        </w:tblCellMar>
        <w:tblLook w:val="04A0" w:firstRow="1" w:lastRow="0" w:firstColumn="1" w:lastColumn="0" w:noHBand="0" w:noVBand="1"/>
      </w:tblPr>
      <w:tblGrid>
        <w:gridCol w:w="1104"/>
        <w:gridCol w:w="1104"/>
        <w:gridCol w:w="1192"/>
        <w:gridCol w:w="1104"/>
        <w:gridCol w:w="1105"/>
        <w:gridCol w:w="1105"/>
        <w:gridCol w:w="1105"/>
        <w:gridCol w:w="1105"/>
        <w:gridCol w:w="436"/>
      </w:tblGrid>
      <w:tr w:rsidR="00E54760" w:rsidRPr="00E54760" w14:paraId="3AD818DF" w14:textId="77777777" w:rsidTr="004D0721">
        <w:trPr>
          <w:trHeight w:val="20"/>
          <w:tblHeader/>
        </w:trPr>
        <w:tc>
          <w:tcPr>
            <w:tcW w:w="622" w:type="pct"/>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hideMark/>
          </w:tcPr>
          <w:p w14:paraId="0679B65F" w14:textId="77777777" w:rsidR="00E54760" w:rsidRPr="00E54760" w:rsidRDefault="00E54760" w:rsidP="00E54760">
            <w:pPr>
              <w:jc w:val="center"/>
              <w:rPr>
                <w:b/>
                <w:bCs/>
                <w:color w:val="000000"/>
                <w:sz w:val="16"/>
                <w:lang w:val="en-CA"/>
              </w:rPr>
            </w:pPr>
            <w:r w:rsidRPr="00E54760">
              <w:rPr>
                <w:b/>
                <w:bCs/>
                <w:color w:val="000000"/>
                <w:sz w:val="16"/>
                <w:lang w:val="en-CA"/>
              </w:rPr>
              <w:t>Filtering code</w:t>
            </w:r>
          </w:p>
        </w:tc>
        <w:tc>
          <w:tcPr>
            <w:tcW w:w="622" w:type="pct"/>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hideMark/>
          </w:tcPr>
          <w:p w14:paraId="07C0DCAA" w14:textId="77777777" w:rsidR="00E54760" w:rsidRPr="00E54760" w:rsidRDefault="00E54760" w:rsidP="00FC5A8E">
            <w:pPr>
              <w:rPr>
                <w:b/>
                <w:bCs/>
                <w:color w:val="000000"/>
                <w:sz w:val="16"/>
                <w:lang w:val="en-CA"/>
              </w:rPr>
            </w:pPr>
            <w:r w:rsidRPr="00E54760">
              <w:rPr>
                <w:b/>
                <w:bCs/>
                <w:color w:val="000000"/>
                <w:sz w:val="16"/>
                <w:lang w:val="en-CA"/>
              </w:rPr>
              <w:t>1</w:t>
            </w:r>
          </w:p>
        </w:tc>
        <w:tc>
          <w:tcPr>
            <w:tcW w:w="622" w:type="pct"/>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hideMark/>
          </w:tcPr>
          <w:p w14:paraId="0CDE2A3F" w14:textId="77777777" w:rsidR="00E54760" w:rsidRPr="00E54760" w:rsidRDefault="00E54760" w:rsidP="00FC5A8E">
            <w:pPr>
              <w:rPr>
                <w:b/>
                <w:bCs/>
                <w:color w:val="000000"/>
                <w:sz w:val="16"/>
                <w:lang w:val="en-CA"/>
              </w:rPr>
            </w:pPr>
            <w:r w:rsidRPr="00E54760">
              <w:rPr>
                <w:b/>
                <w:bCs/>
                <w:color w:val="000000"/>
                <w:sz w:val="16"/>
                <w:lang w:val="en-CA"/>
              </w:rPr>
              <w:t>2</w:t>
            </w:r>
          </w:p>
        </w:tc>
        <w:tc>
          <w:tcPr>
            <w:tcW w:w="622" w:type="pct"/>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hideMark/>
          </w:tcPr>
          <w:p w14:paraId="4207671D" w14:textId="77777777" w:rsidR="00E54760" w:rsidRPr="00E54760" w:rsidRDefault="00E54760" w:rsidP="00FC5A8E">
            <w:pPr>
              <w:rPr>
                <w:b/>
                <w:bCs/>
                <w:color w:val="000000"/>
                <w:sz w:val="16"/>
                <w:lang w:val="en-CA"/>
              </w:rPr>
            </w:pPr>
            <w:r w:rsidRPr="00E54760">
              <w:rPr>
                <w:b/>
                <w:bCs/>
                <w:color w:val="000000"/>
                <w:sz w:val="16"/>
                <w:lang w:val="en-CA"/>
              </w:rPr>
              <w:t>3</w:t>
            </w:r>
          </w:p>
        </w:tc>
        <w:tc>
          <w:tcPr>
            <w:tcW w:w="622" w:type="pct"/>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hideMark/>
          </w:tcPr>
          <w:p w14:paraId="310B8E2A" w14:textId="77777777" w:rsidR="00E54760" w:rsidRPr="00E54760" w:rsidRDefault="00E54760" w:rsidP="00FC5A8E">
            <w:pPr>
              <w:rPr>
                <w:b/>
                <w:bCs/>
                <w:color w:val="000000"/>
                <w:sz w:val="16"/>
                <w:lang w:val="en-CA"/>
              </w:rPr>
            </w:pPr>
            <w:r w:rsidRPr="00E54760">
              <w:rPr>
                <w:b/>
                <w:bCs/>
                <w:color w:val="000000"/>
                <w:sz w:val="16"/>
                <w:lang w:val="en-CA"/>
              </w:rPr>
              <w:t>4</w:t>
            </w:r>
          </w:p>
        </w:tc>
        <w:tc>
          <w:tcPr>
            <w:tcW w:w="622" w:type="pct"/>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hideMark/>
          </w:tcPr>
          <w:p w14:paraId="2359B7CD" w14:textId="77777777" w:rsidR="00E54760" w:rsidRPr="00E54760" w:rsidRDefault="00E54760" w:rsidP="00FC5A8E">
            <w:pPr>
              <w:rPr>
                <w:b/>
                <w:bCs/>
                <w:color w:val="000000"/>
                <w:sz w:val="16"/>
                <w:lang w:val="en-CA"/>
              </w:rPr>
            </w:pPr>
            <w:r w:rsidRPr="00E54760">
              <w:rPr>
                <w:b/>
                <w:bCs/>
                <w:color w:val="000000"/>
                <w:sz w:val="16"/>
                <w:lang w:val="en-CA"/>
              </w:rPr>
              <w:t>5</w:t>
            </w:r>
          </w:p>
        </w:tc>
        <w:tc>
          <w:tcPr>
            <w:tcW w:w="622" w:type="pct"/>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hideMark/>
          </w:tcPr>
          <w:p w14:paraId="43ED0572" w14:textId="77777777" w:rsidR="00E54760" w:rsidRPr="00E54760" w:rsidRDefault="00E54760" w:rsidP="00FC5A8E">
            <w:pPr>
              <w:rPr>
                <w:b/>
                <w:bCs/>
                <w:color w:val="000000"/>
                <w:sz w:val="16"/>
                <w:lang w:val="en-CA"/>
              </w:rPr>
            </w:pPr>
            <w:r w:rsidRPr="00E54760">
              <w:rPr>
                <w:b/>
                <w:bCs/>
                <w:color w:val="000000"/>
                <w:sz w:val="16"/>
                <w:lang w:val="en-CA"/>
              </w:rPr>
              <w:t>6</w:t>
            </w:r>
          </w:p>
        </w:tc>
        <w:tc>
          <w:tcPr>
            <w:tcW w:w="622" w:type="pct"/>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hideMark/>
          </w:tcPr>
          <w:p w14:paraId="76F6B54F" w14:textId="77777777" w:rsidR="00E54760" w:rsidRPr="00E54760" w:rsidRDefault="00E54760" w:rsidP="00FC5A8E">
            <w:pPr>
              <w:rPr>
                <w:b/>
                <w:bCs/>
                <w:color w:val="000000"/>
                <w:sz w:val="16"/>
                <w:lang w:val="en-CA"/>
              </w:rPr>
            </w:pPr>
            <w:r w:rsidRPr="00E54760">
              <w:rPr>
                <w:b/>
                <w:bCs/>
                <w:color w:val="000000"/>
                <w:sz w:val="16"/>
                <w:lang w:val="en-CA"/>
              </w:rPr>
              <w:t>7</w:t>
            </w:r>
          </w:p>
        </w:tc>
        <w:tc>
          <w:tcPr>
            <w:tcW w:w="25" w:type="pct"/>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bottom"/>
            <w:hideMark/>
          </w:tcPr>
          <w:p w14:paraId="7196A22A" w14:textId="77777777" w:rsidR="00E54760" w:rsidRPr="00E54760" w:rsidRDefault="00E54760" w:rsidP="00FC5A8E">
            <w:pPr>
              <w:rPr>
                <w:color w:val="000000"/>
                <w:sz w:val="16"/>
                <w:lang w:val="en-CA"/>
              </w:rPr>
            </w:pPr>
            <w:r w:rsidRPr="00E54760">
              <w:rPr>
                <w:color w:val="000000"/>
                <w:sz w:val="16"/>
                <w:lang w:val="en-CA"/>
              </w:rPr>
              <w:t> </w:t>
            </w:r>
          </w:p>
        </w:tc>
      </w:tr>
      <w:tr w:rsidR="00E54760" w:rsidRPr="00E54760" w14:paraId="172D130D" w14:textId="77777777" w:rsidTr="004D0721">
        <w:trPr>
          <w:trHeight w:val="20"/>
          <w:tblHeader/>
        </w:trPr>
        <w:tc>
          <w:tcPr>
            <w:tcW w:w="622" w:type="pct"/>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bottom"/>
            <w:hideMark/>
          </w:tcPr>
          <w:p w14:paraId="0F3F0758" w14:textId="77777777" w:rsidR="00E54760" w:rsidRPr="00E54760" w:rsidRDefault="00E54760" w:rsidP="00E54760">
            <w:pPr>
              <w:spacing w:after="0" w:line="240" w:lineRule="auto"/>
              <w:rPr>
                <w:b/>
                <w:bCs/>
                <w:color w:val="000000"/>
                <w:sz w:val="16"/>
                <w:lang w:val="en-CA"/>
              </w:rPr>
            </w:pPr>
            <w:proofErr w:type="spellStart"/>
            <w:r w:rsidRPr="00E54760">
              <w:rPr>
                <w:b/>
                <w:bCs/>
                <w:color w:val="000000"/>
                <w:sz w:val="16"/>
                <w:lang w:val="en-CA"/>
              </w:rPr>
              <w:t>Sample_ID</w:t>
            </w:r>
            <w:proofErr w:type="spellEnd"/>
          </w:p>
        </w:tc>
        <w:tc>
          <w:tcPr>
            <w:tcW w:w="622" w:type="pct"/>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bottom"/>
            <w:hideMark/>
          </w:tcPr>
          <w:p w14:paraId="061DEEBC" w14:textId="77777777" w:rsidR="00E54760" w:rsidRPr="00E54760" w:rsidRDefault="00E54760" w:rsidP="00E54760">
            <w:pPr>
              <w:spacing w:after="0" w:line="240" w:lineRule="auto"/>
              <w:rPr>
                <w:b/>
                <w:bCs/>
                <w:color w:val="000000"/>
                <w:sz w:val="16"/>
                <w:lang w:val="en-CA"/>
              </w:rPr>
            </w:pPr>
            <w:r w:rsidRPr="00E54760">
              <w:rPr>
                <w:b/>
                <w:bCs/>
                <w:color w:val="000000"/>
                <w:sz w:val="16"/>
                <w:lang w:val="en-CA"/>
              </w:rPr>
              <w:t>Contigs</w:t>
            </w:r>
          </w:p>
        </w:tc>
        <w:tc>
          <w:tcPr>
            <w:tcW w:w="622" w:type="pct"/>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bottom"/>
            <w:hideMark/>
          </w:tcPr>
          <w:p w14:paraId="547432FF" w14:textId="77777777" w:rsidR="00E54760" w:rsidRPr="00E54760" w:rsidRDefault="00E54760" w:rsidP="00E54760">
            <w:pPr>
              <w:spacing w:after="0" w:line="240" w:lineRule="auto"/>
              <w:rPr>
                <w:b/>
                <w:bCs/>
                <w:color w:val="000000"/>
                <w:sz w:val="16"/>
                <w:lang w:val="en-CA"/>
              </w:rPr>
            </w:pPr>
            <w:r w:rsidRPr="00E54760">
              <w:rPr>
                <w:b/>
                <w:bCs/>
                <w:color w:val="000000"/>
                <w:sz w:val="16"/>
                <w:lang w:val="en-CA"/>
              </w:rPr>
              <w:t>Trim</w:t>
            </w:r>
          </w:p>
          <w:p w14:paraId="455C583F" w14:textId="39DC534B" w:rsidR="00E54760" w:rsidRPr="00E54760" w:rsidRDefault="00E54760" w:rsidP="00E54760">
            <w:pPr>
              <w:spacing w:after="0" w:line="240" w:lineRule="auto"/>
              <w:rPr>
                <w:b/>
                <w:bCs/>
                <w:color w:val="000000"/>
                <w:sz w:val="16"/>
                <w:lang w:val="en-CA"/>
              </w:rPr>
            </w:pPr>
            <w:proofErr w:type="spellStart"/>
            <w:r w:rsidRPr="00E54760">
              <w:rPr>
                <w:b/>
                <w:bCs/>
                <w:color w:val="000000"/>
                <w:sz w:val="16"/>
                <w:lang w:val="en-CA"/>
              </w:rPr>
              <w:t>length_homop_N</w:t>
            </w:r>
            <w:proofErr w:type="spellEnd"/>
          </w:p>
        </w:tc>
        <w:tc>
          <w:tcPr>
            <w:tcW w:w="622" w:type="pct"/>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bottom"/>
            <w:hideMark/>
          </w:tcPr>
          <w:p w14:paraId="60F9560C" w14:textId="77777777" w:rsidR="00E54760" w:rsidRPr="00E54760" w:rsidRDefault="00E54760" w:rsidP="00E54760">
            <w:pPr>
              <w:spacing w:after="0" w:line="240" w:lineRule="auto"/>
              <w:rPr>
                <w:b/>
                <w:bCs/>
                <w:color w:val="000000"/>
                <w:sz w:val="16"/>
                <w:lang w:val="en-CA"/>
              </w:rPr>
            </w:pPr>
            <w:r w:rsidRPr="00E54760">
              <w:rPr>
                <w:b/>
                <w:bCs/>
                <w:color w:val="000000"/>
                <w:sz w:val="16"/>
                <w:lang w:val="en-CA"/>
              </w:rPr>
              <w:t>Trim</w:t>
            </w:r>
          </w:p>
          <w:p w14:paraId="02B247FE" w14:textId="18F74406" w:rsidR="00E54760" w:rsidRPr="00E54760" w:rsidRDefault="00E54760" w:rsidP="00E54760">
            <w:pPr>
              <w:spacing w:after="0" w:line="240" w:lineRule="auto"/>
              <w:rPr>
                <w:b/>
                <w:bCs/>
                <w:color w:val="000000"/>
                <w:sz w:val="16"/>
                <w:lang w:val="en-CA"/>
              </w:rPr>
            </w:pPr>
            <w:r w:rsidRPr="00E54760">
              <w:rPr>
                <w:b/>
                <w:bCs/>
                <w:color w:val="000000"/>
                <w:sz w:val="16"/>
                <w:lang w:val="en-CA"/>
              </w:rPr>
              <w:t>primer</w:t>
            </w:r>
          </w:p>
        </w:tc>
        <w:tc>
          <w:tcPr>
            <w:tcW w:w="622" w:type="pct"/>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bottom"/>
            <w:hideMark/>
          </w:tcPr>
          <w:p w14:paraId="4979862E" w14:textId="77777777" w:rsidR="00E54760" w:rsidRPr="00E54760" w:rsidRDefault="00E54760" w:rsidP="00E54760">
            <w:pPr>
              <w:spacing w:after="0" w:line="240" w:lineRule="auto"/>
              <w:rPr>
                <w:b/>
                <w:bCs/>
                <w:color w:val="000000"/>
                <w:sz w:val="16"/>
                <w:lang w:val="en-CA"/>
              </w:rPr>
            </w:pPr>
            <w:r w:rsidRPr="00E54760">
              <w:rPr>
                <w:b/>
                <w:bCs/>
                <w:color w:val="000000"/>
                <w:sz w:val="16"/>
                <w:lang w:val="en-CA"/>
              </w:rPr>
              <w:t>Trim</w:t>
            </w:r>
          </w:p>
          <w:p w14:paraId="0C809A24" w14:textId="52921697" w:rsidR="00E54760" w:rsidRPr="00E54760" w:rsidRDefault="00E54760" w:rsidP="00E54760">
            <w:pPr>
              <w:spacing w:after="0" w:line="240" w:lineRule="auto"/>
              <w:rPr>
                <w:b/>
                <w:bCs/>
                <w:color w:val="000000"/>
                <w:sz w:val="16"/>
                <w:lang w:val="en-CA"/>
              </w:rPr>
            </w:pPr>
            <w:r w:rsidRPr="00E54760">
              <w:rPr>
                <w:b/>
                <w:bCs/>
                <w:color w:val="000000"/>
                <w:sz w:val="16"/>
                <w:lang w:val="en-CA"/>
              </w:rPr>
              <w:t>Alignment</w:t>
            </w:r>
          </w:p>
        </w:tc>
        <w:tc>
          <w:tcPr>
            <w:tcW w:w="622" w:type="pct"/>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bottom"/>
            <w:hideMark/>
          </w:tcPr>
          <w:p w14:paraId="4466E470" w14:textId="77777777" w:rsidR="00E54760" w:rsidRPr="00E54760" w:rsidRDefault="00E54760" w:rsidP="00E54760">
            <w:pPr>
              <w:spacing w:after="0" w:line="240" w:lineRule="auto"/>
              <w:rPr>
                <w:b/>
                <w:bCs/>
                <w:color w:val="000000"/>
                <w:sz w:val="16"/>
                <w:lang w:val="en-CA"/>
              </w:rPr>
            </w:pPr>
            <w:r w:rsidRPr="00E54760">
              <w:rPr>
                <w:b/>
                <w:bCs/>
                <w:color w:val="000000"/>
                <w:sz w:val="16"/>
                <w:lang w:val="en-CA"/>
              </w:rPr>
              <w:t>Trim</w:t>
            </w:r>
          </w:p>
          <w:p w14:paraId="3CA619C4" w14:textId="7F2B982A" w:rsidR="00E54760" w:rsidRPr="00E54760" w:rsidRDefault="00E54760" w:rsidP="00E54760">
            <w:pPr>
              <w:spacing w:after="0" w:line="240" w:lineRule="auto"/>
              <w:rPr>
                <w:b/>
                <w:bCs/>
                <w:color w:val="000000"/>
                <w:sz w:val="16"/>
                <w:lang w:val="en-CA"/>
              </w:rPr>
            </w:pPr>
            <w:r w:rsidRPr="00E54760">
              <w:rPr>
                <w:b/>
                <w:bCs/>
                <w:color w:val="000000"/>
                <w:sz w:val="16"/>
                <w:lang w:val="en-CA"/>
              </w:rPr>
              <w:t>Chimera</w:t>
            </w:r>
          </w:p>
        </w:tc>
        <w:tc>
          <w:tcPr>
            <w:tcW w:w="622" w:type="pct"/>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bottom"/>
            <w:hideMark/>
          </w:tcPr>
          <w:p w14:paraId="1C47F214" w14:textId="77777777" w:rsidR="00E54760" w:rsidRPr="00E54760" w:rsidRDefault="00E54760" w:rsidP="00E54760">
            <w:pPr>
              <w:spacing w:after="0" w:line="240" w:lineRule="auto"/>
              <w:rPr>
                <w:b/>
                <w:bCs/>
                <w:color w:val="000000"/>
                <w:sz w:val="16"/>
              </w:rPr>
            </w:pPr>
            <w:proofErr w:type="spellStart"/>
            <w:r w:rsidRPr="00E54760">
              <w:rPr>
                <w:b/>
                <w:bCs/>
                <w:color w:val="000000"/>
                <w:sz w:val="16"/>
                <w:lang w:val="en-CA"/>
              </w:rPr>
              <w:t>Tr</w:t>
            </w:r>
            <w:r w:rsidRPr="00E54760">
              <w:rPr>
                <w:b/>
                <w:bCs/>
                <w:color w:val="000000"/>
                <w:sz w:val="16"/>
              </w:rPr>
              <w:t>im</w:t>
            </w:r>
            <w:proofErr w:type="spellEnd"/>
          </w:p>
          <w:p w14:paraId="4B3757FF" w14:textId="275E34F1" w:rsidR="00E54760" w:rsidRPr="00E54760" w:rsidRDefault="00E54760" w:rsidP="00E54760">
            <w:pPr>
              <w:spacing w:after="0" w:line="240" w:lineRule="auto"/>
              <w:rPr>
                <w:b/>
                <w:bCs/>
                <w:color w:val="000000"/>
                <w:sz w:val="16"/>
              </w:rPr>
            </w:pPr>
            <w:proofErr w:type="spellStart"/>
            <w:r w:rsidRPr="00E54760">
              <w:rPr>
                <w:b/>
                <w:bCs/>
                <w:color w:val="000000"/>
                <w:sz w:val="16"/>
              </w:rPr>
              <w:t>tax</w:t>
            </w:r>
            <w:proofErr w:type="spellEnd"/>
          </w:p>
        </w:tc>
        <w:tc>
          <w:tcPr>
            <w:tcW w:w="622" w:type="pct"/>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bottom"/>
            <w:hideMark/>
          </w:tcPr>
          <w:p w14:paraId="6F34CF7C" w14:textId="54EF9C50" w:rsidR="00E54760" w:rsidRPr="00E54760" w:rsidRDefault="00E54760" w:rsidP="00E54760">
            <w:pPr>
              <w:spacing w:after="0" w:line="240" w:lineRule="auto"/>
              <w:rPr>
                <w:b/>
                <w:bCs/>
                <w:color w:val="000000"/>
                <w:sz w:val="16"/>
              </w:rPr>
            </w:pPr>
            <w:r w:rsidRPr="00E54760">
              <w:rPr>
                <w:b/>
                <w:bCs/>
                <w:color w:val="000000"/>
                <w:sz w:val="16"/>
              </w:rPr>
              <w:t>Trim</w:t>
            </w:r>
          </w:p>
          <w:p w14:paraId="2537C075" w14:textId="5F84C435" w:rsidR="00E54760" w:rsidRPr="00E54760" w:rsidRDefault="00E54760" w:rsidP="00E54760">
            <w:pPr>
              <w:spacing w:after="0" w:line="240" w:lineRule="auto"/>
              <w:rPr>
                <w:b/>
                <w:bCs/>
                <w:color w:val="000000"/>
                <w:sz w:val="16"/>
              </w:rPr>
            </w:pPr>
            <w:r w:rsidRPr="00E54760">
              <w:rPr>
                <w:b/>
                <w:bCs/>
                <w:color w:val="000000"/>
                <w:sz w:val="16"/>
              </w:rPr>
              <w:t>ISU&gt;1</w:t>
            </w:r>
          </w:p>
        </w:tc>
        <w:tc>
          <w:tcPr>
            <w:tcW w:w="25" w:type="pct"/>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bottom"/>
            <w:hideMark/>
          </w:tcPr>
          <w:p w14:paraId="66DF14C7" w14:textId="53866274" w:rsidR="00E54760" w:rsidRPr="00E54760" w:rsidRDefault="00E54760" w:rsidP="002E1EE1">
            <w:pPr>
              <w:spacing w:after="0" w:line="240" w:lineRule="auto"/>
              <w:rPr>
                <w:b/>
                <w:bCs/>
                <w:color w:val="000000"/>
                <w:sz w:val="16"/>
              </w:rPr>
            </w:pPr>
            <w:r w:rsidRPr="00E54760">
              <w:rPr>
                <w:b/>
                <w:bCs/>
                <w:color w:val="000000"/>
                <w:sz w:val="16"/>
              </w:rPr>
              <w:t>Final</w:t>
            </w:r>
            <w:r w:rsidR="002E1EE1">
              <w:rPr>
                <w:b/>
                <w:bCs/>
                <w:color w:val="000000"/>
                <w:sz w:val="16"/>
              </w:rPr>
              <w:t xml:space="preserve"> </w:t>
            </w:r>
          </w:p>
        </w:tc>
      </w:tr>
      <w:tr w:rsidR="00E54760" w:rsidRPr="00E54760" w14:paraId="75614B7A" w14:textId="77777777" w:rsidTr="00E54760">
        <w:trPr>
          <w:trHeight w:hRule="exact" w:val="227"/>
        </w:trPr>
        <w:tc>
          <w:tcPr>
            <w:tcW w:w="622" w:type="pct"/>
            <w:tcBorders>
              <w:top w:val="single" w:sz="4" w:space="0" w:color="auto"/>
              <w:left w:val="nil"/>
              <w:bottom w:val="nil"/>
              <w:right w:val="nil"/>
            </w:tcBorders>
            <w:shd w:val="clear" w:color="000000" w:fill="FFFFFF"/>
            <w:noWrap/>
            <w:tcMar>
              <w:top w:w="15" w:type="dxa"/>
              <w:left w:w="15" w:type="dxa"/>
              <w:bottom w:w="0" w:type="dxa"/>
              <w:right w:w="15" w:type="dxa"/>
            </w:tcMar>
            <w:vAlign w:val="bottom"/>
            <w:hideMark/>
          </w:tcPr>
          <w:p w14:paraId="37409DC2" w14:textId="77777777" w:rsidR="00E54760" w:rsidRPr="00E54760" w:rsidRDefault="00E54760">
            <w:pPr>
              <w:rPr>
                <w:b/>
                <w:bCs/>
                <w:color w:val="000000"/>
                <w:sz w:val="16"/>
              </w:rPr>
            </w:pPr>
            <w:r w:rsidRPr="00E54760">
              <w:rPr>
                <w:b/>
                <w:bCs/>
                <w:color w:val="000000"/>
                <w:sz w:val="16"/>
              </w:rPr>
              <w:t>ABB_B</w:t>
            </w:r>
          </w:p>
        </w:tc>
        <w:tc>
          <w:tcPr>
            <w:tcW w:w="622" w:type="pct"/>
            <w:tcBorders>
              <w:top w:val="single" w:sz="4" w:space="0" w:color="auto"/>
              <w:left w:val="nil"/>
              <w:bottom w:val="nil"/>
              <w:right w:val="nil"/>
            </w:tcBorders>
            <w:shd w:val="clear" w:color="000000" w:fill="FFFFFF"/>
            <w:noWrap/>
            <w:tcMar>
              <w:top w:w="15" w:type="dxa"/>
              <w:left w:w="15" w:type="dxa"/>
              <w:bottom w:w="0" w:type="dxa"/>
              <w:right w:w="15" w:type="dxa"/>
            </w:tcMar>
            <w:vAlign w:val="bottom"/>
            <w:hideMark/>
          </w:tcPr>
          <w:p w14:paraId="6A987AC0" w14:textId="77777777" w:rsidR="00E54760" w:rsidRPr="00E54760" w:rsidRDefault="00E54760">
            <w:pPr>
              <w:rPr>
                <w:color w:val="000000"/>
                <w:sz w:val="16"/>
              </w:rPr>
            </w:pPr>
            <w:r w:rsidRPr="00E54760">
              <w:rPr>
                <w:color w:val="000000"/>
                <w:sz w:val="16"/>
              </w:rPr>
              <w:t>32791</w:t>
            </w:r>
          </w:p>
        </w:tc>
        <w:tc>
          <w:tcPr>
            <w:tcW w:w="622" w:type="pct"/>
            <w:tcBorders>
              <w:top w:val="single" w:sz="4" w:space="0" w:color="auto"/>
              <w:left w:val="nil"/>
              <w:bottom w:val="nil"/>
              <w:right w:val="nil"/>
            </w:tcBorders>
            <w:shd w:val="clear" w:color="000000" w:fill="FFFFFF"/>
            <w:noWrap/>
            <w:tcMar>
              <w:top w:w="15" w:type="dxa"/>
              <w:left w:w="15" w:type="dxa"/>
              <w:bottom w:w="0" w:type="dxa"/>
              <w:right w:w="15" w:type="dxa"/>
            </w:tcMar>
            <w:vAlign w:val="bottom"/>
            <w:hideMark/>
          </w:tcPr>
          <w:p w14:paraId="76AA1268" w14:textId="77777777" w:rsidR="00E54760" w:rsidRPr="00E54760" w:rsidRDefault="00E54760">
            <w:pPr>
              <w:rPr>
                <w:color w:val="000000"/>
                <w:sz w:val="16"/>
              </w:rPr>
            </w:pPr>
            <w:r w:rsidRPr="00E54760">
              <w:rPr>
                <w:color w:val="000000"/>
                <w:sz w:val="16"/>
              </w:rPr>
              <w:t>32768</w:t>
            </w:r>
          </w:p>
        </w:tc>
        <w:tc>
          <w:tcPr>
            <w:tcW w:w="622" w:type="pct"/>
            <w:tcBorders>
              <w:top w:val="single" w:sz="4" w:space="0" w:color="auto"/>
              <w:left w:val="nil"/>
              <w:bottom w:val="nil"/>
              <w:right w:val="nil"/>
            </w:tcBorders>
            <w:shd w:val="clear" w:color="000000" w:fill="FFFFFF"/>
            <w:noWrap/>
            <w:tcMar>
              <w:top w:w="15" w:type="dxa"/>
              <w:left w:w="15" w:type="dxa"/>
              <w:bottom w:w="0" w:type="dxa"/>
              <w:right w:w="15" w:type="dxa"/>
            </w:tcMar>
            <w:vAlign w:val="bottom"/>
            <w:hideMark/>
          </w:tcPr>
          <w:p w14:paraId="759106E1" w14:textId="77777777" w:rsidR="00E54760" w:rsidRPr="00E54760" w:rsidRDefault="00E54760">
            <w:pPr>
              <w:rPr>
                <w:color w:val="000000"/>
                <w:sz w:val="16"/>
              </w:rPr>
            </w:pPr>
            <w:r w:rsidRPr="00E54760">
              <w:rPr>
                <w:color w:val="000000"/>
                <w:sz w:val="16"/>
              </w:rPr>
              <w:t>29622</w:t>
            </w:r>
          </w:p>
        </w:tc>
        <w:tc>
          <w:tcPr>
            <w:tcW w:w="622" w:type="pct"/>
            <w:tcBorders>
              <w:top w:val="single" w:sz="4" w:space="0" w:color="auto"/>
              <w:left w:val="nil"/>
              <w:bottom w:val="nil"/>
              <w:right w:val="nil"/>
            </w:tcBorders>
            <w:shd w:val="clear" w:color="000000" w:fill="FFFFFF"/>
            <w:noWrap/>
            <w:tcMar>
              <w:top w:w="15" w:type="dxa"/>
              <w:left w:w="15" w:type="dxa"/>
              <w:bottom w:w="0" w:type="dxa"/>
              <w:right w:w="15" w:type="dxa"/>
            </w:tcMar>
            <w:vAlign w:val="bottom"/>
            <w:hideMark/>
          </w:tcPr>
          <w:p w14:paraId="57C1E38B" w14:textId="77777777" w:rsidR="00E54760" w:rsidRPr="00E54760" w:rsidRDefault="00E54760">
            <w:pPr>
              <w:rPr>
                <w:color w:val="000000"/>
                <w:sz w:val="16"/>
              </w:rPr>
            </w:pPr>
            <w:r w:rsidRPr="00E54760">
              <w:rPr>
                <w:color w:val="000000"/>
                <w:sz w:val="16"/>
              </w:rPr>
              <w:t>29555</w:t>
            </w:r>
          </w:p>
        </w:tc>
        <w:tc>
          <w:tcPr>
            <w:tcW w:w="622" w:type="pct"/>
            <w:tcBorders>
              <w:top w:val="single" w:sz="4" w:space="0" w:color="auto"/>
              <w:left w:val="nil"/>
              <w:bottom w:val="nil"/>
              <w:right w:val="nil"/>
            </w:tcBorders>
            <w:shd w:val="clear" w:color="000000" w:fill="FFFFFF"/>
            <w:noWrap/>
            <w:tcMar>
              <w:top w:w="15" w:type="dxa"/>
              <w:left w:w="15" w:type="dxa"/>
              <w:bottom w:w="0" w:type="dxa"/>
              <w:right w:w="15" w:type="dxa"/>
            </w:tcMar>
            <w:vAlign w:val="bottom"/>
            <w:hideMark/>
          </w:tcPr>
          <w:p w14:paraId="44432470" w14:textId="77777777" w:rsidR="00E54760" w:rsidRPr="00E54760" w:rsidRDefault="00E54760">
            <w:pPr>
              <w:rPr>
                <w:color w:val="000000"/>
                <w:sz w:val="16"/>
              </w:rPr>
            </w:pPr>
            <w:r w:rsidRPr="00E54760">
              <w:rPr>
                <w:color w:val="000000"/>
                <w:sz w:val="16"/>
              </w:rPr>
              <w:t>29388</w:t>
            </w:r>
          </w:p>
        </w:tc>
        <w:tc>
          <w:tcPr>
            <w:tcW w:w="622" w:type="pct"/>
            <w:tcBorders>
              <w:top w:val="single" w:sz="4" w:space="0" w:color="auto"/>
              <w:left w:val="nil"/>
              <w:bottom w:val="nil"/>
              <w:right w:val="nil"/>
            </w:tcBorders>
            <w:shd w:val="clear" w:color="000000" w:fill="FFFFFF"/>
            <w:noWrap/>
            <w:tcMar>
              <w:top w:w="15" w:type="dxa"/>
              <w:left w:w="15" w:type="dxa"/>
              <w:bottom w:w="0" w:type="dxa"/>
              <w:right w:w="15" w:type="dxa"/>
            </w:tcMar>
            <w:vAlign w:val="bottom"/>
            <w:hideMark/>
          </w:tcPr>
          <w:p w14:paraId="5ED9A777" w14:textId="77777777" w:rsidR="00E54760" w:rsidRPr="00E54760" w:rsidRDefault="00E54760">
            <w:pPr>
              <w:rPr>
                <w:color w:val="000000"/>
                <w:sz w:val="16"/>
              </w:rPr>
            </w:pPr>
            <w:r w:rsidRPr="00E54760">
              <w:rPr>
                <w:color w:val="000000"/>
                <w:sz w:val="16"/>
              </w:rPr>
              <w:t>29381</w:t>
            </w:r>
          </w:p>
        </w:tc>
        <w:tc>
          <w:tcPr>
            <w:tcW w:w="622" w:type="pct"/>
            <w:tcBorders>
              <w:top w:val="single" w:sz="4" w:space="0" w:color="auto"/>
              <w:left w:val="nil"/>
              <w:bottom w:val="nil"/>
              <w:right w:val="nil"/>
            </w:tcBorders>
            <w:shd w:val="clear" w:color="000000" w:fill="FFFFFF"/>
            <w:noWrap/>
            <w:tcMar>
              <w:top w:w="15" w:type="dxa"/>
              <w:left w:w="15" w:type="dxa"/>
              <w:bottom w:w="0" w:type="dxa"/>
              <w:right w:w="15" w:type="dxa"/>
            </w:tcMar>
            <w:vAlign w:val="bottom"/>
            <w:hideMark/>
          </w:tcPr>
          <w:p w14:paraId="5EFA64B5" w14:textId="77777777" w:rsidR="00E54760" w:rsidRPr="00E54760" w:rsidRDefault="00E54760">
            <w:pPr>
              <w:rPr>
                <w:color w:val="000000"/>
                <w:sz w:val="16"/>
              </w:rPr>
            </w:pPr>
            <w:r w:rsidRPr="00E54760">
              <w:rPr>
                <w:color w:val="000000"/>
                <w:sz w:val="16"/>
              </w:rPr>
              <w:t>20827</w:t>
            </w:r>
          </w:p>
        </w:tc>
        <w:tc>
          <w:tcPr>
            <w:tcW w:w="25" w:type="pct"/>
            <w:tcBorders>
              <w:top w:val="single" w:sz="4" w:space="0" w:color="auto"/>
              <w:left w:val="nil"/>
              <w:bottom w:val="nil"/>
              <w:right w:val="nil"/>
            </w:tcBorders>
            <w:shd w:val="clear" w:color="000000" w:fill="FFFFFF"/>
            <w:noWrap/>
            <w:tcMar>
              <w:top w:w="15" w:type="dxa"/>
              <w:left w:w="15" w:type="dxa"/>
              <w:bottom w:w="0" w:type="dxa"/>
              <w:right w:w="15" w:type="dxa"/>
            </w:tcMar>
            <w:vAlign w:val="bottom"/>
            <w:hideMark/>
          </w:tcPr>
          <w:p w14:paraId="46F663D9" w14:textId="77777777" w:rsidR="00E54760" w:rsidRPr="00E54760" w:rsidRDefault="00E54760">
            <w:pPr>
              <w:rPr>
                <w:color w:val="000000"/>
                <w:sz w:val="16"/>
              </w:rPr>
            </w:pPr>
            <w:r w:rsidRPr="00E54760">
              <w:rPr>
                <w:color w:val="000000"/>
                <w:sz w:val="16"/>
              </w:rPr>
              <w:t>20827</w:t>
            </w:r>
          </w:p>
        </w:tc>
      </w:tr>
      <w:tr w:rsidR="00E54760" w:rsidRPr="00E54760" w14:paraId="3014DD97"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0998ABF" w14:textId="77777777" w:rsidR="00E54760" w:rsidRPr="00E54760" w:rsidRDefault="00E54760">
            <w:pPr>
              <w:rPr>
                <w:b/>
                <w:bCs/>
                <w:color w:val="000000"/>
                <w:sz w:val="16"/>
              </w:rPr>
            </w:pPr>
            <w:r w:rsidRPr="00E54760">
              <w:rPr>
                <w:b/>
                <w:bCs/>
                <w:color w:val="000000"/>
                <w:sz w:val="16"/>
              </w:rPr>
              <w:t>ABB_T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8416C21" w14:textId="77777777" w:rsidR="00E54760" w:rsidRPr="00E54760" w:rsidRDefault="00E54760">
            <w:pPr>
              <w:rPr>
                <w:color w:val="000000"/>
                <w:sz w:val="16"/>
              </w:rPr>
            </w:pPr>
            <w:r w:rsidRPr="00E54760">
              <w:rPr>
                <w:color w:val="000000"/>
                <w:sz w:val="16"/>
              </w:rPr>
              <w:t>31861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0DDDDB8" w14:textId="77777777" w:rsidR="00E54760" w:rsidRPr="00E54760" w:rsidRDefault="00E54760">
            <w:pPr>
              <w:rPr>
                <w:color w:val="000000"/>
                <w:sz w:val="16"/>
              </w:rPr>
            </w:pPr>
            <w:r w:rsidRPr="00E54760">
              <w:rPr>
                <w:color w:val="000000"/>
                <w:sz w:val="16"/>
              </w:rPr>
              <w:t>31835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A8FAA5E" w14:textId="77777777" w:rsidR="00E54760" w:rsidRPr="00E54760" w:rsidRDefault="00E54760">
            <w:pPr>
              <w:rPr>
                <w:color w:val="000000"/>
                <w:sz w:val="16"/>
              </w:rPr>
            </w:pPr>
            <w:r w:rsidRPr="00E54760">
              <w:rPr>
                <w:color w:val="000000"/>
                <w:sz w:val="16"/>
              </w:rPr>
              <w:t>29198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487BFC5" w14:textId="77777777" w:rsidR="00E54760" w:rsidRPr="00E54760" w:rsidRDefault="00E54760">
            <w:pPr>
              <w:rPr>
                <w:color w:val="000000"/>
                <w:sz w:val="16"/>
              </w:rPr>
            </w:pPr>
            <w:r w:rsidRPr="00E54760">
              <w:rPr>
                <w:color w:val="000000"/>
                <w:sz w:val="16"/>
              </w:rPr>
              <w:t>29016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6D4F0DD" w14:textId="77777777" w:rsidR="00E54760" w:rsidRPr="00E54760" w:rsidRDefault="00E54760">
            <w:pPr>
              <w:rPr>
                <w:color w:val="000000"/>
                <w:sz w:val="16"/>
              </w:rPr>
            </w:pPr>
            <w:r w:rsidRPr="00E54760">
              <w:rPr>
                <w:color w:val="000000"/>
                <w:sz w:val="16"/>
              </w:rPr>
              <w:t>27994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229115A" w14:textId="77777777" w:rsidR="00E54760" w:rsidRPr="00E54760" w:rsidRDefault="00E54760">
            <w:pPr>
              <w:rPr>
                <w:color w:val="000000"/>
                <w:sz w:val="16"/>
              </w:rPr>
            </w:pPr>
            <w:r w:rsidRPr="00E54760">
              <w:rPr>
                <w:color w:val="000000"/>
                <w:sz w:val="16"/>
              </w:rPr>
              <w:t>27991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C8B4C9C" w14:textId="77777777" w:rsidR="00E54760" w:rsidRPr="00E54760" w:rsidRDefault="00E54760">
            <w:pPr>
              <w:rPr>
                <w:color w:val="000000"/>
                <w:sz w:val="16"/>
              </w:rPr>
            </w:pPr>
            <w:r w:rsidRPr="00E54760">
              <w:rPr>
                <w:color w:val="000000"/>
                <w:sz w:val="16"/>
              </w:rPr>
              <w:t>20817</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706EF3E" w14:textId="77777777" w:rsidR="00E54760" w:rsidRPr="00E54760" w:rsidRDefault="00E54760">
            <w:pPr>
              <w:rPr>
                <w:color w:val="000000"/>
                <w:sz w:val="16"/>
              </w:rPr>
            </w:pPr>
            <w:r w:rsidRPr="00E54760">
              <w:rPr>
                <w:color w:val="000000"/>
                <w:sz w:val="16"/>
              </w:rPr>
              <w:t>20817</w:t>
            </w:r>
          </w:p>
        </w:tc>
      </w:tr>
      <w:tr w:rsidR="00E54760" w:rsidRPr="00E54760" w14:paraId="6F6C25CE"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B85A8F2" w14:textId="77777777" w:rsidR="00E54760" w:rsidRPr="00E54760" w:rsidRDefault="00E54760">
            <w:pPr>
              <w:rPr>
                <w:b/>
                <w:bCs/>
                <w:color w:val="000000"/>
                <w:sz w:val="16"/>
              </w:rPr>
            </w:pPr>
            <w:r w:rsidRPr="00E54760">
              <w:rPr>
                <w:b/>
                <w:bCs/>
                <w:color w:val="000000"/>
                <w:sz w:val="16"/>
              </w:rPr>
              <w:t>AIG_B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6F1F2A9" w14:textId="77777777" w:rsidR="00E54760" w:rsidRPr="00E54760" w:rsidRDefault="00E54760">
            <w:pPr>
              <w:rPr>
                <w:color w:val="000000"/>
                <w:sz w:val="16"/>
              </w:rPr>
            </w:pPr>
            <w:r w:rsidRPr="00E54760">
              <w:rPr>
                <w:color w:val="000000"/>
                <w:sz w:val="16"/>
              </w:rPr>
              <w:t>23743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AF745B1" w14:textId="77777777" w:rsidR="00E54760" w:rsidRPr="00E54760" w:rsidRDefault="00E54760">
            <w:pPr>
              <w:rPr>
                <w:color w:val="000000"/>
                <w:sz w:val="16"/>
              </w:rPr>
            </w:pPr>
            <w:r w:rsidRPr="00E54760">
              <w:rPr>
                <w:color w:val="000000"/>
                <w:sz w:val="16"/>
              </w:rPr>
              <w:t>23716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B395A5D" w14:textId="77777777" w:rsidR="00E54760" w:rsidRPr="00E54760" w:rsidRDefault="00E54760">
            <w:pPr>
              <w:rPr>
                <w:color w:val="000000"/>
                <w:sz w:val="16"/>
              </w:rPr>
            </w:pPr>
            <w:r w:rsidRPr="00E54760">
              <w:rPr>
                <w:color w:val="000000"/>
                <w:sz w:val="16"/>
              </w:rPr>
              <w:t>21009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24C6B11" w14:textId="77777777" w:rsidR="00E54760" w:rsidRPr="00E54760" w:rsidRDefault="00E54760">
            <w:pPr>
              <w:rPr>
                <w:color w:val="000000"/>
                <w:sz w:val="16"/>
              </w:rPr>
            </w:pPr>
            <w:r w:rsidRPr="00E54760">
              <w:rPr>
                <w:color w:val="000000"/>
                <w:sz w:val="16"/>
              </w:rPr>
              <w:t>20872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8B43760" w14:textId="77777777" w:rsidR="00E54760" w:rsidRPr="00E54760" w:rsidRDefault="00E54760">
            <w:pPr>
              <w:rPr>
                <w:color w:val="000000"/>
                <w:sz w:val="16"/>
              </w:rPr>
            </w:pPr>
            <w:r w:rsidRPr="00E54760">
              <w:rPr>
                <w:color w:val="000000"/>
                <w:sz w:val="16"/>
              </w:rPr>
              <w:t>20858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4BD53A9" w14:textId="77777777" w:rsidR="00E54760" w:rsidRPr="00E54760" w:rsidRDefault="00E54760">
            <w:pPr>
              <w:rPr>
                <w:color w:val="000000"/>
                <w:sz w:val="16"/>
              </w:rPr>
            </w:pPr>
            <w:r w:rsidRPr="00E54760">
              <w:rPr>
                <w:color w:val="000000"/>
                <w:sz w:val="16"/>
              </w:rPr>
              <w:t>20840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E3F68EA" w14:textId="77777777" w:rsidR="00E54760" w:rsidRPr="00E54760" w:rsidRDefault="00E54760">
            <w:pPr>
              <w:rPr>
                <w:color w:val="000000"/>
                <w:sz w:val="16"/>
              </w:rPr>
            </w:pPr>
            <w:r w:rsidRPr="00E54760">
              <w:rPr>
                <w:color w:val="000000"/>
                <w:sz w:val="16"/>
              </w:rPr>
              <w:t>16319</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1A8AFC6" w14:textId="77777777" w:rsidR="00E54760" w:rsidRPr="00E54760" w:rsidRDefault="00E54760">
            <w:pPr>
              <w:rPr>
                <w:color w:val="000000"/>
                <w:sz w:val="16"/>
              </w:rPr>
            </w:pPr>
            <w:r w:rsidRPr="00E54760">
              <w:rPr>
                <w:color w:val="000000"/>
                <w:sz w:val="16"/>
              </w:rPr>
              <w:t>16315</w:t>
            </w:r>
          </w:p>
        </w:tc>
      </w:tr>
      <w:tr w:rsidR="00E54760" w:rsidRPr="00E54760" w14:paraId="4A13CE83"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2F338D0" w14:textId="77777777" w:rsidR="00E54760" w:rsidRPr="00E54760" w:rsidRDefault="00E54760">
            <w:pPr>
              <w:rPr>
                <w:b/>
                <w:bCs/>
                <w:color w:val="000000"/>
                <w:sz w:val="16"/>
              </w:rPr>
            </w:pPr>
            <w:r w:rsidRPr="00E54760">
              <w:rPr>
                <w:b/>
                <w:bCs/>
                <w:color w:val="000000"/>
                <w:sz w:val="16"/>
              </w:rPr>
              <w:t>AIG_T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92A6C7E" w14:textId="77777777" w:rsidR="00E54760" w:rsidRPr="00E54760" w:rsidRDefault="00E54760">
            <w:pPr>
              <w:rPr>
                <w:color w:val="000000"/>
                <w:sz w:val="16"/>
              </w:rPr>
            </w:pPr>
            <w:r w:rsidRPr="00E54760">
              <w:rPr>
                <w:color w:val="000000"/>
                <w:sz w:val="16"/>
              </w:rPr>
              <w:t>25576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B90E6D3" w14:textId="77777777" w:rsidR="00E54760" w:rsidRPr="00E54760" w:rsidRDefault="00E54760">
            <w:pPr>
              <w:rPr>
                <w:color w:val="000000"/>
                <w:sz w:val="16"/>
              </w:rPr>
            </w:pPr>
            <w:r w:rsidRPr="00E54760">
              <w:rPr>
                <w:color w:val="000000"/>
                <w:sz w:val="16"/>
              </w:rPr>
              <w:t>25550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0F430AE" w14:textId="77777777" w:rsidR="00E54760" w:rsidRPr="00E54760" w:rsidRDefault="00E54760">
            <w:pPr>
              <w:rPr>
                <w:color w:val="000000"/>
                <w:sz w:val="16"/>
              </w:rPr>
            </w:pPr>
            <w:r w:rsidRPr="00E54760">
              <w:rPr>
                <w:color w:val="000000"/>
                <w:sz w:val="16"/>
              </w:rPr>
              <w:t>22907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2FC38C9" w14:textId="77777777" w:rsidR="00E54760" w:rsidRPr="00E54760" w:rsidRDefault="00E54760">
            <w:pPr>
              <w:rPr>
                <w:color w:val="000000"/>
                <w:sz w:val="16"/>
              </w:rPr>
            </w:pPr>
            <w:r w:rsidRPr="00E54760">
              <w:rPr>
                <w:color w:val="000000"/>
                <w:sz w:val="16"/>
              </w:rPr>
              <w:t>22785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11B4BFE" w14:textId="77777777" w:rsidR="00E54760" w:rsidRPr="00E54760" w:rsidRDefault="00E54760">
            <w:pPr>
              <w:rPr>
                <w:color w:val="000000"/>
                <w:sz w:val="16"/>
              </w:rPr>
            </w:pPr>
            <w:r w:rsidRPr="00E54760">
              <w:rPr>
                <w:color w:val="000000"/>
                <w:sz w:val="16"/>
              </w:rPr>
              <w:t>22322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F3F0D80" w14:textId="77777777" w:rsidR="00E54760" w:rsidRPr="00E54760" w:rsidRDefault="00E54760">
            <w:pPr>
              <w:rPr>
                <w:color w:val="000000"/>
                <w:sz w:val="16"/>
              </w:rPr>
            </w:pPr>
            <w:r w:rsidRPr="00E54760">
              <w:rPr>
                <w:color w:val="000000"/>
                <w:sz w:val="16"/>
              </w:rPr>
              <w:t>22308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0F5CEDE" w14:textId="77777777" w:rsidR="00E54760" w:rsidRPr="00E54760" w:rsidRDefault="00E54760">
            <w:pPr>
              <w:rPr>
                <w:color w:val="000000"/>
                <w:sz w:val="16"/>
              </w:rPr>
            </w:pPr>
            <w:r w:rsidRPr="00E54760">
              <w:rPr>
                <w:color w:val="000000"/>
                <w:sz w:val="16"/>
              </w:rPr>
              <w:t>16349</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10DD0E6" w14:textId="77777777" w:rsidR="00E54760" w:rsidRPr="00E54760" w:rsidRDefault="00E54760">
            <w:pPr>
              <w:rPr>
                <w:color w:val="000000"/>
                <w:sz w:val="16"/>
              </w:rPr>
            </w:pPr>
            <w:r w:rsidRPr="00E54760">
              <w:rPr>
                <w:color w:val="000000"/>
                <w:sz w:val="16"/>
              </w:rPr>
              <w:t>16349</w:t>
            </w:r>
          </w:p>
        </w:tc>
      </w:tr>
      <w:tr w:rsidR="00E54760" w:rsidRPr="00E54760" w14:paraId="6379531B"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4E651F3" w14:textId="77777777" w:rsidR="00E54760" w:rsidRPr="00E54760" w:rsidRDefault="00E54760">
            <w:pPr>
              <w:rPr>
                <w:b/>
                <w:bCs/>
                <w:color w:val="000000"/>
                <w:sz w:val="16"/>
              </w:rPr>
            </w:pPr>
            <w:r w:rsidRPr="00E54760">
              <w:rPr>
                <w:b/>
                <w:bCs/>
                <w:color w:val="000000"/>
                <w:sz w:val="16"/>
              </w:rPr>
              <w:t>ALA_B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3C7978E" w14:textId="77777777" w:rsidR="00E54760" w:rsidRPr="00E54760" w:rsidRDefault="00E54760">
            <w:pPr>
              <w:rPr>
                <w:color w:val="000000"/>
                <w:sz w:val="16"/>
              </w:rPr>
            </w:pPr>
            <w:r w:rsidRPr="00E54760">
              <w:rPr>
                <w:color w:val="000000"/>
                <w:sz w:val="16"/>
              </w:rPr>
              <w:t>18905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B0DD409" w14:textId="77777777" w:rsidR="00E54760" w:rsidRPr="00E54760" w:rsidRDefault="00E54760">
            <w:pPr>
              <w:rPr>
                <w:color w:val="000000"/>
                <w:sz w:val="16"/>
              </w:rPr>
            </w:pPr>
            <w:r w:rsidRPr="00E54760">
              <w:rPr>
                <w:color w:val="000000"/>
                <w:sz w:val="16"/>
              </w:rPr>
              <w:t>18894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C8C58FB" w14:textId="77777777" w:rsidR="00E54760" w:rsidRPr="00E54760" w:rsidRDefault="00E54760">
            <w:pPr>
              <w:rPr>
                <w:color w:val="000000"/>
                <w:sz w:val="16"/>
              </w:rPr>
            </w:pPr>
            <w:r w:rsidRPr="00E54760">
              <w:rPr>
                <w:color w:val="000000"/>
                <w:sz w:val="16"/>
              </w:rPr>
              <w:t>16552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F3E4476" w14:textId="77777777" w:rsidR="00E54760" w:rsidRPr="00E54760" w:rsidRDefault="00E54760">
            <w:pPr>
              <w:rPr>
                <w:color w:val="000000"/>
                <w:sz w:val="16"/>
              </w:rPr>
            </w:pPr>
            <w:r w:rsidRPr="00E54760">
              <w:rPr>
                <w:color w:val="000000"/>
                <w:sz w:val="16"/>
              </w:rPr>
              <w:t>16500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2D55450" w14:textId="77777777" w:rsidR="00E54760" w:rsidRPr="00E54760" w:rsidRDefault="00E54760">
            <w:pPr>
              <w:rPr>
                <w:color w:val="000000"/>
                <w:sz w:val="16"/>
              </w:rPr>
            </w:pPr>
            <w:r w:rsidRPr="00E54760">
              <w:rPr>
                <w:color w:val="000000"/>
                <w:sz w:val="16"/>
              </w:rPr>
              <w:t>16472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D1034D7" w14:textId="77777777" w:rsidR="00E54760" w:rsidRPr="00E54760" w:rsidRDefault="00E54760">
            <w:pPr>
              <w:rPr>
                <w:color w:val="000000"/>
                <w:sz w:val="16"/>
              </w:rPr>
            </w:pPr>
            <w:r w:rsidRPr="00E54760">
              <w:rPr>
                <w:color w:val="000000"/>
                <w:sz w:val="16"/>
              </w:rPr>
              <w:t>16471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1C7E34A" w14:textId="77777777" w:rsidR="00E54760" w:rsidRPr="00E54760" w:rsidRDefault="00E54760">
            <w:pPr>
              <w:rPr>
                <w:color w:val="000000"/>
                <w:sz w:val="16"/>
              </w:rPr>
            </w:pPr>
            <w:r w:rsidRPr="00E54760">
              <w:rPr>
                <w:color w:val="000000"/>
                <w:sz w:val="16"/>
              </w:rPr>
              <w:t>11087</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C6756CA" w14:textId="77777777" w:rsidR="00E54760" w:rsidRPr="00E54760" w:rsidRDefault="00E54760">
            <w:pPr>
              <w:rPr>
                <w:color w:val="000000"/>
                <w:sz w:val="16"/>
              </w:rPr>
            </w:pPr>
            <w:r w:rsidRPr="00E54760">
              <w:rPr>
                <w:color w:val="000000"/>
                <w:sz w:val="16"/>
              </w:rPr>
              <w:t>11087</w:t>
            </w:r>
          </w:p>
        </w:tc>
      </w:tr>
      <w:tr w:rsidR="00E54760" w:rsidRPr="00E54760" w14:paraId="5E33A5F6"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07616D7" w14:textId="77777777" w:rsidR="00E54760" w:rsidRPr="00E54760" w:rsidRDefault="00E54760">
            <w:pPr>
              <w:rPr>
                <w:b/>
                <w:bCs/>
                <w:color w:val="000000"/>
                <w:sz w:val="16"/>
              </w:rPr>
            </w:pPr>
            <w:r w:rsidRPr="00E54760">
              <w:rPr>
                <w:b/>
                <w:bCs/>
                <w:color w:val="000000"/>
                <w:sz w:val="16"/>
              </w:rPr>
              <w:t>ALA_T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D1D4A57" w14:textId="77777777" w:rsidR="00E54760" w:rsidRPr="00E54760" w:rsidRDefault="00E54760">
            <w:pPr>
              <w:rPr>
                <w:color w:val="000000"/>
                <w:sz w:val="16"/>
              </w:rPr>
            </w:pPr>
            <w:r w:rsidRPr="00E54760">
              <w:rPr>
                <w:color w:val="000000"/>
                <w:sz w:val="16"/>
              </w:rPr>
              <w:t>25684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7B9C66B" w14:textId="77777777" w:rsidR="00E54760" w:rsidRPr="00E54760" w:rsidRDefault="00E54760">
            <w:pPr>
              <w:rPr>
                <w:color w:val="000000"/>
                <w:sz w:val="16"/>
              </w:rPr>
            </w:pPr>
            <w:r w:rsidRPr="00E54760">
              <w:rPr>
                <w:color w:val="000000"/>
                <w:sz w:val="16"/>
              </w:rPr>
              <w:t>25662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CFDD668" w14:textId="77777777" w:rsidR="00E54760" w:rsidRPr="00E54760" w:rsidRDefault="00E54760">
            <w:pPr>
              <w:rPr>
                <w:color w:val="000000"/>
                <w:sz w:val="16"/>
              </w:rPr>
            </w:pPr>
            <w:r w:rsidRPr="00E54760">
              <w:rPr>
                <w:color w:val="000000"/>
                <w:sz w:val="16"/>
              </w:rPr>
              <w:t>23206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1171DF5" w14:textId="77777777" w:rsidR="00E54760" w:rsidRPr="00E54760" w:rsidRDefault="00E54760">
            <w:pPr>
              <w:rPr>
                <w:color w:val="000000"/>
                <w:sz w:val="16"/>
              </w:rPr>
            </w:pPr>
            <w:r w:rsidRPr="00E54760">
              <w:rPr>
                <w:color w:val="000000"/>
                <w:sz w:val="16"/>
              </w:rPr>
              <w:t>23149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EE53977" w14:textId="77777777" w:rsidR="00E54760" w:rsidRPr="00E54760" w:rsidRDefault="00E54760">
            <w:pPr>
              <w:rPr>
                <w:color w:val="000000"/>
                <w:sz w:val="16"/>
              </w:rPr>
            </w:pPr>
            <w:r w:rsidRPr="00E54760">
              <w:rPr>
                <w:color w:val="000000"/>
                <w:sz w:val="16"/>
              </w:rPr>
              <w:t>23075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ADA4EA4" w14:textId="77777777" w:rsidR="00E54760" w:rsidRPr="00E54760" w:rsidRDefault="00E54760">
            <w:pPr>
              <w:rPr>
                <w:color w:val="000000"/>
                <w:sz w:val="16"/>
              </w:rPr>
            </w:pPr>
            <w:r w:rsidRPr="00E54760">
              <w:rPr>
                <w:color w:val="000000"/>
                <w:sz w:val="16"/>
              </w:rPr>
              <w:t>23075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407BD34" w14:textId="77777777" w:rsidR="00E54760" w:rsidRPr="00E54760" w:rsidRDefault="00E54760">
            <w:pPr>
              <w:rPr>
                <w:color w:val="000000"/>
                <w:sz w:val="16"/>
              </w:rPr>
            </w:pPr>
            <w:r w:rsidRPr="00E54760">
              <w:rPr>
                <w:color w:val="000000"/>
                <w:sz w:val="16"/>
              </w:rPr>
              <w:t>15149</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7F21C47" w14:textId="77777777" w:rsidR="00E54760" w:rsidRPr="00E54760" w:rsidRDefault="00E54760">
            <w:pPr>
              <w:rPr>
                <w:color w:val="000000"/>
                <w:sz w:val="16"/>
              </w:rPr>
            </w:pPr>
            <w:r w:rsidRPr="00E54760">
              <w:rPr>
                <w:color w:val="000000"/>
                <w:sz w:val="16"/>
              </w:rPr>
              <w:t>15149</w:t>
            </w:r>
          </w:p>
        </w:tc>
      </w:tr>
      <w:tr w:rsidR="00E54760" w:rsidRPr="00E54760" w14:paraId="2E9B69A7"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E72A3DB" w14:textId="77777777" w:rsidR="00E54760" w:rsidRPr="00E54760" w:rsidRDefault="00E54760">
            <w:pPr>
              <w:rPr>
                <w:b/>
                <w:bCs/>
                <w:color w:val="000000"/>
                <w:sz w:val="16"/>
              </w:rPr>
            </w:pPr>
            <w:r w:rsidRPr="00E54760">
              <w:rPr>
                <w:b/>
                <w:bCs/>
                <w:color w:val="000000"/>
                <w:sz w:val="16"/>
              </w:rPr>
              <w:t>ARA_B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0A0C1D4" w14:textId="77777777" w:rsidR="00E54760" w:rsidRPr="00E54760" w:rsidRDefault="00E54760">
            <w:pPr>
              <w:rPr>
                <w:color w:val="000000"/>
                <w:sz w:val="16"/>
              </w:rPr>
            </w:pPr>
            <w:r w:rsidRPr="00E54760">
              <w:rPr>
                <w:color w:val="000000"/>
                <w:sz w:val="16"/>
              </w:rPr>
              <w:t>26113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238C0E0" w14:textId="77777777" w:rsidR="00E54760" w:rsidRPr="00E54760" w:rsidRDefault="00E54760">
            <w:pPr>
              <w:rPr>
                <w:color w:val="000000"/>
                <w:sz w:val="16"/>
              </w:rPr>
            </w:pPr>
            <w:r w:rsidRPr="00E54760">
              <w:rPr>
                <w:color w:val="000000"/>
                <w:sz w:val="16"/>
              </w:rPr>
              <w:t>26071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64C2992" w14:textId="77777777" w:rsidR="00E54760" w:rsidRPr="00E54760" w:rsidRDefault="00E54760">
            <w:pPr>
              <w:rPr>
                <w:color w:val="000000"/>
                <w:sz w:val="16"/>
              </w:rPr>
            </w:pPr>
            <w:r w:rsidRPr="00E54760">
              <w:rPr>
                <w:color w:val="000000"/>
                <w:sz w:val="16"/>
              </w:rPr>
              <w:t>22740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2E37180" w14:textId="77777777" w:rsidR="00E54760" w:rsidRPr="00E54760" w:rsidRDefault="00E54760">
            <w:pPr>
              <w:rPr>
                <w:color w:val="000000"/>
                <w:sz w:val="16"/>
              </w:rPr>
            </w:pPr>
            <w:r w:rsidRPr="00E54760">
              <w:rPr>
                <w:color w:val="000000"/>
                <w:sz w:val="16"/>
              </w:rPr>
              <w:t>22636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A85FC76" w14:textId="77777777" w:rsidR="00E54760" w:rsidRPr="00E54760" w:rsidRDefault="00E54760">
            <w:pPr>
              <w:rPr>
                <w:color w:val="000000"/>
                <w:sz w:val="16"/>
              </w:rPr>
            </w:pPr>
            <w:r w:rsidRPr="00E54760">
              <w:rPr>
                <w:color w:val="000000"/>
                <w:sz w:val="16"/>
              </w:rPr>
              <w:t>22096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1332738" w14:textId="77777777" w:rsidR="00E54760" w:rsidRPr="00E54760" w:rsidRDefault="00E54760">
            <w:pPr>
              <w:rPr>
                <w:color w:val="000000"/>
                <w:sz w:val="16"/>
              </w:rPr>
            </w:pPr>
            <w:r w:rsidRPr="00E54760">
              <w:rPr>
                <w:color w:val="000000"/>
                <w:sz w:val="16"/>
              </w:rPr>
              <w:t>22095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2744C7D" w14:textId="77777777" w:rsidR="00E54760" w:rsidRPr="00E54760" w:rsidRDefault="00E54760">
            <w:pPr>
              <w:rPr>
                <w:color w:val="000000"/>
                <w:sz w:val="16"/>
              </w:rPr>
            </w:pPr>
            <w:r w:rsidRPr="00E54760">
              <w:rPr>
                <w:color w:val="000000"/>
                <w:sz w:val="16"/>
              </w:rPr>
              <w:t>16729</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2A71348" w14:textId="77777777" w:rsidR="00E54760" w:rsidRPr="00E54760" w:rsidRDefault="00E54760">
            <w:pPr>
              <w:rPr>
                <w:color w:val="000000"/>
                <w:sz w:val="16"/>
              </w:rPr>
            </w:pPr>
            <w:r w:rsidRPr="00E54760">
              <w:rPr>
                <w:color w:val="000000"/>
                <w:sz w:val="16"/>
              </w:rPr>
              <w:t>16729</w:t>
            </w:r>
          </w:p>
        </w:tc>
      </w:tr>
      <w:tr w:rsidR="00E54760" w:rsidRPr="00E54760" w14:paraId="60BF4D05"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B3103DC" w14:textId="77777777" w:rsidR="00E54760" w:rsidRPr="00E54760" w:rsidRDefault="00E54760">
            <w:pPr>
              <w:rPr>
                <w:b/>
                <w:bCs/>
                <w:color w:val="000000"/>
                <w:sz w:val="16"/>
              </w:rPr>
            </w:pPr>
            <w:r w:rsidRPr="00E54760">
              <w:rPr>
                <w:b/>
                <w:bCs/>
                <w:color w:val="000000"/>
                <w:sz w:val="16"/>
              </w:rPr>
              <w:t>ARA_T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C53C05A" w14:textId="77777777" w:rsidR="00E54760" w:rsidRPr="00E54760" w:rsidRDefault="00E54760">
            <w:pPr>
              <w:rPr>
                <w:color w:val="000000"/>
                <w:sz w:val="16"/>
              </w:rPr>
            </w:pPr>
            <w:r w:rsidRPr="00E54760">
              <w:rPr>
                <w:color w:val="000000"/>
                <w:sz w:val="16"/>
              </w:rPr>
              <w:t>30682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40702AF" w14:textId="77777777" w:rsidR="00E54760" w:rsidRPr="00E54760" w:rsidRDefault="00E54760">
            <w:pPr>
              <w:rPr>
                <w:color w:val="000000"/>
                <w:sz w:val="16"/>
              </w:rPr>
            </w:pPr>
            <w:r w:rsidRPr="00E54760">
              <w:rPr>
                <w:color w:val="000000"/>
                <w:sz w:val="16"/>
              </w:rPr>
              <w:t>30647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BFE99B7" w14:textId="77777777" w:rsidR="00E54760" w:rsidRPr="00E54760" w:rsidRDefault="00E54760">
            <w:pPr>
              <w:rPr>
                <w:color w:val="000000"/>
                <w:sz w:val="16"/>
              </w:rPr>
            </w:pPr>
            <w:r w:rsidRPr="00E54760">
              <w:rPr>
                <w:color w:val="000000"/>
                <w:sz w:val="16"/>
              </w:rPr>
              <w:t>27609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15BC66B" w14:textId="77777777" w:rsidR="00E54760" w:rsidRPr="00E54760" w:rsidRDefault="00E54760">
            <w:pPr>
              <w:rPr>
                <w:color w:val="000000"/>
                <w:sz w:val="16"/>
              </w:rPr>
            </w:pPr>
            <w:r w:rsidRPr="00E54760">
              <w:rPr>
                <w:color w:val="000000"/>
                <w:sz w:val="16"/>
              </w:rPr>
              <w:t>27515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8D7AE8C" w14:textId="77777777" w:rsidR="00E54760" w:rsidRPr="00E54760" w:rsidRDefault="00E54760">
            <w:pPr>
              <w:rPr>
                <w:color w:val="000000"/>
                <w:sz w:val="16"/>
              </w:rPr>
            </w:pPr>
            <w:r w:rsidRPr="00E54760">
              <w:rPr>
                <w:color w:val="000000"/>
                <w:sz w:val="16"/>
              </w:rPr>
              <w:t>26455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54FE2C3" w14:textId="77777777" w:rsidR="00E54760" w:rsidRPr="00E54760" w:rsidRDefault="00E54760">
            <w:pPr>
              <w:rPr>
                <w:color w:val="000000"/>
                <w:sz w:val="16"/>
              </w:rPr>
            </w:pPr>
            <w:r w:rsidRPr="00E54760">
              <w:rPr>
                <w:color w:val="000000"/>
                <w:sz w:val="16"/>
              </w:rPr>
              <w:t>26455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4BB2BA1" w14:textId="77777777" w:rsidR="00E54760" w:rsidRPr="00E54760" w:rsidRDefault="00E54760">
            <w:pPr>
              <w:rPr>
                <w:color w:val="000000"/>
                <w:sz w:val="16"/>
              </w:rPr>
            </w:pPr>
            <w:r w:rsidRPr="00E54760">
              <w:rPr>
                <w:color w:val="000000"/>
                <w:sz w:val="16"/>
              </w:rPr>
              <w:t>18960</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B85A2B1" w14:textId="77777777" w:rsidR="00E54760" w:rsidRPr="00E54760" w:rsidRDefault="00E54760">
            <w:pPr>
              <w:rPr>
                <w:color w:val="000000"/>
                <w:sz w:val="16"/>
              </w:rPr>
            </w:pPr>
            <w:r w:rsidRPr="00E54760">
              <w:rPr>
                <w:color w:val="000000"/>
                <w:sz w:val="16"/>
              </w:rPr>
              <w:t>18960</w:t>
            </w:r>
          </w:p>
        </w:tc>
      </w:tr>
      <w:tr w:rsidR="00E54760" w:rsidRPr="00E54760" w14:paraId="630472A8"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5FAA829" w14:textId="77777777" w:rsidR="00E54760" w:rsidRPr="00E54760" w:rsidRDefault="00E54760">
            <w:pPr>
              <w:rPr>
                <w:b/>
                <w:bCs/>
                <w:color w:val="000000"/>
                <w:sz w:val="16"/>
              </w:rPr>
            </w:pPr>
            <w:r w:rsidRPr="00E54760">
              <w:rPr>
                <w:b/>
                <w:bCs/>
                <w:color w:val="000000"/>
                <w:sz w:val="16"/>
              </w:rPr>
              <w:t>AYD_B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A207166" w14:textId="77777777" w:rsidR="00E54760" w:rsidRPr="00E54760" w:rsidRDefault="00E54760">
            <w:pPr>
              <w:rPr>
                <w:color w:val="000000"/>
                <w:sz w:val="16"/>
              </w:rPr>
            </w:pPr>
            <w:r w:rsidRPr="00E54760">
              <w:rPr>
                <w:color w:val="000000"/>
                <w:sz w:val="16"/>
              </w:rPr>
              <w:t>37525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9AB4313" w14:textId="77777777" w:rsidR="00E54760" w:rsidRPr="00E54760" w:rsidRDefault="00E54760">
            <w:pPr>
              <w:rPr>
                <w:color w:val="000000"/>
                <w:sz w:val="16"/>
              </w:rPr>
            </w:pPr>
            <w:r w:rsidRPr="00E54760">
              <w:rPr>
                <w:color w:val="000000"/>
                <w:sz w:val="16"/>
              </w:rPr>
              <w:t>37490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A3914D5" w14:textId="77777777" w:rsidR="00E54760" w:rsidRPr="00E54760" w:rsidRDefault="00E54760">
            <w:pPr>
              <w:rPr>
                <w:color w:val="000000"/>
                <w:sz w:val="16"/>
              </w:rPr>
            </w:pPr>
            <w:r w:rsidRPr="00E54760">
              <w:rPr>
                <w:color w:val="000000"/>
                <w:sz w:val="16"/>
              </w:rPr>
              <w:t>34131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AE0FC8F" w14:textId="77777777" w:rsidR="00E54760" w:rsidRPr="00E54760" w:rsidRDefault="00E54760">
            <w:pPr>
              <w:rPr>
                <w:color w:val="000000"/>
                <w:sz w:val="16"/>
              </w:rPr>
            </w:pPr>
            <w:r w:rsidRPr="00E54760">
              <w:rPr>
                <w:color w:val="000000"/>
                <w:sz w:val="16"/>
              </w:rPr>
              <w:t>34048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445B0DE" w14:textId="77777777" w:rsidR="00E54760" w:rsidRPr="00E54760" w:rsidRDefault="00E54760">
            <w:pPr>
              <w:rPr>
                <w:color w:val="000000"/>
                <w:sz w:val="16"/>
              </w:rPr>
            </w:pPr>
            <w:r w:rsidRPr="00E54760">
              <w:rPr>
                <w:color w:val="000000"/>
                <w:sz w:val="16"/>
              </w:rPr>
              <w:t>33669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09F3A52" w14:textId="77777777" w:rsidR="00E54760" w:rsidRPr="00E54760" w:rsidRDefault="00E54760">
            <w:pPr>
              <w:rPr>
                <w:color w:val="000000"/>
                <w:sz w:val="16"/>
              </w:rPr>
            </w:pPr>
            <w:r w:rsidRPr="00E54760">
              <w:rPr>
                <w:color w:val="000000"/>
                <w:sz w:val="16"/>
              </w:rPr>
              <w:t>33665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78D376D" w14:textId="77777777" w:rsidR="00E54760" w:rsidRPr="00E54760" w:rsidRDefault="00E54760">
            <w:pPr>
              <w:rPr>
                <w:color w:val="000000"/>
                <w:sz w:val="16"/>
              </w:rPr>
            </w:pPr>
            <w:r w:rsidRPr="00E54760">
              <w:rPr>
                <w:color w:val="000000"/>
                <w:sz w:val="16"/>
              </w:rPr>
              <w:t>25618</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F94300F" w14:textId="77777777" w:rsidR="00E54760" w:rsidRPr="00E54760" w:rsidRDefault="00E54760">
            <w:pPr>
              <w:rPr>
                <w:color w:val="000000"/>
                <w:sz w:val="16"/>
              </w:rPr>
            </w:pPr>
            <w:r w:rsidRPr="00E54760">
              <w:rPr>
                <w:color w:val="000000"/>
                <w:sz w:val="16"/>
              </w:rPr>
              <w:t>25618</w:t>
            </w:r>
          </w:p>
        </w:tc>
      </w:tr>
      <w:tr w:rsidR="00E54760" w:rsidRPr="00E54760" w14:paraId="40D11B3B"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CAF949D" w14:textId="77777777" w:rsidR="00E54760" w:rsidRPr="00E54760" w:rsidRDefault="00E54760">
            <w:pPr>
              <w:rPr>
                <w:b/>
                <w:bCs/>
                <w:color w:val="000000"/>
                <w:sz w:val="16"/>
              </w:rPr>
            </w:pPr>
            <w:r w:rsidRPr="00E54760">
              <w:rPr>
                <w:b/>
                <w:bCs/>
                <w:color w:val="000000"/>
                <w:sz w:val="16"/>
              </w:rPr>
              <w:t>AYD_T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C7D1CD0" w14:textId="77777777" w:rsidR="00E54760" w:rsidRPr="00E54760" w:rsidRDefault="00E54760">
            <w:pPr>
              <w:rPr>
                <w:color w:val="000000"/>
                <w:sz w:val="16"/>
              </w:rPr>
            </w:pPr>
            <w:r w:rsidRPr="00E54760">
              <w:rPr>
                <w:color w:val="000000"/>
                <w:sz w:val="16"/>
              </w:rPr>
              <w:t>41700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6C718AD" w14:textId="77777777" w:rsidR="00E54760" w:rsidRPr="00E54760" w:rsidRDefault="00E54760">
            <w:pPr>
              <w:rPr>
                <w:color w:val="000000"/>
                <w:sz w:val="16"/>
              </w:rPr>
            </w:pPr>
            <w:r w:rsidRPr="00E54760">
              <w:rPr>
                <w:color w:val="000000"/>
                <w:sz w:val="16"/>
              </w:rPr>
              <w:t>41655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F0A78C5" w14:textId="77777777" w:rsidR="00E54760" w:rsidRPr="00E54760" w:rsidRDefault="00E54760">
            <w:pPr>
              <w:rPr>
                <w:color w:val="000000"/>
                <w:sz w:val="16"/>
              </w:rPr>
            </w:pPr>
            <w:r w:rsidRPr="00E54760">
              <w:rPr>
                <w:color w:val="000000"/>
                <w:sz w:val="16"/>
              </w:rPr>
              <w:t>37913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FC7E1D4" w14:textId="77777777" w:rsidR="00E54760" w:rsidRPr="00E54760" w:rsidRDefault="00E54760">
            <w:pPr>
              <w:rPr>
                <w:color w:val="000000"/>
                <w:sz w:val="16"/>
              </w:rPr>
            </w:pPr>
            <w:r w:rsidRPr="00E54760">
              <w:rPr>
                <w:color w:val="000000"/>
                <w:sz w:val="16"/>
              </w:rPr>
              <w:t>37146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22F47B3" w14:textId="77777777" w:rsidR="00E54760" w:rsidRPr="00E54760" w:rsidRDefault="00E54760">
            <w:pPr>
              <w:rPr>
                <w:color w:val="000000"/>
                <w:sz w:val="16"/>
              </w:rPr>
            </w:pPr>
            <w:r w:rsidRPr="00E54760">
              <w:rPr>
                <w:color w:val="000000"/>
                <w:sz w:val="16"/>
              </w:rPr>
              <w:t>34746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ADE7504" w14:textId="77777777" w:rsidR="00E54760" w:rsidRPr="00E54760" w:rsidRDefault="00E54760">
            <w:pPr>
              <w:rPr>
                <w:color w:val="000000"/>
                <w:sz w:val="16"/>
              </w:rPr>
            </w:pPr>
            <w:r w:rsidRPr="00E54760">
              <w:rPr>
                <w:color w:val="000000"/>
                <w:sz w:val="16"/>
              </w:rPr>
              <w:t>34731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33C163C" w14:textId="77777777" w:rsidR="00E54760" w:rsidRPr="00E54760" w:rsidRDefault="00E54760">
            <w:pPr>
              <w:rPr>
                <w:color w:val="000000"/>
                <w:sz w:val="16"/>
              </w:rPr>
            </w:pPr>
            <w:r w:rsidRPr="00E54760">
              <w:rPr>
                <w:color w:val="000000"/>
                <w:sz w:val="16"/>
              </w:rPr>
              <w:t>25419</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32DD855" w14:textId="77777777" w:rsidR="00E54760" w:rsidRPr="00E54760" w:rsidRDefault="00E54760">
            <w:pPr>
              <w:rPr>
                <w:color w:val="000000"/>
                <w:sz w:val="16"/>
              </w:rPr>
            </w:pPr>
            <w:r w:rsidRPr="00E54760">
              <w:rPr>
                <w:color w:val="000000"/>
                <w:sz w:val="16"/>
              </w:rPr>
              <w:t>25419</w:t>
            </w:r>
          </w:p>
        </w:tc>
      </w:tr>
      <w:tr w:rsidR="00E54760" w:rsidRPr="00E54760" w14:paraId="7D03E724"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10E8512" w14:textId="77777777" w:rsidR="00E54760" w:rsidRPr="00E54760" w:rsidRDefault="00E54760">
            <w:pPr>
              <w:rPr>
                <w:b/>
                <w:bCs/>
                <w:color w:val="000000"/>
                <w:sz w:val="16"/>
              </w:rPr>
            </w:pPr>
            <w:r w:rsidRPr="00E54760">
              <w:rPr>
                <w:b/>
                <w:bCs/>
                <w:color w:val="000000"/>
                <w:sz w:val="16"/>
              </w:rPr>
              <w:t>AYE_B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2BF6AD7" w14:textId="77777777" w:rsidR="00E54760" w:rsidRPr="00E54760" w:rsidRDefault="00E54760">
            <w:pPr>
              <w:rPr>
                <w:color w:val="000000"/>
                <w:sz w:val="16"/>
              </w:rPr>
            </w:pPr>
            <w:r w:rsidRPr="00E54760">
              <w:rPr>
                <w:color w:val="000000"/>
                <w:sz w:val="16"/>
              </w:rPr>
              <w:t>24459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47279F1" w14:textId="77777777" w:rsidR="00E54760" w:rsidRPr="00E54760" w:rsidRDefault="00E54760">
            <w:pPr>
              <w:rPr>
                <w:color w:val="000000"/>
                <w:sz w:val="16"/>
              </w:rPr>
            </w:pPr>
            <w:r w:rsidRPr="00E54760">
              <w:rPr>
                <w:color w:val="000000"/>
                <w:sz w:val="16"/>
              </w:rPr>
              <w:t>24447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6BD0976" w14:textId="77777777" w:rsidR="00E54760" w:rsidRPr="00E54760" w:rsidRDefault="00E54760">
            <w:pPr>
              <w:rPr>
                <w:color w:val="000000"/>
                <w:sz w:val="16"/>
              </w:rPr>
            </w:pPr>
            <w:r w:rsidRPr="00E54760">
              <w:rPr>
                <w:color w:val="000000"/>
                <w:sz w:val="16"/>
              </w:rPr>
              <w:t>21933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D20D7E5" w14:textId="77777777" w:rsidR="00E54760" w:rsidRPr="00E54760" w:rsidRDefault="00E54760">
            <w:pPr>
              <w:rPr>
                <w:color w:val="000000"/>
                <w:sz w:val="16"/>
              </w:rPr>
            </w:pPr>
            <w:r w:rsidRPr="00E54760">
              <w:rPr>
                <w:color w:val="000000"/>
                <w:sz w:val="16"/>
              </w:rPr>
              <w:t>21900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00758D6" w14:textId="77777777" w:rsidR="00E54760" w:rsidRPr="00E54760" w:rsidRDefault="00E54760">
            <w:pPr>
              <w:rPr>
                <w:color w:val="000000"/>
                <w:sz w:val="16"/>
              </w:rPr>
            </w:pPr>
            <w:r w:rsidRPr="00E54760">
              <w:rPr>
                <w:color w:val="000000"/>
                <w:sz w:val="16"/>
              </w:rPr>
              <w:t>21406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4E7F244" w14:textId="77777777" w:rsidR="00E54760" w:rsidRPr="00E54760" w:rsidRDefault="00E54760">
            <w:pPr>
              <w:rPr>
                <w:color w:val="000000"/>
                <w:sz w:val="16"/>
              </w:rPr>
            </w:pPr>
            <w:r w:rsidRPr="00E54760">
              <w:rPr>
                <w:color w:val="000000"/>
                <w:sz w:val="16"/>
              </w:rPr>
              <w:t>21406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1460387" w14:textId="77777777" w:rsidR="00E54760" w:rsidRPr="00E54760" w:rsidRDefault="00E54760">
            <w:pPr>
              <w:rPr>
                <w:color w:val="000000"/>
                <w:sz w:val="16"/>
              </w:rPr>
            </w:pPr>
            <w:r w:rsidRPr="00E54760">
              <w:rPr>
                <w:color w:val="000000"/>
                <w:sz w:val="16"/>
              </w:rPr>
              <w:t>14921</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602304D" w14:textId="77777777" w:rsidR="00E54760" w:rsidRPr="00E54760" w:rsidRDefault="00E54760">
            <w:pPr>
              <w:rPr>
                <w:color w:val="000000"/>
                <w:sz w:val="16"/>
              </w:rPr>
            </w:pPr>
            <w:r w:rsidRPr="00E54760">
              <w:rPr>
                <w:color w:val="000000"/>
                <w:sz w:val="16"/>
              </w:rPr>
              <w:t>14921</w:t>
            </w:r>
          </w:p>
        </w:tc>
      </w:tr>
      <w:tr w:rsidR="00E54760" w:rsidRPr="00E54760" w14:paraId="5585146C"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9C742DF" w14:textId="77777777" w:rsidR="00E54760" w:rsidRPr="00E54760" w:rsidRDefault="00E54760">
            <w:pPr>
              <w:rPr>
                <w:b/>
                <w:bCs/>
                <w:color w:val="000000"/>
                <w:sz w:val="16"/>
              </w:rPr>
            </w:pPr>
            <w:r w:rsidRPr="00E54760">
              <w:rPr>
                <w:b/>
                <w:bCs/>
                <w:color w:val="000000"/>
                <w:sz w:val="16"/>
              </w:rPr>
              <w:t>AYE_T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C13B2F9" w14:textId="77777777" w:rsidR="00E54760" w:rsidRPr="00E54760" w:rsidRDefault="00E54760">
            <w:pPr>
              <w:rPr>
                <w:color w:val="000000"/>
                <w:sz w:val="16"/>
              </w:rPr>
            </w:pPr>
            <w:r w:rsidRPr="00E54760">
              <w:rPr>
                <w:color w:val="000000"/>
                <w:sz w:val="16"/>
              </w:rPr>
              <w:t>25970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AC5F8B6" w14:textId="77777777" w:rsidR="00E54760" w:rsidRPr="00E54760" w:rsidRDefault="00E54760">
            <w:pPr>
              <w:rPr>
                <w:color w:val="000000"/>
                <w:sz w:val="16"/>
              </w:rPr>
            </w:pPr>
            <w:r w:rsidRPr="00E54760">
              <w:rPr>
                <w:color w:val="000000"/>
                <w:sz w:val="16"/>
              </w:rPr>
              <w:t>25952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7E33A81" w14:textId="77777777" w:rsidR="00E54760" w:rsidRPr="00E54760" w:rsidRDefault="00E54760">
            <w:pPr>
              <w:rPr>
                <w:color w:val="000000"/>
                <w:sz w:val="16"/>
              </w:rPr>
            </w:pPr>
            <w:r w:rsidRPr="00E54760">
              <w:rPr>
                <w:color w:val="000000"/>
                <w:sz w:val="16"/>
              </w:rPr>
              <w:t>23678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3483F47" w14:textId="77777777" w:rsidR="00E54760" w:rsidRPr="00E54760" w:rsidRDefault="00E54760">
            <w:pPr>
              <w:rPr>
                <w:color w:val="000000"/>
                <w:sz w:val="16"/>
              </w:rPr>
            </w:pPr>
            <w:r w:rsidRPr="00E54760">
              <w:rPr>
                <w:color w:val="000000"/>
                <w:sz w:val="16"/>
              </w:rPr>
              <w:t>23619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5B06D86" w14:textId="77777777" w:rsidR="00E54760" w:rsidRPr="00E54760" w:rsidRDefault="00E54760">
            <w:pPr>
              <w:rPr>
                <w:color w:val="000000"/>
                <w:sz w:val="16"/>
              </w:rPr>
            </w:pPr>
            <w:r w:rsidRPr="00E54760">
              <w:rPr>
                <w:color w:val="000000"/>
                <w:sz w:val="16"/>
              </w:rPr>
              <w:t>22775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C666248" w14:textId="77777777" w:rsidR="00E54760" w:rsidRPr="00E54760" w:rsidRDefault="00E54760">
            <w:pPr>
              <w:rPr>
                <w:color w:val="000000"/>
                <w:sz w:val="16"/>
              </w:rPr>
            </w:pPr>
            <w:r w:rsidRPr="00E54760">
              <w:rPr>
                <w:color w:val="000000"/>
                <w:sz w:val="16"/>
              </w:rPr>
              <w:t>22775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ED52B43" w14:textId="77777777" w:rsidR="00E54760" w:rsidRPr="00E54760" w:rsidRDefault="00E54760">
            <w:pPr>
              <w:rPr>
                <w:color w:val="000000"/>
                <w:sz w:val="16"/>
              </w:rPr>
            </w:pPr>
            <w:r w:rsidRPr="00E54760">
              <w:rPr>
                <w:color w:val="000000"/>
                <w:sz w:val="16"/>
              </w:rPr>
              <w:t>16077</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2E991A5" w14:textId="77777777" w:rsidR="00E54760" w:rsidRPr="00E54760" w:rsidRDefault="00E54760">
            <w:pPr>
              <w:rPr>
                <w:color w:val="000000"/>
                <w:sz w:val="16"/>
              </w:rPr>
            </w:pPr>
            <w:r w:rsidRPr="00E54760">
              <w:rPr>
                <w:color w:val="000000"/>
                <w:sz w:val="16"/>
              </w:rPr>
              <w:t>16077</w:t>
            </w:r>
          </w:p>
        </w:tc>
      </w:tr>
      <w:tr w:rsidR="00E54760" w:rsidRPr="00E54760" w14:paraId="66C5B262"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D6D56E4" w14:textId="77777777" w:rsidR="00E54760" w:rsidRPr="00E54760" w:rsidRDefault="00E54760">
            <w:pPr>
              <w:rPr>
                <w:b/>
                <w:bCs/>
                <w:color w:val="000000"/>
                <w:sz w:val="16"/>
              </w:rPr>
            </w:pPr>
            <w:r w:rsidRPr="00E54760">
              <w:rPr>
                <w:b/>
                <w:bCs/>
                <w:color w:val="000000"/>
                <w:sz w:val="16"/>
              </w:rPr>
              <w:t>BAR_B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434BFC4" w14:textId="77777777" w:rsidR="00E54760" w:rsidRPr="00E54760" w:rsidRDefault="00E54760">
            <w:pPr>
              <w:rPr>
                <w:color w:val="000000"/>
                <w:sz w:val="16"/>
              </w:rPr>
            </w:pPr>
            <w:r w:rsidRPr="00E54760">
              <w:rPr>
                <w:color w:val="000000"/>
                <w:sz w:val="16"/>
              </w:rPr>
              <w:t>32700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6AD9BF8" w14:textId="77777777" w:rsidR="00E54760" w:rsidRPr="00E54760" w:rsidRDefault="00E54760">
            <w:pPr>
              <w:rPr>
                <w:color w:val="000000"/>
                <w:sz w:val="16"/>
              </w:rPr>
            </w:pPr>
            <w:r w:rsidRPr="00E54760">
              <w:rPr>
                <w:color w:val="000000"/>
                <w:sz w:val="16"/>
              </w:rPr>
              <w:t>32604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D4543CC" w14:textId="77777777" w:rsidR="00E54760" w:rsidRPr="00E54760" w:rsidRDefault="00E54760">
            <w:pPr>
              <w:rPr>
                <w:color w:val="000000"/>
                <w:sz w:val="16"/>
              </w:rPr>
            </w:pPr>
            <w:r w:rsidRPr="00E54760">
              <w:rPr>
                <w:color w:val="000000"/>
                <w:sz w:val="16"/>
              </w:rPr>
              <w:t>26234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546C69F" w14:textId="77777777" w:rsidR="00E54760" w:rsidRPr="00E54760" w:rsidRDefault="00E54760">
            <w:pPr>
              <w:rPr>
                <w:color w:val="000000"/>
                <w:sz w:val="16"/>
              </w:rPr>
            </w:pPr>
            <w:r w:rsidRPr="00E54760">
              <w:rPr>
                <w:color w:val="000000"/>
                <w:sz w:val="16"/>
              </w:rPr>
              <w:t>25989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73E8F9D" w14:textId="77777777" w:rsidR="00E54760" w:rsidRPr="00E54760" w:rsidRDefault="00E54760">
            <w:pPr>
              <w:rPr>
                <w:color w:val="000000"/>
                <w:sz w:val="16"/>
              </w:rPr>
            </w:pPr>
            <w:r w:rsidRPr="00E54760">
              <w:rPr>
                <w:color w:val="000000"/>
                <w:sz w:val="16"/>
              </w:rPr>
              <w:t>25955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6184950" w14:textId="77777777" w:rsidR="00E54760" w:rsidRPr="00E54760" w:rsidRDefault="00E54760">
            <w:pPr>
              <w:rPr>
                <w:color w:val="000000"/>
                <w:sz w:val="16"/>
              </w:rPr>
            </w:pPr>
            <w:r w:rsidRPr="00E54760">
              <w:rPr>
                <w:color w:val="000000"/>
                <w:sz w:val="16"/>
              </w:rPr>
              <w:t>25911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CC13C49" w14:textId="77777777" w:rsidR="00E54760" w:rsidRPr="00E54760" w:rsidRDefault="00E54760">
            <w:pPr>
              <w:rPr>
                <w:color w:val="000000"/>
                <w:sz w:val="16"/>
              </w:rPr>
            </w:pPr>
            <w:r w:rsidRPr="00E54760">
              <w:rPr>
                <w:color w:val="000000"/>
                <w:sz w:val="16"/>
              </w:rPr>
              <w:t>20372</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C32752A" w14:textId="77777777" w:rsidR="00E54760" w:rsidRPr="00E54760" w:rsidRDefault="00E54760">
            <w:pPr>
              <w:rPr>
                <w:color w:val="000000"/>
                <w:sz w:val="16"/>
              </w:rPr>
            </w:pPr>
            <w:r w:rsidRPr="00E54760">
              <w:rPr>
                <w:color w:val="000000"/>
                <w:sz w:val="16"/>
              </w:rPr>
              <w:t>20372</w:t>
            </w:r>
          </w:p>
        </w:tc>
      </w:tr>
      <w:tr w:rsidR="00E54760" w:rsidRPr="00E54760" w14:paraId="52EB68A2"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959499E" w14:textId="77777777" w:rsidR="00E54760" w:rsidRPr="00E54760" w:rsidRDefault="00E54760">
            <w:pPr>
              <w:rPr>
                <w:b/>
                <w:bCs/>
                <w:color w:val="000000"/>
                <w:sz w:val="16"/>
              </w:rPr>
            </w:pPr>
            <w:r w:rsidRPr="00E54760">
              <w:rPr>
                <w:b/>
                <w:bCs/>
                <w:color w:val="000000"/>
                <w:sz w:val="16"/>
              </w:rPr>
              <w:t>BAR_T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F91CD3B" w14:textId="77777777" w:rsidR="00E54760" w:rsidRPr="00E54760" w:rsidRDefault="00E54760">
            <w:pPr>
              <w:rPr>
                <w:color w:val="000000"/>
                <w:sz w:val="16"/>
              </w:rPr>
            </w:pPr>
            <w:r w:rsidRPr="00E54760">
              <w:rPr>
                <w:color w:val="000000"/>
                <w:sz w:val="16"/>
              </w:rPr>
              <w:t>20525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77B40D3" w14:textId="77777777" w:rsidR="00E54760" w:rsidRPr="00E54760" w:rsidRDefault="00E54760">
            <w:pPr>
              <w:rPr>
                <w:color w:val="000000"/>
                <w:sz w:val="16"/>
              </w:rPr>
            </w:pPr>
            <w:r w:rsidRPr="00E54760">
              <w:rPr>
                <w:color w:val="000000"/>
                <w:sz w:val="16"/>
              </w:rPr>
              <w:t>20515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E72D5A3" w14:textId="77777777" w:rsidR="00E54760" w:rsidRPr="00E54760" w:rsidRDefault="00E54760">
            <w:pPr>
              <w:rPr>
                <w:color w:val="000000"/>
                <w:sz w:val="16"/>
              </w:rPr>
            </w:pPr>
            <w:r w:rsidRPr="00E54760">
              <w:rPr>
                <w:color w:val="000000"/>
                <w:sz w:val="16"/>
              </w:rPr>
              <w:t>18587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67AB924" w14:textId="77777777" w:rsidR="00E54760" w:rsidRPr="00E54760" w:rsidRDefault="00E54760">
            <w:pPr>
              <w:rPr>
                <w:color w:val="000000"/>
                <w:sz w:val="16"/>
              </w:rPr>
            </w:pPr>
            <w:r w:rsidRPr="00E54760">
              <w:rPr>
                <w:color w:val="000000"/>
                <w:sz w:val="16"/>
              </w:rPr>
              <w:t>18386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D1D5545" w14:textId="77777777" w:rsidR="00E54760" w:rsidRPr="00E54760" w:rsidRDefault="00E54760">
            <w:pPr>
              <w:rPr>
                <w:color w:val="000000"/>
                <w:sz w:val="16"/>
              </w:rPr>
            </w:pPr>
            <w:r w:rsidRPr="00E54760">
              <w:rPr>
                <w:color w:val="000000"/>
                <w:sz w:val="16"/>
              </w:rPr>
              <w:t>17796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95D24EF" w14:textId="77777777" w:rsidR="00E54760" w:rsidRPr="00E54760" w:rsidRDefault="00E54760">
            <w:pPr>
              <w:rPr>
                <w:color w:val="000000"/>
                <w:sz w:val="16"/>
              </w:rPr>
            </w:pPr>
            <w:r w:rsidRPr="00E54760">
              <w:rPr>
                <w:color w:val="000000"/>
                <w:sz w:val="16"/>
              </w:rPr>
              <w:t>17791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55EE21C" w14:textId="77777777" w:rsidR="00E54760" w:rsidRPr="00E54760" w:rsidRDefault="00E54760">
            <w:pPr>
              <w:rPr>
                <w:color w:val="000000"/>
                <w:sz w:val="16"/>
              </w:rPr>
            </w:pPr>
            <w:r w:rsidRPr="00E54760">
              <w:rPr>
                <w:color w:val="000000"/>
                <w:sz w:val="16"/>
              </w:rPr>
              <w:t>12142</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414F443" w14:textId="77777777" w:rsidR="00E54760" w:rsidRPr="00E54760" w:rsidRDefault="00E54760">
            <w:pPr>
              <w:rPr>
                <w:color w:val="000000"/>
                <w:sz w:val="16"/>
              </w:rPr>
            </w:pPr>
            <w:r w:rsidRPr="00E54760">
              <w:rPr>
                <w:color w:val="000000"/>
                <w:sz w:val="16"/>
              </w:rPr>
              <w:t>12142</w:t>
            </w:r>
          </w:p>
        </w:tc>
      </w:tr>
      <w:tr w:rsidR="00E54760" w:rsidRPr="00E54760" w14:paraId="4FDE7E82"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C19F4D5" w14:textId="77777777" w:rsidR="00E54760" w:rsidRPr="00E54760" w:rsidRDefault="00E54760">
            <w:pPr>
              <w:rPr>
                <w:b/>
                <w:bCs/>
                <w:color w:val="000000"/>
                <w:sz w:val="16"/>
              </w:rPr>
            </w:pPr>
            <w:r w:rsidRPr="00E54760">
              <w:rPr>
                <w:b/>
                <w:bCs/>
                <w:color w:val="000000"/>
                <w:sz w:val="16"/>
              </w:rPr>
              <w:t>BARR_B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094EF22" w14:textId="77777777" w:rsidR="00E54760" w:rsidRPr="00E54760" w:rsidRDefault="00E54760">
            <w:pPr>
              <w:rPr>
                <w:color w:val="000000"/>
                <w:sz w:val="16"/>
              </w:rPr>
            </w:pPr>
            <w:r w:rsidRPr="00E54760">
              <w:rPr>
                <w:color w:val="000000"/>
                <w:sz w:val="16"/>
              </w:rPr>
              <w:t>27241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CA6CFFC" w14:textId="77777777" w:rsidR="00E54760" w:rsidRPr="00E54760" w:rsidRDefault="00E54760">
            <w:pPr>
              <w:rPr>
                <w:color w:val="000000"/>
                <w:sz w:val="16"/>
              </w:rPr>
            </w:pPr>
            <w:r w:rsidRPr="00E54760">
              <w:rPr>
                <w:color w:val="000000"/>
                <w:sz w:val="16"/>
              </w:rPr>
              <w:t>27222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685A7ED" w14:textId="77777777" w:rsidR="00E54760" w:rsidRPr="00E54760" w:rsidRDefault="00E54760">
            <w:pPr>
              <w:rPr>
                <w:color w:val="000000"/>
                <w:sz w:val="16"/>
              </w:rPr>
            </w:pPr>
            <w:r w:rsidRPr="00E54760">
              <w:rPr>
                <w:color w:val="000000"/>
                <w:sz w:val="16"/>
              </w:rPr>
              <w:t>24693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087FD7A" w14:textId="77777777" w:rsidR="00E54760" w:rsidRPr="00E54760" w:rsidRDefault="00E54760">
            <w:pPr>
              <w:rPr>
                <w:color w:val="000000"/>
                <w:sz w:val="16"/>
              </w:rPr>
            </w:pPr>
            <w:r w:rsidRPr="00E54760">
              <w:rPr>
                <w:color w:val="000000"/>
                <w:sz w:val="16"/>
              </w:rPr>
              <w:t>24628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C13E4A5" w14:textId="77777777" w:rsidR="00E54760" w:rsidRPr="00E54760" w:rsidRDefault="00E54760">
            <w:pPr>
              <w:rPr>
                <w:color w:val="000000"/>
                <w:sz w:val="16"/>
              </w:rPr>
            </w:pPr>
            <w:r w:rsidRPr="00E54760">
              <w:rPr>
                <w:color w:val="000000"/>
                <w:sz w:val="16"/>
              </w:rPr>
              <w:t>24570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237780B" w14:textId="77777777" w:rsidR="00E54760" w:rsidRPr="00E54760" w:rsidRDefault="00E54760">
            <w:pPr>
              <w:rPr>
                <w:color w:val="000000"/>
                <w:sz w:val="16"/>
              </w:rPr>
            </w:pPr>
            <w:r w:rsidRPr="00E54760">
              <w:rPr>
                <w:color w:val="000000"/>
                <w:sz w:val="16"/>
              </w:rPr>
              <w:t>24226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504F944" w14:textId="77777777" w:rsidR="00E54760" w:rsidRPr="00E54760" w:rsidRDefault="00E54760">
            <w:pPr>
              <w:rPr>
                <w:color w:val="000000"/>
                <w:sz w:val="16"/>
              </w:rPr>
            </w:pPr>
            <w:r w:rsidRPr="00E54760">
              <w:rPr>
                <w:color w:val="000000"/>
                <w:sz w:val="16"/>
              </w:rPr>
              <w:t>16646</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ADB732D" w14:textId="77777777" w:rsidR="00E54760" w:rsidRPr="00E54760" w:rsidRDefault="00E54760">
            <w:pPr>
              <w:rPr>
                <w:color w:val="000000"/>
                <w:sz w:val="16"/>
              </w:rPr>
            </w:pPr>
            <w:r w:rsidRPr="00E54760">
              <w:rPr>
                <w:color w:val="000000"/>
                <w:sz w:val="16"/>
              </w:rPr>
              <w:t>16646</w:t>
            </w:r>
          </w:p>
        </w:tc>
      </w:tr>
      <w:tr w:rsidR="00E54760" w:rsidRPr="00E54760" w14:paraId="3E16C4EA"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5A81021" w14:textId="77777777" w:rsidR="00E54760" w:rsidRPr="00E54760" w:rsidRDefault="00E54760">
            <w:pPr>
              <w:rPr>
                <w:b/>
                <w:bCs/>
                <w:color w:val="000000"/>
                <w:sz w:val="16"/>
              </w:rPr>
            </w:pPr>
            <w:r w:rsidRPr="00E54760">
              <w:rPr>
                <w:b/>
                <w:bCs/>
                <w:color w:val="000000"/>
                <w:sz w:val="16"/>
              </w:rPr>
              <w:t>BARR_T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553F630" w14:textId="77777777" w:rsidR="00E54760" w:rsidRPr="00E54760" w:rsidRDefault="00E54760">
            <w:pPr>
              <w:rPr>
                <w:color w:val="000000"/>
                <w:sz w:val="16"/>
              </w:rPr>
            </w:pPr>
            <w:r w:rsidRPr="00E54760">
              <w:rPr>
                <w:color w:val="000000"/>
                <w:sz w:val="16"/>
              </w:rPr>
              <w:t>17787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1184D55" w14:textId="77777777" w:rsidR="00E54760" w:rsidRPr="00E54760" w:rsidRDefault="00E54760">
            <w:pPr>
              <w:rPr>
                <w:color w:val="000000"/>
                <w:sz w:val="16"/>
              </w:rPr>
            </w:pPr>
            <w:r w:rsidRPr="00E54760">
              <w:rPr>
                <w:color w:val="000000"/>
                <w:sz w:val="16"/>
              </w:rPr>
              <w:t>17780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C5B6AB4" w14:textId="77777777" w:rsidR="00E54760" w:rsidRPr="00E54760" w:rsidRDefault="00E54760">
            <w:pPr>
              <w:rPr>
                <w:color w:val="000000"/>
                <w:sz w:val="16"/>
              </w:rPr>
            </w:pPr>
            <w:r w:rsidRPr="00E54760">
              <w:rPr>
                <w:color w:val="000000"/>
                <w:sz w:val="16"/>
              </w:rPr>
              <w:t>16188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A195768" w14:textId="77777777" w:rsidR="00E54760" w:rsidRPr="00E54760" w:rsidRDefault="00E54760">
            <w:pPr>
              <w:rPr>
                <w:color w:val="000000"/>
                <w:sz w:val="16"/>
              </w:rPr>
            </w:pPr>
            <w:r w:rsidRPr="00E54760">
              <w:rPr>
                <w:color w:val="000000"/>
                <w:sz w:val="16"/>
              </w:rPr>
              <w:t>16159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93AE65B" w14:textId="77777777" w:rsidR="00E54760" w:rsidRPr="00E54760" w:rsidRDefault="00E54760">
            <w:pPr>
              <w:rPr>
                <w:color w:val="000000"/>
                <w:sz w:val="16"/>
              </w:rPr>
            </w:pPr>
            <w:r w:rsidRPr="00E54760">
              <w:rPr>
                <w:color w:val="000000"/>
                <w:sz w:val="16"/>
              </w:rPr>
              <w:t>16131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3A40607" w14:textId="77777777" w:rsidR="00E54760" w:rsidRPr="00E54760" w:rsidRDefault="00E54760">
            <w:pPr>
              <w:rPr>
                <w:color w:val="000000"/>
                <w:sz w:val="16"/>
              </w:rPr>
            </w:pPr>
            <w:r w:rsidRPr="00E54760">
              <w:rPr>
                <w:color w:val="000000"/>
                <w:sz w:val="16"/>
              </w:rPr>
              <w:t>16131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68813A3" w14:textId="77777777" w:rsidR="00E54760" w:rsidRPr="00E54760" w:rsidRDefault="00E54760">
            <w:pPr>
              <w:rPr>
                <w:color w:val="000000"/>
                <w:sz w:val="16"/>
              </w:rPr>
            </w:pPr>
            <w:r w:rsidRPr="00E54760">
              <w:rPr>
                <w:color w:val="000000"/>
                <w:sz w:val="16"/>
              </w:rPr>
              <w:t>11947</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D660691" w14:textId="77777777" w:rsidR="00E54760" w:rsidRPr="00E54760" w:rsidRDefault="00E54760">
            <w:pPr>
              <w:rPr>
                <w:color w:val="000000"/>
                <w:sz w:val="16"/>
              </w:rPr>
            </w:pPr>
            <w:r w:rsidRPr="00E54760">
              <w:rPr>
                <w:color w:val="000000"/>
                <w:sz w:val="16"/>
              </w:rPr>
              <w:t>11945</w:t>
            </w:r>
          </w:p>
        </w:tc>
      </w:tr>
      <w:tr w:rsidR="00E54760" w:rsidRPr="00E54760" w14:paraId="3086A695"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A8D0F7D" w14:textId="77777777" w:rsidR="00E54760" w:rsidRPr="00E54760" w:rsidRDefault="00E54760">
            <w:pPr>
              <w:rPr>
                <w:b/>
                <w:bCs/>
                <w:color w:val="000000"/>
                <w:sz w:val="16"/>
              </w:rPr>
            </w:pPr>
            <w:r w:rsidRPr="00E54760">
              <w:rPr>
                <w:b/>
                <w:bCs/>
                <w:color w:val="000000"/>
                <w:sz w:val="16"/>
              </w:rPr>
              <w:t>BES_B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0EC2EAB" w14:textId="77777777" w:rsidR="00E54760" w:rsidRPr="00E54760" w:rsidRDefault="00E54760">
            <w:pPr>
              <w:rPr>
                <w:color w:val="000000"/>
                <w:sz w:val="16"/>
              </w:rPr>
            </w:pPr>
            <w:r w:rsidRPr="00E54760">
              <w:rPr>
                <w:color w:val="000000"/>
                <w:sz w:val="16"/>
              </w:rPr>
              <w:t>27130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FC72446" w14:textId="77777777" w:rsidR="00E54760" w:rsidRPr="00E54760" w:rsidRDefault="00E54760">
            <w:pPr>
              <w:rPr>
                <w:color w:val="000000"/>
                <w:sz w:val="16"/>
              </w:rPr>
            </w:pPr>
            <w:r w:rsidRPr="00E54760">
              <w:rPr>
                <w:color w:val="000000"/>
                <w:sz w:val="16"/>
              </w:rPr>
              <w:t>27117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5C75636" w14:textId="77777777" w:rsidR="00E54760" w:rsidRPr="00E54760" w:rsidRDefault="00E54760">
            <w:pPr>
              <w:rPr>
                <w:color w:val="000000"/>
                <w:sz w:val="16"/>
              </w:rPr>
            </w:pPr>
            <w:r w:rsidRPr="00E54760">
              <w:rPr>
                <w:color w:val="000000"/>
                <w:sz w:val="16"/>
              </w:rPr>
              <w:t>24869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B434C14" w14:textId="77777777" w:rsidR="00E54760" w:rsidRPr="00E54760" w:rsidRDefault="00E54760">
            <w:pPr>
              <w:rPr>
                <w:color w:val="000000"/>
                <w:sz w:val="16"/>
              </w:rPr>
            </w:pPr>
            <w:r w:rsidRPr="00E54760">
              <w:rPr>
                <w:color w:val="000000"/>
                <w:sz w:val="16"/>
              </w:rPr>
              <w:t>24831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FCA7BC6" w14:textId="77777777" w:rsidR="00E54760" w:rsidRPr="00E54760" w:rsidRDefault="00E54760">
            <w:pPr>
              <w:rPr>
                <w:color w:val="000000"/>
                <w:sz w:val="16"/>
              </w:rPr>
            </w:pPr>
            <w:r w:rsidRPr="00E54760">
              <w:rPr>
                <w:color w:val="000000"/>
                <w:sz w:val="16"/>
              </w:rPr>
              <w:t>24350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5FB32F8" w14:textId="77777777" w:rsidR="00E54760" w:rsidRPr="00E54760" w:rsidRDefault="00E54760">
            <w:pPr>
              <w:rPr>
                <w:color w:val="000000"/>
                <w:sz w:val="16"/>
              </w:rPr>
            </w:pPr>
            <w:r w:rsidRPr="00E54760">
              <w:rPr>
                <w:color w:val="000000"/>
                <w:sz w:val="16"/>
              </w:rPr>
              <w:t>24349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0DF3E58" w14:textId="77777777" w:rsidR="00E54760" w:rsidRPr="00E54760" w:rsidRDefault="00E54760">
            <w:pPr>
              <w:rPr>
                <w:color w:val="000000"/>
                <w:sz w:val="16"/>
              </w:rPr>
            </w:pPr>
            <w:r w:rsidRPr="00E54760">
              <w:rPr>
                <w:color w:val="000000"/>
                <w:sz w:val="16"/>
              </w:rPr>
              <w:t>16453</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F677F2D" w14:textId="77777777" w:rsidR="00E54760" w:rsidRPr="00E54760" w:rsidRDefault="00E54760">
            <w:pPr>
              <w:rPr>
                <w:color w:val="000000"/>
                <w:sz w:val="16"/>
              </w:rPr>
            </w:pPr>
            <w:r w:rsidRPr="00E54760">
              <w:rPr>
                <w:color w:val="000000"/>
                <w:sz w:val="16"/>
              </w:rPr>
              <w:t>16453</w:t>
            </w:r>
          </w:p>
        </w:tc>
      </w:tr>
      <w:tr w:rsidR="00E54760" w:rsidRPr="00E54760" w14:paraId="1C825731"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8B175AD" w14:textId="77777777" w:rsidR="00E54760" w:rsidRPr="00E54760" w:rsidRDefault="00E54760">
            <w:pPr>
              <w:rPr>
                <w:b/>
                <w:bCs/>
                <w:color w:val="000000"/>
                <w:sz w:val="16"/>
              </w:rPr>
            </w:pPr>
            <w:r w:rsidRPr="00E54760">
              <w:rPr>
                <w:b/>
                <w:bCs/>
                <w:color w:val="000000"/>
                <w:sz w:val="16"/>
              </w:rPr>
              <w:t>BES_T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8A23BC8" w14:textId="77777777" w:rsidR="00E54760" w:rsidRPr="00E54760" w:rsidRDefault="00E54760">
            <w:pPr>
              <w:rPr>
                <w:color w:val="000000"/>
                <w:sz w:val="16"/>
              </w:rPr>
            </w:pPr>
            <w:r w:rsidRPr="00E54760">
              <w:rPr>
                <w:color w:val="000000"/>
                <w:sz w:val="16"/>
              </w:rPr>
              <w:t>17272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2DC1669" w14:textId="77777777" w:rsidR="00E54760" w:rsidRPr="00E54760" w:rsidRDefault="00E54760">
            <w:pPr>
              <w:rPr>
                <w:color w:val="000000"/>
                <w:sz w:val="16"/>
              </w:rPr>
            </w:pPr>
            <w:r w:rsidRPr="00E54760">
              <w:rPr>
                <w:color w:val="000000"/>
                <w:sz w:val="16"/>
              </w:rPr>
              <w:t>17254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054A12B" w14:textId="77777777" w:rsidR="00E54760" w:rsidRPr="00E54760" w:rsidRDefault="00E54760">
            <w:pPr>
              <w:rPr>
                <w:color w:val="000000"/>
                <w:sz w:val="16"/>
              </w:rPr>
            </w:pPr>
            <w:r w:rsidRPr="00E54760">
              <w:rPr>
                <w:color w:val="000000"/>
                <w:sz w:val="16"/>
              </w:rPr>
              <w:t>15599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9B7E576" w14:textId="77777777" w:rsidR="00E54760" w:rsidRPr="00E54760" w:rsidRDefault="00E54760">
            <w:pPr>
              <w:rPr>
                <w:color w:val="000000"/>
                <w:sz w:val="16"/>
              </w:rPr>
            </w:pPr>
            <w:r w:rsidRPr="00E54760">
              <w:rPr>
                <w:color w:val="000000"/>
                <w:sz w:val="16"/>
              </w:rPr>
              <w:t>15188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EEA967E" w14:textId="77777777" w:rsidR="00E54760" w:rsidRPr="00E54760" w:rsidRDefault="00E54760">
            <w:pPr>
              <w:rPr>
                <w:color w:val="000000"/>
                <w:sz w:val="16"/>
              </w:rPr>
            </w:pPr>
            <w:r w:rsidRPr="00E54760">
              <w:rPr>
                <w:color w:val="000000"/>
                <w:sz w:val="16"/>
              </w:rPr>
              <w:t>14646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89C2335" w14:textId="77777777" w:rsidR="00E54760" w:rsidRPr="00E54760" w:rsidRDefault="00E54760">
            <w:pPr>
              <w:rPr>
                <w:color w:val="000000"/>
                <w:sz w:val="16"/>
              </w:rPr>
            </w:pPr>
            <w:r w:rsidRPr="00E54760">
              <w:rPr>
                <w:color w:val="000000"/>
                <w:sz w:val="16"/>
              </w:rPr>
              <w:t>14644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8FF945F" w14:textId="77777777" w:rsidR="00E54760" w:rsidRPr="00E54760" w:rsidRDefault="00E54760">
            <w:pPr>
              <w:rPr>
                <w:color w:val="000000"/>
                <w:sz w:val="16"/>
              </w:rPr>
            </w:pPr>
            <w:r w:rsidRPr="00E54760">
              <w:rPr>
                <w:color w:val="000000"/>
                <w:sz w:val="16"/>
              </w:rPr>
              <w:t>9510</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FEC04D5" w14:textId="77777777" w:rsidR="00E54760" w:rsidRPr="00E54760" w:rsidRDefault="00E54760">
            <w:pPr>
              <w:rPr>
                <w:color w:val="000000"/>
                <w:sz w:val="16"/>
              </w:rPr>
            </w:pPr>
            <w:r w:rsidRPr="00E54760">
              <w:rPr>
                <w:color w:val="000000"/>
                <w:sz w:val="16"/>
              </w:rPr>
              <w:t>9510</w:t>
            </w:r>
          </w:p>
        </w:tc>
      </w:tr>
      <w:tr w:rsidR="00E54760" w:rsidRPr="00E54760" w14:paraId="43126641"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F57B75C" w14:textId="77777777" w:rsidR="00E54760" w:rsidRPr="00E54760" w:rsidRDefault="00E54760">
            <w:pPr>
              <w:rPr>
                <w:b/>
                <w:bCs/>
                <w:color w:val="000000"/>
                <w:sz w:val="16"/>
              </w:rPr>
            </w:pPr>
            <w:r w:rsidRPr="00E54760">
              <w:rPr>
                <w:b/>
                <w:bCs/>
                <w:color w:val="000000"/>
                <w:sz w:val="16"/>
              </w:rPr>
              <w:t>BLAC_B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017D4B2" w14:textId="77777777" w:rsidR="00E54760" w:rsidRPr="00E54760" w:rsidRDefault="00E54760">
            <w:pPr>
              <w:rPr>
                <w:color w:val="000000"/>
                <w:sz w:val="16"/>
              </w:rPr>
            </w:pPr>
            <w:r w:rsidRPr="00E54760">
              <w:rPr>
                <w:color w:val="000000"/>
                <w:sz w:val="16"/>
              </w:rPr>
              <w:t>44998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D47614B" w14:textId="77777777" w:rsidR="00E54760" w:rsidRPr="00E54760" w:rsidRDefault="00E54760">
            <w:pPr>
              <w:rPr>
                <w:color w:val="000000"/>
                <w:sz w:val="16"/>
              </w:rPr>
            </w:pPr>
            <w:r w:rsidRPr="00E54760">
              <w:rPr>
                <w:color w:val="000000"/>
                <w:sz w:val="16"/>
              </w:rPr>
              <w:t>44964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66C4FAB" w14:textId="77777777" w:rsidR="00E54760" w:rsidRPr="00E54760" w:rsidRDefault="00E54760">
            <w:pPr>
              <w:rPr>
                <w:color w:val="000000"/>
                <w:sz w:val="16"/>
              </w:rPr>
            </w:pPr>
            <w:r w:rsidRPr="00E54760">
              <w:rPr>
                <w:color w:val="000000"/>
                <w:sz w:val="16"/>
              </w:rPr>
              <w:t>40729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43916EF" w14:textId="77777777" w:rsidR="00E54760" w:rsidRPr="00E54760" w:rsidRDefault="00E54760">
            <w:pPr>
              <w:rPr>
                <w:color w:val="000000"/>
                <w:sz w:val="16"/>
              </w:rPr>
            </w:pPr>
            <w:r w:rsidRPr="00E54760">
              <w:rPr>
                <w:color w:val="000000"/>
                <w:sz w:val="16"/>
              </w:rPr>
              <w:t>40633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D319110" w14:textId="77777777" w:rsidR="00E54760" w:rsidRPr="00E54760" w:rsidRDefault="00E54760">
            <w:pPr>
              <w:rPr>
                <w:color w:val="000000"/>
                <w:sz w:val="16"/>
              </w:rPr>
            </w:pPr>
            <w:r w:rsidRPr="00E54760">
              <w:rPr>
                <w:color w:val="000000"/>
                <w:sz w:val="16"/>
              </w:rPr>
              <w:t>39364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196DC2B" w14:textId="77777777" w:rsidR="00E54760" w:rsidRPr="00E54760" w:rsidRDefault="00E54760">
            <w:pPr>
              <w:rPr>
                <w:color w:val="000000"/>
                <w:sz w:val="16"/>
              </w:rPr>
            </w:pPr>
            <w:r w:rsidRPr="00E54760">
              <w:rPr>
                <w:color w:val="000000"/>
                <w:sz w:val="16"/>
              </w:rPr>
              <w:t>39364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38930CC" w14:textId="77777777" w:rsidR="00E54760" w:rsidRPr="00E54760" w:rsidRDefault="00E54760">
            <w:pPr>
              <w:rPr>
                <w:color w:val="000000"/>
                <w:sz w:val="16"/>
              </w:rPr>
            </w:pPr>
            <w:r w:rsidRPr="00E54760">
              <w:rPr>
                <w:color w:val="000000"/>
                <w:sz w:val="16"/>
              </w:rPr>
              <w:t>28729</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121A70D" w14:textId="77777777" w:rsidR="00E54760" w:rsidRPr="00E54760" w:rsidRDefault="00E54760">
            <w:pPr>
              <w:rPr>
                <w:color w:val="000000"/>
                <w:sz w:val="16"/>
              </w:rPr>
            </w:pPr>
            <w:r w:rsidRPr="00E54760">
              <w:rPr>
                <w:color w:val="000000"/>
                <w:sz w:val="16"/>
              </w:rPr>
              <w:t>28729</w:t>
            </w:r>
          </w:p>
        </w:tc>
      </w:tr>
      <w:tr w:rsidR="00E54760" w:rsidRPr="00E54760" w14:paraId="1EBEAAE0"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3E99EDC" w14:textId="77777777" w:rsidR="00E54760" w:rsidRPr="00E54760" w:rsidRDefault="00E54760">
            <w:pPr>
              <w:rPr>
                <w:b/>
                <w:bCs/>
                <w:color w:val="000000"/>
                <w:sz w:val="16"/>
              </w:rPr>
            </w:pPr>
            <w:r w:rsidRPr="00E54760">
              <w:rPr>
                <w:b/>
                <w:bCs/>
                <w:color w:val="000000"/>
                <w:sz w:val="16"/>
              </w:rPr>
              <w:t>BLAC_T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4C5B292" w14:textId="77777777" w:rsidR="00E54760" w:rsidRPr="00E54760" w:rsidRDefault="00E54760">
            <w:pPr>
              <w:rPr>
                <w:color w:val="000000"/>
                <w:sz w:val="16"/>
              </w:rPr>
            </w:pPr>
            <w:r w:rsidRPr="00E54760">
              <w:rPr>
                <w:color w:val="000000"/>
                <w:sz w:val="16"/>
              </w:rPr>
              <w:t>30069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F608507" w14:textId="77777777" w:rsidR="00E54760" w:rsidRPr="00E54760" w:rsidRDefault="00E54760">
            <w:pPr>
              <w:rPr>
                <w:color w:val="000000"/>
                <w:sz w:val="16"/>
              </w:rPr>
            </w:pPr>
            <w:r w:rsidRPr="00E54760">
              <w:rPr>
                <w:color w:val="000000"/>
                <w:sz w:val="16"/>
              </w:rPr>
              <w:t>30030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4DC05EF" w14:textId="77777777" w:rsidR="00E54760" w:rsidRPr="00E54760" w:rsidRDefault="00E54760">
            <w:pPr>
              <w:rPr>
                <w:color w:val="000000"/>
                <w:sz w:val="16"/>
              </w:rPr>
            </w:pPr>
            <w:r w:rsidRPr="00E54760">
              <w:rPr>
                <w:color w:val="000000"/>
                <w:sz w:val="16"/>
              </w:rPr>
              <w:t>27020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7DC51A2" w14:textId="77777777" w:rsidR="00E54760" w:rsidRPr="00E54760" w:rsidRDefault="00E54760">
            <w:pPr>
              <w:rPr>
                <w:color w:val="000000"/>
                <w:sz w:val="16"/>
              </w:rPr>
            </w:pPr>
            <w:r w:rsidRPr="00E54760">
              <w:rPr>
                <w:color w:val="000000"/>
                <w:sz w:val="16"/>
              </w:rPr>
              <w:t>26577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A3462FC" w14:textId="77777777" w:rsidR="00E54760" w:rsidRPr="00E54760" w:rsidRDefault="00E54760">
            <w:pPr>
              <w:rPr>
                <w:color w:val="000000"/>
                <w:sz w:val="16"/>
              </w:rPr>
            </w:pPr>
            <w:r w:rsidRPr="00E54760">
              <w:rPr>
                <w:color w:val="000000"/>
                <w:sz w:val="16"/>
              </w:rPr>
              <w:t>24945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6C61AB0" w14:textId="77777777" w:rsidR="00E54760" w:rsidRPr="00E54760" w:rsidRDefault="00E54760">
            <w:pPr>
              <w:rPr>
                <w:color w:val="000000"/>
                <w:sz w:val="16"/>
              </w:rPr>
            </w:pPr>
            <w:r w:rsidRPr="00E54760">
              <w:rPr>
                <w:color w:val="000000"/>
                <w:sz w:val="16"/>
              </w:rPr>
              <w:t>24942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8FAB42B" w14:textId="77777777" w:rsidR="00E54760" w:rsidRPr="00E54760" w:rsidRDefault="00E54760">
            <w:pPr>
              <w:rPr>
                <w:color w:val="000000"/>
                <w:sz w:val="16"/>
              </w:rPr>
            </w:pPr>
            <w:r w:rsidRPr="00E54760">
              <w:rPr>
                <w:color w:val="000000"/>
                <w:sz w:val="16"/>
              </w:rPr>
              <w:t>17960</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4DEB47A" w14:textId="77777777" w:rsidR="00E54760" w:rsidRPr="00E54760" w:rsidRDefault="00E54760">
            <w:pPr>
              <w:rPr>
                <w:color w:val="000000"/>
                <w:sz w:val="16"/>
              </w:rPr>
            </w:pPr>
            <w:r w:rsidRPr="00E54760">
              <w:rPr>
                <w:color w:val="000000"/>
                <w:sz w:val="16"/>
              </w:rPr>
              <w:t>17960</w:t>
            </w:r>
          </w:p>
        </w:tc>
      </w:tr>
      <w:tr w:rsidR="00E54760" w:rsidRPr="00E54760" w14:paraId="0EF10487"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3AE2546" w14:textId="77777777" w:rsidR="00E54760" w:rsidRPr="00E54760" w:rsidRDefault="00E54760">
            <w:pPr>
              <w:rPr>
                <w:b/>
                <w:bCs/>
                <w:color w:val="000000"/>
                <w:sz w:val="16"/>
              </w:rPr>
            </w:pPr>
            <w:r w:rsidRPr="00E54760">
              <w:rPr>
                <w:b/>
                <w:bCs/>
                <w:color w:val="000000"/>
                <w:sz w:val="16"/>
              </w:rPr>
              <w:t>BON_B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6D8CFA7" w14:textId="77777777" w:rsidR="00E54760" w:rsidRPr="00E54760" w:rsidRDefault="00E54760">
            <w:pPr>
              <w:rPr>
                <w:color w:val="000000"/>
                <w:sz w:val="16"/>
              </w:rPr>
            </w:pPr>
            <w:r w:rsidRPr="00E54760">
              <w:rPr>
                <w:color w:val="000000"/>
                <w:sz w:val="16"/>
              </w:rPr>
              <w:t>19598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6A2E02E" w14:textId="77777777" w:rsidR="00E54760" w:rsidRPr="00E54760" w:rsidRDefault="00E54760">
            <w:pPr>
              <w:rPr>
                <w:color w:val="000000"/>
                <w:sz w:val="16"/>
              </w:rPr>
            </w:pPr>
            <w:r w:rsidRPr="00E54760">
              <w:rPr>
                <w:color w:val="000000"/>
                <w:sz w:val="16"/>
              </w:rPr>
              <w:t>19573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17F2C7C" w14:textId="77777777" w:rsidR="00E54760" w:rsidRPr="00E54760" w:rsidRDefault="00E54760">
            <w:pPr>
              <w:rPr>
                <w:color w:val="000000"/>
                <w:sz w:val="16"/>
              </w:rPr>
            </w:pPr>
            <w:r w:rsidRPr="00E54760">
              <w:rPr>
                <w:color w:val="000000"/>
                <w:sz w:val="16"/>
              </w:rPr>
              <w:t>17741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6DA80D7" w14:textId="77777777" w:rsidR="00E54760" w:rsidRPr="00E54760" w:rsidRDefault="00E54760">
            <w:pPr>
              <w:rPr>
                <w:color w:val="000000"/>
                <w:sz w:val="16"/>
              </w:rPr>
            </w:pPr>
            <w:r w:rsidRPr="00E54760">
              <w:rPr>
                <w:color w:val="000000"/>
                <w:sz w:val="16"/>
              </w:rPr>
              <w:t>17527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78D923E" w14:textId="77777777" w:rsidR="00E54760" w:rsidRPr="00E54760" w:rsidRDefault="00E54760">
            <w:pPr>
              <w:rPr>
                <w:color w:val="000000"/>
                <w:sz w:val="16"/>
              </w:rPr>
            </w:pPr>
            <w:r w:rsidRPr="00E54760">
              <w:rPr>
                <w:color w:val="000000"/>
                <w:sz w:val="16"/>
              </w:rPr>
              <w:t>17462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D304212" w14:textId="77777777" w:rsidR="00E54760" w:rsidRPr="00E54760" w:rsidRDefault="00E54760">
            <w:pPr>
              <w:rPr>
                <w:color w:val="000000"/>
                <w:sz w:val="16"/>
              </w:rPr>
            </w:pPr>
            <w:r w:rsidRPr="00E54760">
              <w:rPr>
                <w:color w:val="000000"/>
                <w:sz w:val="16"/>
              </w:rPr>
              <w:t>17412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F637599" w14:textId="77777777" w:rsidR="00E54760" w:rsidRPr="00E54760" w:rsidRDefault="00E54760">
            <w:pPr>
              <w:rPr>
                <w:color w:val="000000"/>
                <w:sz w:val="16"/>
              </w:rPr>
            </w:pPr>
            <w:r w:rsidRPr="00E54760">
              <w:rPr>
                <w:color w:val="000000"/>
                <w:sz w:val="16"/>
              </w:rPr>
              <w:t>12900</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5A325E0" w14:textId="77777777" w:rsidR="00E54760" w:rsidRPr="00E54760" w:rsidRDefault="00E54760">
            <w:pPr>
              <w:rPr>
                <w:color w:val="000000"/>
                <w:sz w:val="16"/>
              </w:rPr>
            </w:pPr>
            <w:r w:rsidRPr="00E54760">
              <w:rPr>
                <w:color w:val="000000"/>
                <w:sz w:val="16"/>
              </w:rPr>
              <w:t>12900</w:t>
            </w:r>
          </w:p>
        </w:tc>
      </w:tr>
      <w:tr w:rsidR="00E54760" w:rsidRPr="00E54760" w14:paraId="4D02D81F"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F477626" w14:textId="77777777" w:rsidR="00E54760" w:rsidRPr="00E54760" w:rsidRDefault="00E54760">
            <w:pPr>
              <w:rPr>
                <w:b/>
                <w:bCs/>
                <w:color w:val="000000"/>
                <w:sz w:val="16"/>
              </w:rPr>
            </w:pPr>
            <w:r w:rsidRPr="00E54760">
              <w:rPr>
                <w:b/>
                <w:bCs/>
                <w:color w:val="000000"/>
                <w:sz w:val="16"/>
              </w:rPr>
              <w:t>BON_T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EE877A7" w14:textId="77777777" w:rsidR="00E54760" w:rsidRPr="00E54760" w:rsidRDefault="00E54760">
            <w:pPr>
              <w:rPr>
                <w:color w:val="000000"/>
                <w:sz w:val="16"/>
              </w:rPr>
            </w:pPr>
            <w:r w:rsidRPr="00E54760">
              <w:rPr>
                <w:color w:val="000000"/>
                <w:sz w:val="16"/>
              </w:rPr>
              <w:t>38813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7432552" w14:textId="77777777" w:rsidR="00E54760" w:rsidRPr="00E54760" w:rsidRDefault="00E54760">
            <w:pPr>
              <w:rPr>
                <w:color w:val="000000"/>
                <w:sz w:val="16"/>
              </w:rPr>
            </w:pPr>
            <w:r w:rsidRPr="00E54760">
              <w:rPr>
                <w:color w:val="000000"/>
                <w:sz w:val="16"/>
              </w:rPr>
              <w:t>38791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5FBAAF4" w14:textId="77777777" w:rsidR="00E54760" w:rsidRPr="00E54760" w:rsidRDefault="00E54760">
            <w:pPr>
              <w:rPr>
                <w:color w:val="000000"/>
                <w:sz w:val="16"/>
              </w:rPr>
            </w:pPr>
            <w:r w:rsidRPr="00E54760">
              <w:rPr>
                <w:color w:val="000000"/>
                <w:sz w:val="16"/>
              </w:rPr>
              <w:t>35711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2DA4FB3" w14:textId="77777777" w:rsidR="00E54760" w:rsidRPr="00E54760" w:rsidRDefault="00E54760">
            <w:pPr>
              <w:rPr>
                <w:color w:val="000000"/>
                <w:sz w:val="16"/>
              </w:rPr>
            </w:pPr>
            <w:r w:rsidRPr="00E54760">
              <w:rPr>
                <w:color w:val="000000"/>
                <w:sz w:val="16"/>
              </w:rPr>
              <w:t>35593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C303F93" w14:textId="77777777" w:rsidR="00E54760" w:rsidRPr="00E54760" w:rsidRDefault="00E54760">
            <w:pPr>
              <w:rPr>
                <w:color w:val="000000"/>
                <w:sz w:val="16"/>
              </w:rPr>
            </w:pPr>
            <w:r w:rsidRPr="00E54760">
              <w:rPr>
                <w:color w:val="000000"/>
                <w:sz w:val="16"/>
              </w:rPr>
              <w:t>34818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203B110" w14:textId="77777777" w:rsidR="00E54760" w:rsidRPr="00E54760" w:rsidRDefault="00E54760">
            <w:pPr>
              <w:rPr>
                <w:color w:val="000000"/>
                <w:sz w:val="16"/>
              </w:rPr>
            </w:pPr>
            <w:r w:rsidRPr="00E54760">
              <w:rPr>
                <w:color w:val="000000"/>
                <w:sz w:val="16"/>
              </w:rPr>
              <w:t>34818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2AC884C" w14:textId="77777777" w:rsidR="00E54760" w:rsidRPr="00E54760" w:rsidRDefault="00E54760">
            <w:pPr>
              <w:rPr>
                <w:color w:val="000000"/>
                <w:sz w:val="16"/>
              </w:rPr>
            </w:pPr>
            <w:r w:rsidRPr="00E54760">
              <w:rPr>
                <w:color w:val="000000"/>
                <w:sz w:val="16"/>
              </w:rPr>
              <w:t>25822</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FF59FDE" w14:textId="77777777" w:rsidR="00E54760" w:rsidRPr="00E54760" w:rsidRDefault="00E54760">
            <w:pPr>
              <w:rPr>
                <w:color w:val="000000"/>
                <w:sz w:val="16"/>
              </w:rPr>
            </w:pPr>
            <w:r w:rsidRPr="00E54760">
              <w:rPr>
                <w:color w:val="000000"/>
                <w:sz w:val="16"/>
              </w:rPr>
              <w:t>25822</w:t>
            </w:r>
          </w:p>
        </w:tc>
      </w:tr>
      <w:tr w:rsidR="00E54760" w:rsidRPr="00E54760" w14:paraId="4B431D5D"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129FA40" w14:textId="77777777" w:rsidR="00E54760" w:rsidRPr="00E54760" w:rsidRDefault="00E54760">
            <w:pPr>
              <w:rPr>
                <w:b/>
                <w:bCs/>
                <w:color w:val="000000"/>
                <w:sz w:val="16"/>
              </w:rPr>
            </w:pPr>
            <w:r w:rsidRPr="00E54760">
              <w:rPr>
                <w:b/>
                <w:bCs/>
                <w:color w:val="000000"/>
                <w:sz w:val="16"/>
              </w:rPr>
              <w:t>BOR_B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12921B3" w14:textId="77777777" w:rsidR="00E54760" w:rsidRPr="00E54760" w:rsidRDefault="00E54760">
            <w:pPr>
              <w:rPr>
                <w:color w:val="000000"/>
                <w:sz w:val="16"/>
              </w:rPr>
            </w:pPr>
            <w:r w:rsidRPr="00E54760">
              <w:rPr>
                <w:color w:val="000000"/>
                <w:sz w:val="16"/>
              </w:rPr>
              <w:t>23568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1FE9317" w14:textId="77777777" w:rsidR="00E54760" w:rsidRPr="00E54760" w:rsidRDefault="00E54760">
            <w:pPr>
              <w:rPr>
                <w:color w:val="000000"/>
                <w:sz w:val="16"/>
              </w:rPr>
            </w:pPr>
            <w:r w:rsidRPr="00E54760">
              <w:rPr>
                <w:color w:val="000000"/>
                <w:sz w:val="16"/>
              </w:rPr>
              <w:t>23555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E5DA2A2" w14:textId="77777777" w:rsidR="00E54760" w:rsidRPr="00E54760" w:rsidRDefault="00E54760">
            <w:pPr>
              <w:rPr>
                <w:color w:val="000000"/>
                <w:sz w:val="16"/>
              </w:rPr>
            </w:pPr>
            <w:r w:rsidRPr="00E54760">
              <w:rPr>
                <w:color w:val="000000"/>
                <w:sz w:val="16"/>
              </w:rPr>
              <w:t>21570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935136B" w14:textId="77777777" w:rsidR="00E54760" w:rsidRPr="00E54760" w:rsidRDefault="00E54760">
            <w:pPr>
              <w:rPr>
                <w:color w:val="000000"/>
                <w:sz w:val="16"/>
              </w:rPr>
            </w:pPr>
            <w:r w:rsidRPr="00E54760">
              <w:rPr>
                <w:color w:val="000000"/>
                <w:sz w:val="16"/>
              </w:rPr>
              <w:t>21542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436BF5F" w14:textId="77777777" w:rsidR="00E54760" w:rsidRPr="00E54760" w:rsidRDefault="00E54760">
            <w:pPr>
              <w:rPr>
                <w:color w:val="000000"/>
                <w:sz w:val="16"/>
              </w:rPr>
            </w:pPr>
            <w:r w:rsidRPr="00E54760">
              <w:rPr>
                <w:color w:val="000000"/>
                <w:sz w:val="16"/>
              </w:rPr>
              <w:t>21486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3586EA2" w14:textId="77777777" w:rsidR="00E54760" w:rsidRPr="00E54760" w:rsidRDefault="00E54760">
            <w:pPr>
              <w:rPr>
                <w:color w:val="000000"/>
                <w:sz w:val="16"/>
              </w:rPr>
            </w:pPr>
            <w:r w:rsidRPr="00E54760">
              <w:rPr>
                <w:color w:val="000000"/>
                <w:sz w:val="16"/>
              </w:rPr>
              <w:t>21485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29935DC" w14:textId="77777777" w:rsidR="00E54760" w:rsidRPr="00E54760" w:rsidRDefault="00E54760">
            <w:pPr>
              <w:rPr>
                <w:color w:val="000000"/>
                <w:sz w:val="16"/>
              </w:rPr>
            </w:pPr>
            <w:r w:rsidRPr="00E54760">
              <w:rPr>
                <w:color w:val="000000"/>
                <w:sz w:val="16"/>
              </w:rPr>
              <w:t>17195</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AB4202C" w14:textId="77777777" w:rsidR="00E54760" w:rsidRPr="00E54760" w:rsidRDefault="00E54760">
            <w:pPr>
              <w:rPr>
                <w:color w:val="000000"/>
                <w:sz w:val="16"/>
              </w:rPr>
            </w:pPr>
            <w:r w:rsidRPr="00E54760">
              <w:rPr>
                <w:color w:val="000000"/>
                <w:sz w:val="16"/>
              </w:rPr>
              <w:t>17195</w:t>
            </w:r>
          </w:p>
        </w:tc>
      </w:tr>
      <w:tr w:rsidR="00E54760" w:rsidRPr="00E54760" w14:paraId="03F9EB31"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8CA4968" w14:textId="77777777" w:rsidR="00E54760" w:rsidRPr="00E54760" w:rsidRDefault="00E54760">
            <w:pPr>
              <w:rPr>
                <w:b/>
                <w:bCs/>
                <w:color w:val="000000"/>
                <w:sz w:val="16"/>
              </w:rPr>
            </w:pPr>
            <w:r w:rsidRPr="00E54760">
              <w:rPr>
                <w:b/>
                <w:bCs/>
                <w:color w:val="000000"/>
                <w:sz w:val="16"/>
              </w:rPr>
              <w:t>BOR_T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53AABF3" w14:textId="77777777" w:rsidR="00E54760" w:rsidRPr="00E54760" w:rsidRDefault="00E54760">
            <w:pPr>
              <w:rPr>
                <w:color w:val="000000"/>
                <w:sz w:val="16"/>
              </w:rPr>
            </w:pPr>
            <w:r w:rsidRPr="00E54760">
              <w:rPr>
                <w:color w:val="000000"/>
                <w:sz w:val="16"/>
              </w:rPr>
              <w:t>20319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6E34FC8" w14:textId="77777777" w:rsidR="00E54760" w:rsidRPr="00E54760" w:rsidRDefault="00E54760">
            <w:pPr>
              <w:rPr>
                <w:color w:val="000000"/>
                <w:sz w:val="16"/>
              </w:rPr>
            </w:pPr>
            <w:r w:rsidRPr="00E54760">
              <w:rPr>
                <w:color w:val="000000"/>
                <w:sz w:val="16"/>
              </w:rPr>
              <w:t>20301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978A8F1" w14:textId="77777777" w:rsidR="00E54760" w:rsidRPr="00E54760" w:rsidRDefault="00E54760">
            <w:pPr>
              <w:rPr>
                <w:color w:val="000000"/>
                <w:sz w:val="16"/>
              </w:rPr>
            </w:pPr>
            <w:r w:rsidRPr="00E54760">
              <w:rPr>
                <w:color w:val="000000"/>
                <w:sz w:val="16"/>
              </w:rPr>
              <w:t>18324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4F5CDA2" w14:textId="77777777" w:rsidR="00E54760" w:rsidRPr="00E54760" w:rsidRDefault="00E54760">
            <w:pPr>
              <w:rPr>
                <w:color w:val="000000"/>
                <w:sz w:val="16"/>
              </w:rPr>
            </w:pPr>
            <w:r w:rsidRPr="00E54760">
              <w:rPr>
                <w:color w:val="000000"/>
                <w:sz w:val="16"/>
              </w:rPr>
              <w:t>18271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4DEC6E0" w14:textId="77777777" w:rsidR="00E54760" w:rsidRPr="00E54760" w:rsidRDefault="00E54760">
            <w:pPr>
              <w:rPr>
                <w:color w:val="000000"/>
                <w:sz w:val="16"/>
              </w:rPr>
            </w:pPr>
            <w:r w:rsidRPr="00E54760">
              <w:rPr>
                <w:color w:val="000000"/>
                <w:sz w:val="16"/>
              </w:rPr>
              <w:t>17992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1803F24" w14:textId="77777777" w:rsidR="00E54760" w:rsidRPr="00E54760" w:rsidRDefault="00E54760">
            <w:pPr>
              <w:rPr>
                <w:color w:val="000000"/>
                <w:sz w:val="16"/>
              </w:rPr>
            </w:pPr>
            <w:r w:rsidRPr="00E54760">
              <w:rPr>
                <w:color w:val="000000"/>
                <w:sz w:val="16"/>
              </w:rPr>
              <w:t>17992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00311A8" w14:textId="77777777" w:rsidR="00E54760" w:rsidRPr="00E54760" w:rsidRDefault="00E54760">
            <w:pPr>
              <w:rPr>
                <w:color w:val="000000"/>
                <w:sz w:val="16"/>
              </w:rPr>
            </w:pPr>
            <w:r w:rsidRPr="00E54760">
              <w:rPr>
                <w:color w:val="000000"/>
                <w:sz w:val="16"/>
              </w:rPr>
              <w:t>14058</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0C9421B" w14:textId="77777777" w:rsidR="00E54760" w:rsidRPr="00E54760" w:rsidRDefault="00E54760">
            <w:pPr>
              <w:rPr>
                <w:color w:val="000000"/>
                <w:sz w:val="16"/>
              </w:rPr>
            </w:pPr>
            <w:r w:rsidRPr="00E54760">
              <w:rPr>
                <w:color w:val="000000"/>
                <w:sz w:val="16"/>
              </w:rPr>
              <w:t>14058</w:t>
            </w:r>
          </w:p>
        </w:tc>
      </w:tr>
      <w:tr w:rsidR="00E54760" w:rsidRPr="00E54760" w14:paraId="02EC8335"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5C06110" w14:textId="77777777" w:rsidR="00E54760" w:rsidRPr="00E54760" w:rsidRDefault="00E54760">
            <w:pPr>
              <w:rPr>
                <w:b/>
                <w:bCs/>
                <w:color w:val="000000"/>
                <w:sz w:val="16"/>
              </w:rPr>
            </w:pPr>
            <w:r w:rsidRPr="00E54760">
              <w:rPr>
                <w:b/>
                <w:bCs/>
                <w:color w:val="000000"/>
                <w:sz w:val="16"/>
              </w:rPr>
              <w:t>BOUR_B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A828912" w14:textId="77777777" w:rsidR="00E54760" w:rsidRPr="00E54760" w:rsidRDefault="00E54760">
            <w:pPr>
              <w:rPr>
                <w:color w:val="000000"/>
                <w:sz w:val="16"/>
              </w:rPr>
            </w:pPr>
            <w:r w:rsidRPr="00E54760">
              <w:rPr>
                <w:color w:val="000000"/>
                <w:sz w:val="16"/>
              </w:rPr>
              <w:t>26926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CD13E0C" w14:textId="77777777" w:rsidR="00E54760" w:rsidRPr="00E54760" w:rsidRDefault="00E54760">
            <w:pPr>
              <w:rPr>
                <w:color w:val="000000"/>
                <w:sz w:val="16"/>
              </w:rPr>
            </w:pPr>
            <w:r w:rsidRPr="00E54760">
              <w:rPr>
                <w:color w:val="000000"/>
                <w:sz w:val="16"/>
              </w:rPr>
              <w:t>26912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2462947" w14:textId="77777777" w:rsidR="00E54760" w:rsidRPr="00E54760" w:rsidRDefault="00E54760">
            <w:pPr>
              <w:rPr>
                <w:color w:val="000000"/>
                <w:sz w:val="16"/>
              </w:rPr>
            </w:pPr>
            <w:r w:rsidRPr="00E54760">
              <w:rPr>
                <w:color w:val="000000"/>
                <w:sz w:val="16"/>
              </w:rPr>
              <w:t>24603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8AA573F" w14:textId="77777777" w:rsidR="00E54760" w:rsidRPr="00E54760" w:rsidRDefault="00E54760">
            <w:pPr>
              <w:rPr>
                <w:color w:val="000000"/>
                <w:sz w:val="16"/>
              </w:rPr>
            </w:pPr>
            <w:r w:rsidRPr="00E54760">
              <w:rPr>
                <w:color w:val="000000"/>
                <w:sz w:val="16"/>
              </w:rPr>
              <w:t>24492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9E1C62E" w14:textId="77777777" w:rsidR="00E54760" w:rsidRPr="00E54760" w:rsidRDefault="00E54760">
            <w:pPr>
              <w:rPr>
                <w:color w:val="000000"/>
                <w:sz w:val="16"/>
              </w:rPr>
            </w:pPr>
            <w:r w:rsidRPr="00E54760">
              <w:rPr>
                <w:color w:val="000000"/>
                <w:sz w:val="16"/>
              </w:rPr>
              <w:t>24486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57CB8B0" w14:textId="77777777" w:rsidR="00E54760" w:rsidRPr="00E54760" w:rsidRDefault="00E54760">
            <w:pPr>
              <w:rPr>
                <w:color w:val="000000"/>
                <w:sz w:val="16"/>
              </w:rPr>
            </w:pPr>
            <w:r w:rsidRPr="00E54760">
              <w:rPr>
                <w:color w:val="000000"/>
                <w:sz w:val="16"/>
              </w:rPr>
              <w:t>24472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CC619F1" w14:textId="77777777" w:rsidR="00E54760" w:rsidRPr="00E54760" w:rsidRDefault="00E54760">
            <w:pPr>
              <w:rPr>
                <w:color w:val="000000"/>
                <w:sz w:val="16"/>
              </w:rPr>
            </w:pPr>
            <w:r w:rsidRPr="00E54760">
              <w:rPr>
                <w:color w:val="000000"/>
                <w:sz w:val="16"/>
              </w:rPr>
              <w:t>20502</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6DE22DF" w14:textId="77777777" w:rsidR="00E54760" w:rsidRPr="00E54760" w:rsidRDefault="00E54760">
            <w:pPr>
              <w:rPr>
                <w:color w:val="000000"/>
                <w:sz w:val="16"/>
              </w:rPr>
            </w:pPr>
            <w:r w:rsidRPr="00E54760">
              <w:rPr>
                <w:color w:val="000000"/>
                <w:sz w:val="16"/>
              </w:rPr>
              <w:t>20502</w:t>
            </w:r>
          </w:p>
        </w:tc>
      </w:tr>
      <w:tr w:rsidR="00E54760" w:rsidRPr="00E54760" w14:paraId="7C5E82FF"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6723297" w14:textId="77777777" w:rsidR="00E54760" w:rsidRPr="00E54760" w:rsidRDefault="00E54760">
            <w:pPr>
              <w:rPr>
                <w:b/>
                <w:bCs/>
                <w:color w:val="000000"/>
                <w:sz w:val="16"/>
              </w:rPr>
            </w:pPr>
            <w:r w:rsidRPr="00E54760">
              <w:rPr>
                <w:b/>
                <w:bCs/>
                <w:color w:val="000000"/>
                <w:sz w:val="16"/>
              </w:rPr>
              <w:t>BOUR_T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595220B" w14:textId="77777777" w:rsidR="00E54760" w:rsidRPr="00E54760" w:rsidRDefault="00E54760">
            <w:pPr>
              <w:rPr>
                <w:color w:val="000000"/>
                <w:sz w:val="16"/>
              </w:rPr>
            </w:pPr>
            <w:r w:rsidRPr="00E54760">
              <w:rPr>
                <w:color w:val="000000"/>
                <w:sz w:val="16"/>
              </w:rPr>
              <w:t>44554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547BDCF" w14:textId="77777777" w:rsidR="00E54760" w:rsidRPr="00E54760" w:rsidRDefault="00E54760">
            <w:pPr>
              <w:rPr>
                <w:color w:val="000000"/>
                <w:sz w:val="16"/>
              </w:rPr>
            </w:pPr>
            <w:r w:rsidRPr="00E54760">
              <w:rPr>
                <w:color w:val="000000"/>
                <w:sz w:val="16"/>
              </w:rPr>
              <w:t>44529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C49A8C9" w14:textId="77777777" w:rsidR="00E54760" w:rsidRPr="00E54760" w:rsidRDefault="00E54760">
            <w:pPr>
              <w:rPr>
                <w:color w:val="000000"/>
                <w:sz w:val="16"/>
              </w:rPr>
            </w:pPr>
            <w:r w:rsidRPr="00E54760">
              <w:rPr>
                <w:color w:val="000000"/>
                <w:sz w:val="16"/>
              </w:rPr>
              <w:t>40417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0DCE0CB" w14:textId="77777777" w:rsidR="00E54760" w:rsidRPr="00E54760" w:rsidRDefault="00E54760">
            <w:pPr>
              <w:rPr>
                <w:color w:val="000000"/>
                <w:sz w:val="16"/>
              </w:rPr>
            </w:pPr>
            <w:r w:rsidRPr="00E54760">
              <w:rPr>
                <w:color w:val="000000"/>
                <w:sz w:val="16"/>
              </w:rPr>
              <w:t>39039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4A880F2" w14:textId="77777777" w:rsidR="00E54760" w:rsidRPr="00E54760" w:rsidRDefault="00E54760">
            <w:pPr>
              <w:rPr>
                <w:color w:val="000000"/>
                <w:sz w:val="16"/>
              </w:rPr>
            </w:pPr>
            <w:r w:rsidRPr="00E54760">
              <w:rPr>
                <w:color w:val="000000"/>
                <w:sz w:val="16"/>
              </w:rPr>
              <w:t>37663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F679C68" w14:textId="77777777" w:rsidR="00E54760" w:rsidRPr="00E54760" w:rsidRDefault="00E54760">
            <w:pPr>
              <w:rPr>
                <w:color w:val="000000"/>
                <w:sz w:val="16"/>
              </w:rPr>
            </w:pPr>
            <w:r w:rsidRPr="00E54760">
              <w:rPr>
                <w:color w:val="000000"/>
                <w:sz w:val="16"/>
              </w:rPr>
              <w:t>37658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4E8149E" w14:textId="77777777" w:rsidR="00E54760" w:rsidRPr="00E54760" w:rsidRDefault="00E54760">
            <w:pPr>
              <w:rPr>
                <w:color w:val="000000"/>
                <w:sz w:val="16"/>
              </w:rPr>
            </w:pPr>
            <w:r w:rsidRPr="00E54760">
              <w:rPr>
                <w:color w:val="000000"/>
                <w:sz w:val="16"/>
              </w:rPr>
              <w:t>28434</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66BB07D" w14:textId="77777777" w:rsidR="00E54760" w:rsidRPr="00E54760" w:rsidRDefault="00E54760">
            <w:pPr>
              <w:rPr>
                <w:color w:val="000000"/>
                <w:sz w:val="16"/>
              </w:rPr>
            </w:pPr>
            <w:r w:rsidRPr="00E54760">
              <w:rPr>
                <w:color w:val="000000"/>
                <w:sz w:val="16"/>
              </w:rPr>
              <w:t>28434</w:t>
            </w:r>
          </w:p>
        </w:tc>
      </w:tr>
      <w:tr w:rsidR="00E54760" w:rsidRPr="00E54760" w14:paraId="3E60436C"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0D47DCD" w14:textId="77777777" w:rsidR="00E54760" w:rsidRPr="00E54760" w:rsidRDefault="00E54760">
            <w:pPr>
              <w:rPr>
                <w:b/>
                <w:bCs/>
                <w:color w:val="000000"/>
                <w:sz w:val="16"/>
              </w:rPr>
            </w:pPr>
            <w:r w:rsidRPr="00E54760">
              <w:rPr>
                <w:b/>
                <w:bCs/>
                <w:color w:val="000000"/>
                <w:sz w:val="16"/>
              </w:rPr>
              <w:t>CHA_B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CEE6FC5" w14:textId="77777777" w:rsidR="00E54760" w:rsidRPr="00E54760" w:rsidRDefault="00E54760">
            <w:pPr>
              <w:rPr>
                <w:color w:val="000000"/>
                <w:sz w:val="16"/>
              </w:rPr>
            </w:pPr>
            <w:r w:rsidRPr="00E54760">
              <w:rPr>
                <w:color w:val="000000"/>
                <w:sz w:val="16"/>
              </w:rPr>
              <w:t>29127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2429AE2" w14:textId="77777777" w:rsidR="00E54760" w:rsidRPr="00E54760" w:rsidRDefault="00E54760">
            <w:pPr>
              <w:rPr>
                <w:color w:val="000000"/>
                <w:sz w:val="16"/>
              </w:rPr>
            </w:pPr>
            <w:r w:rsidRPr="00E54760">
              <w:rPr>
                <w:color w:val="000000"/>
                <w:sz w:val="16"/>
              </w:rPr>
              <w:t>29104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03C910E" w14:textId="77777777" w:rsidR="00E54760" w:rsidRPr="00E54760" w:rsidRDefault="00E54760">
            <w:pPr>
              <w:rPr>
                <w:color w:val="000000"/>
                <w:sz w:val="16"/>
              </w:rPr>
            </w:pPr>
            <w:r w:rsidRPr="00E54760">
              <w:rPr>
                <w:color w:val="000000"/>
                <w:sz w:val="16"/>
              </w:rPr>
              <w:t>26549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E95A32F" w14:textId="77777777" w:rsidR="00E54760" w:rsidRPr="00E54760" w:rsidRDefault="00E54760">
            <w:pPr>
              <w:rPr>
                <w:color w:val="000000"/>
                <w:sz w:val="16"/>
              </w:rPr>
            </w:pPr>
            <w:r w:rsidRPr="00E54760">
              <w:rPr>
                <w:color w:val="000000"/>
                <w:sz w:val="16"/>
              </w:rPr>
              <w:t>26498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DA2232E" w14:textId="77777777" w:rsidR="00E54760" w:rsidRPr="00E54760" w:rsidRDefault="00E54760">
            <w:pPr>
              <w:rPr>
                <w:color w:val="000000"/>
                <w:sz w:val="16"/>
              </w:rPr>
            </w:pPr>
            <w:r w:rsidRPr="00E54760">
              <w:rPr>
                <w:color w:val="000000"/>
                <w:sz w:val="16"/>
              </w:rPr>
              <w:t>26475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02C8522" w14:textId="77777777" w:rsidR="00E54760" w:rsidRPr="00E54760" w:rsidRDefault="00E54760">
            <w:pPr>
              <w:rPr>
                <w:color w:val="000000"/>
                <w:sz w:val="16"/>
              </w:rPr>
            </w:pPr>
            <w:r w:rsidRPr="00E54760">
              <w:rPr>
                <w:color w:val="000000"/>
                <w:sz w:val="16"/>
              </w:rPr>
              <w:t>26475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6FC5912" w14:textId="77777777" w:rsidR="00E54760" w:rsidRPr="00E54760" w:rsidRDefault="00E54760">
            <w:pPr>
              <w:rPr>
                <w:color w:val="000000"/>
                <w:sz w:val="16"/>
              </w:rPr>
            </w:pPr>
            <w:r w:rsidRPr="00E54760">
              <w:rPr>
                <w:color w:val="000000"/>
                <w:sz w:val="16"/>
              </w:rPr>
              <w:t>21528</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9F1DAB6" w14:textId="77777777" w:rsidR="00E54760" w:rsidRPr="00E54760" w:rsidRDefault="00E54760">
            <w:pPr>
              <w:rPr>
                <w:color w:val="000000"/>
                <w:sz w:val="16"/>
              </w:rPr>
            </w:pPr>
            <w:r w:rsidRPr="00E54760">
              <w:rPr>
                <w:color w:val="000000"/>
                <w:sz w:val="16"/>
              </w:rPr>
              <w:t>21528</w:t>
            </w:r>
          </w:p>
        </w:tc>
      </w:tr>
      <w:tr w:rsidR="00E54760" w:rsidRPr="00E54760" w14:paraId="5ECE6B36"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E074EC5" w14:textId="77777777" w:rsidR="00E54760" w:rsidRPr="00E54760" w:rsidRDefault="00E54760">
            <w:pPr>
              <w:rPr>
                <w:b/>
                <w:bCs/>
                <w:color w:val="000000"/>
                <w:sz w:val="16"/>
              </w:rPr>
            </w:pPr>
            <w:r w:rsidRPr="00E54760">
              <w:rPr>
                <w:b/>
                <w:bCs/>
                <w:color w:val="000000"/>
                <w:sz w:val="16"/>
              </w:rPr>
              <w:t>CHA_T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730760C" w14:textId="77777777" w:rsidR="00E54760" w:rsidRPr="00E54760" w:rsidRDefault="00E54760">
            <w:pPr>
              <w:rPr>
                <w:color w:val="000000"/>
                <w:sz w:val="16"/>
              </w:rPr>
            </w:pPr>
            <w:r w:rsidRPr="00E54760">
              <w:rPr>
                <w:color w:val="000000"/>
                <w:sz w:val="16"/>
              </w:rPr>
              <w:t>37443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92D9521" w14:textId="77777777" w:rsidR="00E54760" w:rsidRPr="00E54760" w:rsidRDefault="00E54760">
            <w:pPr>
              <w:rPr>
                <w:color w:val="000000"/>
                <w:sz w:val="16"/>
              </w:rPr>
            </w:pPr>
            <w:r w:rsidRPr="00E54760">
              <w:rPr>
                <w:color w:val="000000"/>
                <w:sz w:val="16"/>
              </w:rPr>
              <w:t>37411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4BF0CF8" w14:textId="77777777" w:rsidR="00E54760" w:rsidRPr="00E54760" w:rsidRDefault="00E54760">
            <w:pPr>
              <w:rPr>
                <w:color w:val="000000"/>
                <w:sz w:val="16"/>
              </w:rPr>
            </w:pPr>
            <w:r w:rsidRPr="00E54760">
              <w:rPr>
                <w:color w:val="000000"/>
                <w:sz w:val="16"/>
              </w:rPr>
              <w:t>33999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0617B36" w14:textId="77777777" w:rsidR="00E54760" w:rsidRPr="00E54760" w:rsidRDefault="00E54760">
            <w:pPr>
              <w:rPr>
                <w:color w:val="000000"/>
                <w:sz w:val="16"/>
              </w:rPr>
            </w:pPr>
            <w:r w:rsidRPr="00E54760">
              <w:rPr>
                <w:color w:val="000000"/>
                <w:sz w:val="16"/>
              </w:rPr>
              <w:t>33864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6C0766D" w14:textId="77777777" w:rsidR="00E54760" w:rsidRPr="00E54760" w:rsidRDefault="00E54760">
            <w:pPr>
              <w:rPr>
                <w:color w:val="000000"/>
                <w:sz w:val="16"/>
              </w:rPr>
            </w:pPr>
            <w:r w:rsidRPr="00E54760">
              <w:rPr>
                <w:color w:val="000000"/>
                <w:sz w:val="16"/>
              </w:rPr>
              <w:t>32964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08BE2BB" w14:textId="77777777" w:rsidR="00E54760" w:rsidRPr="00E54760" w:rsidRDefault="00E54760">
            <w:pPr>
              <w:rPr>
                <w:color w:val="000000"/>
                <w:sz w:val="16"/>
              </w:rPr>
            </w:pPr>
            <w:r w:rsidRPr="00E54760">
              <w:rPr>
                <w:color w:val="000000"/>
                <w:sz w:val="16"/>
              </w:rPr>
              <w:t>32962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185DD14" w14:textId="77777777" w:rsidR="00E54760" w:rsidRPr="00E54760" w:rsidRDefault="00E54760">
            <w:pPr>
              <w:rPr>
                <w:color w:val="000000"/>
                <w:sz w:val="16"/>
              </w:rPr>
            </w:pPr>
            <w:r w:rsidRPr="00E54760">
              <w:rPr>
                <w:color w:val="000000"/>
                <w:sz w:val="16"/>
              </w:rPr>
              <w:t>24208</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77F0421" w14:textId="77777777" w:rsidR="00E54760" w:rsidRPr="00E54760" w:rsidRDefault="00E54760">
            <w:pPr>
              <w:rPr>
                <w:color w:val="000000"/>
                <w:sz w:val="16"/>
              </w:rPr>
            </w:pPr>
            <w:r w:rsidRPr="00E54760">
              <w:rPr>
                <w:color w:val="000000"/>
                <w:sz w:val="16"/>
              </w:rPr>
              <w:t>24208</w:t>
            </w:r>
          </w:p>
        </w:tc>
      </w:tr>
      <w:tr w:rsidR="00E54760" w:rsidRPr="00E54760" w14:paraId="4EF7E5B4"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FF3CEF5" w14:textId="77777777" w:rsidR="00E54760" w:rsidRPr="00E54760" w:rsidRDefault="00E54760">
            <w:pPr>
              <w:rPr>
                <w:b/>
                <w:bCs/>
                <w:color w:val="000000"/>
                <w:sz w:val="16"/>
              </w:rPr>
            </w:pPr>
            <w:r w:rsidRPr="00E54760">
              <w:rPr>
                <w:b/>
                <w:bCs/>
                <w:color w:val="000000"/>
                <w:sz w:val="16"/>
              </w:rPr>
              <w:t>CHE_B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FF453ED" w14:textId="77777777" w:rsidR="00E54760" w:rsidRPr="00E54760" w:rsidRDefault="00E54760">
            <w:pPr>
              <w:rPr>
                <w:color w:val="000000"/>
                <w:sz w:val="16"/>
              </w:rPr>
            </w:pPr>
            <w:r w:rsidRPr="00E54760">
              <w:rPr>
                <w:color w:val="000000"/>
                <w:sz w:val="16"/>
              </w:rPr>
              <w:t>33782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B4471D4" w14:textId="77777777" w:rsidR="00E54760" w:rsidRPr="00E54760" w:rsidRDefault="00E54760">
            <w:pPr>
              <w:rPr>
                <w:color w:val="000000"/>
                <w:sz w:val="16"/>
              </w:rPr>
            </w:pPr>
            <w:r w:rsidRPr="00E54760">
              <w:rPr>
                <w:color w:val="000000"/>
                <w:sz w:val="16"/>
              </w:rPr>
              <w:t>33756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BCFBDD7" w14:textId="77777777" w:rsidR="00E54760" w:rsidRPr="00E54760" w:rsidRDefault="00E54760">
            <w:pPr>
              <w:rPr>
                <w:color w:val="000000"/>
                <w:sz w:val="16"/>
              </w:rPr>
            </w:pPr>
            <w:r w:rsidRPr="00E54760">
              <w:rPr>
                <w:color w:val="000000"/>
                <w:sz w:val="16"/>
              </w:rPr>
              <w:t>30189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BB2A332" w14:textId="77777777" w:rsidR="00E54760" w:rsidRPr="00E54760" w:rsidRDefault="00E54760">
            <w:pPr>
              <w:rPr>
                <w:color w:val="000000"/>
                <w:sz w:val="16"/>
              </w:rPr>
            </w:pPr>
            <w:r w:rsidRPr="00E54760">
              <w:rPr>
                <w:color w:val="000000"/>
                <w:sz w:val="16"/>
              </w:rPr>
              <w:t>30129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F2B7095" w14:textId="77777777" w:rsidR="00E54760" w:rsidRPr="00E54760" w:rsidRDefault="00E54760">
            <w:pPr>
              <w:rPr>
                <w:color w:val="000000"/>
                <w:sz w:val="16"/>
              </w:rPr>
            </w:pPr>
            <w:r w:rsidRPr="00E54760">
              <w:rPr>
                <w:color w:val="000000"/>
                <w:sz w:val="16"/>
              </w:rPr>
              <w:t>28904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08ADF8B" w14:textId="77777777" w:rsidR="00E54760" w:rsidRPr="00E54760" w:rsidRDefault="00E54760">
            <w:pPr>
              <w:rPr>
                <w:color w:val="000000"/>
                <w:sz w:val="16"/>
              </w:rPr>
            </w:pPr>
            <w:r w:rsidRPr="00E54760">
              <w:rPr>
                <w:color w:val="000000"/>
                <w:sz w:val="16"/>
              </w:rPr>
              <w:t>28848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AAEA20E" w14:textId="77777777" w:rsidR="00E54760" w:rsidRPr="00E54760" w:rsidRDefault="00E54760">
            <w:pPr>
              <w:rPr>
                <w:color w:val="000000"/>
                <w:sz w:val="16"/>
              </w:rPr>
            </w:pPr>
            <w:r w:rsidRPr="00E54760">
              <w:rPr>
                <w:color w:val="000000"/>
                <w:sz w:val="16"/>
              </w:rPr>
              <w:t>19326</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88B9C4B" w14:textId="77777777" w:rsidR="00E54760" w:rsidRPr="00E54760" w:rsidRDefault="00E54760">
            <w:pPr>
              <w:rPr>
                <w:color w:val="000000"/>
                <w:sz w:val="16"/>
              </w:rPr>
            </w:pPr>
            <w:r w:rsidRPr="00E54760">
              <w:rPr>
                <w:color w:val="000000"/>
                <w:sz w:val="16"/>
              </w:rPr>
              <w:t>19324</w:t>
            </w:r>
          </w:p>
        </w:tc>
      </w:tr>
      <w:tr w:rsidR="00E54760" w:rsidRPr="00E54760" w14:paraId="51BB881C"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733F8EB" w14:textId="77777777" w:rsidR="00E54760" w:rsidRPr="00E54760" w:rsidRDefault="00E54760">
            <w:pPr>
              <w:rPr>
                <w:b/>
                <w:bCs/>
                <w:color w:val="000000"/>
                <w:sz w:val="16"/>
              </w:rPr>
            </w:pPr>
            <w:r w:rsidRPr="00E54760">
              <w:rPr>
                <w:b/>
                <w:bCs/>
                <w:color w:val="000000"/>
                <w:sz w:val="16"/>
              </w:rPr>
              <w:t>CHE_T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847F8B5" w14:textId="77777777" w:rsidR="00E54760" w:rsidRPr="00E54760" w:rsidRDefault="00E54760">
            <w:pPr>
              <w:rPr>
                <w:color w:val="000000"/>
                <w:sz w:val="16"/>
              </w:rPr>
            </w:pPr>
            <w:r w:rsidRPr="00E54760">
              <w:rPr>
                <w:color w:val="000000"/>
                <w:sz w:val="16"/>
              </w:rPr>
              <w:t>25315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C1D1A23" w14:textId="77777777" w:rsidR="00E54760" w:rsidRPr="00E54760" w:rsidRDefault="00E54760">
            <w:pPr>
              <w:rPr>
                <w:color w:val="000000"/>
                <w:sz w:val="16"/>
              </w:rPr>
            </w:pPr>
            <w:r w:rsidRPr="00E54760">
              <w:rPr>
                <w:color w:val="000000"/>
                <w:sz w:val="16"/>
              </w:rPr>
              <w:t>25295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3807726" w14:textId="77777777" w:rsidR="00E54760" w:rsidRPr="00E54760" w:rsidRDefault="00E54760">
            <w:pPr>
              <w:rPr>
                <w:color w:val="000000"/>
                <w:sz w:val="16"/>
              </w:rPr>
            </w:pPr>
            <w:r w:rsidRPr="00E54760">
              <w:rPr>
                <w:color w:val="000000"/>
                <w:sz w:val="16"/>
              </w:rPr>
              <w:t>22671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267BCC1" w14:textId="77777777" w:rsidR="00E54760" w:rsidRPr="00E54760" w:rsidRDefault="00E54760">
            <w:pPr>
              <w:rPr>
                <w:color w:val="000000"/>
                <w:sz w:val="16"/>
              </w:rPr>
            </w:pPr>
            <w:r w:rsidRPr="00E54760">
              <w:rPr>
                <w:color w:val="000000"/>
                <w:sz w:val="16"/>
              </w:rPr>
              <w:t>22617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0C10AAF" w14:textId="77777777" w:rsidR="00E54760" w:rsidRPr="00E54760" w:rsidRDefault="00E54760">
            <w:pPr>
              <w:rPr>
                <w:color w:val="000000"/>
                <w:sz w:val="16"/>
              </w:rPr>
            </w:pPr>
            <w:r w:rsidRPr="00E54760">
              <w:rPr>
                <w:color w:val="000000"/>
                <w:sz w:val="16"/>
              </w:rPr>
              <w:t>22219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8C3BBDC" w14:textId="77777777" w:rsidR="00E54760" w:rsidRPr="00E54760" w:rsidRDefault="00E54760">
            <w:pPr>
              <w:rPr>
                <w:color w:val="000000"/>
                <w:sz w:val="16"/>
              </w:rPr>
            </w:pPr>
            <w:r w:rsidRPr="00E54760">
              <w:rPr>
                <w:color w:val="000000"/>
                <w:sz w:val="16"/>
              </w:rPr>
              <w:t>22183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80AAA0F" w14:textId="77777777" w:rsidR="00E54760" w:rsidRPr="00E54760" w:rsidRDefault="00E54760">
            <w:pPr>
              <w:rPr>
                <w:color w:val="000000"/>
                <w:sz w:val="16"/>
              </w:rPr>
            </w:pPr>
            <w:r w:rsidRPr="00E54760">
              <w:rPr>
                <w:color w:val="000000"/>
                <w:sz w:val="16"/>
              </w:rPr>
              <w:t>16748</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C2AD1B3" w14:textId="77777777" w:rsidR="00E54760" w:rsidRPr="00E54760" w:rsidRDefault="00E54760">
            <w:pPr>
              <w:rPr>
                <w:color w:val="000000"/>
                <w:sz w:val="16"/>
              </w:rPr>
            </w:pPr>
            <w:r w:rsidRPr="00E54760">
              <w:rPr>
                <w:color w:val="000000"/>
                <w:sz w:val="16"/>
              </w:rPr>
              <w:t>16748</w:t>
            </w:r>
          </w:p>
        </w:tc>
      </w:tr>
      <w:tr w:rsidR="00E54760" w:rsidRPr="00E54760" w14:paraId="6B37BC35"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26169F9" w14:textId="77777777" w:rsidR="00E54760" w:rsidRPr="00E54760" w:rsidRDefault="00E54760">
            <w:pPr>
              <w:rPr>
                <w:b/>
                <w:bCs/>
                <w:color w:val="000000"/>
                <w:sz w:val="16"/>
              </w:rPr>
            </w:pPr>
            <w:r w:rsidRPr="00E54760">
              <w:rPr>
                <w:b/>
                <w:bCs/>
                <w:color w:val="000000"/>
                <w:sz w:val="16"/>
              </w:rPr>
              <w:t>COR_B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B606CE2" w14:textId="77777777" w:rsidR="00E54760" w:rsidRPr="00E54760" w:rsidRDefault="00E54760">
            <w:pPr>
              <w:rPr>
                <w:color w:val="000000"/>
                <w:sz w:val="16"/>
              </w:rPr>
            </w:pPr>
            <w:r w:rsidRPr="00E54760">
              <w:rPr>
                <w:color w:val="000000"/>
                <w:sz w:val="16"/>
              </w:rPr>
              <w:t>38132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D3DDC7D" w14:textId="77777777" w:rsidR="00E54760" w:rsidRPr="00E54760" w:rsidRDefault="00E54760">
            <w:pPr>
              <w:rPr>
                <w:color w:val="000000"/>
                <w:sz w:val="16"/>
              </w:rPr>
            </w:pPr>
            <w:r w:rsidRPr="00E54760">
              <w:rPr>
                <w:color w:val="000000"/>
                <w:sz w:val="16"/>
              </w:rPr>
              <w:t>38111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9407EB4" w14:textId="77777777" w:rsidR="00E54760" w:rsidRPr="00E54760" w:rsidRDefault="00E54760">
            <w:pPr>
              <w:rPr>
                <w:color w:val="000000"/>
                <w:sz w:val="16"/>
              </w:rPr>
            </w:pPr>
            <w:r w:rsidRPr="00E54760">
              <w:rPr>
                <w:color w:val="000000"/>
                <w:sz w:val="16"/>
              </w:rPr>
              <w:t>34800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A498A51" w14:textId="77777777" w:rsidR="00E54760" w:rsidRPr="00E54760" w:rsidRDefault="00E54760">
            <w:pPr>
              <w:rPr>
                <w:color w:val="000000"/>
                <w:sz w:val="16"/>
              </w:rPr>
            </w:pPr>
            <w:r w:rsidRPr="00E54760">
              <w:rPr>
                <w:color w:val="000000"/>
                <w:sz w:val="16"/>
              </w:rPr>
              <w:t>34748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24C37D7" w14:textId="77777777" w:rsidR="00E54760" w:rsidRPr="00E54760" w:rsidRDefault="00E54760">
            <w:pPr>
              <w:rPr>
                <w:color w:val="000000"/>
                <w:sz w:val="16"/>
              </w:rPr>
            </w:pPr>
            <w:r w:rsidRPr="00E54760">
              <w:rPr>
                <w:color w:val="000000"/>
                <w:sz w:val="16"/>
              </w:rPr>
              <w:t>32022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1071B07" w14:textId="77777777" w:rsidR="00E54760" w:rsidRPr="00E54760" w:rsidRDefault="00E54760">
            <w:pPr>
              <w:rPr>
                <w:color w:val="000000"/>
                <w:sz w:val="16"/>
              </w:rPr>
            </w:pPr>
            <w:r w:rsidRPr="00E54760">
              <w:rPr>
                <w:color w:val="000000"/>
                <w:sz w:val="16"/>
              </w:rPr>
              <w:t>32011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8A4D959" w14:textId="77777777" w:rsidR="00E54760" w:rsidRPr="00E54760" w:rsidRDefault="00E54760">
            <w:pPr>
              <w:rPr>
                <w:color w:val="000000"/>
                <w:sz w:val="16"/>
              </w:rPr>
            </w:pPr>
            <w:r w:rsidRPr="00E54760">
              <w:rPr>
                <w:color w:val="000000"/>
                <w:sz w:val="16"/>
              </w:rPr>
              <w:t>23333</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7330446" w14:textId="77777777" w:rsidR="00E54760" w:rsidRPr="00E54760" w:rsidRDefault="00E54760">
            <w:pPr>
              <w:rPr>
                <w:color w:val="000000"/>
                <w:sz w:val="16"/>
              </w:rPr>
            </w:pPr>
            <w:r w:rsidRPr="00E54760">
              <w:rPr>
                <w:color w:val="000000"/>
                <w:sz w:val="16"/>
              </w:rPr>
              <w:t>23333</w:t>
            </w:r>
          </w:p>
        </w:tc>
      </w:tr>
      <w:tr w:rsidR="00E54760" w:rsidRPr="00E54760" w14:paraId="3DB8DE9A"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43C21BB" w14:textId="77777777" w:rsidR="00E54760" w:rsidRPr="00E54760" w:rsidRDefault="00E54760">
            <w:pPr>
              <w:rPr>
                <w:b/>
                <w:bCs/>
                <w:color w:val="000000"/>
                <w:sz w:val="16"/>
              </w:rPr>
            </w:pPr>
            <w:r w:rsidRPr="00E54760">
              <w:rPr>
                <w:b/>
                <w:bCs/>
                <w:color w:val="000000"/>
                <w:sz w:val="16"/>
              </w:rPr>
              <w:t>COR_T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4090310" w14:textId="77777777" w:rsidR="00E54760" w:rsidRPr="00E54760" w:rsidRDefault="00E54760">
            <w:pPr>
              <w:rPr>
                <w:color w:val="000000"/>
                <w:sz w:val="16"/>
              </w:rPr>
            </w:pPr>
            <w:r w:rsidRPr="00E54760">
              <w:rPr>
                <w:color w:val="000000"/>
                <w:sz w:val="16"/>
              </w:rPr>
              <w:t>32550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8C755C0" w14:textId="77777777" w:rsidR="00E54760" w:rsidRPr="00E54760" w:rsidRDefault="00E54760">
            <w:pPr>
              <w:rPr>
                <w:color w:val="000000"/>
                <w:sz w:val="16"/>
              </w:rPr>
            </w:pPr>
            <w:r w:rsidRPr="00E54760">
              <w:rPr>
                <w:color w:val="000000"/>
                <w:sz w:val="16"/>
              </w:rPr>
              <w:t>32536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23197E4" w14:textId="77777777" w:rsidR="00E54760" w:rsidRPr="00E54760" w:rsidRDefault="00E54760">
            <w:pPr>
              <w:rPr>
                <w:color w:val="000000"/>
                <w:sz w:val="16"/>
              </w:rPr>
            </w:pPr>
            <w:r w:rsidRPr="00E54760">
              <w:rPr>
                <w:color w:val="000000"/>
                <w:sz w:val="16"/>
              </w:rPr>
              <w:t>29913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39CEA4E" w14:textId="77777777" w:rsidR="00E54760" w:rsidRPr="00E54760" w:rsidRDefault="00E54760">
            <w:pPr>
              <w:rPr>
                <w:color w:val="000000"/>
                <w:sz w:val="16"/>
              </w:rPr>
            </w:pPr>
            <w:r w:rsidRPr="00E54760">
              <w:rPr>
                <w:color w:val="000000"/>
                <w:sz w:val="16"/>
              </w:rPr>
              <w:t>29804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5D5A280" w14:textId="77777777" w:rsidR="00E54760" w:rsidRPr="00E54760" w:rsidRDefault="00E54760">
            <w:pPr>
              <w:rPr>
                <w:color w:val="000000"/>
                <w:sz w:val="16"/>
              </w:rPr>
            </w:pPr>
            <w:r w:rsidRPr="00E54760">
              <w:rPr>
                <w:color w:val="000000"/>
                <w:sz w:val="16"/>
              </w:rPr>
              <w:t>28480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FC8058E" w14:textId="77777777" w:rsidR="00E54760" w:rsidRPr="00E54760" w:rsidRDefault="00E54760">
            <w:pPr>
              <w:rPr>
                <w:color w:val="000000"/>
                <w:sz w:val="16"/>
              </w:rPr>
            </w:pPr>
            <w:r w:rsidRPr="00E54760">
              <w:rPr>
                <w:color w:val="000000"/>
                <w:sz w:val="16"/>
              </w:rPr>
              <w:t>28480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789F87E" w14:textId="77777777" w:rsidR="00E54760" w:rsidRPr="00E54760" w:rsidRDefault="00E54760">
            <w:pPr>
              <w:rPr>
                <w:color w:val="000000"/>
                <w:sz w:val="16"/>
              </w:rPr>
            </w:pPr>
            <w:r w:rsidRPr="00E54760">
              <w:rPr>
                <w:color w:val="000000"/>
                <w:sz w:val="16"/>
              </w:rPr>
              <w:t>20190</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30EE6CC" w14:textId="77777777" w:rsidR="00E54760" w:rsidRPr="00E54760" w:rsidRDefault="00E54760">
            <w:pPr>
              <w:rPr>
                <w:color w:val="000000"/>
                <w:sz w:val="16"/>
              </w:rPr>
            </w:pPr>
            <w:r w:rsidRPr="00E54760">
              <w:rPr>
                <w:color w:val="000000"/>
                <w:sz w:val="16"/>
              </w:rPr>
              <w:t>20190</w:t>
            </w:r>
          </w:p>
        </w:tc>
      </w:tr>
      <w:tr w:rsidR="00E54760" w:rsidRPr="00E54760" w14:paraId="7BAE27D8"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8408026" w14:textId="77777777" w:rsidR="00E54760" w:rsidRPr="00E54760" w:rsidRDefault="00E54760">
            <w:pPr>
              <w:rPr>
                <w:b/>
                <w:bCs/>
                <w:color w:val="000000"/>
                <w:sz w:val="16"/>
              </w:rPr>
            </w:pPr>
            <w:r w:rsidRPr="00E54760">
              <w:rPr>
                <w:b/>
                <w:bCs/>
                <w:color w:val="000000"/>
                <w:sz w:val="16"/>
              </w:rPr>
              <w:t>CRE_B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18A9B56" w14:textId="77777777" w:rsidR="00E54760" w:rsidRPr="00E54760" w:rsidRDefault="00E54760">
            <w:pPr>
              <w:rPr>
                <w:color w:val="000000"/>
                <w:sz w:val="16"/>
              </w:rPr>
            </w:pPr>
            <w:r w:rsidRPr="00E54760">
              <w:rPr>
                <w:color w:val="000000"/>
                <w:sz w:val="16"/>
              </w:rPr>
              <w:t>24472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D761166" w14:textId="77777777" w:rsidR="00E54760" w:rsidRPr="00E54760" w:rsidRDefault="00E54760">
            <w:pPr>
              <w:rPr>
                <w:color w:val="000000"/>
                <w:sz w:val="16"/>
              </w:rPr>
            </w:pPr>
            <w:r w:rsidRPr="00E54760">
              <w:rPr>
                <w:color w:val="000000"/>
                <w:sz w:val="16"/>
              </w:rPr>
              <w:t>24462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5866A1F" w14:textId="77777777" w:rsidR="00E54760" w:rsidRPr="00E54760" w:rsidRDefault="00E54760">
            <w:pPr>
              <w:rPr>
                <w:color w:val="000000"/>
                <w:sz w:val="16"/>
              </w:rPr>
            </w:pPr>
            <w:r w:rsidRPr="00E54760">
              <w:rPr>
                <w:color w:val="000000"/>
                <w:sz w:val="16"/>
              </w:rPr>
              <w:t>22352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0A1E8AE" w14:textId="77777777" w:rsidR="00E54760" w:rsidRPr="00E54760" w:rsidRDefault="00E54760">
            <w:pPr>
              <w:rPr>
                <w:color w:val="000000"/>
                <w:sz w:val="16"/>
              </w:rPr>
            </w:pPr>
            <w:r w:rsidRPr="00E54760">
              <w:rPr>
                <w:color w:val="000000"/>
                <w:sz w:val="16"/>
              </w:rPr>
              <w:t>22313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E67FE47" w14:textId="77777777" w:rsidR="00E54760" w:rsidRPr="00E54760" w:rsidRDefault="00E54760">
            <w:pPr>
              <w:rPr>
                <w:color w:val="000000"/>
                <w:sz w:val="16"/>
              </w:rPr>
            </w:pPr>
            <w:r w:rsidRPr="00E54760">
              <w:rPr>
                <w:color w:val="000000"/>
                <w:sz w:val="16"/>
              </w:rPr>
              <w:t>20099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692C3EF" w14:textId="77777777" w:rsidR="00E54760" w:rsidRPr="00E54760" w:rsidRDefault="00E54760">
            <w:pPr>
              <w:rPr>
                <w:color w:val="000000"/>
                <w:sz w:val="16"/>
              </w:rPr>
            </w:pPr>
            <w:r w:rsidRPr="00E54760">
              <w:rPr>
                <w:color w:val="000000"/>
                <w:sz w:val="16"/>
              </w:rPr>
              <w:t>20097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7737A78" w14:textId="77777777" w:rsidR="00E54760" w:rsidRPr="00E54760" w:rsidRDefault="00E54760">
            <w:pPr>
              <w:rPr>
                <w:color w:val="000000"/>
                <w:sz w:val="16"/>
              </w:rPr>
            </w:pPr>
            <w:r w:rsidRPr="00E54760">
              <w:rPr>
                <w:color w:val="000000"/>
                <w:sz w:val="16"/>
              </w:rPr>
              <w:t>13925</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42E34D9" w14:textId="77777777" w:rsidR="00E54760" w:rsidRPr="00E54760" w:rsidRDefault="00E54760">
            <w:pPr>
              <w:rPr>
                <w:color w:val="000000"/>
                <w:sz w:val="16"/>
              </w:rPr>
            </w:pPr>
            <w:r w:rsidRPr="00E54760">
              <w:rPr>
                <w:color w:val="000000"/>
                <w:sz w:val="16"/>
              </w:rPr>
              <w:t>13925</w:t>
            </w:r>
          </w:p>
        </w:tc>
      </w:tr>
      <w:tr w:rsidR="00E54760" w:rsidRPr="00E54760" w14:paraId="06509C7A"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33B8074" w14:textId="77777777" w:rsidR="00E54760" w:rsidRPr="00E54760" w:rsidRDefault="00E54760">
            <w:pPr>
              <w:rPr>
                <w:b/>
                <w:bCs/>
                <w:color w:val="000000"/>
                <w:sz w:val="16"/>
              </w:rPr>
            </w:pPr>
            <w:r w:rsidRPr="00E54760">
              <w:rPr>
                <w:b/>
                <w:bCs/>
                <w:color w:val="000000"/>
                <w:sz w:val="16"/>
              </w:rPr>
              <w:t>CRE_T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BB6C05E" w14:textId="77777777" w:rsidR="00E54760" w:rsidRPr="00E54760" w:rsidRDefault="00E54760">
            <w:pPr>
              <w:rPr>
                <w:color w:val="000000"/>
                <w:sz w:val="16"/>
              </w:rPr>
            </w:pPr>
            <w:r w:rsidRPr="00E54760">
              <w:rPr>
                <w:color w:val="000000"/>
                <w:sz w:val="16"/>
              </w:rPr>
              <w:t>29874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CFEC32B" w14:textId="77777777" w:rsidR="00E54760" w:rsidRPr="00E54760" w:rsidRDefault="00E54760">
            <w:pPr>
              <w:rPr>
                <w:color w:val="000000"/>
                <w:sz w:val="16"/>
              </w:rPr>
            </w:pPr>
            <w:r w:rsidRPr="00E54760">
              <w:rPr>
                <w:color w:val="000000"/>
                <w:sz w:val="16"/>
              </w:rPr>
              <w:t>29837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4922D7A" w14:textId="77777777" w:rsidR="00E54760" w:rsidRPr="00E54760" w:rsidRDefault="00E54760">
            <w:pPr>
              <w:rPr>
                <w:color w:val="000000"/>
                <w:sz w:val="16"/>
              </w:rPr>
            </w:pPr>
            <w:r w:rsidRPr="00E54760">
              <w:rPr>
                <w:color w:val="000000"/>
                <w:sz w:val="16"/>
              </w:rPr>
              <w:t>27087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6E76787" w14:textId="77777777" w:rsidR="00E54760" w:rsidRPr="00E54760" w:rsidRDefault="00E54760">
            <w:pPr>
              <w:rPr>
                <w:color w:val="000000"/>
                <w:sz w:val="16"/>
              </w:rPr>
            </w:pPr>
            <w:r w:rsidRPr="00E54760">
              <w:rPr>
                <w:color w:val="000000"/>
                <w:sz w:val="16"/>
              </w:rPr>
              <w:t>26171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67B8773" w14:textId="77777777" w:rsidR="00E54760" w:rsidRPr="00E54760" w:rsidRDefault="00E54760">
            <w:pPr>
              <w:rPr>
                <w:color w:val="000000"/>
                <w:sz w:val="16"/>
              </w:rPr>
            </w:pPr>
            <w:r w:rsidRPr="00E54760">
              <w:rPr>
                <w:color w:val="000000"/>
                <w:sz w:val="16"/>
              </w:rPr>
              <w:t>23394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C0825B6" w14:textId="77777777" w:rsidR="00E54760" w:rsidRPr="00E54760" w:rsidRDefault="00E54760">
            <w:pPr>
              <w:rPr>
                <w:color w:val="000000"/>
                <w:sz w:val="16"/>
              </w:rPr>
            </w:pPr>
            <w:r w:rsidRPr="00E54760">
              <w:rPr>
                <w:color w:val="000000"/>
                <w:sz w:val="16"/>
              </w:rPr>
              <w:t>23389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F9B9647" w14:textId="77777777" w:rsidR="00E54760" w:rsidRPr="00E54760" w:rsidRDefault="00E54760">
            <w:pPr>
              <w:rPr>
                <w:color w:val="000000"/>
                <w:sz w:val="16"/>
              </w:rPr>
            </w:pPr>
            <w:r w:rsidRPr="00E54760">
              <w:rPr>
                <w:color w:val="000000"/>
                <w:sz w:val="16"/>
              </w:rPr>
              <w:t>16842</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EE0EF7F" w14:textId="77777777" w:rsidR="00E54760" w:rsidRPr="00E54760" w:rsidRDefault="00E54760">
            <w:pPr>
              <w:rPr>
                <w:color w:val="000000"/>
                <w:sz w:val="16"/>
              </w:rPr>
            </w:pPr>
            <w:r w:rsidRPr="00E54760">
              <w:rPr>
                <w:color w:val="000000"/>
                <w:sz w:val="16"/>
              </w:rPr>
              <w:t>16842</w:t>
            </w:r>
          </w:p>
        </w:tc>
      </w:tr>
      <w:tr w:rsidR="00E54760" w:rsidRPr="00E54760" w14:paraId="5C50A2CF"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D8FB6C8" w14:textId="77777777" w:rsidR="00E54760" w:rsidRPr="00E54760" w:rsidRDefault="00E54760">
            <w:pPr>
              <w:rPr>
                <w:b/>
                <w:bCs/>
                <w:color w:val="000000"/>
                <w:sz w:val="16"/>
              </w:rPr>
            </w:pPr>
            <w:r w:rsidRPr="00E54760">
              <w:rPr>
                <w:b/>
                <w:bCs/>
                <w:color w:val="000000"/>
                <w:sz w:val="16"/>
              </w:rPr>
              <w:t>ESP_B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EB7A22E" w14:textId="77777777" w:rsidR="00E54760" w:rsidRPr="00E54760" w:rsidRDefault="00E54760">
            <w:pPr>
              <w:rPr>
                <w:color w:val="000000"/>
                <w:sz w:val="16"/>
              </w:rPr>
            </w:pPr>
            <w:r w:rsidRPr="00E54760">
              <w:rPr>
                <w:color w:val="000000"/>
                <w:sz w:val="16"/>
              </w:rPr>
              <w:t>31863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5D58B36" w14:textId="77777777" w:rsidR="00E54760" w:rsidRPr="00E54760" w:rsidRDefault="00E54760">
            <w:pPr>
              <w:rPr>
                <w:color w:val="000000"/>
                <w:sz w:val="16"/>
              </w:rPr>
            </w:pPr>
            <w:r w:rsidRPr="00E54760">
              <w:rPr>
                <w:color w:val="000000"/>
                <w:sz w:val="16"/>
              </w:rPr>
              <w:t>31831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C4A81E9" w14:textId="77777777" w:rsidR="00E54760" w:rsidRPr="00E54760" w:rsidRDefault="00E54760">
            <w:pPr>
              <w:rPr>
                <w:color w:val="000000"/>
                <w:sz w:val="16"/>
              </w:rPr>
            </w:pPr>
            <w:r w:rsidRPr="00E54760">
              <w:rPr>
                <w:color w:val="000000"/>
                <w:sz w:val="16"/>
              </w:rPr>
              <w:t>28945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166CC0B" w14:textId="77777777" w:rsidR="00E54760" w:rsidRPr="00E54760" w:rsidRDefault="00E54760">
            <w:pPr>
              <w:rPr>
                <w:color w:val="000000"/>
                <w:sz w:val="16"/>
              </w:rPr>
            </w:pPr>
            <w:r w:rsidRPr="00E54760">
              <w:rPr>
                <w:color w:val="000000"/>
                <w:sz w:val="16"/>
              </w:rPr>
              <w:t>28842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FAE9A55" w14:textId="77777777" w:rsidR="00E54760" w:rsidRPr="00E54760" w:rsidRDefault="00E54760">
            <w:pPr>
              <w:rPr>
                <w:color w:val="000000"/>
                <w:sz w:val="16"/>
              </w:rPr>
            </w:pPr>
            <w:r w:rsidRPr="00E54760">
              <w:rPr>
                <w:color w:val="000000"/>
                <w:sz w:val="16"/>
              </w:rPr>
              <w:t>28064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863B501" w14:textId="77777777" w:rsidR="00E54760" w:rsidRPr="00E54760" w:rsidRDefault="00E54760">
            <w:pPr>
              <w:rPr>
                <w:color w:val="000000"/>
                <w:sz w:val="16"/>
              </w:rPr>
            </w:pPr>
            <w:r w:rsidRPr="00E54760">
              <w:rPr>
                <w:color w:val="000000"/>
                <w:sz w:val="16"/>
              </w:rPr>
              <w:t>28064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423A03C" w14:textId="77777777" w:rsidR="00E54760" w:rsidRPr="00E54760" w:rsidRDefault="00E54760">
            <w:pPr>
              <w:rPr>
                <w:color w:val="000000"/>
                <w:sz w:val="16"/>
              </w:rPr>
            </w:pPr>
            <w:r w:rsidRPr="00E54760">
              <w:rPr>
                <w:color w:val="000000"/>
                <w:sz w:val="16"/>
              </w:rPr>
              <w:t>19627</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5C6F278" w14:textId="77777777" w:rsidR="00E54760" w:rsidRPr="00E54760" w:rsidRDefault="00E54760">
            <w:pPr>
              <w:rPr>
                <w:color w:val="000000"/>
                <w:sz w:val="16"/>
              </w:rPr>
            </w:pPr>
            <w:r w:rsidRPr="00E54760">
              <w:rPr>
                <w:color w:val="000000"/>
                <w:sz w:val="16"/>
              </w:rPr>
              <w:t>19624</w:t>
            </w:r>
          </w:p>
        </w:tc>
      </w:tr>
      <w:tr w:rsidR="00E54760" w:rsidRPr="00E54760" w14:paraId="0BF3F433"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C82C867" w14:textId="77777777" w:rsidR="00E54760" w:rsidRPr="00E54760" w:rsidRDefault="00E54760">
            <w:pPr>
              <w:rPr>
                <w:b/>
                <w:bCs/>
                <w:color w:val="000000"/>
                <w:sz w:val="16"/>
              </w:rPr>
            </w:pPr>
            <w:r w:rsidRPr="00E54760">
              <w:rPr>
                <w:b/>
                <w:bCs/>
                <w:color w:val="000000"/>
                <w:sz w:val="16"/>
              </w:rPr>
              <w:t>ESP_T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9ED0350" w14:textId="77777777" w:rsidR="00E54760" w:rsidRPr="00E54760" w:rsidRDefault="00E54760">
            <w:pPr>
              <w:rPr>
                <w:color w:val="000000"/>
                <w:sz w:val="16"/>
              </w:rPr>
            </w:pPr>
            <w:r w:rsidRPr="00E54760">
              <w:rPr>
                <w:color w:val="000000"/>
                <w:sz w:val="16"/>
              </w:rPr>
              <w:t>32238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4A4E25D" w14:textId="77777777" w:rsidR="00E54760" w:rsidRPr="00E54760" w:rsidRDefault="00E54760">
            <w:pPr>
              <w:rPr>
                <w:color w:val="000000"/>
                <w:sz w:val="16"/>
              </w:rPr>
            </w:pPr>
            <w:r w:rsidRPr="00E54760">
              <w:rPr>
                <w:color w:val="000000"/>
                <w:sz w:val="16"/>
              </w:rPr>
              <w:t>32219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48CDC81" w14:textId="77777777" w:rsidR="00E54760" w:rsidRPr="00E54760" w:rsidRDefault="00E54760">
            <w:pPr>
              <w:rPr>
                <w:color w:val="000000"/>
                <w:sz w:val="16"/>
              </w:rPr>
            </w:pPr>
            <w:r w:rsidRPr="00E54760">
              <w:rPr>
                <w:color w:val="000000"/>
                <w:sz w:val="16"/>
              </w:rPr>
              <w:t>29378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AF42F16" w14:textId="77777777" w:rsidR="00E54760" w:rsidRPr="00E54760" w:rsidRDefault="00E54760">
            <w:pPr>
              <w:rPr>
                <w:color w:val="000000"/>
                <w:sz w:val="16"/>
              </w:rPr>
            </w:pPr>
            <w:r w:rsidRPr="00E54760">
              <w:rPr>
                <w:color w:val="000000"/>
                <w:sz w:val="16"/>
              </w:rPr>
              <w:t>29265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4BF19E3" w14:textId="77777777" w:rsidR="00E54760" w:rsidRPr="00E54760" w:rsidRDefault="00E54760">
            <w:pPr>
              <w:rPr>
                <w:color w:val="000000"/>
                <w:sz w:val="16"/>
              </w:rPr>
            </w:pPr>
            <w:r w:rsidRPr="00E54760">
              <w:rPr>
                <w:color w:val="000000"/>
                <w:sz w:val="16"/>
              </w:rPr>
              <w:t>28458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250EA76" w14:textId="77777777" w:rsidR="00E54760" w:rsidRPr="00E54760" w:rsidRDefault="00E54760">
            <w:pPr>
              <w:rPr>
                <w:color w:val="000000"/>
                <w:sz w:val="16"/>
              </w:rPr>
            </w:pPr>
            <w:r w:rsidRPr="00E54760">
              <w:rPr>
                <w:color w:val="000000"/>
                <w:sz w:val="16"/>
              </w:rPr>
              <w:t>28453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53F9845" w14:textId="77777777" w:rsidR="00E54760" w:rsidRPr="00E54760" w:rsidRDefault="00E54760">
            <w:pPr>
              <w:rPr>
                <w:color w:val="000000"/>
                <w:sz w:val="16"/>
              </w:rPr>
            </w:pPr>
            <w:r w:rsidRPr="00E54760">
              <w:rPr>
                <w:color w:val="000000"/>
                <w:sz w:val="16"/>
              </w:rPr>
              <w:t>19155</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3C15C04" w14:textId="77777777" w:rsidR="00E54760" w:rsidRPr="00E54760" w:rsidRDefault="00E54760">
            <w:pPr>
              <w:rPr>
                <w:color w:val="000000"/>
                <w:sz w:val="16"/>
              </w:rPr>
            </w:pPr>
            <w:r w:rsidRPr="00E54760">
              <w:rPr>
                <w:color w:val="000000"/>
                <w:sz w:val="16"/>
              </w:rPr>
              <w:t>19155</w:t>
            </w:r>
          </w:p>
        </w:tc>
      </w:tr>
      <w:tr w:rsidR="00E54760" w:rsidRPr="00E54760" w14:paraId="08D9C921"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8EC0DD6" w14:textId="77777777" w:rsidR="00E54760" w:rsidRPr="00E54760" w:rsidRDefault="00E54760">
            <w:pPr>
              <w:rPr>
                <w:b/>
                <w:bCs/>
                <w:color w:val="000000"/>
                <w:sz w:val="16"/>
              </w:rPr>
            </w:pPr>
            <w:r w:rsidRPr="00E54760">
              <w:rPr>
                <w:b/>
                <w:bCs/>
                <w:color w:val="000000"/>
                <w:sz w:val="16"/>
              </w:rPr>
              <w:t>ETI_B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F5F98A3" w14:textId="77777777" w:rsidR="00E54760" w:rsidRPr="00E54760" w:rsidRDefault="00E54760">
            <w:pPr>
              <w:rPr>
                <w:color w:val="000000"/>
                <w:sz w:val="16"/>
              </w:rPr>
            </w:pPr>
            <w:r w:rsidRPr="00E54760">
              <w:rPr>
                <w:color w:val="000000"/>
                <w:sz w:val="16"/>
              </w:rPr>
              <w:t>13157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16F7FE1" w14:textId="77777777" w:rsidR="00E54760" w:rsidRPr="00E54760" w:rsidRDefault="00E54760">
            <w:pPr>
              <w:rPr>
                <w:color w:val="000000"/>
                <w:sz w:val="16"/>
              </w:rPr>
            </w:pPr>
            <w:r w:rsidRPr="00E54760">
              <w:rPr>
                <w:color w:val="000000"/>
                <w:sz w:val="16"/>
              </w:rPr>
              <w:t>13138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D89C357" w14:textId="77777777" w:rsidR="00E54760" w:rsidRPr="00E54760" w:rsidRDefault="00E54760">
            <w:pPr>
              <w:rPr>
                <w:color w:val="000000"/>
                <w:sz w:val="16"/>
              </w:rPr>
            </w:pPr>
            <w:r w:rsidRPr="00E54760">
              <w:rPr>
                <w:color w:val="000000"/>
                <w:sz w:val="16"/>
              </w:rPr>
              <w:t>11657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917A9F5" w14:textId="77777777" w:rsidR="00E54760" w:rsidRPr="00E54760" w:rsidRDefault="00E54760">
            <w:pPr>
              <w:rPr>
                <w:color w:val="000000"/>
                <w:sz w:val="16"/>
              </w:rPr>
            </w:pPr>
            <w:r w:rsidRPr="00E54760">
              <w:rPr>
                <w:color w:val="000000"/>
                <w:sz w:val="16"/>
              </w:rPr>
              <w:t>11173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BE0158A" w14:textId="77777777" w:rsidR="00E54760" w:rsidRPr="00E54760" w:rsidRDefault="00E54760">
            <w:pPr>
              <w:rPr>
                <w:color w:val="000000"/>
                <w:sz w:val="16"/>
              </w:rPr>
            </w:pPr>
            <w:r w:rsidRPr="00E54760">
              <w:rPr>
                <w:color w:val="000000"/>
                <w:sz w:val="16"/>
              </w:rPr>
              <w:t>11168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EA71A6F" w14:textId="77777777" w:rsidR="00E54760" w:rsidRPr="00E54760" w:rsidRDefault="00E54760">
            <w:pPr>
              <w:rPr>
                <w:color w:val="000000"/>
                <w:sz w:val="16"/>
              </w:rPr>
            </w:pPr>
            <w:r w:rsidRPr="00E54760">
              <w:rPr>
                <w:color w:val="000000"/>
                <w:sz w:val="16"/>
              </w:rPr>
              <w:t>10661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BAE0338" w14:textId="77777777" w:rsidR="00E54760" w:rsidRPr="00E54760" w:rsidRDefault="00E54760">
            <w:pPr>
              <w:rPr>
                <w:color w:val="000000"/>
                <w:sz w:val="16"/>
              </w:rPr>
            </w:pPr>
            <w:r w:rsidRPr="00E54760">
              <w:rPr>
                <w:color w:val="000000"/>
                <w:sz w:val="16"/>
              </w:rPr>
              <w:t>8785</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DBE4E96" w14:textId="77777777" w:rsidR="00E54760" w:rsidRPr="00E54760" w:rsidRDefault="00E54760">
            <w:pPr>
              <w:rPr>
                <w:color w:val="000000"/>
                <w:sz w:val="16"/>
              </w:rPr>
            </w:pPr>
            <w:r w:rsidRPr="00E54760">
              <w:rPr>
                <w:color w:val="000000"/>
                <w:sz w:val="16"/>
              </w:rPr>
              <w:t>8785</w:t>
            </w:r>
          </w:p>
        </w:tc>
      </w:tr>
      <w:tr w:rsidR="00E54760" w:rsidRPr="00E54760" w14:paraId="07287033"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605BB8D" w14:textId="77777777" w:rsidR="00E54760" w:rsidRPr="00E54760" w:rsidRDefault="00E54760">
            <w:pPr>
              <w:rPr>
                <w:b/>
                <w:bCs/>
                <w:color w:val="000000"/>
                <w:sz w:val="16"/>
              </w:rPr>
            </w:pPr>
            <w:r w:rsidRPr="00E54760">
              <w:rPr>
                <w:b/>
                <w:bCs/>
                <w:color w:val="000000"/>
                <w:sz w:val="16"/>
              </w:rPr>
              <w:t>ETI_T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7A08E62" w14:textId="77777777" w:rsidR="00E54760" w:rsidRPr="00E54760" w:rsidRDefault="00E54760">
            <w:pPr>
              <w:rPr>
                <w:color w:val="000000"/>
                <w:sz w:val="16"/>
              </w:rPr>
            </w:pPr>
            <w:r w:rsidRPr="00E54760">
              <w:rPr>
                <w:color w:val="000000"/>
                <w:sz w:val="16"/>
              </w:rPr>
              <w:t>29965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582F629" w14:textId="77777777" w:rsidR="00E54760" w:rsidRPr="00E54760" w:rsidRDefault="00E54760">
            <w:pPr>
              <w:rPr>
                <w:color w:val="000000"/>
                <w:sz w:val="16"/>
              </w:rPr>
            </w:pPr>
            <w:r w:rsidRPr="00E54760">
              <w:rPr>
                <w:color w:val="000000"/>
                <w:sz w:val="16"/>
              </w:rPr>
              <w:t>29941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C2A2AFC" w14:textId="77777777" w:rsidR="00E54760" w:rsidRPr="00E54760" w:rsidRDefault="00E54760">
            <w:pPr>
              <w:rPr>
                <w:color w:val="000000"/>
                <w:sz w:val="16"/>
              </w:rPr>
            </w:pPr>
            <w:r w:rsidRPr="00E54760">
              <w:rPr>
                <w:color w:val="000000"/>
                <w:sz w:val="16"/>
              </w:rPr>
              <w:t>27232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8BFBFD7" w14:textId="77777777" w:rsidR="00E54760" w:rsidRPr="00E54760" w:rsidRDefault="00E54760">
            <w:pPr>
              <w:rPr>
                <w:color w:val="000000"/>
                <w:sz w:val="16"/>
              </w:rPr>
            </w:pPr>
            <w:r w:rsidRPr="00E54760">
              <w:rPr>
                <w:color w:val="000000"/>
                <w:sz w:val="16"/>
              </w:rPr>
              <w:t>27153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F2F8114" w14:textId="77777777" w:rsidR="00E54760" w:rsidRPr="00E54760" w:rsidRDefault="00E54760">
            <w:pPr>
              <w:rPr>
                <w:color w:val="000000"/>
                <w:sz w:val="16"/>
              </w:rPr>
            </w:pPr>
            <w:r w:rsidRPr="00E54760">
              <w:rPr>
                <w:color w:val="000000"/>
                <w:sz w:val="16"/>
              </w:rPr>
              <w:t>26713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C77E4A2" w14:textId="77777777" w:rsidR="00E54760" w:rsidRPr="00E54760" w:rsidRDefault="00E54760">
            <w:pPr>
              <w:rPr>
                <w:color w:val="000000"/>
                <w:sz w:val="16"/>
              </w:rPr>
            </w:pPr>
            <w:r w:rsidRPr="00E54760">
              <w:rPr>
                <w:color w:val="000000"/>
                <w:sz w:val="16"/>
              </w:rPr>
              <w:t>26712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E8B0B2A" w14:textId="77777777" w:rsidR="00E54760" w:rsidRPr="00E54760" w:rsidRDefault="00E54760">
            <w:pPr>
              <w:rPr>
                <w:color w:val="000000"/>
                <w:sz w:val="16"/>
              </w:rPr>
            </w:pPr>
            <w:r w:rsidRPr="00E54760">
              <w:rPr>
                <w:color w:val="000000"/>
                <w:sz w:val="16"/>
              </w:rPr>
              <w:t>19473</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738552D" w14:textId="77777777" w:rsidR="00E54760" w:rsidRPr="00E54760" w:rsidRDefault="00E54760">
            <w:pPr>
              <w:rPr>
                <w:color w:val="000000"/>
                <w:sz w:val="16"/>
              </w:rPr>
            </w:pPr>
            <w:r w:rsidRPr="00E54760">
              <w:rPr>
                <w:color w:val="000000"/>
                <w:sz w:val="16"/>
              </w:rPr>
              <w:t>19473</w:t>
            </w:r>
          </w:p>
        </w:tc>
      </w:tr>
      <w:tr w:rsidR="00E54760" w:rsidRPr="00E54760" w14:paraId="5D43C937"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56507A1" w14:textId="77777777" w:rsidR="00E54760" w:rsidRPr="00E54760" w:rsidRDefault="00E54760">
            <w:pPr>
              <w:rPr>
                <w:b/>
                <w:bCs/>
                <w:color w:val="000000"/>
                <w:sz w:val="16"/>
              </w:rPr>
            </w:pPr>
            <w:r w:rsidRPr="00E54760">
              <w:rPr>
                <w:b/>
                <w:bCs/>
                <w:color w:val="000000"/>
                <w:sz w:val="16"/>
              </w:rPr>
              <w:t>GEN_B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F6F8135" w14:textId="77777777" w:rsidR="00E54760" w:rsidRPr="00E54760" w:rsidRDefault="00E54760">
            <w:pPr>
              <w:rPr>
                <w:color w:val="000000"/>
                <w:sz w:val="16"/>
              </w:rPr>
            </w:pPr>
            <w:r w:rsidRPr="00E54760">
              <w:rPr>
                <w:color w:val="000000"/>
                <w:sz w:val="16"/>
              </w:rPr>
              <w:t>35088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3BC9A9B" w14:textId="77777777" w:rsidR="00E54760" w:rsidRPr="00E54760" w:rsidRDefault="00E54760">
            <w:pPr>
              <w:rPr>
                <w:color w:val="000000"/>
                <w:sz w:val="16"/>
              </w:rPr>
            </w:pPr>
            <w:r w:rsidRPr="00E54760">
              <w:rPr>
                <w:color w:val="000000"/>
                <w:sz w:val="16"/>
              </w:rPr>
              <w:t>35062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58409AB" w14:textId="77777777" w:rsidR="00E54760" w:rsidRPr="00E54760" w:rsidRDefault="00E54760">
            <w:pPr>
              <w:rPr>
                <w:color w:val="000000"/>
                <w:sz w:val="16"/>
              </w:rPr>
            </w:pPr>
            <w:r w:rsidRPr="00E54760">
              <w:rPr>
                <w:color w:val="000000"/>
                <w:sz w:val="16"/>
              </w:rPr>
              <w:t>32136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573CB66" w14:textId="77777777" w:rsidR="00E54760" w:rsidRPr="00E54760" w:rsidRDefault="00E54760">
            <w:pPr>
              <w:rPr>
                <w:color w:val="000000"/>
                <w:sz w:val="16"/>
              </w:rPr>
            </w:pPr>
            <w:r w:rsidRPr="00E54760">
              <w:rPr>
                <w:color w:val="000000"/>
                <w:sz w:val="16"/>
              </w:rPr>
              <w:t>31998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64EDF93" w14:textId="77777777" w:rsidR="00E54760" w:rsidRPr="00E54760" w:rsidRDefault="00E54760">
            <w:pPr>
              <w:rPr>
                <w:color w:val="000000"/>
                <w:sz w:val="16"/>
              </w:rPr>
            </w:pPr>
            <w:r w:rsidRPr="00E54760">
              <w:rPr>
                <w:color w:val="000000"/>
                <w:sz w:val="16"/>
              </w:rPr>
              <w:t>30073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AE3C3E0" w14:textId="77777777" w:rsidR="00E54760" w:rsidRPr="00E54760" w:rsidRDefault="00E54760">
            <w:pPr>
              <w:rPr>
                <w:color w:val="000000"/>
                <w:sz w:val="16"/>
              </w:rPr>
            </w:pPr>
            <w:r w:rsidRPr="00E54760">
              <w:rPr>
                <w:color w:val="000000"/>
                <w:sz w:val="16"/>
              </w:rPr>
              <w:t>30073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EDE2811" w14:textId="77777777" w:rsidR="00E54760" w:rsidRPr="00E54760" w:rsidRDefault="00E54760">
            <w:pPr>
              <w:rPr>
                <w:color w:val="000000"/>
                <w:sz w:val="16"/>
              </w:rPr>
            </w:pPr>
            <w:r w:rsidRPr="00E54760">
              <w:rPr>
                <w:color w:val="000000"/>
                <w:sz w:val="16"/>
              </w:rPr>
              <w:t>22675</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BB3D6CA" w14:textId="77777777" w:rsidR="00E54760" w:rsidRPr="00E54760" w:rsidRDefault="00E54760">
            <w:pPr>
              <w:rPr>
                <w:color w:val="000000"/>
                <w:sz w:val="16"/>
              </w:rPr>
            </w:pPr>
            <w:r w:rsidRPr="00E54760">
              <w:rPr>
                <w:color w:val="000000"/>
                <w:sz w:val="16"/>
              </w:rPr>
              <w:t>22673</w:t>
            </w:r>
          </w:p>
        </w:tc>
      </w:tr>
      <w:tr w:rsidR="00E54760" w:rsidRPr="00E54760" w14:paraId="726CE7E0"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C8B27EA" w14:textId="77777777" w:rsidR="00E54760" w:rsidRPr="00E54760" w:rsidRDefault="00E54760">
            <w:pPr>
              <w:rPr>
                <w:b/>
                <w:bCs/>
                <w:color w:val="000000"/>
                <w:sz w:val="16"/>
              </w:rPr>
            </w:pPr>
            <w:r w:rsidRPr="00E54760">
              <w:rPr>
                <w:b/>
                <w:bCs/>
                <w:color w:val="000000"/>
                <w:sz w:val="16"/>
              </w:rPr>
              <w:t>GEN_T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EB86F93" w14:textId="77777777" w:rsidR="00E54760" w:rsidRPr="00E54760" w:rsidRDefault="00E54760">
            <w:pPr>
              <w:rPr>
                <w:color w:val="000000"/>
                <w:sz w:val="16"/>
              </w:rPr>
            </w:pPr>
            <w:r w:rsidRPr="00E54760">
              <w:rPr>
                <w:color w:val="000000"/>
                <w:sz w:val="16"/>
              </w:rPr>
              <w:t>35280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49D39B6" w14:textId="77777777" w:rsidR="00E54760" w:rsidRPr="00E54760" w:rsidRDefault="00E54760">
            <w:pPr>
              <w:rPr>
                <w:color w:val="000000"/>
                <w:sz w:val="16"/>
              </w:rPr>
            </w:pPr>
            <w:r w:rsidRPr="00E54760">
              <w:rPr>
                <w:color w:val="000000"/>
                <w:sz w:val="16"/>
              </w:rPr>
              <w:t>35252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EBBD6C1" w14:textId="77777777" w:rsidR="00E54760" w:rsidRPr="00E54760" w:rsidRDefault="00E54760">
            <w:pPr>
              <w:rPr>
                <w:color w:val="000000"/>
                <w:sz w:val="16"/>
              </w:rPr>
            </w:pPr>
            <w:r w:rsidRPr="00E54760">
              <w:rPr>
                <w:color w:val="000000"/>
                <w:sz w:val="16"/>
              </w:rPr>
              <w:t>31584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72A8992" w14:textId="77777777" w:rsidR="00E54760" w:rsidRPr="00E54760" w:rsidRDefault="00E54760">
            <w:pPr>
              <w:rPr>
                <w:color w:val="000000"/>
                <w:sz w:val="16"/>
              </w:rPr>
            </w:pPr>
            <w:r w:rsidRPr="00E54760">
              <w:rPr>
                <w:color w:val="000000"/>
                <w:sz w:val="16"/>
              </w:rPr>
              <w:t>31353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5EC8F9C" w14:textId="77777777" w:rsidR="00E54760" w:rsidRPr="00E54760" w:rsidRDefault="00E54760">
            <w:pPr>
              <w:rPr>
                <w:color w:val="000000"/>
                <w:sz w:val="16"/>
              </w:rPr>
            </w:pPr>
            <w:r w:rsidRPr="00E54760">
              <w:rPr>
                <w:color w:val="000000"/>
                <w:sz w:val="16"/>
              </w:rPr>
              <w:t>28337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F4E5141" w14:textId="77777777" w:rsidR="00E54760" w:rsidRPr="00E54760" w:rsidRDefault="00E54760">
            <w:pPr>
              <w:rPr>
                <w:color w:val="000000"/>
                <w:sz w:val="16"/>
              </w:rPr>
            </w:pPr>
            <w:r w:rsidRPr="00E54760">
              <w:rPr>
                <w:color w:val="000000"/>
                <w:sz w:val="16"/>
              </w:rPr>
              <w:t>28337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A8FEE93" w14:textId="77777777" w:rsidR="00E54760" w:rsidRPr="00E54760" w:rsidRDefault="00E54760">
            <w:pPr>
              <w:rPr>
                <w:color w:val="000000"/>
                <w:sz w:val="16"/>
              </w:rPr>
            </w:pPr>
            <w:r w:rsidRPr="00E54760">
              <w:rPr>
                <w:color w:val="000000"/>
                <w:sz w:val="16"/>
              </w:rPr>
              <w:t>21815</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EC04D93" w14:textId="77777777" w:rsidR="00E54760" w:rsidRPr="00E54760" w:rsidRDefault="00E54760">
            <w:pPr>
              <w:rPr>
                <w:color w:val="000000"/>
                <w:sz w:val="16"/>
              </w:rPr>
            </w:pPr>
            <w:r w:rsidRPr="00E54760">
              <w:rPr>
                <w:color w:val="000000"/>
                <w:sz w:val="16"/>
              </w:rPr>
              <w:t>21815</w:t>
            </w:r>
          </w:p>
        </w:tc>
      </w:tr>
      <w:tr w:rsidR="00E54760" w:rsidRPr="00E54760" w14:paraId="5E8B81A4"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70876A8" w14:textId="77777777" w:rsidR="00E54760" w:rsidRPr="00E54760" w:rsidRDefault="00E54760">
            <w:pPr>
              <w:rPr>
                <w:b/>
                <w:bCs/>
                <w:color w:val="000000"/>
                <w:sz w:val="16"/>
              </w:rPr>
            </w:pPr>
            <w:r w:rsidRPr="00E54760">
              <w:rPr>
                <w:b/>
                <w:bCs/>
                <w:color w:val="000000"/>
                <w:sz w:val="16"/>
              </w:rPr>
              <w:t>GER_B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E28F3B7" w14:textId="77777777" w:rsidR="00E54760" w:rsidRPr="00E54760" w:rsidRDefault="00E54760">
            <w:pPr>
              <w:rPr>
                <w:color w:val="000000"/>
                <w:sz w:val="16"/>
              </w:rPr>
            </w:pPr>
            <w:r w:rsidRPr="00E54760">
              <w:rPr>
                <w:color w:val="000000"/>
                <w:sz w:val="16"/>
              </w:rPr>
              <w:t>36483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41A8A9F" w14:textId="77777777" w:rsidR="00E54760" w:rsidRPr="00E54760" w:rsidRDefault="00E54760">
            <w:pPr>
              <w:rPr>
                <w:color w:val="000000"/>
                <w:sz w:val="16"/>
              </w:rPr>
            </w:pPr>
            <w:r w:rsidRPr="00E54760">
              <w:rPr>
                <w:color w:val="000000"/>
                <w:sz w:val="16"/>
              </w:rPr>
              <w:t>36440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944D91E" w14:textId="77777777" w:rsidR="00E54760" w:rsidRPr="00E54760" w:rsidRDefault="00E54760">
            <w:pPr>
              <w:rPr>
                <w:color w:val="000000"/>
                <w:sz w:val="16"/>
              </w:rPr>
            </w:pPr>
            <w:r w:rsidRPr="00E54760">
              <w:rPr>
                <w:color w:val="000000"/>
                <w:sz w:val="16"/>
              </w:rPr>
              <w:t>33084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14A2831" w14:textId="77777777" w:rsidR="00E54760" w:rsidRPr="00E54760" w:rsidRDefault="00E54760">
            <w:pPr>
              <w:rPr>
                <w:color w:val="000000"/>
                <w:sz w:val="16"/>
              </w:rPr>
            </w:pPr>
            <w:r w:rsidRPr="00E54760">
              <w:rPr>
                <w:color w:val="000000"/>
                <w:sz w:val="16"/>
              </w:rPr>
              <w:t>33018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4F4C6E7" w14:textId="77777777" w:rsidR="00E54760" w:rsidRPr="00E54760" w:rsidRDefault="00E54760">
            <w:pPr>
              <w:rPr>
                <w:color w:val="000000"/>
                <w:sz w:val="16"/>
              </w:rPr>
            </w:pPr>
            <w:r w:rsidRPr="00E54760">
              <w:rPr>
                <w:color w:val="000000"/>
                <w:sz w:val="16"/>
              </w:rPr>
              <w:t>31926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D7F635B" w14:textId="77777777" w:rsidR="00E54760" w:rsidRPr="00E54760" w:rsidRDefault="00E54760">
            <w:pPr>
              <w:rPr>
                <w:color w:val="000000"/>
                <w:sz w:val="16"/>
              </w:rPr>
            </w:pPr>
            <w:r w:rsidRPr="00E54760">
              <w:rPr>
                <w:color w:val="000000"/>
                <w:sz w:val="16"/>
              </w:rPr>
              <w:t>31924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B13994A" w14:textId="77777777" w:rsidR="00E54760" w:rsidRPr="00E54760" w:rsidRDefault="00E54760">
            <w:pPr>
              <w:rPr>
                <w:color w:val="000000"/>
                <w:sz w:val="16"/>
              </w:rPr>
            </w:pPr>
            <w:r w:rsidRPr="00E54760">
              <w:rPr>
                <w:color w:val="000000"/>
                <w:sz w:val="16"/>
              </w:rPr>
              <w:t>24362</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9EC6FD7" w14:textId="77777777" w:rsidR="00E54760" w:rsidRPr="00E54760" w:rsidRDefault="00E54760">
            <w:pPr>
              <w:rPr>
                <w:color w:val="000000"/>
                <w:sz w:val="16"/>
              </w:rPr>
            </w:pPr>
            <w:r w:rsidRPr="00E54760">
              <w:rPr>
                <w:color w:val="000000"/>
                <w:sz w:val="16"/>
              </w:rPr>
              <w:t>24362</w:t>
            </w:r>
          </w:p>
        </w:tc>
      </w:tr>
      <w:tr w:rsidR="00E54760" w:rsidRPr="00E54760" w14:paraId="6D5DAB9A"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8F9580E" w14:textId="77777777" w:rsidR="00E54760" w:rsidRPr="00E54760" w:rsidRDefault="00E54760">
            <w:pPr>
              <w:rPr>
                <w:b/>
                <w:bCs/>
                <w:color w:val="000000"/>
                <w:sz w:val="16"/>
              </w:rPr>
            </w:pPr>
            <w:r w:rsidRPr="00E54760">
              <w:rPr>
                <w:b/>
                <w:bCs/>
                <w:color w:val="000000"/>
                <w:sz w:val="16"/>
              </w:rPr>
              <w:lastRenderedPageBreak/>
              <w:t>GER_T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06541FD" w14:textId="77777777" w:rsidR="00E54760" w:rsidRPr="00E54760" w:rsidRDefault="00E54760">
            <w:pPr>
              <w:rPr>
                <w:color w:val="000000"/>
                <w:sz w:val="16"/>
              </w:rPr>
            </w:pPr>
            <w:r w:rsidRPr="00E54760">
              <w:rPr>
                <w:color w:val="000000"/>
                <w:sz w:val="16"/>
              </w:rPr>
              <w:t>24057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7A14C99" w14:textId="77777777" w:rsidR="00E54760" w:rsidRPr="00E54760" w:rsidRDefault="00E54760">
            <w:pPr>
              <w:rPr>
                <w:color w:val="000000"/>
                <w:sz w:val="16"/>
              </w:rPr>
            </w:pPr>
            <w:r w:rsidRPr="00E54760">
              <w:rPr>
                <w:color w:val="000000"/>
                <w:sz w:val="16"/>
              </w:rPr>
              <w:t>24040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20445B7" w14:textId="77777777" w:rsidR="00E54760" w:rsidRPr="00E54760" w:rsidRDefault="00E54760">
            <w:pPr>
              <w:rPr>
                <w:color w:val="000000"/>
                <w:sz w:val="16"/>
              </w:rPr>
            </w:pPr>
            <w:r w:rsidRPr="00E54760">
              <w:rPr>
                <w:color w:val="000000"/>
                <w:sz w:val="16"/>
              </w:rPr>
              <w:t>22016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8F33B30" w14:textId="77777777" w:rsidR="00E54760" w:rsidRPr="00E54760" w:rsidRDefault="00E54760">
            <w:pPr>
              <w:rPr>
                <w:color w:val="000000"/>
                <w:sz w:val="16"/>
              </w:rPr>
            </w:pPr>
            <w:r w:rsidRPr="00E54760">
              <w:rPr>
                <w:color w:val="000000"/>
                <w:sz w:val="16"/>
              </w:rPr>
              <w:t>20119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6325706" w14:textId="77777777" w:rsidR="00E54760" w:rsidRPr="00E54760" w:rsidRDefault="00E54760">
            <w:pPr>
              <w:rPr>
                <w:color w:val="000000"/>
                <w:sz w:val="16"/>
              </w:rPr>
            </w:pPr>
            <w:r w:rsidRPr="00E54760">
              <w:rPr>
                <w:color w:val="000000"/>
                <w:sz w:val="16"/>
              </w:rPr>
              <w:t>18631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4415451" w14:textId="77777777" w:rsidR="00E54760" w:rsidRPr="00E54760" w:rsidRDefault="00E54760">
            <w:pPr>
              <w:rPr>
                <w:color w:val="000000"/>
                <w:sz w:val="16"/>
              </w:rPr>
            </w:pPr>
            <w:r w:rsidRPr="00E54760">
              <w:rPr>
                <w:color w:val="000000"/>
                <w:sz w:val="16"/>
              </w:rPr>
              <w:t>18631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94C5C07" w14:textId="77777777" w:rsidR="00E54760" w:rsidRPr="00E54760" w:rsidRDefault="00E54760">
            <w:pPr>
              <w:rPr>
                <w:color w:val="000000"/>
                <w:sz w:val="16"/>
              </w:rPr>
            </w:pPr>
            <w:r w:rsidRPr="00E54760">
              <w:rPr>
                <w:color w:val="000000"/>
                <w:sz w:val="16"/>
              </w:rPr>
              <w:t>13532</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1733FA6" w14:textId="77777777" w:rsidR="00E54760" w:rsidRPr="00E54760" w:rsidRDefault="00E54760">
            <w:pPr>
              <w:rPr>
                <w:color w:val="000000"/>
                <w:sz w:val="16"/>
              </w:rPr>
            </w:pPr>
            <w:r w:rsidRPr="00E54760">
              <w:rPr>
                <w:color w:val="000000"/>
                <w:sz w:val="16"/>
              </w:rPr>
              <w:t>13532</w:t>
            </w:r>
          </w:p>
        </w:tc>
      </w:tr>
      <w:tr w:rsidR="00E54760" w:rsidRPr="00E54760" w14:paraId="2599AD41"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D8D2D27" w14:textId="77777777" w:rsidR="00E54760" w:rsidRPr="00E54760" w:rsidRDefault="00E54760">
            <w:pPr>
              <w:rPr>
                <w:b/>
                <w:bCs/>
                <w:color w:val="000000"/>
                <w:sz w:val="16"/>
              </w:rPr>
            </w:pPr>
            <w:r w:rsidRPr="00E54760">
              <w:rPr>
                <w:b/>
                <w:bCs/>
                <w:color w:val="000000"/>
                <w:sz w:val="16"/>
              </w:rPr>
              <w:t>GOD_B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9D08C53" w14:textId="77777777" w:rsidR="00E54760" w:rsidRPr="00E54760" w:rsidRDefault="00E54760">
            <w:pPr>
              <w:rPr>
                <w:color w:val="000000"/>
                <w:sz w:val="16"/>
              </w:rPr>
            </w:pPr>
            <w:r w:rsidRPr="00E54760">
              <w:rPr>
                <w:color w:val="000000"/>
                <w:sz w:val="16"/>
              </w:rPr>
              <w:t>28919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0A4452A" w14:textId="77777777" w:rsidR="00E54760" w:rsidRPr="00E54760" w:rsidRDefault="00E54760">
            <w:pPr>
              <w:rPr>
                <w:color w:val="000000"/>
                <w:sz w:val="16"/>
              </w:rPr>
            </w:pPr>
            <w:r w:rsidRPr="00E54760">
              <w:rPr>
                <w:color w:val="000000"/>
                <w:sz w:val="16"/>
              </w:rPr>
              <w:t>28812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8FE1D26" w14:textId="77777777" w:rsidR="00E54760" w:rsidRPr="00E54760" w:rsidRDefault="00E54760">
            <w:pPr>
              <w:rPr>
                <w:color w:val="000000"/>
                <w:sz w:val="16"/>
              </w:rPr>
            </w:pPr>
            <w:r w:rsidRPr="00E54760">
              <w:rPr>
                <w:color w:val="000000"/>
                <w:sz w:val="16"/>
              </w:rPr>
              <w:t>23738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7B0F9D2" w14:textId="77777777" w:rsidR="00E54760" w:rsidRPr="00E54760" w:rsidRDefault="00E54760">
            <w:pPr>
              <w:rPr>
                <w:color w:val="000000"/>
                <w:sz w:val="16"/>
              </w:rPr>
            </w:pPr>
            <w:r w:rsidRPr="00E54760">
              <w:rPr>
                <w:color w:val="000000"/>
                <w:sz w:val="16"/>
              </w:rPr>
              <w:t>23697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B6CBDEA" w14:textId="77777777" w:rsidR="00E54760" w:rsidRPr="00E54760" w:rsidRDefault="00E54760">
            <w:pPr>
              <w:rPr>
                <w:color w:val="000000"/>
                <w:sz w:val="16"/>
              </w:rPr>
            </w:pPr>
            <w:r w:rsidRPr="00E54760">
              <w:rPr>
                <w:color w:val="000000"/>
                <w:sz w:val="16"/>
              </w:rPr>
              <w:t>22845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5BE7E91" w14:textId="77777777" w:rsidR="00E54760" w:rsidRPr="00E54760" w:rsidRDefault="00E54760">
            <w:pPr>
              <w:rPr>
                <w:color w:val="000000"/>
                <w:sz w:val="16"/>
              </w:rPr>
            </w:pPr>
            <w:r w:rsidRPr="00E54760">
              <w:rPr>
                <w:color w:val="000000"/>
                <w:sz w:val="16"/>
              </w:rPr>
              <w:t>22845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80A623B" w14:textId="77777777" w:rsidR="00E54760" w:rsidRPr="00E54760" w:rsidRDefault="00E54760">
            <w:pPr>
              <w:rPr>
                <w:color w:val="000000"/>
                <w:sz w:val="16"/>
              </w:rPr>
            </w:pPr>
            <w:r w:rsidRPr="00E54760">
              <w:rPr>
                <w:color w:val="000000"/>
                <w:sz w:val="16"/>
              </w:rPr>
              <w:t>16949</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1675E4D" w14:textId="77777777" w:rsidR="00E54760" w:rsidRPr="00E54760" w:rsidRDefault="00E54760">
            <w:pPr>
              <w:rPr>
                <w:color w:val="000000"/>
                <w:sz w:val="16"/>
              </w:rPr>
            </w:pPr>
            <w:r w:rsidRPr="00E54760">
              <w:rPr>
                <w:color w:val="000000"/>
                <w:sz w:val="16"/>
              </w:rPr>
              <w:t>16949</w:t>
            </w:r>
          </w:p>
        </w:tc>
      </w:tr>
      <w:tr w:rsidR="00E54760" w:rsidRPr="00E54760" w14:paraId="4BB0F063"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3986511" w14:textId="77777777" w:rsidR="00E54760" w:rsidRPr="00E54760" w:rsidRDefault="00E54760">
            <w:pPr>
              <w:rPr>
                <w:b/>
                <w:bCs/>
                <w:color w:val="000000"/>
                <w:sz w:val="16"/>
              </w:rPr>
            </w:pPr>
            <w:r w:rsidRPr="00E54760">
              <w:rPr>
                <w:b/>
                <w:bCs/>
                <w:color w:val="000000"/>
                <w:sz w:val="16"/>
              </w:rPr>
              <w:t>GOD_T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4479C91" w14:textId="77777777" w:rsidR="00E54760" w:rsidRPr="00E54760" w:rsidRDefault="00E54760">
            <w:pPr>
              <w:rPr>
                <w:color w:val="000000"/>
                <w:sz w:val="16"/>
              </w:rPr>
            </w:pPr>
            <w:r w:rsidRPr="00E54760">
              <w:rPr>
                <w:color w:val="000000"/>
                <w:sz w:val="16"/>
              </w:rPr>
              <w:t>25504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A4E6F0B" w14:textId="77777777" w:rsidR="00E54760" w:rsidRPr="00E54760" w:rsidRDefault="00E54760">
            <w:pPr>
              <w:rPr>
                <w:color w:val="000000"/>
                <w:sz w:val="16"/>
              </w:rPr>
            </w:pPr>
            <w:r w:rsidRPr="00E54760">
              <w:rPr>
                <w:color w:val="000000"/>
                <w:sz w:val="16"/>
              </w:rPr>
              <w:t>25476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E06E951" w14:textId="77777777" w:rsidR="00E54760" w:rsidRPr="00E54760" w:rsidRDefault="00E54760">
            <w:pPr>
              <w:rPr>
                <w:color w:val="000000"/>
                <w:sz w:val="16"/>
              </w:rPr>
            </w:pPr>
            <w:r w:rsidRPr="00E54760">
              <w:rPr>
                <w:color w:val="000000"/>
                <w:sz w:val="16"/>
              </w:rPr>
              <w:t>22170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A3186B1" w14:textId="77777777" w:rsidR="00E54760" w:rsidRPr="00E54760" w:rsidRDefault="00E54760">
            <w:pPr>
              <w:rPr>
                <w:color w:val="000000"/>
                <w:sz w:val="16"/>
              </w:rPr>
            </w:pPr>
            <w:r w:rsidRPr="00E54760">
              <w:rPr>
                <w:color w:val="000000"/>
                <w:sz w:val="16"/>
              </w:rPr>
              <w:t>22148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9090BF8" w14:textId="77777777" w:rsidR="00E54760" w:rsidRPr="00E54760" w:rsidRDefault="00E54760">
            <w:pPr>
              <w:rPr>
                <w:color w:val="000000"/>
                <w:sz w:val="16"/>
              </w:rPr>
            </w:pPr>
            <w:r w:rsidRPr="00E54760">
              <w:rPr>
                <w:color w:val="000000"/>
                <w:sz w:val="16"/>
              </w:rPr>
              <w:t>22135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B1CF081" w14:textId="77777777" w:rsidR="00E54760" w:rsidRPr="00E54760" w:rsidRDefault="00E54760">
            <w:pPr>
              <w:rPr>
                <w:color w:val="000000"/>
                <w:sz w:val="16"/>
              </w:rPr>
            </w:pPr>
            <w:r w:rsidRPr="00E54760">
              <w:rPr>
                <w:color w:val="000000"/>
                <w:sz w:val="16"/>
              </w:rPr>
              <w:t>22135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0433C50" w14:textId="77777777" w:rsidR="00E54760" w:rsidRPr="00E54760" w:rsidRDefault="00E54760">
            <w:pPr>
              <w:rPr>
                <w:color w:val="000000"/>
                <w:sz w:val="16"/>
              </w:rPr>
            </w:pPr>
            <w:r w:rsidRPr="00E54760">
              <w:rPr>
                <w:color w:val="000000"/>
                <w:sz w:val="16"/>
              </w:rPr>
              <w:t>17107</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E6D8C6B" w14:textId="77777777" w:rsidR="00E54760" w:rsidRPr="00E54760" w:rsidRDefault="00E54760">
            <w:pPr>
              <w:rPr>
                <w:color w:val="000000"/>
                <w:sz w:val="16"/>
              </w:rPr>
            </w:pPr>
            <w:r w:rsidRPr="00E54760">
              <w:rPr>
                <w:color w:val="000000"/>
                <w:sz w:val="16"/>
              </w:rPr>
              <w:t>17107</w:t>
            </w:r>
          </w:p>
        </w:tc>
      </w:tr>
      <w:tr w:rsidR="00E54760" w:rsidRPr="00E54760" w14:paraId="27B53DD1"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E02E832" w14:textId="77777777" w:rsidR="00E54760" w:rsidRPr="00E54760" w:rsidRDefault="00E54760">
            <w:pPr>
              <w:rPr>
                <w:b/>
                <w:bCs/>
                <w:color w:val="000000"/>
                <w:sz w:val="16"/>
              </w:rPr>
            </w:pPr>
            <w:r w:rsidRPr="00E54760">
              <w:rPr>
                <w:b/>
                <w:bCs/>
                <w:color w:val="000000"/>
                <w:sz w:val="16"/>
              </w:rPr>
              <w:t>GOU_B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4D1AF60" w14:textId="77777777" w:rsidR="00E54760" w:rsidRPr="00E54760" w:rsidRDefault="00E54760">
            <w:pPr>
              <w:rPr>
                <w:color w:val="000000"/>
                <w:sz w:val="16"/>
              </w:rPr>
            </w:pPr>
            <w:r w:rsidRPr="00E54760">
              <w:rPr>
                <w:color w:val="000000"/>
                <w:sz w:val="16"/>
              </w:rPr>
              <w:t>24522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B41A155" w14:textId="77777777" w:rsidR="00E54760" w:rsidRPr="00E54760" w:rsidRDefault="00E54760">
            <w:pPr>
              <w:rPr>
                <w:color w:val="000000"/>
                <w:sz w:val="16"/>
              </w:rPr>
            </w:pPr>
            <w:r w:rsidRPr="00E54760">
              <w:rPr>
                <w:color w:val="000000"/>
                <w:sz w:val="16"/>
              </w:rPr>
              <w:t>24501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FD72135" w14:textId="77777777" w:rsidR="00E54760" w:rsidRPr="00E54760" w:rsidRDefault="00E54760">
            <w:pPr>
              <w:rPr>
                <w:color w:val="000000"/>
                <w:sz w:val="16"/>
              </w:rPr>
            </w:pPr>
            <w:r w:rsidRPr="00E54760">
              <w:rPr>
                <w:color w:val="000000"/>
                <w:sz w:val="16"/>
              </w:rPr>
              <w:t>21746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B21B450" w14:textId="77777777" w:rsidR="00E54760" w:rsidRPr="00E54760" w:rsidRDefault="00E54760">
            <w:pPr>
              <w:rPr>
                <w:color w:val="000000"/>
                <w:sz w:val="16"/>
              </w:rPr>
            </w:pPr>
            <w:r w:rsidRPr="00E54760">
              <w:rPr>
                <w:color w:val="000000"/>
                <w:sz w:val="16"/>
              </w:rPr>
              <w:t>21695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70F3488" w14:textId="77777777" w:rsidR="00E54760" w:rsidRPr="00E54760" w:rsidRDefault="00E54760">
            <w:pPr>
              <w:rPr>
                <w:color w:val="000000"/>
                <w:sz w:val="16"/>
              </w:rPr>
            </w:pPr>
            <w:r w:rsidRPr="00E54760">
              <w:rPr>
                <w:color w:val="000000"/>
                <w:sz w:val="16"/>
              </w:rPr>
              <w:t>21617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D5F2C96" w14:textId="77777777" w:rsidR="00E54760" w:rsidRPr="00E54760" w:rsidRDefault="00E54760">
            <w:pPr>
              <w:rPr>
                <w:color w:val="000000"/>
                <w:sz w:val="16"/>
              </w:rPr>
            </w:pPr>
            <w:r w:rsidRPr="00E54760">
              <w:rPr>
                <w:color w:val="000000"/>
                <w:sz w:val="16"/>
              </w:rPr>
              <w:t>21599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73E2E9D" w14:textId="77777777" w:rsidR="00E54760" w:rsidRPr="00E54760" w:rsidRDefault="00E54760">
            <w:pPr>
              <w:rPr>
                <w:color w:val="000000"/>
                <w:sz w:val="16"/>
              </w:rPr>
            </w:pPr>
            <w:r w:rsidRPr="00E54760">
              <w:rPr>
                <w:color w:val="000000"/>
                <w:sz w:val="16"/>
              </w:rPr>
              <w:t>15550</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78F18BF" w14:textId="77777777" w:rsidR="00E54760" w:rsidRPr="00E54760" w:rsidRDefault="00E54760">
            <w:pPr>
              <w:rPr>
                <w:color w:val="000000"/>
                <w:sz w:val="16"/>
              </w:rPr>
            </w:pPr>
            <w:r w:rsidRPr="00E54760">
              <w:rPr>
                <w:color w:val="000000"/>
                <w:sz w:val="16"/>
              </w:rPr>
              <w:t>15550</w:t>
            </w:r>
          </w:p>
        </w:tc>
      </w:tr>
      <w:tr w:rsidR="00E54760" w:rsidRPr="00E54760" w14:paraId="554C57F5"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F113A03" w14:textId="77777777" w:rsidR="00E54760" w:rsidRPr="00E54760" w:rsidRDefault="00E54760">
            <w:pPr>
              <w:rPr>
                <w:b/>
                <w:bCs/>
                <w:color w:val="000000"/>
                <w:sz w:val="16"/>
              </w:rPr>
            </w:pPr>
            <w:r w:rsidRPr="00E54760">
              <w:rPr>
                <w:b/>
                <w:bCs/>
                <w:color w:val="000000"/>
                <w:sz w:val="16"/>
              </w:rPr>
              <w:t>GOU_T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00F23E0" w14:textId="77777777" w:rsidR="00E54760" w:rsidRPr="00E54760" w:rsidRDefault="00E54760">
            <w:pPr>
              <w:rPr>
                <w:color w:val="000000"/>
                <w:sz w:val="16"/>
              </w:rPr>
            </w:pPr>
            <w:r w:rsidRPr="00E54760">
              <w:rPr>
                <w:color w:val="000000"/>
                <w:sz w:val="16"/>
              </w:rPr>
              <w:t>28835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FE00AE9" w14:textId="77777777" w:rsidR="00E54760" w:rsidRPr="00E54760" w:rsidRDefault="00E54760">
            <w:pPr>
              <w:rPr>
                <w:color w:val="000000"/>
                <w:sz w:val="16"/>
              </w:rPr>
            </w:pPr>
            <w:r w:rsidRPr="00E54760">
              <w:rPr>
                <w:color w:val="000000"/>
                <w:sz w:val="16"/>
              </w:rPr>
              <w:t>28822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10F88E0" w14:textId="77777777" w:rsidR="00E54760" w:rsidRPr="00E54760" w:rsidRDefault="00E54760">
            <w:pPr>
              <w:rPr>
                <w:color w:val="000000"/>
                <w:sz w:val="16"/>
              </w:rPr>
            </w:pPr>
            <w:r w:rsidRPr="00E54760">
              <w:rPr>
                <w:color w:val="000000"/>
                <w:sz w:val="16"/>
              </w:rPr>
              <w:t>26479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C02D982" w14:textId="77777777" w:rsidR="00E54760" w:rsidRPr="00E54760" w:rsidRDefault="00E54760">
            <w:pPr>
              <w:rPr>
                <w:color w:val="000000"/>
                <w:sz w:val="16"/>
              </w:rPr>
            </w:pPr>
            <w:r w:rsidRPr="00E54760">
              <w:rPr>
                <w:color w:val="000000"/>
                <w:sz w:val="16"/>
              </w:rPr>
              <w:t>26380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45F2BC9" w14:textId="77777777" w:rsidR="00E54760" w:rsidRPr="00E54760" w:rsidRDefault="00E54760">
            <w:pPr>
              <w:rPr>
                <w:color w:val="000000"/>
                <w:sz w:val="16"/>
              </w:rPr>
            </w:pPr>
            <w:r w:rsidRPr="00E54760">
              <w:rPr>
                <w:color w:val="000000"/>
                <w:sz w:val="16"/>
              </w:rPr>
              <w:t>25551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21FBCE1" w14:textId="77777777" w:rsidR="00E54760" w:rsidRPr="00E54760" w:rsidRDefault="00E54760">
            <w:pPr>
              <w:rPr>
                <w:color w:val="000000"/>
                <w:sz w:val="16"/>
              </w:rPr>
            </w:pPr>
            <w:r w:rsidRPr="00E54760">
              <w:rPr>
                <w:color w:val="000000"/>
                <w:sz w:val="16"/>
              </w:rPr>
              <w:t>25547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69DA4C9" w14:textId="77777777" w:rsidR="00E54760" w:rsidRPr="00E54760" w:rsidRDefault="00E54760">
            <w:pPr>
              <w:rPr>
                <w:color w:val="000000"/>
                <w:sz w:val="16"/>
              </w:rPr>
            </w:pPr>
            <w:r w:rsidRPr="00E54760">
              <w:rPr>
                <w:color w:val="000000"/>
                <w:sz w:val="16"/>
              </w:rPr>
              <w:t>18715</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8C76A78" w14:textId="77777777" w:rsidR="00E54760" w:rsidRPr="00E54760" w:rsidRDefault="00E54760">
            <w:pPr>
              <w:rPr>
                <w:color w:val="000000"/>
                <w:sz w:val="16"/>
              </w:rPr>
            </w:pPr>
            <w:r w:rsidRPr="00E54760">
              <w:rPr>
                <w:color w:val="000000"/>
                <w:sz w:val="16"/>
              </w:rPr>
              <w:t>18715</w:t>
            </w:r>
          </w:p>
        </w:tc>
      </w:tr>
      <w:tr w:rsidR="00E54760" w:rsidRPr="00E54760" w14:paraId="138590AC"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CD72E17" w14:textId="77777777" w:rsidR="00E54760" w:rsidRPr="00E54760" w:rsidRDefault="00E54760">
            <w:pPr>
              <w:rPr>
                <w:b/>
                <w:bCs/>
                <w:color w:val="000000"/>
                <w:sz w:val="16"/>
              </w:rPr>
            </w:pPr>
            <w:r w:rsidRPr="00E54760">
              <w:rPr>
                <w:b/>
                <w:bCs/>
                <w:color w:val="000000"/>
                <w:sz w:val="16"/>
              </w:rPr>
              <w:t>GUE_B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08CDA31" w14:textId="77777777" w:rsidR="00E54760" w:rsidRPr="00E54760" w:rsidRDefault="00E54760">
            <w:pPr>
              <w:rPr>
                <w:color w:val="000000"/>
                <w:sz w:val="16"/>
              </w:rPr>
            </w:pPr>
            <w:r w:rsidRPr="00E54760">
              <w:rPr>
                <w:color w:val="000000"/>
                <w:sz w:val="16"/>
              </w:rPr>
              <w:t>39150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69B3CE7" w14:textId="77777777" w:rsidR="00E54760" w:rsidRPr="00E54760" w:rsidRDefault="00E54760">
            <w:pPr>
              <w:rPr>
                <w:color w:val="000000"/>
                <w:sz w:val="16"/>
              </w:rPr>
            </w:pPr>
            <w:r w:rsidRPr="00E54760">
              <w:rPr>
                <w:color w:val="000000"/>
                <w:sz w:val="16"/>
              </w:rPr>
              <w:t>39104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C7C3F1C" w14:textId="77777777" w:rsidR="00E54760" w:rsidRPr="00E54760" w:rsidRDefault="00E54760">
            <w:pPr>
              <w:rPr>
                <w:color w:val="000000"/>
                <w:sz w:val="16"/>
              </w:rPr>
            </w:pPr>
            <w:r w:rsidRPr="00E54760">
              <w:rPr>
                <w:color w:val="000000"/>
                <w:sz w:val="16"/>
              </w:rPr>
              <w:t>32940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58E0EA1" w14:textId="77777777" w:rsidR="00E54760" w:rsidRPr="00E54760" w:rsidRDefault="00E54760">
            <w:pPr>
              <w:rPr>
                <w:color w:val="000000"/>
                <w:sz w:val="16"/>
              </w:rPr>
            </w:pPr>
            <w:r w:rsidRPr="00E54760">
              <w:rPr>
                <w:color w:val="000000"/>
                <w:sz w:val="16"/>
              </w:rPr>
              <w:t>32805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5D42142" w14:textId="77777777" w:rsidR="00E54760" w:rsidRPr="00E54760" w:rsidRDefault="00E54760">
            <w:pPr>
              <w:rPr>
                <w:color w:val="000000"/>
                <w:sz w:val="16"/>
              </w:rPr>
            </w:pPr>
            <w:r w:rsidRPr="00E54760">
              <w:rPr>
                <w:color w:val="000000"/>
                <w:sz w:val="16"/>
              </w:rPr>
              <w:t>32393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60CDAF5" w14:textId="77777777" w:rsidR="00E54760" w:rsidRPr="00E54760" w:rsidRDefault="00E54760">
            <w:pPr>
              <w:rPr>
                <w:color w:val="000000"/>
                <w:sz w:val="16"/>
              </w:rPr>
            </w:pPr>
            <w:r w:rsidRPr="00E54760">
              <w:rPr>
                <w:color w:val="000000"/>
                <w:sz w:val="16"/>
              </w:rPr>
              <w:t>32391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638DE1F" w14:textId="77777777" w:rsidR="00E54760" w:rsidRPr="00E54760" w:rsidRDefault="00E54760">
            <w:pPr>
              <w:rPr>
                <w:color w:val="000000"/>
                <w:sz w:val="16"/>
              </w:rPr>
            </w:pPr>
            <w:r w:rsidRPr="00E54760">
              <w:rPr>
                <w:color w:val="000000"/>
                <w:sz w:val="16"/>
              </w:rPr>
              <w:t>24929</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EADFB11" w14:textId="77777777" w:rsidR="00E54760" w:rsidRPr="00E54760" w:rsidRDefault="00E54760">
            <w:pPr>
              <w:rPr>
                <w:color w:val="000000"/>
                <w:sz w:val="16"/>
              </w:rPr>
            </w:pPr>
            <w:r w:rsidRPr="00E54760">
              <w:rPr>
                <w:color w:val="000000"/>
                <w:sz w:val="16"/>
              </w:rPr>
              <w:t>24929</w:t>
            </w:r>
          </w:p>
        </w:tc>
      </w:tr>
      <w:tr w:rsidR="00E54760" w:rsidRPr="00E54760" w14:paraId="13BE53E6"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60BD3A1" w14:textId="77777777" w:rsidR="00E54760" w:rsidRPr="00E54760" w:rsidRDefault="00E54760">
            <w:pPr>
              <w:rPr>
                <w:b/>
                <w:bCs/>
                <w:color w:val="000000"/>
                <w:sz w:val="16"/>
              </w:rPr>
            </w:pPr>
            <w:r w:rsidRPr="00E54760">
              <w:rPr>
                <w:b/>
                <w:bCs/>
                <w:color w:val="000000"/>
                <w:sz w:val="16"/>
              </w:rPr>
              <w:t>GUE_T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73618EB" w14:textId="77777777" w:rsidR="00E54760" w:rsidRPr="00E54760" w:rsidRDefault="00E54760">
            <w:pPr>
              <w:rPr>
                <w:color w:val="000000"/>
                <w:sz w:val="16"/>
              </w:rPr>
            </w:pPr>
            <w:r w:rsidRPr="00E54760">
              <w:rPr>
                <w:color w:val="000000"/>
                <w:sz w:val="16"/>
              </w:rPr>
              <w:t>15706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166C790" w14:textId="77777777" w:rsidR="00E54760" w:rsidRPr="00E54760" w:rsidRDefault="00E54760">
            <w:pPr>
              <w:rPr>
                <w:color w:val="000000"/>
                <w:sz w:val="16"/>
              </w:rPr>
            </w:pPr>
            <w:r w:rsidRPr="00E54760">
              <w:rPr>
                <w:color w:val="000000"/>
                <w:sz w:val="16"/>
              </w:rPr>
              <w:t>15681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F02B122" w14:textId="77777777" w:rsidR="00E54760" w:rsidRPr="00E54760" w:rsidRDefault="00E54760">
            <w:pPr>
              <w:rPr>
                <w:color w:val="000000"/>
                <w:sz w:val="16"/>
              </w:rPr>
            </w:pPr>
            <w:r w:rsidRPr="00E54760">
              <w:rPr>
                <w:color w:val="000000"/>
                <w:sz w:val="16"/>
              </w:rPr>
              <w:t>13783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5524CAD" w14:textId="77777777" w:rsidR="00E54760" w:rsidRPr="00E54760" w:rsidRDefault="00E54760">
            <w:pPr>
              <w:rPr>
                <w:color w:val="000000"/>
                <w:sz w:val="16"/>
              </w:rPr>
            </w:pPr>
            <w:r w:rsidRPr="00E54760">
              <w:rPr>
                <w:color w:val="000000"/>
                <w:sz w:val="16"/>
              </w:rPr>
              <w:t>13679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1547545" w14:textId="77777777" w:rsidR="00E54760" w:rsidRPr="00E54760" w:rsidRDefault="00E54760">
            <w:pPr>
              <w:rPr>
                <w:color w:val="000000"/>
                <w:sz w:val="16"/>
              </w:rPr>
            </w:pPr>
            <w:r w:rsidRPr="00E54760">
              <w:rPr>
                <w:color w:val="000000"/>
                <w:sz w:val="16"/>
              </w:rPr>
              <w:t>12626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023AB8A" w14:textId="77777777" w:rsidR="00E54760" w:rsidRPr="00E54760" w:rsidRDefault="00E54760">
            <w:pPr>
              <w:rPr>
                <w:color w:val="000000"/>
                <w:sz w:val="16"/>
              </w:rPr>
            </w:pPr>
            <w:r w:rsidRPr="00E54760">
              <w:rPr>
                <w:color w:val="000000"/>
                <w:sz w:val="16"/>
              </w:rPr>
              <w:t>12626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3788DF2" w14:textId="77777777" w:rsidR="00E54760" w:rsidRPr="00E54760" w:rsidRDefault="00E54760">
            <w:pPr>
              <w:rPr>
                <w:color w:val="000000"/>
                <w:sz w:val="16"/>
              </w:rPr>
            </w:pPr>
            <w:r w:rsidRPr="00E54760">
              <w:rPr>
                <w:color w:val="000000"/>
                <w:sz w:val="16"/>
              </w:rPr>
              <w:t>9037</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2EA5B53" w14:textId="77777777" w:rsidR="00E54760" w:rsidRPr="00E54760" w:rsidRDefault="00E54760">
            <w:pPr>
              <w:rPr>
                <w:color w:val="000000"/>
                <w:sz w:val="16"/>
              </w:rPr>
            </w:pPr>
            <w:r w:rsidRPr="00E54760">
              <w:rPr>
                <w:color w:val="000000"/>
                <w:sz w:val="16"/>
              </w:rPr>
              <w:t>9037</w:t>
            </w:r>
          </w:p>
        </w:tc>
      </w:tr>
      <w:tr w:rsidR="00E54760" w:rsidRPr="00E54760" w14:paraId="1DA4D277"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7A562BE" w14:textId="77777777" w:rsidR="00E54760" w:rsidRPr="00E54760" w:rsidRDefault="00E54760">
            <w:pPr>
              <w:rPr>
                <w:b/>
                <w:bCs/>
                <w:color w:val="000000"/>
                <w:sz w:val="16"/>
              </w:rPr>
            </w:pPr>
            <w:r w:rsidRPr="00E54760">
              <w:rPr>
                <w:b/>
                <w:bCs/>
                <w:color w:val="000000"/>
                <w:sz w:val="16"/>
              </w:rPr>
              <w:t>ILA_B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F801AC6" w14:textId="77777777" w:rsidR="00E54760" w:rsidRPr="00E54760" w:rsidRDefault="00E54760">
            <w:pPr>
              <w:rPr>
                <w:color w:val="000000"/>
                <w:sz w:val="16"/>
              </w:rPr>
            </w:pPr>
            <w:r w:rsidRPr="00E54760">
              <w:rPr>
                <w:color w:val="000000"/>
                <w:sz w:val="16"/>
              </w:rPr>
              <w:t>21376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08FF2FA" w14:textId="77777777" w:rsidR="00E54760" w:rsidRPr="00E54760" w:rsidRDefault="00E54760">
            <w:pPr>
              <w:rPr>
                <w:color w:val="000000"/>
                <w:sz w:val="16"/>
              </w:rPr>
            </w:pPr>
            <w:r w:rsidRPr="00E54760">
              <w:rPr>
                <w:color w:val="000000"/>
                <w:sz w:val="16"/>
              </w:rPr>
              <w:t>21356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D691A84" w14:textId="77777777" w:rsidR="00E54760" w:rsidRPr="00E54760" w:rsidRDefault="00E54760">
            <w:pPr>
              <w:rPr>
                <w:color w:val="000000"/>
                <w:sz w:val="16"/>
              </w:rPr>
            </w:pPr>
            <w:r w:rsidRPr="00E54760">
              <w:rPr>
                <w:color w:val="000000"/>
                <w:sz w:val="16"/>
              </w:rPr>
              <w:t>18935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42B0E8D" w14:textId="77777777" w:rsidR="00E54760" w:rsidRPr="00E54760" w:rsidRDefault="00E54760">
            <w:pPr>
              <w:rPr>
                <w:color w:val="000000"/>
                <w:sz w:val="16"/>
              </w:rPr>
            </w:pPr>
            <w:r w:rsidRPr="00E54760">
              <w:rPr>
                <w:color w:val="000000"/>
                <w:sz w:val="16"/>
              </w:rPr>
              <w:t>18919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2D9F8F8" w14:textId="77777777" w:rsidR="00E54760" w:rsidRPr="00E54760" w:rsidRDefault="00E54760">
            <w:pPr>
              <w:rPr>
                <w:color w:val="000000"/>
                <w:sz w:val="16"/>
              </w:rPr>
            </w:pPr>
            <w:r w:rsidRPr="00E54760">
              <w:rPr>
                <w:color w:val="000000"/>
                <w:sz w:val="16"/>
              </w:rPr>
              <w:t>18785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F313E10" w14:textId="77777777" w:rsidR="00E54760" w:rsidRPr="00E54760" w:rsidRDefault="00E54760">
            <w:pPr>
              <w:rPr>
                <w:color w:val="000000"/>
                <w:sz w:val="16"/>
              </w:rPr>
            </w:pPr>
            <w:r w:rsidRPr="00E54760">
              <w:rPr>
                <w:color w:val="000000"/>
                <w:sz w:val="16"/>
              </w:rPr>
              <w:t>18785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F26C6B4" w14:textId="77777777" w:rsidR="00E54760" w:rsidRPr="00E54760" w:rsidRDefault="00E54760">
            <w:pPr>
              <w:rPr>
                <w:color w:val="000000"/>
                <w:sz w:val="16"/>
              </w:rPr>
            </w:pPr>
            <w:r w:rsidRPr="00E54760">
              <w:rPr>
                <w:color w:val="000000"/>
                <w:sz w:val="16"/>
              </w:rPr>
              <w:t>13824</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DA1A787" w14:textId="77777777" w:rsidR="00E54760" w:rsidRPr="00E54760" w:rsidRDefault="00E54760">
            <w:pPr>
              <w:rPr>
                <w:color w:val="000000"/>
                <w:sz w:val="16"/>
              </w:rPr>
            </w:pPr>
            <w:r w:rsidRPr="00E54760">
              <w:rPr>
                <w:color w:val="000000"/>
                <w:sz w:val="16"/>
              </w:rPr>
              <w:t>13824</w:t>
            </w:r>
          </w:p>
        </w:tc>
      </w:tr>
      <w:tr w:rsidR="00E54760" w:rsidRPr="00E54760" w14:paraId="12996597"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72AF2B3" w14:textId="77777777" w:rsidR="00E54760" w:rsidRPr="00E54760" w:rsidRDefault="00E54760">
            <w:pPr>
              <w:rPr>
                <w:b/>
                <w:bCs/>
                <w:color w:val="000000"/>
                <w:sz w:val="16"/>
              </w:rPr>
            </w:pPr>
            <w:r w:rsidRPr="00E54760">
              <w:rPr>
                <w:b/>
                <w:bCs/>
                <w:color w:val="000000"/>
                <w:sz w:val="16"/>
              </w:rPr>
              <w:t>ILA_T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1813D4E" w14:textId="77777777" w:rsidR="00E54760" w:rsidRPr="00E54760" w:rsidRDefault="00E54760">
            <w:pPr>
              <w:rPr>
                <w:color w:val="000000"/>
                <w:sz w:val="16"/>
              </w:rPr>
            </w:pPr>
            <w:r w:rsidRPr="00E54760">
              <w:rPr>
                <w:color w:val="000000"/>
                <w:sz w:val="16"/>
              </w:rPr>
              <w:t>20210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61987B8" w14:textId="77777777" w:rsidR="00E54760" w:rsidRPr="00E54760" w:rsidRDefault="00E54760">
            <w:pPr>
              <w:rPr>
                <w:color w:val="000000"/>
                <w:sz w:val="16"/>
              </w:rPr>
            </w:pPr>
            <w:r w:rsidRPr="00E54760">
              <w:rPr>
                <w:color w:val="000000"/>
                <w:sz w:val="16"/>
              </w:rPr>
              <w:t>20198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C786207" w14:textId="77777777" w:rsidR="00E54760" w:rsidRPr="00E54760" w:rsidRDefault="00E54760">
            <w:pPr>
              <w:rPr>
                <w:color w:val="000000"/>
                <w:sz w:val="16"/>
              </w:rPr>
            </w:pPr>
            <w:r w:rsidRPr="00E54760">
              <w:rPr>
                <w:color w:val="000000"/>
                <w:sz w:val="16"/>
              </w:rPr>
              <w:t>18588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1558B9E" w14:textId="77777777" w:rsidR="00E54760" w:rsidRPr="00E54760" w:rsidRDefault="00E54760">
            <w:pPr>
              <w:rPr>
                <w:color w:val="000000"/>
                <w:sz w:val="16"/>
              </w:rPr>
            </w:pPr>
            <w:r w:rsidRPr="00E54760">
              <w:rPr>
                <w:color w:val="000000"/>
                <w:sz w:val="16"/>
              </w:rPr>
              <w:t>18506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9DA2DDF" w14:textId="77777777" w:rsidR="00E54760" w:rsidRPr="00E54760" w:rsidRDefault="00E54760">
            <w:pPr>
              <w:rPr>
                <w:color w:val="000000"/>
                <w:sz w:val="16"/>
              </w:rPr>
            </w:pPr>
            <w:r w:rsidRPr="00E54760">
              <w:rPr>
                <w:color w:val="000000"/>
                <w:sz w:val="16"/>
              </w:rPr>
              <w:t>17282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21EBF6B" w14:textId="77777777" w:rsidR="00E54760" w:rsidRPr="00E54760" w:rsidRDefault="00E54760">
            <w:pPr>
              <w:rPr>
                <w:color w:val="000000"/>
                <w:sz w:val="16"/>
              </w:rPr>
            </w:pPr>
            <w:r w:rsidRPr="00E54760">
              <w:rPr>
                <w:color w:val="000000"/>
                <w:sz w:val="16"/>
              </w:rPr>
              <w:t>17279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0A24C01" w14:textId="77777777" w:rsidR="00E54760" w:rsidRPr="00E54760" w:rsidRDefault="00E54760">
            <w:pPr>
              <w:rPr>
                <w:color w:val="000000"/>
                <w:sz w:val="16"/>
              </w:rPr>
            </w:pPr>
            <w:r w:rsidRPr="00E54760">
              <w:rPr>
                <w:color w:val="000000"/>
                <w:sz w:val="16"/>
              </w:rPr>
              <w:t>12525</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D4A9DED" w14:textId="77777777" w:rsidR="00E54760" w:rsidRPr="00E54760" w:rsidRDefault="00E54760">
            <w:pPr>
              <w:rPr>
                <w:color w:val="000000"/>
                <w:sz w:val="16"/>
              </w:rPr>
            </w:pPr>
            <w:r w:rsidRPr="00E54760">
              <w:rPr>
                <w:color w:val="000000"/>
                <w:sz w:val="16"/>
              </w:rPr>
              <w:t>12525</w:t>
            </w:r>
          </w:p>
        </w:tc>
      </w:tr>
      <w:tr w:rsidR="00E54760" w:rsidRPr="00E54760" w14:paraId="3D46A640"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1DB1930" w14:textId="77777777" w:rsidR="00E54760" w:rsidRPr="00E54760" w:rsidRDefault="00E54760">
            <w:pPr>
              <w:rPr>
                <w:b/>
                <w:bCs/>
                <w:color w:val="000000"/>
                <w:sz w:val="16"/>
              </w:rPr>
            </w:pPr>
            <w:r w:rsidRPr="00E54760">
              <w:rPr>
                <w:b/>
                <w:bCs/>
                <w:color w:val="000000"/>
                <w:sz w:val="16"/>
              </w:rPr>
              <w:t>ISA_B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80A1AA3" w14:textId="77777777" w:rsidR="00E54760" w:rsidRPr="00E54760" w:rsidRDefault="00E54760">
            <w:pPr>
              <w:rPr>
                <w:color w:val="000000"/>
                <w:sz w:val="16"/>
              </w:rPr>
            </w:pPr>
            <w:r w:rsidRPr="00E54760">
              <w:rPr>
                <w:color w:val="000000"/>
                <w:sz w:val="16"/>
              </w:rPr>
              <w:t>40458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6ACC424" w14:textId="77777777" w:rsidR="00E54760" w:rsidRPr="00E54760" w:rsidRDefault="00E54760">
            <w:pPr>
              <w:rPr>
                <w:color w:val="000000"/>
                <w:sz w:val="16"/>
              </w:rPr>
            </w:pPr>
            <w:r w:rsidRPr="00E54760">
              <w:rPr>
                <w:color w:val="000000"/>
                <w:sz w:val="16"/>
              </w:rPr>
              <w:t>40387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CED8C9F" w14:textId="77777777" w:rsidR="00E54760" w:rsidRPr="00E54760" w:rsidRDefault="00E54760">
            <w:pPr>
              <w:rPr>
                <w:color w:val="000000"/>
                <w:sz w:val="16"/>
              </w:rPr>
            </w:pPr>
            <w:r w:rsidRPr="00E54760">
              <w:rPr>
                <w:color w:val="000000"/>
                <w:sz w:val="16"/>
              </w:rPr>
              <w:t>35698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03866B0" w14:textId="77777777" w:rsidR="00E54760" w:rsidRPr="00E54760" w:rsidRDefault="00E54760">
            <w:pPr>
              <w:rPr>
                <w:color w:val="000000"/>
                <w:sz w:val="16"/>
              </w:rPr>
            </w:pPr>
            <w:r w:rsidRPr="00E54760">
              <w:rPr>
                <w:color w:val="000000"/>
                <w:sz w:val="16"/>
              </w:rPr>
              <w:t>35555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EC826E2" w14:textId="77777777" w:rsidR="00E54760" w:rsidRPr="00E54760" w:rsidRDefault="00E54760">
            <w:pPr>
              <w:rPr>
                <w:color w:val="000000"/>
                <w:sz w:val="16"/>
              </w:rPr>
            </w:pPr>
            <w:r w:rsidRPr="00E54760">
              <w:rPr>
                <w:color w:val="000000"/>
                <w:sz w:val="16"/>
              </w:rPr>
              <w:t>35031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F8887BD" w14:textId="77777777" w:rsidR="00E54760" w:rsidRPr="00E54760" w:rsidRDefault="00E54760">
            <w:pPr>
              <w:rPr>
                <w:color w:val="000000"/>
                <w:sz w:val="16"/>
              </w:rPr>
            </w:pPr>
            <w:r w:rsidRPr="00E54760">
              <w:rPr>
                <w:color w:val="000000"/>
                <w:sz w:val="16"/>
              </w:rPr>
              <w:t>35030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3CC3D1E" w14:textId="77777777" w:rsidR="00E54760" w:rsidRPr="00E54760" w:rsidRDefault="00E54760">
            <w:pPr>
              <w:rPr>
                <w:color w:val="000000"/>
                <w:sz w:val="16"/>
              </w:rPr>
            </w:pPr>
            <w:r w:rsidRPr="00E54760">
              <w:rPr>
                <w:color w:val="000000"/>
                <w:sz w:val="16"/>
              </w:rPr>
              <w:t>27756</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D519178" w14:textId="77777777" w:rsidR="00E54760" w:rsidRPr="00E54760" w:rsidRDefault="00E54760">
            <w:pPr>
              <w:rPr>
                <w:color w:val="000000"/>
                <w:sz w:val="16"/>
              </w:rPr>
            </w:pPr>
            <w:r w:rsidRPr="00E54760">
              <w:rPr>
                <w:color w:val="000000"/>
                <w:sz w:val="16"/>
              </w:rPr>
              <w:t>27756</w:t>
            </w:r>
          </w:p>
        </w:tc>
      </w:tr>
      <w:tr w:rsidR="00E54760" w:rsidRPr="00E54760" w14:paraId="2649A90E"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A64B040" w14:textId="77777777" w:rsidR="00E54760" w:rsidRPr="00E54760" w:rsidRDefault="00E54760">
            <w:pPr>
              <w:rPr>
                <w:b/>
                <w:bCs/>
                <w:color w:val="000000"/>
                <w:sz w:val="16"/>
              </w:rPr>
            </w:pPr>
            <w:r w:rsidRPr="00E54760">
              <w:rPr>
                <w:b/>
                <w:bCs/>
                <w:color w:val="000000"/>
                <w:sz w:val="16"/>
              </w:rPr>
              <w:t>ISA_T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AB5AA94" w14:textId="77777777" w:rsidR="00E54760" w:rsidRPr="00E54760" w:rsidRDefault="00E54760">
            <w:pPr>
              <w:rPr>
                <w:color w:val="000000"/>
                <w:sz w:val="16"/>
              </w:rPr>
            </w:pPr>
            <w:r w:rsidRPr="00E54760">
              <w:rPr>
                <w:color w:val="000000"/>
                <w:sz w:val="16"/>
              </w:rPr>
              <w:t>23029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65DE6E7" w14:textId="77777777" w:rsidR="00E54760" w:rsidRPr="00E54760" w:rsidRDefault="00E54760">
            <w:pPr>
              <w:rPr>
                <w:color w:val="000000"/>
                <w:sz w:val="16"/>
              </w:rPr>
            </w:pPr>
            <w:r w:rsidRPr="00E54760">
              <w:rPr>
                <w:color w:val="000000"/>
                <w:sz w:val="16"/>
              </w:rPr>
              <w:t>23013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B6FFE69" w14:textId="77777777" w:rsidR="00E54760" w:rsidRPr="00E54760" w:rsidRDefault="00E54760">
            <w:pPr>
              <w:rPr>
                <w:color w:val="000000"/>
                <w:sz w:val="16"/>
              </w:rPr>
            </w:pPr>
            <w:r w:rsidRPr="00E54760">
              <w:rPr>
                <w:color w:val="000000"/>
                <w:sz w:val="16"/>
              </w:rPr>
              <w:t>20800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28001D3" w14:textId="77777777" w:rsidR="00E54760" w:rsidRPr="00E54760" w:rsidRDefault="00E54760">
            <w:pPr>
              <w:rPr>
                <w:color w:val="000000"/>
                <w:sz w:val="16"/>
              </w:rPr>
            </w:pPr>
            <w:r w:rsidRPr="00E54760">
              <w:rPr>
                <w:color w:val="000000"/>
                <w:sz w:val="16"/>
              </w:rPr>
              <w:t>20682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3D2C2E9" w14:textId="77777777" w:rsidR="00E54760" w:rsidRPr="00E54760" w:rsidRDefault="00E54760">
            <w:pPr>
              <w:rPr>
                <w:color w:val="000000"/>
                <w:sz w:val="16"/>
              </w:rPr>
            </w:pPr>
            <w:r w:rsidRPr="00E54760">
              <w:rPr>
                <w:color w:val="000000"/>
                <w:sz w:val="16"/>
              </w:rPr>
              <w:t>19834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78C3486" w14:textId="77777777" w:rsidR="00E54760" w:rsidRPr="00E54760" w:rsidRDefault="00E54760">
            <w:pPr>
              <w:rPr>
                <w:color w:val="000000"/>
                <w:sz w:val="16"/>
              </w:rPr>
            </w:pPr>
            <w:r w:rsidRPr="00E54760">
              <w:rPr>
                <w:color w:val="000000"/>
                <w:sz w:val="16"/>
              </w:rPr>
              <w:t>19834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8C79DEC" w14:textId="77777777" w:rsidR="00E54760" w:rsidRPr="00E54760" w:rsidRDefault="00E54760">
            <w:pPr>
              <w:rPr>
                <w:color w:val="000000"/>
                <w:sz w:val="16"/>
              </w:rPr>
            </w:pPr>
            <w:r w:rsidRPr="00E54760">
              <w:rPr>
                <w:color w:val="000000"/>
                <w:sz w:val="16"/>
              </w:rPr>
              <w:t>14277</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D0224C7" w14:textId="77777777" w:rsidR="00E54760" w:rsidRPr="00E54760" w:rsidRDefault="00E54760">
            <w:pPr>
              <w:rPr>
                <w:color w:val="000000"/>
                <w:sz w:val="16"/>
              </w:rPr>
            </w:pPr>
            <w:r w:rsidRPr="00E54760">
              <w:rPr>
                <w:color w:val="000000"/>
                <w:sz w:val="16"/>
              </w:rPr>
              <w:t>14277</w:t>
            </w:r>
          </w:p>
        </w:tc>
      </w:tr>
      <w:tr w:rsidR="00E54760" w:rsidRPr="00E54760" w14:paraId="66D20E7E"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2E751DA" w14:textId="77777777" w:rsidR="00E54760" w:rsidRPr="00E54760" w:rsidRDefault="00E54760">
            <w:pPr>
              <w:rPr>
                <w:b/>
                <w:bCs/>
                <w:color w:val="000000"/>
                <w:sz w:val="16"/>
              </w:rPr>
            </w:pPr>
            <w:r w:rsidRPr="00E54760">
              <w:rPr>
                <w:b/>
                <w:bCs/>
                <w:color w:val="000000"/>
                <w:sz w:val="16"/>
              </w:rPr>
              <w:t>LAG_B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FEE0DE3" w14:textId="77777777" w:rsidR="00E54760" w:rsidRPr="00E54760" w:rsidRDefault="00E54760">
            <w:pPr>
              <w:rPr>
                <w:color w:val="000000"/>
                <w:sz w:val="16"/>
              </w:rPr>
            </w:pPr>
            <w:r w:rsidRPr="00E54760">
              <w:rPr>
                <w:color w:val="000000"/>
                <w:sz w:val="16"/>
              </w:rPr>
              <w:t>22377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A979AAD" w14:textId="77777777" w:rsidR="00E54760" w:rsidRPr="00E54760" w:rsidRDefault="00E54760">
            <w:pPr>
              <w:rPr>
                <w:color w:val="000000"/>
                <w:sz w:val="16"/>
              </w:rPr>
            </w:pPr>
            <w:r w:rsidRPr="00E54760">
              <w:rPr>
                <w:color w:val="000000"/>
                <w:sz w:val="16"/>
              </w:rPr>
              <w:t>22360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515B731" w14:textId="77777777" w:rsidR="00E54760" w:rsidRPr="00E54760" w:rsidRDefault="00E54760">
            <w:pPr>
              <w:rPr>
                <w:color w:val="000000"/>
                <w:sz w:val="16"/>
              </w:rPr>
            </w:pPr>
            <w:r w:rsidRPr="00E54760">
              <w:rPr>
                <w:color w:val="000000"/>
                <w:sz w:val="16"/>
              </w:rPr>
              <w:t>20331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D218C33" w14:textId="77777777" w:rsidR="00E54760" w:rsidRPr="00E54760" w:rsidRDefault="00E54760">
            <w:pPr>
              <w:rPr>
                <w:color w:val="000000"/>
                <w:sz w:val="16"/>
              </w:rPr>
            </w:pPr>
            <w:r w:rsidRPr="00E54760">
              <w:rPr>
                <w:color w:val="000000"/>
                <w:sz w:val="16"/>
              </w:rPr>
              <w:t>20289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B0C393F" w14:textId="77777777" w:rsidR="00E54760" w:rsidRPr="00E54760" w:rsidRDefault="00E54760">
            <w:pPr>
              <w:rPr>
                <w:color w:val="000000"/>
                <w:sz w:val="16"/>
              </w:rPr>
            </w:pPr>
            <w:r w:rsidRPr="00E54760">
              <w:rPr>
                <w:color w:val="000000"/>
                <w:sz w:val="16"/>
              </w:rPr>
              <w:t>20203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EFD12FC" w14:textId="77777777" w:rsidR="00E54760" w:rsidRPr="00E54760" w:rsidRDefault="00E54760">
            <w:pPr>
              <w:rPr>
                <w:color w:val="000000"/>
                <w:sz w:val="16"/>
              </w:rPr>
            </w:pPr>
            <w:r w:rsidRPr="00E54760">
              <w:rPr>
                <w:color w:val="000000"/>
                <w:sz w:val="16"/>
              </w:rPr>
              <w:t>20202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DCE1301" w14:textId="77777777" w:rsidR="00E54760" w:rsidRPr="00E54760" w:rsidRDefault="00E54760">
            <w:pPr>
              <w:rPr>
                <w:color w:val="000000"/>
                <w:sz w:val="16"/>
              </w:rPr>
            </w:pPr>
            <w:r w:rsidRPr="00E54760">
              <w:rPr>
                <w:color w:val="000000"/>
                <w:sz w:val="16"/>
              </w:rPr>
              <w:t>15328</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5BBF5D1" w14:textId="77777777" w:rsidR="00E54760" w:rsidRPr="00E54760" w:rsidRDefault="00E54760">
            <w:pPr>
              <w:rPr>
                <w:color w:val="000000"/>
                <w:sz w:val="16"/>
              </w:rPr>
            </w:pPr>
            <w:r w:rsidRPr="00E54760">
              <w:rPr>
                <w:color w:val="000000"/>
                <w:sz w:val="16"/>
              </w:rPr>
              <w:t>15328</w:t>
            </w:r>
          </w:p>
        </w:tc>
      </w:tr>
      <w:tr w:rsidR="00E54760" w:rsidRPr="00E54760" w14:paraId="781503A7"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382E120" w14:textId="77777777" w:rsidR="00E54760" w:rsidRPr="00E54760" w:rsidRDefault="00E54760">
            <w:pPr>
              <w:rPr>
                <w:b/>
                <w:bCs/>
                <w:color w:val="000000"/>
                <w:sz w:val="16"/>
              </w:rPr>
            </w:pPr>
            <w:r w:rsidRPr="00E54760">
              <w:rPr>
                <w:b/>
                <w:bCs/>
                <w:color w:val="000000"/>
                <w:sz w:val="16"/>
              </w:rPr>
              <w:t>LAG_T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C5EA982" w14:textId="77777777" w:rsidR="00E54760" w:rsidRPr="00E54760" w:rsidRDefault="00E54760">
            <w:pPr>
              <w:rPr>
                <w:color w:val="000000"/>
                <w:sz w:val="16"/>
              </w:rPr>
            </w:pPr>
            <w:r w:rsidRPr="00E54760">
              <w:rPr>
                <w:color w:val="000000"/>
                <w:sz w:val="16"/>
              </w:rPr>
              <w:t>42294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699D5A5" w14:textId="77777777" w:rsidR="00E54760" w:rsidRPr="00E54760" w:rsidRDefault="00E54760">
            <w:pPr>
              <w:rPr>
                <w:color w:val="000000"/>
                <w:sz w:val="16"/>
              </w:rPr>
            </w:pPr>
            <w:r w:rsidRPr="00E54760">
              <w:rPr>
                <w:color w:val="000000"/>
                <w:sz w:val="16"/>
              </w:rPr>
              <w:t>42269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6A5C054" w14:textId="77777777" w:rsidR="00E54760" w:rsidRPr="00E54760" w:rsidRDefault="00E54760">
            <w:pPr>
              <w:rPr>
                <w:color w:val="000000"/>
                <w:sz w:val="16"/>
              </w:rPr>
            </w:pPr>
            <w:r w:rsidRPr="00E54760">
              <w:rPr>
                <w:color w:val="000000"/>
                <w:sz w:val="16"/>
              </w:rPr>
              <w:t>38125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FD048DC" w14:textId="77777777" w:rsidR="00E54760" w:rsidRPr="00E54760" w:rsidRDefault="00E54760">
            <w:pPr>
              <w:rPr>
                <w:color w:val="000000"/>
                <w:sz w:val="16"/>
              </w:rPr>
            </w:pPr>
            <w:r w:rsidRPr="00E54760">
              <w:rPr>
                <w:color w:val="000000"/>
                <w:sz w:val="16"/>
              </w:rPr>
              <w:t>37982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487DA70" w14:textId="77777777" w:rsidR="00E54760" w:rsidRPr="00E54760" w:rsidRDefault="00E54760">
            <w:pPr>
              <w:rPr>
                <w:color w:val="000000"/>
                <w:sz w:val="16"/>
              </w:rPr>
            </w:pPr>
            <w:r w:rsidRPr="00E54760">
              <w:rPr>
                <w:color w:val="000000"/>
                <w:sz w:val="16"/>
              </w:rPr>
              <w:t>35856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AD3F592" w14:textId="77777777" w:rsidR="00E54760" w:rsidRPr="00E54760" w:rsidRDefault="00E54760">
            <w:pPr>
              <w:rPr>
                <w:color w:val="000000"/>
                <w:sz w:val="16"/>
              </w:rPr>
            </w:pPr>
            <w:r w:rsidRPr="00E54760">
              <w:rPr>
                <w:color w:val="000000"/>
                <w:sz w:val="16"/>
              </w:rPr>
              <w:t>35856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080B7AF" w14:textId="77777777" w:rsidR="00E54760" w:rsidRPr="00E54760" w:rsidRDefault="00E54760">
            <w:pPr>
              <w:rPr>
                <w:color w:val="000000"/>
                <w:sz w:val="16"/>
              </w:rPr>
            </w:pPr>
            <w:r w:rsidRPr="00E54760">
              <w:rPr>
                <w:color w:val="000000"/>
                <w:sz w:val="16"/>
              </w:rPr>
              <w:t>26161</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5137FA8" w14:textId="77777777" w:rsidR="00E54760" w:rsidRPr="00E54760" w:rsidRDefault="00E54760">
            <w:pPr>
              <w:rPr>
                <w:color w:val="000000"/>
                <w:sz w:val="16"/>
              </w:rPr>
            </w:pPr>
            <w:r w:rsidRPr="00E54760">
              <w:rPr>
                <w:color w:val="000000"/>
                <w:sz w:val="16"/>
              </w:rPr>
              <w:t>26161</w:t>
            </w:r>
          </w:p>
        </w:tc>
      </w:tr>
      <w:tr w:rsidR="00E54760" w:rsidRPr="00E54760" w14:paraId="164ED525"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93A23A3" w14:textId="77777777" w:rsidR="00E54760" w:rsidRPr="00E54760" w:rsidRDefault="00E54760">
            <w:pPr>
              <w:rPr>
                <w:b/>
                <w:bCs/>
                <w:color w:val="000000"/>
                <w:sz w:val="16"/>
              </w:rPr>
            </w:pPr>
            <w:r w:rsidRPr="00E54760">
              <w:rPr>
                <w:b/>
                <w:bCs/>
                <w:color w:val="000000"/>
                <w:sz w:val="16"/>
              </w:rPr>
              <w:t>LAM_B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C127D8C" w14:textId="77777777" w:rsidR="00E54760" w:rsidRPr="00E54760" w:rsidRDefault="00E54760">
            <w:pPr>
              <w:rPr>
                <w:color w:val="000000"/>
                <w:sz w:val="16"/>
              </w:rPr>
            </w:pPr>
            <w:r w:rsidRPr="00E54760">
              <w:rPr>
                <w:color w:val="000000"/>
                <w:sz w:val="16"/>
              </w:rPr>
              <w:t>42929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C672892" w14:textId="77777777" w:rsidR="00E54760" w:rsidRPr="00E54760" w:rsidRDefault="00E54760">
            <w:pPr>
              <w:rPr>
                <w:color w:val="000000"/>
                <w:sz w:val="16"/>
              </w:rPr>
            </w:pPr>
            <w:r w:rsidRPr="00E54760">
              <w:rPr>
                <w:color w:val="000000"/>
                <w:sz w:val="16"/>
              </w:rPr>
              <w:t>42879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C8C322B" w14:textId="77777777" w:rsidR="00E54760" w:rsidRPr="00E54760" w:rsidRDefault="00E54760">
            <w:pPr>
              <w:rPr>
                <w:color w:val="000000"/>
                <w:sz w:val="16"/>
              </w:rPr>
            </w:pPr>
            <w:r w:rsidRPr="00E54760">
              <w:rPr>
                <w:color w:val="000000"/>
                <w:sz w:val="16"/>
              </w:rPr>
              <w:t>38936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96D8040" w14:textId="77777777" w:rsidR="00E54760" w:rsidRPr="00E54760" w:rsidRDefault="00E54760">
            <w:pPr>
              <w:rPr>
                <w:color w:val="000000"/>
                <w:sz w:val="16"/>
              </w:rPr>
            </w:pPr>
            <w:r w:rsidRPr="00E54760">
              <w:rPr>
                <w:color w:val="000000"/>
                <w:sz w:val="16"/>
              </w:rPr>
              <w:t>38863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8DDEEFD" w14:textId="77777777" w:rsidR="00E54760" w:rsidRPr="00E54760" w:rsidRDefault="00E54760">
            <w:pPr>
              <w:rPr>
                <w:color w:val="000000"/>
                <w:sz w:val="16"/>
              </w:rPr>
            </w:pPr>
            <w:r w:rsidRPr="00E54760">
              <w:rPr>
                <w:color w:val="000000"/>
                <w:sz w:val="16"/>
              </w:rPr>
              <w:t>37615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52654A6" w14:textId="77777777" w:rsidR="00E54760" w:rsidRPr="00E54760" w:rsidRDefault="00E54760">
            <w:pPr>
              <w:rPr>
                <w:color w:val="000000"/>
                <w:sz w:val="16"/>
              </w:rPr>
            </w:pPr>
            <w:r w:rsidRPr="00E54760">
              <w:rPr>
                <w:color w:val="000000"/>
                <w:sz w:val="16"/>
              </w:rPr>
              <w:t>37615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A8A3DFF" w14:textId="77777777" w:rsidR="00E54760" w:rsidRPr="00E54760" w:rsidRDefault="00E54760">
            <w:pPr>
              <w:rPr>
                <w:color w:val="000000"/>
                <w:sz w:val="16"/>
              </w:rPr>
            </w:pPr>
            <w:r w:rsidRPr="00E54760">
              <w:rPr>
                <w:color w:val="000000"/>
                <w:sz w:val="16"/>
              </w:rPr>
              <w:t>26347</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479235F" w14:textId="77777777" w:rsidR="00E54760" w:rsidRPr="00E54760" w:rsidRDefault="00E54760">
            <w:pPr>
              <w:rPr>
                <w:color w:val="000000"/>
                <w:sz w:val="16"/>
              </w:rPr>
            </w:pPr>
            <w:r w:rsidRPr="00E54760">
              <w:rPr>
                <w:color w:val="000000"/>
                <w:sz w:val="16"/>
              </w:rPr>
              <w:t>26347</w:t>
            </w:r>
          </w:p>
        </w:tc>
      </w:tr>
      <w:tr w:rsidR="00E54760" w:rsidRPr="00E54760" w14:paraId="03DD985C"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953B9EA" w14:textId="77777777" w:rsidR="00E54760" w:rsidRPr="00E54760" w:rsidRDefault="00E54760">
            <w:pPr>
              <w:rPr>
                <w:b/>
                <w:bCs/>
                <w:color w:val="000000"/>
                <w:sz w:val="16"/>
              </w:rPr>
            </w:pPr>
            <w:r w:rsidRPr="00E54760">
              <w:rPr>
                <w:b/>
                <w:bCs/>
                <w:color w:val="000000"/>
                <w:sz w:val="16"/>
              </w:rPr>
              <w:t>LAM_T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6542373" w14:textId="77777777" w:rsidR="00E54760" w:rsidRPr="00E54760" w:rsidRDefault="00E54760">
            <w:pPr>
              <w:rPr>
                <w:color w:val="000000"/>
                <w:sz w:val="16"/>
              </w:rPr>
            </w:pPr>
            <w:r w:rsidRPr="00E54760">
              <w:rPr>
                <w:color w:val="000000"/>
                <w:sz w:val="16"/>
              </w:rPr>
              <w:t>21474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4E0A98E" w14:textId="77777777" w:rsidR="00E54760" w:rsidRPr="00E54760" w:rsidRDefault="00E54760">
            <w:pPr>
              <w:rPr>
                <w:color w:val="000000"/>
                <w:sz w:val="16"/>
              </w:rPr>
            </w:pPr>
            <w:r w:rsidRPr="00E54760">
              <w:rPr>
                <w:color w:val="000000"/>
                <w:sz w:val="16"/>
              </w:rPr>
              <w:t>21446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9D55798" w14:textId="77777777" w:rsidR="00E54760" w:rsidRPr="00E54760" w:rsidRDefault="00E54760">
            <w:pPr>
              <w:rPr>
                <w:color w:val="000000"/>
                <w:sz w:val="16"/>
              </w:rPr>
            </w:pPr>
            <w:r w:rsidRPr="00E54760">
              <w:rPr>
                <w:color w:val="000000"/>
                <w:sz w:val="16"/>
              </w:rPr>
              <w:t>19155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88E4619" w14:textId="77777777" w:rsidR="00E54760" w:rsidRPr="00E54760" w:rsidRDefault="00E54760">
            <w:pPr>
              <w:rPr>
                <w:color w:val="000000"/>
                <w:sz w:val="16"/>
              </w:rPr>
            </w:pPr>
            <w:r w:rsidRPr="00E54760">
              <w:rPr>
                <w:color w:val="000000"/>
                <w:sz w:val="16"/>
              </w:rPr>
              <w:t>18925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5240BCB" w14:textId="77777777" w:rsidR="00E54760" w:rsidRPr="00E54760" w:rsidRDefault="00E54760">
            <w:pPr>
              <w:rPr>
                <w:color w:val="000000"/>
                <w:sz w:val="16"/>
              </w:rPr>
            </w:pPr>
            <w:r w:rsidRPr="00E54760">
              <w:rPr>
                <w:color w:val="000000"/>
                <w:sz w:val="16"/>
              </w:rPr>
              <w:t>18083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2E53501" w14:textId="77777777" w:rsidR="00E54760" w:rsidRPr="00E54760" w:rsidRDefault="00E54760">
            <w:pPr>
              <w:rPr>
                <w:color w:val="000000"/>
                <w:sz w:val="16"/>
              </w:rPr>
            </w:pPr>
            <w:r w:rsidRPr="00E54760">
              <w:rPr>
                <w:color w:val="000000"/>
                <w:sz w:val="16"/>
              </w:rPr>
              <w:t>18078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E2F1B10" w14:textId="77777777" w:rsidR="00E54760" w:rsidRPr="00E54760" w:rsidRDefault="00E54760">
            <w:pPr>
              <w:rPr>
                <w:color w:val="000000"/>
                <w:sz w:val="16"/>
              </w:rPr>
            </w:pPr>
            <w:r w:rsidRPr="00E54760">
              <w:rPr>
                <w:color w:val="000000"/>
                <w:sz w:val="16"/>
              </w:rPr>
              <w:t>12484</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02E1B65" w14:textId="77777777" w:rsidR="00E54760" w:rsidRPr="00E54760" w:rsidRDefault="00E54760">
            <w:pPr>
              <w:rPr>
                <w:color w:val="000000"/>
                <w:sz w:val="16"/>
              </w:rPr>
            </w:pPr>
            <w:r w:rsidRPr="00E54760">
              <w:rPr>
                <w:color w:val="000000"/>
                <w:sz w:val="16"/>
              </w:rPr>
              <w:t>12484</w:t>
            </w:r>
          </w:p>
        </w:tc>
      </w:tr>
      <w:tr w:rsidR="00E54760" w:rsidRPr="00E54760" w14:paraId="618F48F8"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72AAA68" w14:textId="77777777" w:rsidR="00E54760" w:rsidRPr="00E54760" w:rsidRDefault="00E54760">
            <w:pPr>
              <w:rPr>
                <w:b/>
                <w:bCs/>
                <w:color w:val="000000"/>
                <w:sz w:val="16"/>
              </w:rPr>
            </w:pPr>
            <w:r w:rsidRPr="00E54760">
              <w:rPr>
                <w:b/>
                <w:bCs/>
                <w:color w:val="000000"/>
                <w:sz w:val="16"/>
              </w:rPr>
              <w:t>LAN_B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729D7FF" w14:textId="77777777" w:rsidR="00E54760" w:rsidRPr="00E54760" w:rsidRDefault="00E54760">
            <w:pPr>
              <w:rPr>
                <w:color w:val="000000"/>
                <w:sz w:val="16"/>
              </w:rPr>
            </w:pPr>
            <w:r w:rsidRPr="00E54760">
              <w:rPr>
                <w:color w:val="000000"/>
                <w:sz w:val="16"/>
              </w:rPr>
              <w:t>34345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B5010CD" w14:textId="77777777" w:rsidR="00E54760" w:rsidRPr="00E54760" w:rsidRDefault="00E54760">
            <w:pPr>
              <w:rPr>
                <w:color w:val="000000"/>
                <w:sz w:val="16"/>
              </w:rPr>
            </w:pPr>
            <w:r w:rsidRPr="00E54760">
              <w:rPr>
                <w:color w:val="000000"/>
                <w:sz w:val="16"/>
              </w:rPr>
              <w:t>34325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9A16707" w14:textId="77777777" w:rsidR="00E54760" w:rsidRPr="00E54760" w:rsidRDefault="00E54760">
            <w:pPr>
              <w:rPr>
                <w:color w:val="000000"/>
                <w:sz w:val="16"/>
              </w:rPr>
            </w:pPr>
            <w:r w:rsidRPr="00E54760">
              <w:rPr>
                <w:color w:val="000000"/>
                <w:sz w:val="16"/>
              </w:rPr>
              <w:t>30921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FFA80BD" w14:textId="77777777" w:rsidR="00E54760" w:rsidRPr="00E54760" w:rsidRDefault="00E54760">
            <w:pPr>
              <w:rPr>
                <w:color w:val="000000"/>
                <w:sz w:val="16"/>
              </w:rPr>
            </w:pPr>
            <w:r w:rsidRPr="00E54760">
              <w:rPr>
                <w:color w:val="000000"/>
                <w:sz w:val="16"/>
              </w:rPr>
              <w:t>30848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8299C9E" w14:textId="77777777" w:rsidR="00E54760" w:rsidRPr="00E54760" w:rsidRDefault="00E54760">
            <w:pPr>
              <w:rPr>
                <w:color w:val="000000"/>
                <w:sz w:val="16"/>
              </w:rPr>
            </w:pPr>
            <w:r w:rsidRPr="00E54760">
              <w:rPr>
                <w:color w:val="000000"/>
                <w:sz w:val="16"/>
              </w:rPr>
              <w:t>29449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F6A1797" w14:textId="77777777" w:rsidR="00E54760" w:rsidRPr="00E54760" w:rsidRDefault="00E54760">
            <w:pPr>
              <w:rPr>
                <w:color w:val="000000"/>
                <w:sz w:val="16"/>
              </w:rPr>
            </w:pPr>
            <w:r w:rsidRPr="00E54760">
              <w:rPr>
                <w:color w:val="000000"/>
                <w:sz w:val="16"/>
              </w:rPr>
              <w:t>29449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417CC8D" w14:textId="77777777" w:rsidR="00E54760" w:rsidRPr="00E54760" w:rsidRDefault="00E54760">
            <w:pPr>
              <w:rPr>
                <w:color w:val="000000"/>
                <w:sz w:val="16"/>
              </w:rPr>
            </w:pPr>
            <w:r w:rsidRPr="00E54760">
              <w:rPr>
                <w:color w:val="000000"/>
                <w:sz w:val="16"/>
              </w:rPr>
              <w:t>20328</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00F2F1E" w14:textId="77777777" w:rsidR="00E54760" w:rsidRPr="00E54760" w:rsidRDefault="00E54760">
            <w:pPr>
              <w:rPr>
                <w:color w:val="000000"/>
                <w:sz w:val="16"/>
              </w:rPr>
            </w:pPr>
            <w:r w:rsidRPr="00E54760">
              <w:rPr>
                <w:color w:val="000000"/>
                <w:sz w:val="16"/>
              </w:rPr>
              <w:t>20328</w:t>
            </w:r>
          </w:p>
        </w:tc>
      </w:tr>
      <w:tr w:rsidR="00E54760" w:rsidRPr="00E54760" w14:paraId="6F0F5AC7"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0EF3F57" w14:textId="77777777" w:rsidR="00E54760" w:rsidRPr="00E54760" w:rsidRDefault="00E54760">
            <w:pPr>
              <w:rPr>
                <w:b/>
                <w:bCs/>
                <w:color w:val="000000"/>
                <w:sz w:val="16"/>
              </w:rPr>
            </w:pPr>
            <w:r w:rsidRPr="00E54760">
              <w:rPr>
                <w:b/>
                <w:bCs/>
                <w:color w:val="000000"/>
                <w:sz w:val="16"/>
              </w:rPr>
              <w:t>LAN_T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AA6C8AB" w14:textId="77777777" w:rsidR="00E54760" w:rsidRPr="00E54760" w:rsidRDefault="00E54760">
            <w:pPr>
              <w:rPr>
                <w:color w:val="000000"/>
                <w:sz w:val="16"/>
              </w:rPr>
            </w:pPr>
            <w:r w:rsidRPr="00E54760">
              <w:rPr>
                <w:color w:val="000000"/>
                <w:sz w:val="16"/>
              </w:rPr>
              <w:t>24805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B6D3BE2" w14:textId="77777777" w:rsidR="00E54760" w:rsidRPr="00E54760" w:rsidRDefault="00E54760">
            <w:pPr>
              <w:rPr>
                <w:color w:val="000000"/>
                <w:sz w:val="16"/>
              </w:rPr>
            </w:pPr>
            <w:r w:rsidRPr="00E54760">
              <w:rPr>
                <w:color w:val="000000"/>
                <w:sz w:val="16"/>
              </w:rPr>
              <w:t>24783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89F3F5E" w14:textId="77777777" w:rsidR="00E54760" w:rsidRPr="00E54760" w:rsidRDefault="00E54760">
            <w:pPr>
              <w:rPr>
                <w:color w:val="000000"/>
                <w:sz w:val="16"/>
              </w:rPr>
            </w:pPr>
            <w:r w:rsidRPr="00E54760">
              <w:rPr>
                <w:color w:val="000000"/>
                <w:sz w:val="16"/>
              </w:rPr>
              <w:t>22539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04ED322" w14:textId="77777777" w:rsidR="00E54760" w:rsidRPr="00E54760" w:rsidRDefault="00E54760">
            <w:pPr>
              <w:rPr>
                <w:color w:val="000000"/>
                <w:sz w:val="16"/>
              </w:rPr>
            </w:pPr>
            <w:r w:rsidRPr="00E54760">
              <w:rPr>
                <w:color w:val="000000"/>
                <w:sz w:val="16"/>
              </w:rPr>
              <w:t>22350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B06C553" w14:textId="77777777" w:rsidR="00E54760" w:rsidRPr="00E54760" w:rsidRDefault="00E54760">
            <w:pPr>
              <w:rPr>
                <w:color w:val="000000"/>
                <w:sz w:val="16"/>
              </w:rPr>
            </w:pPr>
            <w:r w:rsidRPr="00E54760">
              <w:rPr>
                <w:color w:val="000000"/>
                <w:sz w:val="16"/>
              </w:rPr>
              <w:t>20576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DCCD24C" w14:textId="77777777" w:rsidR="00E54760" w:rsidRPr="00E54760" w:rsidRDefault="00E54760">
            <w:pPr>
              <w:rPr>
                <w:color w:val="000000"/>
                <w:sz w:val="16"/>
              </w:rPr>
            </w:pPr>
            <w:r w:rsidRPr="00E54760">
              <w:rPr>
                <w:color w:val="000000"/>
                <w:sz w:val="16"/>
              </w:rPr>
              <w:t>20573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5ACA2F2" w14:textId="77777777" w:rsidR="00E54760" w:rsidRPr="00E54760" w:rsidRDefault="00E54760">
            <w:pPr>
              <w:rPr>
                <w:color w:val="000000"/>
                <w:sz w:val="16"/>
              </w:rPr>
            </w:pPr>
            <w:r w:rsidRPr="00E54760">
              <w:rPr>
                <w:color w:val="000000"/>
                <w:sz w:val="16"/>
              </w:rPr>
              <w:t>15320</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AF40923" w14:textId="77777777" w:rsidR="00E54760" w:rsidRPr="00E54760" w:rsidRDefault="00E54760">
            <w:pPr>
              <w:rPr>
                <w:color w:val="000000"/>
                <w:sz w:val="16"/>
              </w:rPr>
            </w:pPr>
            <w:r w:rsidRPr="00E54760">
              <w:rPr>
                <w:color w:val="000000"/>
                <w:sz w:val="16"/>
              </w:rPr>
              <w:t>15320</w:t>
            </w:r>
          </w:p>
        </w:tc>
      </w:tr>
      <w:tr w:rsidR="00E54760" w:rsidRPr="00E54760" w14:paraId="13638E6E"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B1A870B" w14:textId="77777777" w:rsidR="00E54760" w:rsidRPr="00E54760" w:rsidRDefault="00E54760">
            <w:pPr>
              <w:rPr>
                <w:b/>
                <w:bCs/>
                <w:color w:val="000000"/>
                <w:sz w:val="16"/>
              </w:rPr>
            </w:pPr>
            <w:r w:rsidRPr="00E54760">
              <w:rPr>
                <w:b/>
                <w:bCs/>
                <w:color w:val="000000"/>
                <w:sz w:val="16"/>
              </w:rPr>
              <w:t>LEM_B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C9647BE" w14:textId="77777777" w:rsidR="00E54760" w:rsidRPr="00E54760" w:rsidRDefault="00E54760">
            <w:pPr>
              <w:rPr>
                <w:color w:val="000000"/>
                <w:sz w:val="16"/>
              </w:rPr>
            </w:pPr>
            <w:r w:rsidRPr="00E54760">
              <w:rPr>
                <w:color w:val="000000"/>
                <w:sz w:val="16"/>
              </w:rPr>
              <w:t>22926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C4B1ADE" w14:textId="77777777" w:rsidR="00E54760" w:rsidRPr="00E54760" w:rsidRDefault="00E54760">
            <w:pPr>
              <w:rPr>
                <w:color w:val="000000"/>
                <w:sz w:val="16"/>
              </w:rPr>
            </w:pPr>
            <w:r w:rsidRPr="00E54760">
              <w:rPr>
                <w:color w:val="000000"/>
                <w:sz w:val="16"/>
              </w:rPr>
              <w:t>22906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8527E22" w14:textId="77777777" w:rsidR="00E54760" w:rsidRPr="00E54760" w:rsidRDefault="00E54760">
            <w:pPr>
              <w:rPr>
                <w:color w:val="000000"/>
                <w:sz w:val="16"/>
              </w:rPr>
            </w:pPr>
            <w:r w:rsidRPr="00E54760">
              <w:rPr>
                <w:color w:val="000000"/>
                <w:sz w:val="16"/>
              </w:rPr>
              <w:t>20640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FBD9CC3" w14:textId="77777777" w:rsidR="00E54760" w:rsidRPr="00E54760" w:rsidRDefault="00E54760">
            <w:pPr>
              <w:rPr>
                <w:color w:val="000000"/>
                <w:sz w:val="16"/>
              </w:rPr>
            </w:pPr>
            <w:r w:rsidRPr="00E54760">
              <w:rPr>
                <w:color w:val="000000"/>
                <w:sz w:val="16"/>
              </w:rPr>
              <w:t>20613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833F0CF" w14:textId="77777777" w:rsidR="00E54760" w:rsidRPr="00E54760" w:rsidRDefault="00E54760">
            <w:pPr>
              <w:rPr>
                <w:color w:val="000000"/>
                <w:sz w:val="16"/>
              </w:rPr>
            </w:pPr>
            <w:r w:rsidRPr="00E54760">
              <w:rPr>
                <w:color w:val="000000"/>
                <w:sz w:val="16"/>
              </w:rPr>
              <w:t>20609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BA9F45D" w14:textId="77777777" w:rsidR="00E54760" w:rsidRPr="00E54760" w:rsidRDefault="00E54760">
            <w:pPr>
              <w:rPr>
                <w:color w:val="000000"/>
                <w:sz w:val="16"/>
              </w:rPr>
            </w:pPr>
            <w:r w:rsidRPr="00E54760">
              <w:rPr>
                <w:color w:val="000000"/>
                <w:sz w:val="16"/>
              </w:rPr>
              <w:t>20609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2107258" w14:textId="77777777" w:rsidR="00E54760" w:rsidRPr="00E54760" w:rsidRDefault="00E54760">
            <w:pPr>
              <w:rPr>
                <w:color w:val="000000"/>
                <w:sz w:val="16"/>
              </w:rPr>
            </w:pPr>
            <w:r w:rsidRPr="00E54760">
              <w:rPr>
                <w:color w:val="000000"/>
                <w:sz w:val="16"/>
              </w:rPr>
              <w:t>17155</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BFF7CCC" w14:textId="77777777" w:rsidR="00E54760" w:rsidRPr="00E54760" w:rsidRDefault="00E54760">
            <w:pPr>
              <w:rPr>
                <w:color w:val="000000"/>
                <w:sz w:val="16"/>
              </w:rPr>
            </w:pPr>
            <w:r w:rsidRPr="00E54760">
              <w:rPr>
                <w:color w:val="000000"/>
                <w:sz w:val="16"/>
              </w:rPr>
              <w:t>17155</w:t>
            </w:r>
          </w:p>
        </w:tc>
      </w:tr>
      <w:tr w:rsidR="00E54760" w:rsidRPr="00E54760" w14:paraId="065800AF"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D5BD039" w14:textId="77777777" w:rsidR="00E54760" w:rsidRPr="00E54760" w:rsidRDefault="00E54760">
            <w:pPr>
              <w:rPr>
                <w:b/>
                <w:bCs/>
                <w:color w:val="000000"/>
                <w:sz w:val="16"/>
              </w:rPr>
            </w:pPr>
            <w:r w:rsidRPr="00E54760">
              <w:rPr>
                <w:b/>
                <w:bCs/>
                <w:color w:val="000000"/>
                <w:sz w:val="16"/>
              </w:rPr>
              <w:t>LEM_T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9D1D237" w14:textId="77777777" w:rsidR="00E54760" w:rsidRPr="00E54760" w:rsidRDefault="00E54760">
            <w:pPr>
              <w:rPr>
                <w:color w:val="000000"/>
                <w:sz w:val="16"/>
              </w:rPr>
            </w:pPr>
            <w:r w:rsidRPr="00E54760">
              <w:rPr>
                <w:color w:val="000000"/>
                <w:sz w:val="16"/>
              </w:rPr>
              <w:t>33926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17A73CE" w14:textId="77777777" w:rsidR="00E54760" w:rsidRPr="00E54760" w:rsidRDefault="00E54760">
            <w:pPr>
              <w:rPr>
                <w:color w:val="000000"/>
                <w:sz w:val="16"/>
              </w:rPr>
            </w:pPr>
            <w:r w:rsidRPr="00E54760">
              <w:rPr>
                <w:color w:val="000000"/>
                <w:sz w:val="16"/>
              </w:rPr>
              <w:t>33873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1B967FF" w14:textId="77777777" w:rsidR="00E54760" w:rsidRPr="00E54760" w:rsidRDefault="00E54760">
            <w:pPr>
              <w:rPr>
                <w:color w:val="000000"/>
                <w:sz w:val="16"/>
              </w:rPr>
            </w:pPr>
            <w:r w:rsidRPr="00E54760">
              <w:rPr>
                <w:color w:val="000000"/>
                <w:sz w:val="16"/>
              </w:rPr>
              <w:t>29554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0D78A63" w14:textId="77777777" w:rsidR="00E54760" w:rsidRPr="00E54760" w:rsidRDefault="00E54760">
            <w:pPr>
              <w:rPr>
                <w:color w:val="000000"/>
                <w:sz w:val="16"/>
              </w:rPr>
            </w:pPr>
            <w:r w:rsidRPr="00E54760">
              <w:rPr>
                <w:color w:val="000000"/>
                <w:sz w:val="16"/>
              </w:rPr>
              <w:t>29309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7E4DAB8" w14:textId="77777777" w:rsidR="00E54760" w:rsidRPr="00E54760" w:rsidRDefault="00E54760">
            <w:pPr>
              <w:rPr>
                <w:color w:val="000000"/>
                <w:sz w:val="16"/>
              </w:rPr>
            </w:pPr>
            <w:r w:rsidRPr="00E54760">
              <w:rPr>
                <w:color w:val="000000"/>
                <w:sz w:val="16"/>
              </w:rPr>
              <w:t>28095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1A7AE1F" w14:textId="77777777" w:rsidR="00E54760" w:rsidRPr="00E54760" w:rsidRDefault="00E54760">
            <w:pPr>
              <w:rPr>
                <w:color w:val="000000"/>
                <w:sz w:val="16"/>
              </w:rPr>
            </w:pPr>
            <w:r w:rsidRPr="00E54760">
              <w:rPr>
                <w:color w:val="000000"/>
                <w:sz w:val="16"/>
              </w:rPr>
              <w:t>28093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8CF96AE" w14:textId="77777777" w:rsidR="00E54760" w:rsidRPr="00E54760" w:rsidRDefault="00E54760">
            <w:pPr>
              <w:rPr>
                <w:color w:val="000000"/>
                <w:sz w:val="16"/>
              </w:rPr>
            </w:pPr>
            <w:r w:rsidRPr="00E54760">
              <w:rPr>
                <w:color w:val="000000"/>
                <w:sz w:val="16"/>
              </w:rPr>
              <w:t>21740</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ED46CA0" w14:textId="77777777" w:rsidR="00E54760" w:rsidRPr="00E54760" w:rsidRDefault="00E54760">
            <w:pPr>
              <w:rPr>
                <w:color w:val="000000"/>
                <w:sz w:val="16"/>
              </w:rPr>
            </w:pPr>
            <w:r w:rsidRPr="00E54760">
              <w:rPr>
                <w:color w:val="000000"/>
                <w:sz w:val="16"/>
              </w:rPr>
              <w:t>21740</w:t>
            </w:r>
          </w:p>
        </w:tc>
      </w:tr>
      <w:tr w:rsidR="00E54760" w:rsidRPr="00E54760" w14:paraId="0DF02021"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91EE2C8" w14:textId="77777777" w:rsidR="00E54760" w:rsidRPr="00E54760" w:rsidRDefault="00E54760">
            <w:pPr>
              <w:rPr>
                <w:b/>
                <w:bCs/>
                <w:color w:val="000000"/>
                <w:sz w:val="16"/>
              </w:rPr>
            </w:pPr>
            <w:r w:rsidRPr="00E54760">
              <w:rPr>
                <w:b/>
                <w:bCs/>
                <w:color w:val="000000"/>
                <w:sz w:val="16"/>
              </w:rPr>
              <w:t>LON_B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E239A22" w14:textId="77777777" w:rsidR="00E54760" w:rsidRPr="00E54760" w:rsidRDefault="00E54760">
            <w:pPr>
              <w:rPr>
                <w:color w:val="000000"/>
                <w:sz w:val="16"/>
              </w:rPr>
            </w:pPr>
            <w:r w:rsidRPr="00E54760">
              <w:rPr>
                <w:color w:val="000000"/>
                <w:sz w:val="16"/>
              </w:rPr>
              <w:t>25589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6DCF8F3" w14:textId="77777777" w:rsidR="00E54760" w:rsidRPr="00E54760" w:rsidRDefault="00E54760">
            <w:pPr>
              <w:rPr>
                <w:color w:val="000000"/>
                <w:sz w:val="16"/>
              </w:rPr>
            </w:pPr>
            <w:r w:rsidRPr="00E54760">
              <w:rPr>
                <w:color w:val="000000"/>
                <w:sz w:val="16"/>
              </w:rPr>
              <w:t>25578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64739A6" w14:textId="77777777" w:rsidR="00E54760" w:rsidRPr="00E54760" w:rsidRDefault="00E54760">
            <w:pPr>
              <w:rPr>
                <w:color w:val="000000"/>
                <w:sz w:val="16"/>
              </w:rPr>
            </w:pPr>
            <w:r w:rsidRPr="00E54760">
              <w:rPr>
                <w:color w:val="000000"/>
                <w:sz w:val="16"/>
              </w:rPr>
              <w:t>23143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57B780F" w14:textId="77777777" w:rsidR="00E54760" w:rsidRPr="00E54760" w:rsidRDefault="00E54760">
            <w:pPr>
              <w:rPr>
                <w:color w:val="000000"/>
                <w:sz w:val="16"/>
              </w:rPr>
            </w:pPr>
            <w:r w:rsidRPr="00E54760">
              <w:rPr>
                <w:color w:val="000000"/>
                <w:sz w:val="16"/>
              </w:rPr>
              <w:t>23009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CB9C0B9" w14:textId="77777777" w:rsidR="00E54760" w:rsidRPr="00E54760" w:rsidRDefault="00E54760">
            <w:pPr>
              <w:rPr>
                <w:color w:val="000000"/>
                <w:sz w:val="16"/>
              </w:rPr>
            </w:pPr>
            <w:r w:rsidRPr="00E54760">
              <w:rPr>
                <w:color w:val="000000"/>
                <w:sz w:val="16"/>
              </w:rPr>
              <w:t>22764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D235AEB" w14:textId="77777777" w:rsidR="00E54760" w:rsidRPr="00E54760" w:rsidRDefault="00E54760">
            <w:pPr>
              <w:rPr>
                <w:color w:val="000000"/>
                <w:sz w:val="16"/>
              </w:rPr>
            </w:pPr>
            <w:r w:rsidRPr="00E54760">
              <w:rPr>
                <w:color w:val="000000"/>
                <w:sz w:val="16"/>
              </w:rPr>
              <w:t>22762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0639774" w14:textId="77777777" w:rsidR="00E54760" w:rsidRPr="00E54760" w:rsidRDefault="00E54760">
            <w:pPr>
              <w:rPr>
                <w:color w:val="000000"/>
                <w:sz w:val="16"/>
              </w:rPr>
            </w:pPr>
            <w:r w:rsidRPr="00E54760">
              <w:rPr>
                <w:color w:val="000000"/>
                <w:sz w:val="16"/>
              </w:rPr>
              <w:t>15399</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7B60BD1" w14:textId="77777777" w:rsidR="00E54760" w:rsidRPr="00E54760" w:rsidRDefault="00E54760">
            <w:pPr>
              <w:rPr>
                <w:color w:val="000000"/>
                <w:sz w:val="16"/>
              </w:rPr>
            </w:pPr>
            <w:r w:rsidRPr="00E54760">
              <w:rPr>
                <w:color w:val="000000"/>
                <w:sz w:val="16"/>
              </w:rPr>
              <w:t>15399</w:t>
            </w:r>
          </w:p>
        </w:tc>
      </w:tr>
      <w:tr w:rsidR="00E54760" w:rsidRPr="00E54760" w14:paraId="2512B2A1"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00D453D" w14:textId="77777777" w:rsidR="00E54760" w:rsidRPr="00E54760" w:rsidRDefault="00E54760">
            <w:pPr>
              <w:rPr>
                <w:b/>
                <w:bCs/>
                <w:color w:val="000000"/>
                <w:sz w:val="16"/>
              </w:rPr>
            </w:pPr>
            <w:r w:rsidRPr="00E54760">
              <w:rPr>
                <w:b/>
                <w:bCs/>
                <w:color w:val="000000"/>
                <w:sz w:val="16"/>
              </w:rPr>
              <w:t>LON_T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87EB4A2" w14:textId="77777777" w:rsidR="00E54760" w:rsidRPr="00E54760" w:rsidRDefault="00E54760">
            <w:pPr>
              <w:rPr>
                <w:color w:val="000000"/>
                <w:sz w:val="16"/>
              </w:rPr>
            </w:pPr>
            <w:r w:rsidRPr="00E54760">
              <w:rPr>
                <w:color w:val="000000"/>
                <w:sz w:val="16"/>
              </w:rPr>
              <w:t>26738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FE49E52" w14:textId="77777777" w:rsidR="00E54760" w:rsidRPr="00E54760" w:rsidRDefault="00E54760">
            <w:pPr>
              <w:rPr>
                <w:color w:val="000000"/>
                <w:sz w:val="16"/>
              </w:rPr>
            </w:pPr>
            <w:r w:rsidRPr="00E54760">
              <w:rPr>
                <w:color w:val="000000"/>
                <w:sz w:val="16"/>
              </w:rPr>
              <w:t>26724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09A5FBE" w14:textId="77777777" w:rsidR="00E54760" w:rsidRPr="00E54760" w:rsidRDefault="00E54760">
            <w:pPr>
              <w:rPr>
                <w:color w:val="000000"/>
                <w:sz w:val="16"/>
              </w:rPr>
            </w:pPr>
            <w:r w:rsidRPr="00E54760">
              <w:rPr>
                <w:color w:val="000000"/>
                <w:sz w:val="16"/>
              </w:rPr>
              <w:t>24594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D57DF74" w14:textId="77777777" w:rsidR="00E54760" w:rsidRPr="00E54760" w:rsidRDefault="00E54760">
            <w:pPr>
              <w:rPr>
                <w:color w:val="000000"/>
                <w:sz w:val="16"/>
              </w:rPr>
            </w:pPr>
            <w:r w:rsidRPr="00E54760">
              <w:rPr>
                <w:color w:val="000000"/>
                <w:sz w:val="16"/>
              </w:rPr>
              <w:t>24432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F244067" w14:textId="77777777" w:rsidR="00E54760" w:rsidRPr="00E54760" w:rsidRDefault="00E54760">
            <w:pPr>
              <w:rPr>
                <w:color w:val="000000"/>
                <w:sz w:val="16"/>
              </w:rPr>
            </w:pPr>
            <w:r w:rsidRPr="00E54760">
              <w:rPr>
                <w:color w:val="000000"/>
                <w:sz w:val="16"/>
              </w:rPr>
              <w:t>23227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CC79265" w14:textId="77777777" w:rsidR="00E54760" w:rsidRPr="00E54760" w:rsidRDefault="00E54760">
            <w:pPr>
              <w:rPr>
                <w:color w:val="000000"/>
                <w:sz w:val="16"/>
              </w:rPr>
            </w:pPr>
            <w:r w:rsidRPr="00E54760">
              <w:rPr>
                <w:color w:val="000000"/>
                <w:sz w:val="16"/>
              </w:rPr>
              <w:t>23210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F482ADF" w14:textId="77777777" w:rsidR="00E54760" w:rsidRPr="00E54760" w:rsidRDefault="00E54760">
            <w:pPr>
              <w:rPr>
                <w:color w:val="000000"/>
                <w:sz w:val="16"/>
              </w:rPr>
            </w:pPr>
            <w:r w:rsidRPr="00E54760">
              <w:rPr>
                <w:color w:val="000000"/>
                <w:sz w:val="16"/>
              </w:rPr>
              <w:t>16800</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EA1825B" w14:textId="77777777" w:rsidR="00E54760" w:rsidRPr="00E54760" w:rsidRDefault="00E54760">
            <w:pPr>
              <w:rPr>
                <w:color w:val="000000"/>
                <w:sz w:val="16"/>
              </w:rPr>
            </w:pPr>
            <w:r w:rsidRPr="00E54760">
              <w:rPr>
                <w:color w:val="000000"/>
                <w:sz w:val="16"/>
              </w:rPr>
              <w:t>16800</w:t>
            </w:r>
          </w:p>
        </w:tc>
      </w:tr>
      <w:tr w:rsidR="00E54760" w:rsidRPr="00E54760" w14:paraId="2C1419D2"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95B8E99" w14:textId="77777777" w:rsidR="00E54760" w:rsidRPr="00E54760" w:rsidRDefault="00E54760">
            <w:pPr>
              <w:rPr>
                <w:b/>
                <w:bCs/>
                <w:color w:val="000000"/>
                <w:sz w:val="16"/>
              </w:rPr>
            </w:pPr>
            <w:r w:rsidRPr="00E54760">
              <w:rPr>
                <w:b/>
                <w:bCs/>
                <w:color w:val="000000"/>
                <w:sz w:val="16"/>
              </w:rPr>
              <w:t>MAI_B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A02A288" w14:textId="77777777" w:rsidR="00E54760" w:rsidRPr="00E54760" w:rsidRDefault="00E54760">
            <w:pPr>
              <w:rPr>
                <w:color w:val="000000"/>
                <w:sz w:val="16"/>
              </w:rPr>
            </w:pPr>
            <w:r w:rsidRPr="00E54760">
              <w:rPr>
                <w:color w:val="000000"/>
                <w:sz w:val="16"/>
              </w:rPr>
              <w:t>24442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2223670" w14:textId="77777777" w:rsidR="00E54760" w:rsidRPr="00E54760" w:rsidRDefault="00E54760">
            <w:pPr>
              <w:rPr>
                <w:color w:val="000000"/>
                <w:sz w:val="16"/>
              </w:rPr>
            </w:pPr>
            <w:r w:rsidRPr="00E54760">
              <w:rPr>
                <w:color w:val="000000"/>
                <w:sz w:val="16"/>
              </w:rPr>
              <w:t>24414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58F4A6C" w14:textId="77777777" w:rsidR="00E54760" w:rsidRPr="00E54760" w:rsidRDefault="00E54760">
            <w:pPr>
              <w:rPr>
                <w:color w:val="000000"/>
                <w:sz w:val="16"/>
              </w:rPr>
            </w:pPr>
            <w:r w:rsidRPr="00E54760">
              <w:rPr>
                <w:color w:val="000000"/>
                <w:sz w:val="16"/>
              </w:rPr>
              <w:t>21442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526BBA4" w14:textId="77777777" w:rsidR="00E54760" w:rsidRPr="00E54760" w:rsidRDefault="00E54760">
            <w:pPr>
              <w:rPr>
                <w:color w:val="000000"/>
                <w:sz w:val="16"/>
              </w:rPr>
            </w:pPr>
            <w:r w:rsidRPr="00E54760">
              <w:rPr>
                <w:color w:val="000000"/>
                <w:sz w:val="16"/>
              </w:rPr>
              <w:t>21389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9F97B71" w14:textId="77777777" w:rsidR="00E54760" w:rsidRPr="00E54760" w:rsidRDefault="00E54760">
            <w:pPr>
              <w:rPr>
                <w:color w:val="000000"/>
                <w:sz w:val="16"/>
              </w:rPr>
            </w:pPr>
            <w:r w:rsidRPr="00E54760">
              <w:rPr>
                <w:color w:val="000000"/>
                <w:sz w:val="16"/>
              </w:rPr>
              <w:t>21293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3015101" w14:textId="77777777" w:rsidR="00E54760" w:rsidRPr="00E54760" w:rsidRDefault="00E54760">
            <w:pPr>
              <w:rPr>
                <w:color w:val="000000"/>
                <w:sz w:val="16"/>
              </w:rPr>
            </w:pPr>
            <w:r w:rsidRPr="00E54760">
              <w:rPr>
                <w:color w:val="000000"/>
                <w:sz w:val="16"/>
              </w:rPr>
              <w:t>21293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48D5A9F" w14:textId="77777777" w:rsidR="00E54760" w:rsidRPr="00E54760" w:rsidRDefault="00E54760">
            <w:pPr>
              <w:rPr>
                <w:color w:val="000000"/>
                <w:sz w:val="16"/>
              </w:rPr>
            </w:pPr>
            <w:r w:rsidRPr="00E54760">
              <w:rPr>
                <w:color w:val="000000"/>
                <w:sz w:val="16"/>
              </w:rPr>
              <w:t>14537</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DDA55A3" w14:textId="77777777" w:rsidR="00E54760" w:rsidRPr="00E54760" w:rsidRDefault="00E54760">
            <w:pPr>
              <w:rPr>
                <w:color w:val="000000"/>
                <w:sz w:val="16"/>
              </w:rPr>
            </w:pPr>
            <w:r w:rsidRPr="00E54760">
              <w:rPr>
                <w:color w:val="000000"/>
                <w:sz w:val="16"/>
              </w:rPr>
              <w:t>14537</w:t>
            </w:r>
          </w:p>
        </w:tc>
      </w:tr>
      <w:tr w:rsidR="00E54760" w:rsidRPr="00E54760" w14:paraId="22BF8D93"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A2F4B55" w14:textId="77777777" w:rsidR="00E54760" w:rsidRPr="00E54760" w:rsidRDefault="00E54760">
            <w:pPr>
              <w:rPr>
                <w:b/>
                <w:bCs/>
                <w:color w:val="000000"/>
                <w:sz w:val="16"/>
              </w:rPr>
            </w:pPr>
            <w:r w:rsidRPr="00E54760">
              <w:rPr>
                <w:b/>
                <w:bCs/>
                <w:color w:val="000000"/>
                <w:sz w:val="16"/>
              </w:rPr>
              <w:t>MAI_T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AC36D59" w14:textId="77777777" w:rsidR="00E54760" w:rsidRPr="00E54760" w:rsidRDefault="00E54760">
            <w:pPr>
              <w:rPr>
                <w:color w:val="000000"/>
                <w:sz w:val="16"/>
              </w:rPr>
            </w:pPr>
            <w:r w:rsidRPr="00E54760">
              <w:rPr>
                <w:color w:val="000000"/>
                <w:sz w:val="16"/>
              </w:rPr>
              <w:t>17318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646CC05" w14:textId="77777777" w:rsidR="00E54760" w:rsidRPr="00E54760" w:rsidRDefault="00E54760">
            <w:pPr>
              <w:rPr>
                <w:color w:val="000000"/>
                <w:sz w:val="16"/>
              </w:rPr>
            </w:pPr>
            <w:r w:rsidRPr="00E54760">
              <w:rPr>
                <w:color w:val="000000"/>
                <w:sz w:val="16"/>
              </w:rPr>
              <w:t>17309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50DA9BF" w14:textId="77777777" w:rsidR="00E54760" w:rsidRPr="00E54760" w:rsidRDefault="00E54760">
            <w:pPr>
              <w:rPr>
                <w:color w:val="000000"/>
                <w:sz w:val="16"/>
              </w:rPr>
            </w:pPr>
            <w:r w:rsidRPr="00E54760">
              <w:rPr>
                <w:color w:val="000000"/>
                <w:sz w:val="16"/>
              </w:rPr>
              <w:t>15519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835B443" w14:textId="77777777" w:rsidR="00E54760" w:rsidRPr="00E54760" w:rsidRDefault="00E54760">
            <w:pPr>
              <w:rPr>
                <w:color w:val="000000"/>
                <w:sz w:val="16"/>
              </w:rPr>
            </w:pPr>
            <w:r w:rsidRPr="00E54760">
              <w:rPr>
                <w:color w:val="000000"/>
                <w:sz w:val="16"/>
              </w:rPr>
              <w:t>15467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F51712A" w14:textId="77777777" w:rsidR="00E54760" w:rsidRPr="00E54760" w:rsidRDefault="00E54760">
            <w:pPr>
              <w:rPr>
                <w:color w:val="000000"/>
                <w:sz w:val="16"/>
              </w:rPr>
            </w:pPr>
            <w:r w:rsidRPr="00E54760">
              <w:rPr>
                <w:color w:val="000000"/>
                <w:sz w:val="16"/>
              </w:rPr>
              <w:t>15041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26F37CB" w14:textId="77777777" w:rsidR="00E54760" w:rsidRPr="00E54760" w:rsidRDefault="00E54760">
            <w:pPr>
              <w:rPr>
                <w:color w:val="000000"/>
                <w:sz w:val="16"/>
              </w:rPr>
            </w:pPr>
            <w:r w:rsidRPr="00E54760">
              <w:rPr>
                <w:color w:val="000000"/>
                <w:sz w:val="16"/>
              </w:rPr>
              <w:t>15038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FBC30EC" w14:textId="77777777" w:rsidR="00E54760" w:rsidRPr="00E54760" w:rsidRDefault="00E54760">
            <w:pPr>
              <w:rPr>
                <w:color w:val="000000"/>
                <w:sz w:val="16"/>
              </w:rPr>
            </w:pPr>
            <w:r w:rsidRPr="00E54760">
              <w:rPr>
                <w:color w:val="000000"/>
                <w:sz w:val="16"/>
              </w:rPr>
              <w:t>9664</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1ADC732" w14:textId="77777777" w:rsidR="00E54760" w:rsidRPr="00E54760" w:rsidRDefault="00E54760">
            <w:pPr>
              <w:rPr>
                <w:color w:val="000000"/>
                <w:sz w:val="16"/>
              </w:rPr>
            </w:pPr>
            <w:r w:rsidRPr="00E54760">
              <w:rPr>
                <w:color w:val="000000"/>
                <w:sz w:val="16"/>
              </w:rPr>
              <w:t>9664</w:t>
            </w:r>
          </w:p>
        </w:tc>
      </w:tr>
      <w:tr w:rsidR="00E54760" w:rsidRPr="00E54760" w14:paraId="3C54CCE9"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9A71406" w14:textId="77777777" w:rsidR="00E54760" w:rsidRPr="00E54760" w:rsidRDefault="00E54760">
            <w:pPr>
              <w:rPr>
                <w:b/>
                <w:bCs/>
                <w:color w:val="000000"/>
                <w:sz w:val="16"/>
              </w:rPr>
            </w:pPr>
            <w:r w:rsidRPr="00E54760">
              <w:rPr>
                <w:b/>
                <w:bCs/>
                <w:color w:val="000000"/>
                <w:sz w:val="16"/>
              </w:rPr>
              <w:t>MAR_B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1D598A0" w14:textId="77777777" w:rsidR="00E54760" w:rsidRPr="00E54760" w:rsidRDefault="00E54760">
            <w:pPr>
              <w:rPr>
                <w:color w:val="000000"/>
                <w:sz w:val="16"/>
              </w:rPr>
            </w:pPr>
            <w:r w:rsidRPr="00E54760">
              <w:rPr>
                <w:color w:val="000000"/>
                <w:sz w:val="16"/>
              </w:rPr>
              <w:t>48321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A4D2DFC" w14:textId="77777777" w:rsidR="00E54760" w:rsidRPr="00E54760" w:rsidRDefault="00E54760">
            <w:pPr>
              <w:rPr>
                <w:color w:val="000000"/>
                <w:sz w:val="16"/>
              </w:rPr>
            </w:pPr>
            <w:r w:rsidRPr="00E54760">
              <w:rPr>
                <w:color w:val="000000"/>
                <w:sz w:val="16"/>
              </w:rPr>
              <w:t>48278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DE9D9C3" w14:textId="77777777" w:rsidR="00E54760" w:rsidRPr="00E54760" w:rsidRDefault="00E54760">
            <w:pPr>
              <w:rPr>
                <w:color w:val="000000"/>
                <w:sz w:val="16"/>
              </w:rPr>
            </w:pPr>
            <w:r w:rsidRPr="00E54760">
              <w:rPr>
                <w:color w:val="000000"/>
                <w:sz w:val="16"/>
              </w:rPr>
              <w:t>43800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F53F70A" w14:textId="77777777" w:rsidR="00E54760" w:rsidRPr="00E54760" w:rsidRDefault="00E54760">
            <w:pPr>
              <w:rPr>
                <w:color w:val="000000"/>
                <w:sz w:val="16"/>
              </w:rPr>
            </w:pPr>
            <w:r w:rsidRPr="00E54760">
              <w:rPr>
                <w:color w:val="000000"/>
                <w:sz w:val="16"/>
              </w:rPr>
              <w:t>43623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3391560" w14:textId="77777777" w:rsidR="00E54760" w:rsidRPr="00E54760" w:rsidRDefault="00E54760">
            <w:pPr>
              <w:rPr>
                <w:color w:val="000000"/>
                <w:sz w:val="16"/>
              </w:rPr>
            </w:pPr>
            <w:r w:rsidRPr="00E54760">
              <w:rPr>
                <w:color w:val="000000"/>
                <w:sz w:val="16"/>
              </w:rPr>
              <w:t>41680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FF5B615" w14:textId="77777777" w:rsidR="00E54760" w:rsidRPr="00E54760" w:rsidRDefault="00E54760">
            <w:pPr>
              <w:rPr>
                <w:color w:val="000000"/>
                <w:sz w:val="16"/>
              </w:rPr>
            </w:pPr>
            <w:r w:rsidRPr="00E54760">
              <w:rPr>
                <w:color w:val="000000"/>
                <w:sz w:val="16"/>
              </w:rPr>
              <w:t>41620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056EB90" w14:textId="77777777" w:rsidR="00E54760" w:rsidRPr="00E54760" w:rsidRDefault="00E54760">
            <w:pPr>
              <w:rPr>
                <w:color w:val="000000"/>
                <w:sz w:val="16"/>
              </w:rPr>
            </w:pPr>
            <w:r w:rsidRPr="00E54760">
              <w:rPr>
                <w:color w:val="000000"/>
                <w:sz w:val="16"/>
              </w:rPr>
              <w:t>32126</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197EC67" w14:textId="77777777" w:rsidR="00E54760" w:rsidRPr="00E54760" w:rsidRDefault="00E54760">
            <w:pPr>
              <w:rPr>
                <w:color w:val="000000"/>
                <w:sz w:val="16"/>
              </w:rPr>
            </w:pPr>
            <w:r w:rsidRPr="00E54760">
              <w:rPr>
                <w:color w:val="000000"/>
                <w:sz w:val="16"/>
              </w:rPr>
              <w:t>32126</w:t>
            </w:r>
          </w:p>
        </w:tc>
      </w:tr>
      <w:tr w:rsidR="00E54760" w:rsidRPr="00E54760" w14:paraId="16A0F4F3"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C45E7E8" w14:textId="77777777" w:rsidR="00E54760" w:rsidRPr="00E54760" w:rsidRDefault="00E54760">
            <w:pPr>
              <w:rPr>
                <w:b/>
                <w:bCs/>
                <w:color w:val="000000"/>
                <w:sz w:val="16"/>
              </w:rPr>
            </w:pPr>
            <w:r w:rsidRPr="00E54760">
              <w:rPr>
                <w:b/>
                <w:bCs/>
                <w:color w:val="000000"/>
                <w:sz w:val="16"/>
              </w:rPr>
              <w:t>MAR_D</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EE419A0" w14:textId="77777777" w:rsidR="00E54760" w:rsidRPr="00E54760" w:rsidRDefault="00E54760">
            <w:pPr>
              <w:rPr>
                <w:color w:val="000000"/>
                <w:sz w:val="16"/>
              </w:rPr>
            </w:pPr>
            <w:r w:rsidRPr="00E54760">
              <w:rPr>
                <w:color w:val="000000"/>
                <w:sz w:val="16"/>
              </w:rPr>
              <w:t>30125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FB7CB5D" w14:textId="77777777" w:rsidR="00E54760" w:rsidRPr="00E54760" w:rsidRDefault="00E54760">
            <w:pPr>
              <w:rPr>
                <w:color w:val="000000"/>
                <w:sz w:val="16"/>
              </w:rPr>
            </w:pPr>
            <w:r w:rsidRPr="00E54760">
              <w:rPr>
                <w:color w:val="000000"/>
                <w:sz w:val="16"/>
              </w:rPr>
              <w:t>30112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901B07C" w14:textId="77777777" w:rsidR="00E54760" w:rsidRPr="00E54760" w:rsidRDefault="00E54760">
            <w:pPr>
              <w:rPr>
                <w:color w:val="000000"/>
                <w:sz w:val="16"/>
              </w:rPr>
            </w:pPr>
            <w:r w:rsidRPr="00E54760">
              <w:rPr>
                <w:color w:val="000000"/>
                <w:sz w:val="16"/>
              </w:rPr>
              <w:t>27600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0DC6F12" w14:textId="77777777" w:rsidR="00E54760" w:rsidRPr="00E54760" w:rsidRDefault="00E54760">
            <w:pPr>
              <w:rPr>
                <w:color w:val="000000"/>
                <w:sz w:val="16"/>
              </w:rPr>
            </w:pPr>
            <w:r w:rsidRPr="00E54760">
              <w:rPr>
                <w:color w:val="000000"/>
                <w:sz w:val="16"/>
              </w:rPr>
              <w:t>27543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39DE035" w14:textId="77777777" w:rsidR="00E54760" w:rsidRPr="00E54760" w:rsidRDefault="00E54760">
            <w:pPr>
              <w:rPr>
                <w:color w:val="000000"/>
                <w:sz w:val="16"/>
              </w:rPr>
            </w:pPr>
            <w:r w:rsidRPr="00E54760">
              <w:rPr>
                <w:color w:val="000000"/>
                <w:sz w:val="16"/>
              </w:rPr>
              <w:t>27059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AAEFC7C" w14:textId="77777777" w:rsidR="00E54760" w:rsidRPr="00E54760" w:rsidRDefault="00E54760">
            <w:pPr>
              <w:rPr>
                <w:color w:val="000000"/>
                <w:sz w:val="16"/>
              </w:rPr>
            </w:pPr>
            <w:r w:rsidRPr="00E54760">
              <w:rPr>
                <w:color w:val="000000"/>
                <w:sz w:val="16"/>
              </w:rPr>
              <w:t>27059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61919D6" w14:textId="77777777" w:rsidR="00E54760" w:rsidRPr="00E54760" w:rsidRDefault="00E54760">
            <w:pPr>
              <w:rPr>
                <w:color w:val="000000"/>
                <w:sz w:val="16"/>
              </w:rPr>
            </w:pPr>
            <w:r w:rsidRPr="00E54760">
              <w:rPr>
                <w:color w:val="000000"/>
                <w:sz w:val="16"/>
              </w:rPr>
              <w:t>18813</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C00D2BB" w14:textId="77777777" w:rsidR="00E54760" w:rsidRPr="00E54760" w:rsidRDefault="00E54760">
            <w:pPr>
              <w:rPr>
                <w:color w:val="000000"/>
                <w:sz w:val="16"/>
              </w:rPr>
            </w:pPr>
            <w:r w:rsidRPr="00E54760">
              <w:rPr>
                <w:color w:val="000000"/>
                <w:sz w:val="16"/>
              </w:rPr>
              <w:t>18813</w:t>
            </w:r>
          </w:p>
        </w:tc>
      </w:tr>
      <w:tr w:rsidR="00E54760" w:rsidRPr="00E54760" w14:paraId="2B728296"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7E1DDC7" w14:textId="77777777" w:rsidR="00E54760" w:rsidRPr="00E54760" w:rsidRDefault="00E54760">
            <w:pPr>
              <w:rPr>
                <w:b/>
                <w:bCs/>
                <w:color w:val="000000"/>
                <w:sz w:val="16"/>
              </w:rPr>
            </w:pPr>
            <w:r w:rsidRPr="00E54760">
              <w:rPr>
                <w:b/>
                <w:bCs/>
                <w:color w:val="000000"/>
                <w:sz w:val="16"/>
              </w:rPr>
              <w:t>MAR_T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0FEDD84" w14:textId="77777777" w:rsidR="00E54760" w:rsidRPr="00E54760" w:rsidRDefault="00E54760">
            <w:pPr>
              <w:rPr>
                <w:color w:val="000000"/>
                <w:sz w:val="16"/>
              </w:rPr>
            </w:pPr>
            <w:r w:rsidRPr="00E54760">
              <w:rPr>
                <w:color w:val="000000"/>
                <w:sz w:val="16"/>
              </w:rPr>
              <w:t>27336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C84F847" w14:textId="77777777" w:rsidR="00E54760" w:rsidRPr="00E54760" w:rsidRDefault="00E54760">
            <w:pPr>
              <w:rPr>
                <w:color w:val="000000"/>
                <w:sz w:val="16"/>
              </w:rPr>
            </w:pPr>
            <w:r w:rsidRPr="00E54760">
              <w:rPr>
                <w:color w:val="000000"/>
                <w:sz w:val="16"/>
              </w:rPr>
              <w:t>27282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435A823" w14:textId="77777777" w:rsidR="00E54760" w:rsidRPr="00E54760" w:rsidRDefault="00E54760">
            <w:pPr>
              <w:rPr>
                <w:color w:val="000000"/>
                <w:sz w:val="16"/>
              </w:rPr>
            </w:pPr>
            <w:r w:rsidRPr="00E54760">
              <w:rPr>
                <w:color w:val="000000"/>
                <w:sz w:val="16"/>
              </w:rPr>
              <w:t>23737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9803994" w14:textId="77777777" w:rsidR="00E54760" w:rsidRPr="00E54760" w:rsidRDefault="00E54760">
            <w:pPr>
              <w:rPr>
                <w:color w:val="000000"/>
                <w:sz w:val="16"/>
              </w:rPr>
            </w:pPr>
            <w:r w:rsidRPr="00E54760">
              <w:rPr>
                <w:color w:val="000000"/>
                <w:sz w:val="16"/>
              </w:rPr>
              <w:t>23622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72DCE23" w14:textId="77777777" w:rsidR="00E54760" w:rsidRPr="00E54760" w:rsidRDefault="00E54760">
            <w:pPr>
              <w:rPr>
                <w:color w:val="000000"/>
                <w:sz w:val="16"/>
              </w:rPr>
            </w:pPr>
            <w:r w:rsidRPr="00E54760">
              <w:rPr>
                <w:color w:val="000000"/>
                <w:sz w:val="16"/>
              </w:rPr>
              <w:t>22603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349F9B9" w14:textId="77777777" w:rsidR="00E54760" w:rsidRPr="00E54760" w:rsidRDefault="00E54760">
            <w:pPr>
              <w:rPr>
                <w:color w:val="000000"/>
                <w:sz w:val="16"/>
              </w:rPr>
            </w:pPr>
            <w:r w:rsidRPr="00E54760">
              <w:rPr>
                <w:color w:val="000000"/>
                <w:sz w:val="16"/>
              </w:rPr>
              <w:t>22601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7FDDBFE" w14:textId="77777777" w:rsidR="00E54760" w:rsidRPr="00E54760" w:rsidRDefault="00E54760">
            <w:pPr>
              <w:rPr>
                <w:color w:val="000000"/>
                <w:sz w:val="16"/>
              </w:rPr>
            </w:pPr>
            <w:r w:rsidRPr="00E54760">
              <w:rPr>
                <w:color w:val="000000"/>
                <w:sz w:val="16"/>
              </w:rPr>
              <w:t>16795</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0ED5214" w14:textId="77777777" w:rsidR="00E54760" w:rsidRPr="00E54760" w:rsidRDefault="00E54760">
            <w:pPr>
              <w:rPr>
                <w:color w:val="000000"/>
                <w:sz w:val="16"/>
              </w:rPr>
            </w:pPr>
            <w:r w:rsidRPr="00E54760">
              <w:rPr>
                <w:color w:val="000000"/>
                <w:sz w:val="16"/>
              </w:rPr>
              <w:t>16795</w:t>
            </w:r>
          </w:p>
        </w:tc>
      </w:tr>
      <w:tr w:rsidR="00E54760" w:rsidRPr="00E54760" w14:paraId="2694E96F"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3088C9B" w14:textId="77777777" w:rsidR="00E54760" w:rsidRPr="00E54760" w:rsidRDefault="00E54760">
            <w:pPr>
              <w:rPr>
                <w:b/>
                <w:bCs/>
                <w:color w:val="000000"/>
                <w:sz w:val="16"/>
              </w:rPr>
            </w:pPr>
            <w:r w:rsidRPr="00E54760">
              <w:rPr>
                <w:b/>
                <w:bCs/>
                <w:color w:val="000000"/>
                <w:sz w:val="16"/>
              </w:rPr>
              <w:t>MOU_B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C71C750" w14:textId="77777777" w:rsidR="00E54760" w:rsidRPr="00E54760" w:rsidRDefault="00E54760">
            <w:pPr>
              <w:rPr>
                <w:color w:val="000000"/>
                <w:sz w:val="16"/>
              </w:rPr>
            </w:pPr>
            <w:r w:rsidRPr="00E54760">
              <w:rPr>
                <w:color w:val="000000"/>
                <w:sz w:val="16"/>
              </w:rPr>
              <w:t>38355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3F824C0" w14:textId="77777777" w:rsidR="00E54760" w:rsidRPr="00E54760" w:rsidRDefault="00E54760">
            <w:pPr>
              <w:rPr>
                <w:color w:val="000000"/>
                <w:sz w:val="16"/>
              </w:rPr>
            </w:pPr>
            <w:r w:rsidRPr="00E54760">
              <w:rPr>
                <w:color w:val="000000"/>
                <w:sz w:val="16"/>
              </w:rPr>
              <w:t>38305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1A6A7AD" w14:textId="77777777" w:rsidR="00E54760" w:rsidRPr="00E54760" w:rsidRDefault="00E54760">
            <w:pPr>
              <w:rPr>
                <w:color w:val="000000"/>
                <w:sz w:val="16"/>
              </w:rPr>
            </w:pPr>
            <w:r w:rsidRPr="00E54760">
              <w:rPr>
                <w:color w:val="000000"/>
                <w:sz w:val="16"/>
              </w:rPr>
              <w:t>34143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17B6E17" w14:textId="77777777" w:rsidR="00E54760" w:rsidRPr="00E54760" w:rsidRDefault="00E54760">
            <w:pPr>
              <w:rPr>
                <w:color w:val="000000"/>
                <w:sz w:val="16"/>
              </w:rPr>
            </w:pPr>
            <w:r w:rsidRPr="00E54760">
              <w:rPr>
                <w:color w:val="000000"/>
                <w:sz w:val="16"/>
              </w:rPr>
              <w:t>34077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73B44D1" w14:textId="77777777" w:rsidR="00E54760" w:rsidRPr="00E54760" w:rsidRDefault="00E54760">
            <w:pPr>
              <w:rPr>
                <w:color w:val="000000"/>
                <w:sz w:val="16"/>
              </w:rPr>
            </w:pPr>
            <w:r w:rsidRPr="00E54760">
              <w:rPr>
                <w:color w:val="000000"/>
                <w:sz w:val="16"/>
              </w:rPr>
              <w:t>33928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7CBE550" w14:textId="77777777" w:rsidR="00E54760" w:rsidRPr="00E54760" w:rsidRDefault="00E54760">
            <w:pPr>
              <w:rPr>
                <w:color w:val="000000"/>
                <w:sz w:val="16"/>
              </w:rPr>
            </w:pPr>
            <w:r w:rsidRPr="00E54760">
              <w:rPr>
                <w:color w:val="000000"/>
                <w:sz w:val="16"/>
              </w:rPr>
              <w:t>33869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428EA4F" w14:textId="77777777" w:rsidR="00E54760" w:rsidRPr="00E54760" w:rsidRDefault="00E54760">
            <w:pPr>
              <w:rPr>
                <w:color w:val="000000"/>
                <w:sz w:val="16"/>
              </w:rPr>
            </w:pPr>
            <w:r w:rsidRPr="00E54760">
              <w:rPr>
                <w:color w:val="000000"/>
                <w:sz w:val="16"/>
              </w:rPr>
              <w:t>25620</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0B18DAD" w14:textId="77777777" w:rsidR="00E54760" w:rsidRPr="00E54760" w:rsidRDefault="00E54760">
            <w:pPr>
              <w:rPr>
                <w:color w:val="000000"/>
                <w:sz w:val="16"/>
              </w:rPr>
            </w:pPr>
            <w:r w:rsidRPr="00E54760">
              <w:rPr>
                <w:color w:val="000000"/>
                <w:sz w:val="16"/>
              </w:rPr>
              <w:t>25620</w:t>
            </w:r>
          </w:p>
        </w:tc>
      </w:tr>
      <w:tr w:rsidR="00E54760" w:rsidRPr="00E54760" w14:paraId="59E21457"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9CC1B05" w14:textId="77777777" w:rsidR="00E54760" w:rsidRPr="00E54760" w:rsidRDefault="00E54760">
            <w:pPr>
              <w:rPr>
                <w:b/>
                <w:bCs/>
                <w:color w:val="000000"/>
                <w:sz w:val="16"/>
              </w:rPr>
            </w:pPr>
            <w:r w:rsidRPr="00E54760">
              <w:rPr>
                <w:b/>
                <w:bCs/>
                <w:color w:val="000000"/>
                <w:sz w:val="16"/>
              </w:rPr>
              <w:t>MOU_T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95EADD1" w14:textId="77777777" w:rsidR="00E54760" w:rsidRPr="00E54760" w:rsidRDefault="00E54760">
            <w:pPr>
              <w:rPr>
                <w:color w:val="000000"/>
                <w:sz w:val="16"/>
              </w:rPr>
            </w:pPr>
            <w:r w:rsidRPr="00E54760">
              <w:rPr>
                <w:color w:val="000000"/>
                <w:sz w:val="16"/>
              </w:rPr>
              <w:t>17129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03F00CB" w14:textId="77777777" w:rsidR="00E54760" w:rsidRPr="00E54760" w:rsidRDefault="00E54760">
            <w:pPr>
              <w:rPr>
                <w:color w:val="000000"/>
                <w:sz w:val="16"/>
              </w:rPr>
            </w:pPr>
            <w:r w:rsidRPr="00E54760">
              <w:rPr>
                <w:color w:val="000000"/>
                <w:sz w:val="16"/>
              </w:rPr>
              <w:t>17094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C0E4BBA" w14:textId="77777777" w:rsidR="00E54760" w:rsidRPr="00E54760" w:rsidRDefault="00E54760">
            <w:pPr>
              <w:rPr>
                <w:color w:val="000000"/>
                <w:sz w:val="16"/>
              </w:rPr>
            </w:pPr>
            <w:r w:rsidRPr="00E54760">
              <w:rPr>
                <w:color w:val="000000"/>
                <w:sz w:val="16"/>
              </w:rPr>
              <w:t>15269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B7C128F" w14:textId="77777777" w:rsidR="00E54760" w:rsidRPr="00E54760" w:rsidRDefault="00E54760">
            <w:pPr>
              <w:rPr>
                <w:color w:val="000000"/>
                <w:sz w:val="16"/>
              </w:rPr>
            </w:pPr>
            <w:r w:rsidRPr="00E54760">
              <w:rPr>
                <w:color w:val="000000"/>
                <w:sz w:val="16"/>
              </w:rPr>
              <w:t>15104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1E0D8AE" w14:textId="77777777" w:rsidR="00E54760" w:rsidRPr="00E54760" w:rsidRDefault="00E54760">
            <w:pPr>
              <w:rPr>
                <w:color w:val="000000"/>
                <w:sz w:val="16"/>
              </w:rPr>
            </w:pPr>
            <w:r w:rsidRPr="00E54760">
              <w:rPr>
                <w:color w:val="000000"/>
                <w:sz w:val="16"/>
              </w:rPr>
              <w:t>14076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9E57828" w14:textId="77777777" w:rsidR="00E54760" w:rsidRPr="00E54760" w:rsidRDefault="00E54760">
            <w:pPr>
              <w:rPr>
                <w:color w:val="000000"/>
                <w:sz w:val="16"/>
              </w:rPr>
            </w:pPr>
            <w:r w:rsidRPr="00E54760">
              <w:rPr>
                <w:color w:val="000000"/>
                <w:sz w:val="16"/>
              </w:rPr>
              <w:t>14076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33F7491" w14:textId="77777777" w:rsidR="00E54760" w:rsidRPr="00E54760" w:rsidRDefault="00E54760">
            <w:pPr>
              <w:rPr>
                <w:color w:val="000000"/>
                <w:sz w:val="16"/>
              </w:rPr>
            </w:pPr>
            <w:r w:rsidRPr="00E54760">
              <w:rPr>
                <w:color w:val="000000"/>
                <w:sz w:val="16"/>
              </w:rPr>
              <w:t>9999</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467B6F1" w14:textId="77777777" w:rsidR="00E54760" w:rsidRPr="00E54760" w:rsidRDefault="00E54760">
            <w:pPr>
              <w:rPr>
                <w:color w:val="000000"/>
                <w:sz w:val="16"/>
              </w:rPr>
            </w:pPr>
            <w:r w:rsidRPr="00E54760">
              <w:rPr>
                <w:color w:val="000000"/>
                <w:sz w:val="16"/>
              </w:rPr>
              <w:t>9999</w:t>
            </w:r>
          </w:p>
        </w:tc>
      </w:tr>
      <w:tr w:rsidR="00E54760" w:rsidRPr="00E54760" w14:paraId="46D2245D"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13330CF" w14:textId="77777777" w:rsidR="00E54760" w:rsidRPr="00E54760" w:rsidRDefault="00E54760">
            <w:pPr>
              <w:rPr>
                <w:b/>
                <w:bCs/>
                <w:color w:val="000000"/>
                <w:sz w:val="16"/>
              </w:rPr>
            </w:pPr>
            <w:r w:rsidRPr="00E54760">
              <w:rPr>
                <w:b/>
                <w:bCs/>
                <w:color w:val="000000"/>
                <w:sz w:val="16"/>
              </w:rPr>
              <w:t>MTC_B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B8D63B7" w14:textId="77777777" w:rsidR="00E54760" w:rsidRPr="00E54760" w:rsidRDefault="00E54760">
            <w:pPr>
              <w:rPr>
                <w:color w:val="000000"/>
                <w:sz w:val="16"/>
              </w:rPr>
            </w:pPr>
            <w:r w:rsidRPr="00E54760">
              <w:rPr>
                <w:color w:val="000000"/>
                <w:sz w:val="16"/>
              </w:rPr>
              <w:t>24874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A373A2C" w14:textId="77777777" w:rsidR="00E54760" w:rsidRPr="00E54760" w:rsidRDefault="00E54760">
            <w:pPr>
              <w:rPr>
                <w:color w:val="000000"/>
                <w:sz w:val="16"/>
              </w:rPr>
            </w:pPr>
            <w:r w:rsidRPr="00E54760">
              <w:rPr>
                <w:color w:val="000000"/>
                <w:sz w:val="16"/>
              </w:rPr>
              <w:t>24857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3BF89E5" w14:textId="77777777" w:rsidR="00E54760" w:rsidRPr="00E54760" w:rsidRDefault="00E54760">
            <w:pPr>
              <w:rPr>
                <w:color w:val="000000"/>
                <w:sz w:val="16"/>
              </w:rPr>
            </w:pPr>
            <w:r w:rsidRPr="00E54760">
              <w:rPr>
                <w:color w:val="000000"/>
                <w:sz w:val="16"/>
              </w:rPr>
              <w:t>21735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619DCDA" w14:textId="77777777" w:rsidR="00E54760" w:rsidRPr="00E54760" w:rsidRDefault="00E54760">
            <w:pPr>
              <w:rPr>
                <w:color w:val="000000"/>
                <w:sz w:val="16"/>
              </w:rPr>
            </w:pPr>
            <w:r w:rsidRPr="00E54760">
              <w:rPr>
                <w:color w:val="000000"/>
                <w:sz w:val="16"/>
              </w:rPr>
              <w:t>21665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93A55B0" w14:textId="77777777" w:rsidR="00E54760" w:rsidRPr="00E54760" w:rsidRDefault="00E54760">
            <w:pPr>
              <w:rPr>
                <w:color w:val="000000"/>
                <w:sz w:val="16"/>
              </w:rPr>
            </w:pPr>
            <w:r w:rsidRPr="00E54760">
              <w:rPr>
                <w:color w:val="000000"/>
                <w:sz w:val="16"/>
              </w:rPr>
              <w:t>21366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DF60725" w14:textId="77777777" w:rsidR="00E54760" w:rsidRPr="00E54760" w:rsidRDefault="00E54760">
            <w:pPr>
              <w:rPr>
                <w:color w:val="000000"/>
                <w:sz w:val="16"/>
              </w:rPr>
            </w:pPr>
            <w:r w:rsidRPr="00E54760">
              <w:rPr>
                <w:color w:val="000000"/>
                <w:sz w:val="16"/>
              </w:rPr>
              <w:t>21364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27CF7DA" w14:textId="77777777" w:rsidR="00E54760" w:rsidRPr="00E54760" w:rsidRDefault="00E54760">
            <w:pPr>
              <w:rPr>
                <w:color w:val="000000"/>
                <w:sz w:val="16"/>
              </w:rPr>
            </w:pPr>
            <w:r w:rsidRPr="00E54760">
              <w:rPr>
                <w:color w:val="000000"/>
                <w:sz w:val="16"/>
              </w:rPr>
              <w:t>14993</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F3D1EC4" w14:textId="77777777" w:rsidR="00E54760" w:rsidRPr="00E54760" w:rsidRDefault="00E54760">
            <w:pPr>
              <w:rPr>
                <w:color w:val="000000"/>
                <w:sz w:val="16"/>
              </w:rPr>
            </w:pPr>
            <w:r w:rsidRPr="00E54760">
              <w:rPr>
                <w:color w:val="000000"/>
                <w:sz w:val="16"/>
              </w:rPr>
              <w:t>14993</w:t>
            </w:r>
          </w:p>
        </w:tc>
      </w:tr>
      <w:tr w:rsidR="00E54760" w:rsidRPr="00E54760" w14:paraId="6B4FBE77"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6C9D17D" w14:textId="77777777" w:rsidR="00E54760" w:rsidRPr="00E54760" w:rsidRDefault="00E54760">
            <w:pPr>
              <w:rPr>
                <w:b/>
                <w:bCs/>
                <w:color w:val="000000"/>
                <w:sz w:val="16"/>
              </w:rPr>
            </w:pPr>
            <w:r w:rsidRPr="00E54760">
              <w:rPr>
                <w:b/>
                <w:bCs/>
                <w:color w:val="000000"/>
                <w:sz w:val="16"/>
              </w:rPr>
              <w:t>MTC_T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4C3AD36" w14:textId="77777777" w:rsidR="00E54760" w:rsidRPr="00E54760" w:rsidRDefault="00E54760">
            <w:pPr>
              <w:rPr>
                <w:color w:val="000000"/>
                <w:sz w:val="16"/>
              </w:rPr>
            </w:pPr>
            <w:r w:rsidRPr="00E54760">
              <w:rPr>
                <w:color w:val="000000"/>
                <w:sz w:val="16"/>
              </w:rPr>
              <w:t>26554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1D8CEE1" w14:textId="77777777" w:rsidR="00E54760" w:rsidRPr="00E54760" w:rsidRDefault="00E54760">
            <w:pPr>
              <w:rPr>
                <w:color w:val="000000"/>
                <w:sz w:val="16"/>
              </w:rPr>
            </w:pPr>
            <w:r w:rsidRPr="00E54760">
              <w:rPr>
                <w:color w:val="000000"/>
                <w:sz w:val="16"/>
              </w:rPr>
              <w:t>26543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585548C" w14:textId="77777777" w:rsidR="00E54760" w:rsidRPr="00E54760" w:rsidRDefault="00E54760">
            <w:pPr>
              <w:rPr>
                <w:color w:val="000000"/>
                <w:sz w:val="16"/>
              </w:rPr>
            </w:pPr>
            <w:r w:rsidRPr="00E54760">
              <w:rPr>
                <w:color w:val="000000"/>
                <w:sz w:val="16"/>
              </w:rPr>
              <w:t>24301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7094B49" w14:textId="77777777" w:rsidR="00E54760" w:rsidRPr="00E54760" w:rsidRDefault="00E54760">
            <w:pPr>
              <w:rPr>
                <w:color w:val="000000"/>
                <w:sz w:val="16"/>
              </w:rPr>
            </w:pPr>
            <w:r w:rsidRPr="00E54760">
              <w:rPr>
                <w:color w:val="000000"/>
                <w:sz w:val="16"/>
              </w:rPr>
              <w:t>24199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A9A13DA" w14:textId="77777777" w:rsidR="00E54760" w:rsidRPr="00E54760" w:rsidRDefault="00E54760">
            <w:pPr>
              <w:rPr>
                <w:color w:val="000000"/>
                <w:sz w:val="16"/>
              </w:rPr>
            </w:pPr>
            <w:r w:rsidRPr="00E54760">
              <w:rPr>
                <w:color w:val="000000"/>
                <w:sz w:val="16"/>
              </w:rPr>
              <w:t>23072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3F84DFD" w14:textId="77777777" w:rsidR="00E54760" w:rsidRPr="00E54760" w:rsidRDefault="00E54760">
            <w:pPr>
              <w:rPr>
                <w:color w:val="000000"/>
                <w:sz w:val="16"/>
              </w:rPr>
            </w:pPr>
            <w:r w:rsidRPr="00E54760">
              <w:rPr>
                <w:color w:val="000000"/>
                <w:sz w:val="16"/>
              </w:rPr>
              <w:t>23070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7D4BACE" w14:textId="77777777" w:rsidR="00E54760" w:rsidRPr="00E54760" w:rsidRDefault="00E54760">
            <w:pPr>
              <w:rPr>
                <w:color w:val="000000"/>
                <w:sz w:val="16"/>
              </w:rPr>
            </w:pPr>
            <w:r w:rsidRPr="00E54760">
              <w:rPr>
                <w:color w:val="000000"/>
                <w:sz w:val="16"/>
              </w:rPr>
              <w:t>17210</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70F26CA" w14:textId="77777777" w:rsidR="00E54760" w:rsidRPr="00E54760" w:rsidRDefault="00E54760">
            <w:pPr>
              <w:rPr>
                <w:color w:val="000000"/>
                <w:sz w:val="16"/>
              </w:rPr>
            </w:pPr>
            <w:r w:rsidRPr="00E54760">
              <w:rPr>
                <w:color w:val="000000"/>
                <w:sz w:val="16"/>
              </w:rPr>
              <w:t>17210</w:t>
            </w:r>
          </w:p>
        </w:tc>
      </w:tr>
      <w:tr w:rsidR="00E54760" w:rsidRPr="00E54760" w14:paraId="1D74105D"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D4AC613" w14:textId="77777777" w:rsidR="00E54760" w:rsidRPr="00E54760" w:rsidRDefault="00E54760">
            <w:pPr>
              <w:rPr>
                <w:b/>
                <w:bCs/>
                <w:color w:val="000000"/>
                <w:sz w:val="16"/>
              </w:rPr>
            </w:pPr>
            <w:r w:rsidRPr="00E54760">
              <w:rPr>
                <w:b/>
                <w:bCs/>
                <w:color w:val="000000"/>
                <w:sz w:val="16"/>
              </w:rPr>
              <w:t>NAN_B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80EA702" w14:textId="77777777" w:rsidR="00E54760" w:rsidRPr="00E54760" w:rsidRDefault="00E54760">
            <w:pPr>
              <w:rPr>
                <w:color w:val="000000"/>
                <w:sz w:val="16"/>
              </w:rPr>
            </w:pPr>
            <w:r w:rsidRPr="00E54760">
              <w:rPr>
                <w:color w:val="000000"/>
                <w:sz w:val="16"/>
              </w:rPr>
              <w:t>51480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529A6A2" w14:textId="77777777" w:rsidR="00E54760" w:rsidRPr="00E54760" w:rsidRDefault="00E54760">
            <w:pPr>
              <w:rPr>
                <w:color w:val="000000"/>
                <w:sz w:val="16"/>
              </w:rPr>
            </w:pPr>
            <w:r w:rsidRPr="00E54760">
              <w:rPr>
                <w:color w:val="000000"/>
                <w:sz w:val="16"/>
              </w:rPr>
              <w:t>51449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9EA6374" w14:textId="77777777" w:rsidR="00E54760" w:rsidRPr="00E54760" w:rsidRDefault="00E54760">
            <w:pPr>
              <w:rPr>
                <w:color w:val="000000"/>
                <w:sz w:val="16"/>
              </w:rPr>
            </w:pPr>
            <w:r w:rsidRPr="00E54760">
              <w:rPr>
                <w:color w:val="000000"/>
                <w:sz w:val="16"/>
              </w:rPr>
              <w:t>47115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FF6215F" w14:textId="77777777" w:rsidR="00E54760" w:rsidRPr="00E54760" w:rsidRDefault="00E54760">
            <w:pPr>
              <w:rPr>
                <w:color w:val="000000"/>
                <w:sz w:val="16"/>
              </w:rPr>
            </w:pPr>
            <w:r w:rsidRPr="00E54760">
              <w:rPr>
                <w:color w:val="000000"/>
                <w:sz w:val="16"/>
              </w:rPr>
              <w:t>46975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06B1740" w14:textId="77777777" w:rsidR="00E54760" w:rsidRPr="00E54760" w:rsidRDefault="00E54760">
            <w:pPr>
              <w:rPr>
                <w:color w:val="000000"/>
                <w:sz w:val="16"/>
              </w:rPr>
            </w:pPr>
            <w:r w:rsidRPr="00E54760">
              <w:rPr>
                <w:color w:val="000000"/>
                <w:sz w:val="16"/>
              </w:rPr>
              <w:t>46863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767AEA5" w14:textId="77777777" w:rsidR="00E54760" w:rsidRPr="00E54760" w:rsidRDefault="00E54760">
            <w:pPr>
              <w:rPr>
                <w:color w:val="000000"/>
                <w:sz w:val="16"/>
              </w:rPr>
            </w:pPr>
            <w:r w:rsidRPr="00E54760">
              <w:rPr>
                <w:color w:val="000000"/>
                <w:sz w:val="16"/>
              </w:rPr>
              <w:t>46839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FA3B2D9" w14:textId="77777777" w:rsidR="00E54760" w:rsidRPr="00E54760" w:rsidRDefault="00E54760">
            <w:pPr>
              <w:rPr>
                <w:color w:val="000000"/>
                <w:sz w:val="16"/>
              </w:rPr>
            </w:pPr>
            <w:r w:rsidRPr="00E54760">
              <w:rPr>
                <w:color w:val="000000"/>
                <w:sz w:val="16"/>
              </w:rPr>
              <w:t>38312</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61136E7" w14:textId="77777777" w:rsidR="00E54760" w:rsidRPr="00E54760" w:rsidRDefault="00E54760">
            <w:pPr>
              <w:rPr>
                <w:color w:val="000000"/>
                <w:sz w:val="16"/>
              </w:rPr>
            </w:pPr>
            <w:r w:rsidRPr="00E54760">
              <w:rPr>
                <w:color w:val="000000"/>
                <w:sz w:val="16"/>
              </w:rPr>
              <w:t>38312</w:t>
            </w:r>
          </w:p>
        </w:tc>
      </w:tr>
      <w:tr w:rsidR="00E54760" w:rsidRPr="00E54760" w14:paraId="5A5CC970"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8A48E77" w14:textId="77777777" w:rsidR="00E54760" w:rsidRPr="00E54760" w:rsidRDefault="00E54760">
            <w:pPr>
              <w:rPr>
                <w:b/>
                <w:bCs/>
                <w:color w:val="000000"/>
                <w:sz w:val="16"/>
              </w:rPr>
            </w:pPr>
            <w:r w:rsidRPr="00E54760">
              <w:rPr>
                <w:b/>
                <w:bCs/>
                <w:color w:val="000000"/>
                <w:sz w:val="16"/>
              </w:rPr>
              <w:t>NAN_T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3E0A9CB" w14:textId="77777777" w:rsidR="00E54760" w:rsidRPr="00E54760" w:rsidRDefault="00E54760">
            <w:pPr>
              <w:rPr>
                <w:color w:val="000000"/>
                <w:sz w:val="16"/>
              </w:rPr>
            </w:pPr>
            <w:r w:rsidRPr="00E54760">
              <w:rPr>
                <w:color w:val="000000"/>
                <w:sz w:val="16"/>
              </w:rPr>
              <w:t>16929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CDE8D83" w14:textId="77777777" w:rsidR="00E54760" w:rsidRPr="00E54760" w:rsidRDefault="00E54760">
            <w:pPr>
              <w:rPr>
                <w:color w:val="000000"/>
                <w:sz w:val="16"/>
              </w:rPr>
            </w:pPr>
            <w:r w:rsidRPr="00E54760">
              <w:rPr>
                <w:color w:val="000000"/>
                <w:sz w:val="16"/>
              </w:rPr>
              <w:t>16911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0E7C058" w14:textId="77777777" w:rsidR="00E54760" w:rsidRPr="00E54760" w:rsidRDefault="00E54760">
            <w:pPr>
              <w:rPr>
                <w:color w:val="000000"/>
                <w:sz w:val="16"/>
              </w:rPr>
            </w:pPr>
            <w:r w:rsidRPr="00E54760">
              <w:rPr>
                <w:color w:val="000000"/>
                <w:sz w:val="16"/>
              </w:rPr>
              <w:t>15223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5CABD12" w14:textId="77777777" w:rsidR="00E54760" w:rsidRPr="00E54760" w:rsidRDefault="00E54760">
            <w:pPr>
              <w:rPr>
                <w:color w:val="000000"/>
                <w:sz w:val="16"/>
              </w:rPr>
            </w:pPr>
            <w:r w:rsidRPr="00E54760">
              <w:rPr>
                <w:color w:val="000000"/>
                <w:sz w:val="16"/>
              </w:rPr>
              <w:t>14332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DC431DB" w14:textId="77777777" w:rsidR="00E54760" w:rsidRPr="00E54760" w:rsidRDefault="00E54760">
            <w:pPr>
              <w:rPr>
                <w:color w:val="000000"/>
                <w:sz w:val="16"/>
              </w:rPr>
            </w:pPr>
            <w:r w:rsidRPr="00E54760">
              <w:rPr>
                <w:color w:val="000000"/>
                <w:sz w:val="16"/>
              </w:rPr>
              <w:t>13593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AB981FE" w14:textId="77777777" w:rsidR="00E54760" w:rsidRPr="00E54760" w:rsidRDefault="00E54760">
            <w:pPr>
              <w:rPr>
                <w:color w:val="000000"/>
                <w:sz w:val="16"/>
              </w:rPr>
            </w:pPr>
            <w:r w:rsidRPr="00E54760">
              <w:rPr>
                <w:color w:val="000000"/>
                <w:sz w:val="16"/>
              </w:rPr>
              <w:t>13593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9BCA23F" w14:textId="77777777" w:rsidR="00E54760" w:rsidRPr="00E54760" w:rsidRDefault="00E54760">
            <w:pPr>
              <w:rPr>
                <w:color w:val="000000"/>
                <w:sz w:val="16"/>
              </w:rPr>
            </w:pPr>
            <w:r w:rsidRPr="00E54760">
              <w:rPr>
                <w:color w:val="000000"/>
                <w:sz w:val="16"/>
              </w:rPr>
              <w:t>9842</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4A934D6" w14:textId="77777777" w:rsidR="00E54760" w:rsidRPr="00E54760" w:rsidRDefault="00E54760">
            <w:pPr>
              <w:rPr>
                <w:color w:val="000000"/>
                <w:sz w:val="16"/>
              </w:rPr>
            </w:pPr>
            <w:r w:rsidRPr="00E54760">
              <w:rPr>
                <w:color w:val="000000"/>
                <w:sz w:val="16"/>
              </w:rPr>
              <w:t>9842</w:t>
            </w:r>
          </w:p>
        </w:tc>
      </w:tr>
      <w:tr w:rsidR="00E54760" w:rsidRPr="00E54760" w14:paraId="19F506DF"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4A8A368" w14:textId="77777777" w:rsidR="00E54760" w:rsidRPr="00E54760" w:rsidRDefault="00E54760">
            <w:pPr>
              <w:rPr>
                <w:b/>
                <w:bCs/>
                <w:color w:val="000000"/>
                <w:sz w:val="16"/>
              </w:rPr>
            </w:pPr>
            <w:r w:rsidRPr="00E54760">
              <w:rPr>
                <w:b/>
                <w:bCs/>
                <w:color w:val="000000"/>
                <w:sz w:val="16"/>
              </w:rPr>
              <w:t>PAR_B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18700E3" w14:textId="77777777" w:rsidR="00E54760" w:rsidRPr="00E54760" w:rsidRDefault="00E54760">
            <w:pPr>
              <w:rPr>
                <w:color w:val="000000"/>
                <w:sz w:val="16"/>
              </w:rPr>
            </w:pPr>
            <w:r w:rsidRPr="00E54760">
              <w:rPr>
                <w:color w:val="000000"/>
                <w:sz w:val="16"/>
              </w:rPr>
              <w:t>48770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339BE15" w14:textId="77777777" w:rsidR="00E54760" w:rsidRPr="00E54760" w:rsidRDefault="00E54760">
            <w:pPr>
              <w:rPr>
                <w:color w:val="000000"/>
                <w:sz w:val="16"/>
              </w:rPr>
            </w:pPr>
            <w:r w:rsidRPr="00E54760">
              <w:rPr>
                <w:color w:val="000000"/>
                <w:sz w:val="16"/>
              </w:rPr>
              <w:t>48706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93E1F9E" w14:textId="77777777" w:rsidR="00E54760" w:rsidRPr="00E54760" w:rsidRDefault="00E54760">
            <w:pPr>
              <w:rPr>
                <w:color w:val="000000"/>
                <w:sz w:val="16"/>
              </w:rPr>
            </w:pPr>
            <w:r w:rsidRPr="00E54760">
              <w:rPr>
                <w:color w:val="000000"/>
                <w:sz w:val="16"/>
              </w:rPr>
              <w:t>43414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F4FD122" w14:textId="77777777" w:rsidR="00E54760" w:rsidRPr="00E54760" w:rsidRDefault="00E54760">
            <w:pPr>
              <w:rPr>
                <w:color w:val="000000"/>
                <w:sz w:val="16"/>
              </w:rPr>
            </w:pPr>
            <w:r w:rsidRPr="00E54760">
              <w:rPr>
                <w:color w:val="000000"/>
                <w:sz w:val="16"/>
              </w:rPr>
              <w:t>43372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416CBF0" w14:textId="77777777" w:rsidR="00E54760" w:rsidRPr="00E54760" w:rsidRDefault="00E54760">
            <w:pPr>
              <w:rPr>
                <w:color w:val="000000"/>
                <w:sz w:val="16"/>
              </w:rPr>
            </w:pPr>
            <w:r w:rsidRPr="00E54760">
              <w:rPr>
                <w:color w:val="000000"/>
                <w:sz w:val="16"/>
              </w:rPr>
              <w:t>43128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99A6DB5" w14:textId="77777777" w:rsidR="00E54760" w:rsidRPr="00E54760" w:rsidRDefault="00E54760">
            <w:pPr>
              <w:rPr>
                <w:color w:val="000000"/>
                <w:sz w:val="16"/>
              </w:rPr>
            </w:pPr>
            <w:r w:rsidRPr="00E54760">
              <w:rPr>
                <w:color w:val="000000"/>
                <w:sz w:val="16"/>
              </w:rPr>
              <w:t>43126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46FA972" w14:textId="77777777" w:rsidR="00E54760" w:rsidRPr="00E54760" w:rsidRDefault="00E54760">
            <w:pPr>
              <w:rPr>
                <w:color w:val="000000"/>
                <w:sz w:val="16"/>
              </w:rPr>
            </w:pPr>
            <w:r w:rsidRPr="00E54760">
              <w:rPr>
                <w:color w:val="000000"/>
                <w:sz w:val="16"/>
              </w:rPr>
              <w:t>33337</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AC45B72" w14:textId="77777777" w:rsidR="00E54760" w:rsidRPr="00E54760" w:rsidRDefault="00E54760">
            <w:pPr>
              <w:rPr>
                <w:color w:val="000000"/>
                <w:sz w:val="16"/>
              </w:rPr>
            </w:pPr>
            <w:r w:rsidRPr="00E54760">
              <w:rPr>
                <w:color w:val="000000"/>
                <w:sz w:val="16"/>
              </w:rPr>
              <w:t>33337</w:t>
            </w:r>
          </w:p>
        </w:tc>
      </w:tr>
      <w:tr w:rsidR="00E54760" w:rsidRPr="00E54760" w14:paraId="08E4ED70"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8156669" w14:textId="77777777" w:rsidR="00E54760" w:rsidRPr="00E54760" w:rsidRDefault="00E54760">
            <w:pPr>
              <w:rPr>
                <w:b/>
                <w:bCs/>
                <w:color w:val="000000"/>
                <w:sz w:val="16"/>
              </w:rPr>
            </w:pPr>
            <w:r w:rsidRPr="00E54760">
              <w:rPr>
                <w:b/>
                <w:bCs/>
                <w:color w:val="000000"/>
                <w:sz w:val="16"/>
              </w:rPr>
              <w:t>PAR_T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5740230" w14:textId="77777777" w:rsidR="00E54760" w:rsidRPr="00E54760" w:rsidRDefault="00E54760">
            <w:pPr>
              <w:rPr>
                <w:color w:val="000000"/>
                <w:sz w:val="16"/>
              </w:rPr>
            </w:pPr>
            <w:r w:rsidRPr="00E54760">
              <w:rPr>
                <w:color w:val="000000"/>
                <w:sz w:val="16"/>
              </w:rPr>
              <w:t>27870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E84C832" w14:textId="77777777" w:rsidR="00E54760" w:rsidRPr="00E54760" w:rsidRDefault="00E54760">
            <w:pPr>
              <w:rPr>
                <w:color w:val="000000"/>
                <w:sz w:val="16"/>
              </w:rPr>
            </w:pPr>
            <w:r w:rsidRPr="00E54760">
              <w:rPr>
                <w:color w:val="000000"/>
                <w:sz w:val="16"/>
              </w:rPr>
              <w:t>27853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701216C" w14:textId="77777777" w:rsidR="00E54760" w:rsidRPr="00E54760" w:rsidRDefault="00E54760">
            <w:pPr>
              <w:rPr>
                <w:color w:val="000000"/>
                <w:sz w:val="16"/>
              </w:rPr>
            </w:pPr>
            <w:r w:rsidRPr="00E54760">
              <w:rPr>
                <w:color w:val="000000"/>
                <w:sz w:val="16"/>
              </w:rPr>
              <w:t>25451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16BFE5A" w14:textId="77777777" w:rsidR="00E54760" w:rsidRPr="00E54760" w:rsidRDefault="00E54760">
            <w:pPr>
              <w:rPr>
                <w:color w:val="000000"/>
                <w:sz w:val="16"/>
              </w:rPr>
            </w:pPr>
            <w:r w:rsidRPr="00E54760">
              <w:rPr>
                <w:color w:val="000000"/>
                <w:sz w:val="16"/>
              </w:rPr>
              <w:t>24999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709C5E5" w14:textId="77777777" w:rsidR="00E54760" w:rsidRPr="00E54760" w:rsidRDefault="00E54760">
            <w:pPr>
              <w:rPr>
                <w:color w:val="000000"/>
                <w:sz w:val="16"/>
              </w:rPr>
            </w:pPr>
            <w:r w:rsidRPr="00E54760">
              <w:rPr>
                <w:color w:val="000000"/>
                <w:sz w:val="16"/>
              </w:rPr>
              <w:t>24109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CF9BE21" w14:textId="77777777" w:rsidR="00E54760" w:rsidRPr="00E54760" w:rsidRDefault="00E54760">
            <w:pPr>
              <w:rPr>
                <w:color w:val="000000"/>
                <w:sz w:val="16"/>
              </w:rPr>
            </w:pPr>
            <w:r w:rsidRPr="00E54760">
              <w:rPr>
                <w:color w:val="000000"/>
                <w:sz w:val="16"/>
              </w:rPr>
              <w:t>24109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3FFCCF6" w14:textId="77777777" w:rsidR="00E54760" w:rsidRPr="00E54760" w:rsidRDefault="00E54760">
            <w:pPr>
              <w:rPr>
                <w:color w:val="000000"/>
                <w:sz w:val="16"/>
              </w:rPr>
            </w:pPr>
            <w:r w:rsidRPr="00E54760">
              <w:rPr>
                <w:color w:val="000000"/>
                <w:sz w:val="16"/>
              </w:rPr>
              <w:t>15961</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766AC19" w14:textId="77777777" w:rsidR="00E54760" w:rsidRPr="00E54760" w:rsidRDefault="00E54760">
            <w:pPr>
              <w:rPr>
                <w:color w:val="000000"/>
                <w:sz w:val="16"/>
              </w:rPr>
            </w:pPr>
            <w:r w:rsidRPr="00E54760">
              <w:rPr>
                <w:color w:val="000000"/>
                <w:sz w:val="16"/>
              </w:rPr>
              <w:t>15961</w:t>
            </w:r>
          </w:p>
        </w:tc>
      </w:tr>
      <w:tr w:rsidR="00E54760" w:rsidRPr="00E54760" w14:paraId="70837049"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175978F" w14:textId="77777777" w:rsidR="00E54760" w:rsidRPr="00E54760" w:rsidRDefault="00E54760">
            <w:pPr>
              <w:rPr>
                <w:b/>
                <w:bCs/>
                <w:color w:val="000000"/>
                <w:sz w:val="16"/>
              </w:rPr>
            </w:pPr>
            <w:r w:rsidRPr="00E54760">
              <w:rPr>
                <w:b/>
                <w:bCs/>
                <w:color w:val="000000"/>
                <w:sz w:val="16"/>
              </w:rPr>
              <w:t>PEY_B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F69E959" w14:textId="77777777" w:rsidR="00E54760" w:rsidRPr="00E54760" w:rsidRDefault="00E54760">
            <w:pPr>
              <w:rPr>
                <w:color w:val="000000"/>
                <w:sz w:val="16"/>
              </w:rPr>
            </w:pPr>
            <w:r w:rsidRPr="00E54760">
              <w:rPr>
                <w:color w:val="000000"/>
                <w:sz w:val="16"/>
              </w:rPr>
              <w:t>42136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D29FBE9" w14:textId="77777777" w:rsidR="00E54760" w:rsidRPr="00E54760" w:rsidRDefault="00E54760">
            <w:pPr>
              <w:rPr>
                <w:color w:val="000000"/>
                <w:sz w:val="16"/>
              </w:rPr>
            </w:pPr>
            <w:r w:rsidRPr="00E54760">
              <w:rPr>
                <w:color w:val="000000"/>
                <w:sz w:val="16"/>
              </w:rPr>
              <w:t>42104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EB1E7CB" w14:textId="77777777" w:rsidR="00E54760" w:rsidRPr="00E54760" w:rsidRDefault="00E54760">
            <w:pPr>
              <w:rPr>
                <w:color w:val="000000"/>
                <w:sz w:val="16"/>
              </w:rPr>
            </w:pPr>
            <w:r w:rsidRPr="00E54760">
              <w:rPr>
                <w:color w:val="000000"/>
                <w:sz w:val="16"/>
              </w:rPr>
              <w:t>37801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A1641E5" w14:textId="77777777" w:rsidR="00E54760" w:rsidRPr="00E54760" w:rsidRDefault="00E54760">
            <w:pPr>
              <w:rPr>
                <w:color w:val="000000"/>
                <w:sz w:val="16"/>
              </w:rPr>
            </w:pPr>
            <w:r w:rsidRPr="00E54760">
              <w:rPr>
                <w:color w:val="000000"/>
                <w:sz w:val="16"/>
              </w:rPr>
              <w:t>37557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2EABE72" w14:textId="77777777" w:rsidR="00E54760" w:rsidRPr="00E54760" w:rsidRDefault="00E54760">
            <w:pPr>
              <w:rPr>
                <w:color w:val="000000"/>
                <w:sz w:val="16"/>
              </w:rPr>
            </w:pPr>
            <w:r w:rsidRPr="00E54760">
              <w:rPr>
                <w:color w:val="000000"/>
                <w:sz w:val="16"/>
              </w:rPr>
              <w:t>36065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298BD23" w14:textId="77777777" w:rsidR="00E54760" w:rsidRPr="00E54760" w:rsidRDefault="00E54760">
            <w:pPr>
              <w:rPr>
                <w:color w:val="000000"/>
                <w:sz w:val="16"/>
              </w:rPr>
            </w:pPr>
            <w:r w:rsidRPr="00E54760">
              <w:rPr>
                <w:color w:val="000000"/>
                <w:sz w:val="16"/>
              </w:rPr>
              <w:t>36064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89C9127" w14:textId="77777777" w:rsidR="00E54760" w:rsidRPr="00E54760" w:rsidRDefault="00E54760">
            <w:pPr>
              <w:rPr>
                <w:color w:val="000000"/>
                <w:sz w:val="16"/>
              </w:rPr>
            </w:pPr>
            <w:r w:rsidRPr="00E54760">
              <w:rPr>
                <w:color w:val="000000"/>
                <w:sz w:val="16"/>
              </w:rPr>
              <w:t>29130</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97960CC" w14:textId="77777777" w:rsidR="00E54760" w:rsidRPr="00E54760" w:rsidRDefault="00E54760">
            <w:pPr>
              <w:rPr>
                <w:color w:val="000000"/>
                <w:sz w:val="16"/>
              </w:rPr>
            </w:pPr>
            <w:r w:rsidRPr="00E54760">
              <w:rPr>
                <w:color w:val="000000"/>
                <w:sz w:val="16"/>
              </w:rPr>
              <w:t>29130</w:t>
            </w:r>
          </w:p>
        </w:tc>
      </w:tr>
      <w:tr w:rsidR="00E54760" w:rsidRPr="00E54760" w14:paraId="645B548B"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D779C39" w14:textId="77777777" w:rsidR="00E54760" w:rsidRPr="00E54760" w:rsidRDefault="00E54760">
            <w:pPr>
              <w:rPr>
                <w:b/>
                <w:bCs/>
                <w:color w:val="000000"/>
                <w:sz w:val="16"/>
              </w:rPr>
            </w:pPr>
            <w:r w:rsidRPr="00E54760">
              <w:rPr>
                <w:b/>
                <w:bCs/>
                <w:color w:val="000000"/>
                <w:sz w:val="16"/>
              </w:rPr>
              <w:t>PEY_T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8F361A2" w14:textId="77777777" w:rsidR="00E54760" w:rsidRPr="00E54760" w:rsidRDefault="00E54760">
            <w:pPr>
              <w:rPr>
                <w:color w:val="000000"/>
                <w:sz w:val="16"/>
              </w:rPr>
            </w:pPr>
            <w:r w:rsidRPr="00E54760">
              <w:rPr>
                <w:color w:val="000000"/>
                <w:sz w:val="16"/>
              </w:rPr>
              <w:t>37270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BF564E3" w14:textId="77777777" w:rsidR="00E54760" w:rsidRPr="00E54760" w:rsidRDefault="00E54760">
            <w:pPr>
              <w:rPr>
                <w:color w:val="000000"/>
                <w:sz w:val="16"/>
              </w:rPr>
            </w:pPr>
            <w:r w:rsidRPr="00E54760">
              <w:rPr>
                <w:color w:val="000000"/>
                <w:sz w:val="16"/>
              </w:rPr>
              <w:t>37129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02C148E" w14:textId="77777777" w:rsidR="00E54760" w:rsidRPr="00E54760" w:rsidRDefault="00E54760">
            <w:pPr>
              <w:rPr>
                <w:color w:val="000000"/>
                <w:sz w:val="16"/>
              </w:rPr>
            </w:pPr>
            <w:r w:rsidRPr="00E54760">
              <w:rPr>
                <w:color w:val="000000"/>
                <w:sz w:val="16"/>
              </w:rPr>
              <w:t>29381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61D7F5A" w14:textId="77777777" w:rsidR="00E54760" w:rsidRPr="00E54760" w:rsidRDefault="00E54760">
            <w:pPr>
              <w:rPr>
                <w:color w:val="000000"/>
                <w:sz w:val="16"/>
              </w:rPr>
            </w:pPr>
            <w:r w:rsidRPr="00E54760">
              <w:rPr>
                <w:color w:val="000000"/>
                <w:sz w:val="16"/>
              </w:rPr>
              <w:t>29215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4AB6B87" w14:textId="77777777" w:rsidR="00E54760" w:rsidRPr="00E54760" w:rsidRDefault="00E54760">
            <w:pPr>
              <w:rPr>
                <w:color w:val="000000"/>
                <w:sz w:val="16"/>
              </w:rPr>
            </w:pPr>
            <w:r w:rsidRPr="00E54760">
              <w:rPr>
                <w:color w:val="000000"/>
                <w:sz w:val="16"/>
              </w:rPr>
              <w:t>27188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F48C6A0" w14:textId="77777777" w:rsidR="00E54760" w:rsidRPr="00E54760" w:rsidRDefault="00E54760">
            <w:pPr>
              <w:rPr>
                <w:color w:val="000000"/>
                <w:sz w:val="16"/>
              </w:rPr>
            </w:pPr>
            <w:r w:rsidRPr="00E54760">
              <w:rPr>
                <w:color w:val="000000"/>
                <w:sz w:val="16"/>
              </w:rPr>
              <w:t>27188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5F8C4E2" w14:textId="77777777" w:rsidR="00E54760" w:rsidRPr="00E54760" w:rsidRDefault="00E54760">
            <w:pPr>
              <w:rPr>
                <w:color w:val="000000"/>
                <w:sz w:val="16"/>
              </w:rPr>
            </w:pPr>
            <w:r w:rsidRPr="00E54760">
              <w:rPr>
                <w:color w:val="000000"/>
                <w:sz w:val="16"/>
              </w:rPr>
              <w:t>20764</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3A60D5D" w14:textId="77777777" w:rsidR="00E54760" w:rsidRPr="00E54760" w:rsidRDefault="00E54760">
            <w:pPr>
              <w:rPr>
                <w:color w:val="000000"/>
                <w:sz w:val="16"/>
              </w:rPr>
            </w:pPr>
            <w:r w:rsidRPr="00E54760">
              <w:rPr>
                <w:color w:val="000000"/>
                <w:sz w:val="16"/>
              </w:rPr>
              <w:t>20764</w:t>
            </w:r>
          </w:p>
        </w:tc>
      </w:tr>
      <w:tr w:rsidR="00E54760" w:rsidRPr="00E54760" w14:paraId="71D1DC67"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EC73556" w14:textId="77777777" w:rsidR="00E54760" w:rsidRPr="00E54760" w:rsidRDefault="00E54760">
            <w:pPr>
              <w:rPr>
                <w:b/>
                <w:bCs/>
                <w:color w:val="000000"/>
                <w:sz w:val="16"/>
              </w:rPr>
            </w:pPr>
            <w:r w:rsidRPr="00E54760">
              <w:rPr>
                <w:b/>
                <w:bCs/>
                <w:color w:val="000000"/>
                <w:sz w:val="16"/>
              </w:rPr>
              <w:t>POR_B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78F1C07" w14:textId="77777777" w:rsidR="00E54760" w:rsidRPr="00E54760" w:rsidRDefault="00E54760">
            <w:pPr>
              <w:rPr>
                <w:color w:val="000000"/>
                <w:sz w:val="16"/>
              </w:rPr>
            </w:pPr>
            <w:r w:rsidRPr="00E54760">
              <w:rPr>
                <w:color w:val="000000"/>
                <w:sz w:val="16"/>
              </w:rPr>
              <w:t>42691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832EF65" w14:textId="77777777" w:rsidR="00E54760" w:rsidRPr="00E54760" w:rsidRDefault="00E54760">
            <w:pPr>
              <w:rPr>
                <w:color w:val="000000"/>
                <w:sz w:val="16"/>
              </w:rPr>
            </w:pPr>
            <w:r w:rsidRPr="00E54760">
              <w:rPr>
                <w:color w:val="000000"/>
                <w:sz w:val="16"/>
              </w:rPr>
              <w:t>42619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516A7AA" w14:textId="77777777" w:rsidR="00E54760" w:rsidRPr="00E54760" w:rsidRDefault="00E54760">
            <w:pPr>
              <w:rPr>
                <w:color w:val="000000"/>
                <w:sz w:val="16"/>
              </w:rPr>
            </w:pPr>
            <w:r w:rsidRPr="00E54760">
              <w:rPr>
                <w:color w:val="000000"/>
                <w:sz w:val="16"/>
              </w:rPr>
              <w:t>39115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12B2AE2" w14:textId="77777777" w:rsidR="00E54760" w:rsidRPr="00E54760" w:rsidRDefault="00E54760">
            <w:pPr>
              <w:rPr>
                <w:color w:val="000000"/>
                <w:sz w:val="16"/>
              </w:rPr>
            </w:pPr>
            <w:r w:rsidRPr="00E54760">
              <w:rPr>
                <w:color w:val="000000"/>
                <w:sz w:val="16"/>
              </w:rPr>
              <w:t>39005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018D8F8" w14:textId="77777777" w:rsidR="00E54760" w:rsidRPr="00E54760" w:rsidRDefault="00E54760">
            <w:pPr>
              <w:rPr>
                <w:color w:val="000000"/>
                <w:sz w:val="16"/>
              </w:rPr>
            </w:pPr>
            <w:r w:rsidRPr="00E54760">
              <w:rPr>
                <w:color w:val="000000"/>
                <w:sz w:val="16"/>
              </w:rPr>
              <w:t>38468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4489D22" w14:textId="77777777" w:rsidR="00E54760" w:rsidRPr="00E54760" w:rsidRDefault="00E54760">
            <w:pPr>
              <w:rPr>
                <w:color w:val="000000"/>
                <w:sz w:val="16"/>
              </w:rPr>
            </w:pPr>
            <w:r w:rsidRPr="00E54760">
              <w:rPr>
                <w:color w:val="000000"/>
                <w:sz w:val="16"/>
              </w:rPr>
              <w:t>38468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0C0C3BE" w14:textId="77777777" w:rsidR="00E54760" w:rsidRPr="00E54760" w:rsidRDefault="00E54760">
            <w:pPr>
              <w:rPr>
                <w:color w:val="000000"/>
                <w:sz w:val="16"/>
              </w:rPr>
            </w:pPr>
            <w:r w:rsidRPr="00E54760">
              <w:rPr>
                <w:color w:val="000000"/>
                <w:sz w:val="16"/>
              </w:rPr>
              <w:t>30898</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E22382D" w14:textId="77777777" w:rsidR="00E54760" w:rsidRPr="00E54760" w:rsidRDefault="00E54760">
            <w:pPr>
              <w:rPr>
                <w:color w:val="000000"/>
                <w:sz w:val="16"/>
              </w:rPr>
            </w:pPr>
            <w:r w:rsidRPr="00E54760">
              <w:rPr>
                <w:color w:val="000000"/>
                <w:sz w:val="16"/>
              </w:rPr>
              <w:t>30898</w:t>
            </w:r>
          </w:p>
        </w:tc>
      </w:tr>
      <w:tr w:rsidR="00E54760" w:rsidRPr="00E54760" w14:paraId="0D3CD77C"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B015541" w14:textId="77777777" w:rsidR="00E54760" w:rsidRPr="00E54760" w:rsidRDefault="00E54760">
            <w:pPr>
              <w:rPr>
                <w:b/>
                <w:bCs/>
                <w:color w:val="000000"/>
                <w:sz w:val="16"/>
              </w:rPr>
            </w:pPr>
            <w:r w:rsidRPr="00E54760">
              <w:rPr>
                <w:b/>
                <w:bCs/>
                <w:color w:val="000000"/>
                <w:sz w:val="16"/>
              </w:rPr>
              <w:t>POR_T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3CF76BF" w14:textId="77777777" w:rsidR="00E54760" w:rsidRPr="00E54760" w:rsidRDefault="00E54760">
            <w:pPr>
              <w:rPr>
                <w:color w:val="000000"/>
                <w:sz w:val="16"/>
              </w:rPr>
            </w:pPr>
            <w:r w:rsidRPr="00E54760">
              <w:rPr>
                <w:color w:val="000000"/>
                <w:sz w:val="16"/>
              </w:rPr>
              <w:t>35385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90B7041" w14:textId="77777777" w:rsidR="00E54760" w:rsidRPr="00E54760" w:rsidRDefault="00E54760">
            <w:pPr>
              <w:rPr>
                <w:color w:val="000000"/>
                <w:sz w:val="16"/>
              </w:rPr>
            </w:pPr>
            <w:r w:rsidRPr="00E54760">
              <w:rPr>
                <w:color w:val="000000"/>
                <w:sz w:val="16"/>
              </w:rPr>
              <w:t>35356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6DE328C" w14:textId="77777777" w:rsidR="00E54760" w:rsidRPr="00E54760" w:rsidRDefault="00E54760">
            <w:pPr>
              <w:rPr>
                <w:color w:val="000000"/>
                <w:sz w:val="16"/>
              </w:rPr>
            </w:pPr>
            <w:r w:rsidRPr="00E54760">
              <w:rPr>
                <w:color w:val="000000"/>
                <w:sz w:val="16"/>
              </w:rPr>
              <w:t>32382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54602E6" w14:textId="77777777" w:rsidR="00E54760" w:rsidRPr="00E54760" w:rsidRDefault="00E54760">
            <w:pPr>
              <w:rPr>
                <w:color w:val="000000"/>
                <w:sz w:val="16"/>
              </w:rPr>
            </w:pPr>
            <w:r w:rsidRPr="00E54760">
              <w:rPr>
                <w:color w:val="000000"/>
                <w:sz w:val="16"/>
              </w:rPr>
              <w:t>32315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9E9E374" w14:textId="77777777" w:rsidR="00E54760" w:rsidRPr="00E54760" w:rsidRDefault="00E54760">
            <w:pPr>
              <w:rPr>
                <w:color w:val="000000"/>
                <w:sz w:val="16"/>
              </w:rPr>
            </w:pPr>
            <w:r w:rsidRPr="00E54760">
              <w:rPr>
                <w:color w:val="000000"/>
                <w:sz w:val="16"/>
              </w:rPr>
              <w:t>31804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CC7D84B" w14:textId="77777777" w:rsidR="00E54760" w:rsidRPr="00E54760" w:rsidRDefault="00E54760">
            <w:pPr>
              <w:rPr>
                <w:color w:val="000000"/>
                <w:sz w:val="16"/>
              </w:rPr>
            </w:pPr>
            <w:r w:rsidRPr="00E54760">
              <w:rPr>
                <w:color w:val="000000"/>
                <w:sz w:val="16"/>
              </w:rPr>
              <w:t>31801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9C19874" w14:textId="77777777" w:rsidR="00E54760" w:rsidRPr="00E54760" w:rsidRDefault="00E54760">
            <w:pPr>
              <w:rPr>
                <w:color w:val="000000"/>
                <w:sz w:val="16"/>
              </w:rPr>
            </w:pPr>
            <w:r w:rsidRPr="00E54760">
              <w:rPr>
                <w:color w:val="000000"/>
                <w:sz w:val="16"/>
              </w:rPr>
              <w:t>24469</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3026081" w14:textId="77777777" w:rsidR="00E54760" w:rsidRPr="00E54760" w:rsidRDefault="00E54760">
            <w:pPr>
              <w:rPr>
                <w:color w:val="000000"/>
                <w:sz w:val="16"/>
              </w:rPr>
            </w:pPr>
            <w:r w:rsidRPr="00E54760">
              <w:rPr>
                <w:color w:val="000000"/>
                <w:sz w:val="16"/>
              </w:rPr>
              <w:t>24467</w:t>
            </w:r>
          </w:p>
        </w:tc>
      </w:tr>
      <w:tr w:rsidR="00E54760" w:rsidRPr="00E54760" w14:paraId="64AA3ACC"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2236060" w14:textId="77777777" w:rsidR="00E54760" w:rsidRPr="00E54760" w:rsidRDefault="00E54760">
            <w:pPr>
              <w:rPr>
                <w:b/>
                <w:bCs/>
                <w:color w:val="000000"/>
                <w:sz w:val="16"/>
              </w:rPr>
            </w:pPr>
            <w:r w:rsidRPr="00E54760">
              <w:rPr>
                <w:b/>
                <w:bCs/>
                <w:color w:val="000000"/>
                <w:sz w:val="16"/>
              </w:rPr>
              <w:t>ROU_B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EF65C09" w14:textId="77777777" w:rsidR="00E54760" w:rsidRPr="00E54760" w:rsidRDefault="00E54760">
            <w:pPr>
              <w:rPr>
                <w:color w:val="000000"/>
                <w:sz w:val="16"/>
              </w:rPr>
            </w:pPr>
            <w:r w:rsidRPr="00E54760">
              <w:rPr>
                <w:color w:val="000000"/>
                <w:sz w:val="16"/>
              </w:rPr>
              <w:t>30732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C35AFD2" w14:textId="77777777" w:rsidR="00E54760" w:rsidRPr="00E54760" w:rsidRDefault="00E54760">
            <w:pPr>
              <w:rPr>
                <w:color w:val="000000"/>
                <w:sz w:val="16"/>
              </w:rPr>
            </w:pPr>
            <w:r w:rsidRPr="00E54760">
              <w:rPr>
                <w:color w:val="000000"/>
                <w:sz w:val="16"/>
              </w:rPr>
              <w:t>30710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2A6CA02" w14:textId="77777777" w:rsidR="00E54760" w:rsidRPr="00E54760" w:rsidRDefault="00E54760">
            <w:pPr>
              <w:rPr>
                <w:color w:val="000000"/>
                <w:sz w:val="16"/>
              </w:rPr>
            </w:pPr>
            <w:r w:rsidRPr="00E54760">
              <w:rPr>
                <w:color w:val="000000"/>
                <w:sz w:val="16"/>
              </w:rPr>
              <w:t>28002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3A06379" w14:textId="77777777" w:rsidR="00E54760" w:rsidRPr="00E54760" w:rsidRDefault="00E54760">
            <w:pPr>
              <w:rPr>
                <w:color w:val="000000"/>
                <w:sz w:val="16"/>
              </w:rPr>
            </w:pPr>
            <w:r w:rsidRPr="00E54760">
              <w:rPr>
                <w:color w:val="000000"/>
                <w:sz w:val="16"/>
              </w:rPr>
              <w:t>27964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B15145D" w14:textId="77777777" w:rsidR="00E54760" w:rsidRPr="00E54760" w:rsidRDefault="00E54760">
            <w:pPr>
              <w:rPr>
                <w:color w:val="000000"/>
                <w:sz w:val="16"/>
              </w:rPr>
            </w:pPr>
            <w:r w:rsidRPr="00E54760">
              <w:rPr>
                <w:color w:val="000000"/>
                <w:sz w:val="16"/>
              </w:rPr>
              <w:t>26631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2BB13EC" w14:textId="77777777" w:rsidR="00E54760" w:rsidRPr="00E54760" w:rsidRDefault="00E54760">
            <w:pPr>
              <w:rPr>
                <w:color w:val="000000"/>
                <w:sz w:val="16"/>
              </w:rPr>
            </w:pPr>
            <w:r w:rsidRPr="00E54760">
              <w:rPr>
                <w:color w:val="000000"/>
                <w:sz w:val="16"/>
              </w:rPr>
              <w:t>26631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DF7FA01" w14:textId="77777777" w:rsidR="00E54760" w:rsidRPr="00E54760" w:rsidRDefault="00E54760">
            <w:pPr>
              <w:rPr>
                <w:color w:val="000000"/>
                <w:sz w:val="16"/>
              </w:rPr>
            </w:pPr>
            <w:r w:rsidRPr="00E54760">
              <w:rPr>
                <w:color w:val="000000"/>
                <w:sz w:val="16"/>
              </w:rPr>
              <w:t>18243</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D3EFE30" w14:textId="77777777" w:rsidR="00E54760" w:rsidRPr="00E54760" w:rsidRDefault="00E54760">
            <w:pPr>
              <w:rPr>
                <w:color w:val="000000"/>
                <w:sz w:val="16"/>
              </w:rPr>
            </w:pPr>
            <w:r w:rsidRPr="00E54760">
              <w:rPr>
                <w:color w:val="000000"/>
                <w:sz w:val="16"/>
              </w:rPr>
              <w:t>18243</w:t>
            </w:r>
          </w:p>
        </w:tc>
      </w:tr>
      <w:tr w:rsidR="00E54760" w:rsidRPr="00E54760" w14:paraId="2DAF012C"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19E8943" w14:textId="77777777" w:rsidR="00E54760" w:rsidRPr="00E54760" w:rsidRDefault="00E54760">
            <w:pPr>
              <w:rPr>
                <w:b/>
                <w:bCs/>
                <w:color w:val="000000"/>
                <w:sz w:val="16"/>
              </w:rPr>
            </w:pPr>
            <w:r w:rsidRPr="00E54760">
              <w:rPr>
                <w:b/>
                <w:bCs/>
                <w:color w:val="000000"/>
                <w:sz w:val="16"/>
              </w:rPr>
              <w:t>ROU_T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1174D3B" w14:textId="77777777" w:rsidR="00E54760" w:rsidRPr="00E54760" w:rsidRDefault="00E54760">
            <w:pPr>
              <w:rPr>
                <w:color w:val="000000"/>
                <w:sz w:val="16"/>
              </w:rPr>
            </w:pPr>
            <w:r w:rsidRPr="00E54760">
              <w:rPr>
                <w:color w:val="000000"/>
                <w:sz w:val="16"/>
              </w:rPr>
              <w:t>26952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5FAB7D7" w14:textId="77777777" w:rsidR="00E54760" w:rsidRPr="00E54760" w:rsidRDefault="00E54760">
            <w:pPr>
              <w:rPr>
                <w:color w:val="000000"/>
                <w:sz w:val="16"/>
              </w:rPr>
            </w:pPr>
            <w:r w:rsidRPr="00E54760">
              <w:rPr>
                <w:color w:val="000000"/>
                <w:sz w:val="16"/>
              </w:rPr>
              <w:t>26916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E6B59B1" w14:textId="77777777" w:rsidR="00E54760" w:rsidRPr="00E54760" w:rsidRDefault="00E54760">
            <w:pPr>
              <w:rPr>
                <w:color w:val="000000"/>
                <w:sz w:val="16"/>
              </w:rPr>
            </w:pPr>
            <w:r w:rsidRPr="00E54760">
              <w:rPr>
                <w:color w:val="000000"/>
                <w:sz w:val="16"/>
              </w:rPr>
              <w:t>24473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75CCA0B" w14:textId="77777777" w:rsidR="00E54760" w:rsidRPr="00E54760" w:rsidRDefault="00E54760">
            <w:pPr>
              <w:rPr>
                <w:color w:val="000000"/>
                <w:sz w:val="16"/>
              </w:rPr>
            </w:pPr>
            <w:r w:rsidRPr="00E54760">
              <w:rPr>
                <w:color w:val="000000"/>
                <w:sz w:val="16"/>
              </w:rPr>
              <w:t>23545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DBFF3D2" w14:textId="77777777" w:rsidR="00E54760" w:rsidRPr="00E54760" w:rsidRDefault="00E54760">
            <w:pPr>
              <w:rPr>
                <w:color w:val="000000"/>
                <w:sz w:val="16"/>
              </w:rPr>
            </w:pPr>
            <w:r w:rsidRPr="00E54760">
              <w:rPr>
                <w:color w:val="000000"/>
                <w:sz w:val="16"/>
              </w:rPr>
              <w:t>22833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7F98174" w14:textId="77777777" w:rsidR="00E54760" w:rsidRPr="00E54760" w:rsidRDefault="00E54760">
            <w:pPr>
              <w:rPr>
                <w:color w:val="000000"/>
                <w:sz w:val="16"/>
              </w:rPr>
            </w:pPr>
            <w:r w:rsidRPr="00E54760">
              <w:rPr>
                <w:color w:val="000000"/>
                <w:sz w:val="16"/>
              </w:rPr>
              <w:t>22832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9E80188" w14:textId="77777777" w:rsidR="00E54760" w:rsidRPr="00E54760" w:rsidRDefault="00E54760">
            <w:pPr>
              <w:rPr>
                <w:color w:val="000000"/>
                <w:sz w:val="16"/>
              </w:rPr>
            </w:pPr>
            <w:r w:rsidRPr="00E54760">
              <w:rPr>
                <w:color w:val="000000"/>
                <w:sz w:val="16"/>
              </w:rPr>
              <w:t>16646</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48F6F56" w14:textId="77777777" w:rsidR="00E54760" w:rsidRPr="00E54760" w:rsidRDefault="00E54760">
            <w:pPr>
              <w:rPr>
                <w:color w:val="000000"/>
                <w:sz w:val="16"/>
              </w:rPr>
            </w:pPr>
            <w:r w:rsidRPr="00E54760">
              <w:rPr>
                <w:color w:val="000000"/>
                <w:sz w:val="16"/>
              </w:rPr>
              <w:t>16646</w:t>
            </w:r>
          </w:p>
        </w:tc>
      </w:tr>
      <w:tr w:rsidR="00E54760" w:rsidRPr="00E54760" w14:paraId="03566F67"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DCCC10A" w14:textId="77777777" w:rsidR="00E54760" w:rsidRPr="00E54760" w:rsidRDefault="00E54760">
            <w:pPr>
              <w:rPr>
                <w:b/>
                <w:bCs/>
                <w:color w:val="000000"/>
                <w:sz w:val="16"/>
              </w:rPr>
            </w:pPr>
            <w:r w:rsidRPr="00E54760">
              <w:rPr>
                <w:b/>
                <w:bCs/>
                <w:color w:val="000000"/>
                <w:sz w:val="16"/>
              </w:rPr>
              <w:t>ROUM_B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C259BA9" w14:textId="77777777" w:rsidR="00E54760" w:rsidRPr="00E54760" w:rsidRDefault="00E54760">
            <w:pPr>
              <w:rPr>
                <w:color w:val="000000"/>
                <w:sz w:val="16"/>
              </w:rPr>
            </w:pPr>
            <w:r w:rsidRPr="00E54760">
              <w:rPr>
                <w:color w:val="000000"/>
                <w:sz w:val="16"/>
              </w:rPr>
              <w:t>32782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9D1786A" w14:textId="77777777" w:rsidR="00E54760" w:rsidRPr="00E54760" w:rsidRDefault="00E54760">
            <w:pPr>
              <w:rPr>
                <w:color w:val="000000"/>
                <w:sz w:val="16"/>
              </w:rPr>
            </w:pPr>
            <w:r w:rsidRPr="00E54760">
              <w:rPr>
                <w:color w:val="000000"/>
                <w:sz w:val="16"/>
              </w:rPr>
              <w:t>32754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4054211" w14:textId="77777777" w:rsidR="00E54760" w:rsidRPr="00E54760" w:rsidRDefault="00E54760">
            <w:pPr>
              <w:rPr>
                <w:color w:val="000000"/>
                <w:sz w:val="16"/>
              </w:rPr>
            </w:pPr>
            <w:r w:rsidRPr="00E54760">
              <w:rPr>
                <w:color w:val="000000"/>
                <w:sz w:val="16"/>
              </w:rPr>
              <w:t>29649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8C44B8F" w14:textId="77777777" w:rsidR="00E54760" w:rsidRPr="00E54760" w:rsidRDefault="00E54760">
            <w:pPr>
              <w:rPr>
                <w:color w:val="000000"/>
                <w:sz w:val="16"/>
              </w:rPr>
            </w:pPr>
            <w:r w:rsidRPr="00E54760">
              <w:rPr>
                <w:color w:val="000000"/>
                <w:sz w:val="16"/>
              </w:rPr>
              <w:t>29588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D938E6F" w14:textId="77777777" w:rsidR="00E54760" w:rsidRPr="00E54760" w:rsidRDefault="00E54760">
            <w:pPr>
              <w:rPr>
                <w:color w:val="000000"/>
                <w:sz w:val="16"/>
              </w:rPr>
            </w:pPr>
            <w:r w:rsidRPr="00E54760">
              <w:rPr>
                <w:color w:val="000000"/>
                <w:sz w:val="16"/>
              </w:rPr>
              <w:t>28963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0CBF7DE" w14:textId="77777777" w:rsidR="00E54760" w:rsidRPr="00E54760" w:rsidRDefault="00E54760">
            <w:pPr>
              <w:rPr>
                <w:color w:val="000000"/>
                <w:sz w:val="16"/>
              </w:rPr>
            </w:pPr>
            <w:r w:rsidRPr="00E54760">
              <w:rPr>
                <w:color w:val="000000"/>
                <w:sz w:val="16"/>
              </w:rPr>
              <w:t>28957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BF0B452" w14:textId="77777777" w:rsidR="00E54760" w:rsidRPr="00E54760" w:rsidRDefault="00E54760">
            <w:pPr>
              <w:rPr>
                <w:color w:val="000000"/>
                <w:sz w:val="16"/>
              </w:rPr>
            </w:pPr>
            <w:r w:rsidRPr="00E54760">
              <w:rPr>
                <w:color w:val="000000"/>
                <w:sz w:val="16"/>
              </w:rPr>
              <w:t>21399</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C42A23A" w14:textId="77777777" w:rsidR="00E54760" w:rsidRPr="00E54760" w:rsidRDefault="00E54760">
            <w:pPr>
              <w:rPr>
                <w:color w:val="000000"/>
                <w:sz w:val="16"/>
              </w:rPr>
            </w:pPr>
            <w:r w:rsidRPr="00E54760">
              <w:rPr>
                <w:color w:val="000000"/>
                <w:sz w:val="16"/>
              </w:rPr>
              <w:t>21399</w:t>
            </w:r>
          </w:p>
        </w:tc>
      </w:tr>
      <w:tr w:rsidR="00E54760" w:rsidRPr="00E54760" w14:paraId="47539C72"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5FC7E36" w14:textId="77777777" w:rsidR="00E54760" w:rsidRPr="00E54760" w:rsidRDefault="00E54760">
            <w:pPr>
              <w:rPr>
                <w:b/>
                <w:bCs/>
                <w:color w:val="000000"/>
                <w:sz w:val="16"/>
              </w:rPr>
            </w:pPr>
            <w:r w:rsidRPr="00E54760">
              <w:rPr>
                <w:b/>
                <w:bCs/>
                <w:color w:val="000000"/>
                <w:sz w:val="16"/>
              </w:rPr>
              <w:t>ROUM_T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B7A188A" w14:textId="77777777" w:rsidR="00E54760" w:rsidRPr="00E54760" w:rsidRDefault="00E54760">
            <w:pPr>
              <w:rPr>
                <w:color w:val="000000"/>
                <w:sz w:val="16"/>
              </w:rPr>
            </w:pPr>
            <w:r w:rsidRPr="00E54760">
              <w:rPr>
                <w:color w:val="000000"/>
                <w:sz w:val="16"/>
              </w:rPr>
              <w:t>14109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60C3795" w14:textId="77777777" w:rsidR="00E54760" w:rsidRPr="00E54760" w:rsidRDefault="00E54760">
            <w:pPr>
              <w:rPr>
                <w:color w:val="000000"/>
                <w:sz w:val="16"/>
              </w:rPr>
            </w:pPr>
            <w:r w:rsidRPr="00E54760">
              <w:rPr>
                <w:color w:val="000000"/>
                <w:sz w:val="16"/>
              </w:rPr>
              <w:t>14006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DBD139D" w14:textId="77777777" w:rsidR="00E54760" w:rsidRPr="00E54760" w:rsidRDefault="00E54760">
            <w:pPr>
              <w:rPr>
                <w:color w:val="000000"/>
                <w:sz w:val="16"/>
              </w:rPr>
            </w:pPr>
            <w:r w:rsidRPr="00E54760">
              <w:rPr>
                <w:color w:val="000000"/>
                <w:sz w:val="16"/>
              </w:rPr>
              <w:t>9203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9A648A0" w14:textId="77777777" w:rsidR="00E54760" w:rsidRPr="00E54760" w:rsidRDefault="00E54760">
            <w:pPr>
              <w:rPr>
                <w:color w:val="000000"/>
                <w:sz w:val="16"/>
              </w:rPr>
            </w:pPr>
            <w:r w:rsidRPr="00E54760">
              <w:rPr>
                <w:color w:val="000000"/>
                <w:sz w:val="16"/>
              </w:rPr>
              <w:t>9178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B3CECC2" w14:textId="77777777" w:rsidR="00E54760" w:rsidRPr="00E54760" w:rsidRDefault="00E54760">
            <w:pPr>
              <w:rPr>
                <w:color w:val="000000"/>
                <w:sz w:val="16"/>
              </w:rPr>
            </w:pPr>
            <w:r w:rsidRPr="00E54760">
              <w:rPr>
                <w:color w:val="000000"/>
                <w:sz w:val="16"/>
              </w:rPr>
              <w:t>8693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B537EA9" w14:textId="77777777" w:rsidR="00E54760" w:rsidRPr="00E54760" w:rsidRDefault="00E54760">
            <w:pPr>
              <w:rPr>
                <w:color w:val="000000"/>
                <w:sz w:val="16"/>
              </w:rPr>
            </w:pPr>
            <w:r w:rsidRPr="00E54760">
              <w:rPr>
                <w:color w:val="000000"/>
                <w:sz w:val="16"/>
              </w:rPr>
              <w:t>8692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D2EC501" w14:textId="77777777" w:rsidR="00E54760" w:rsidRPr="00E54760" w:rsidRDefault="00E54760">
            <w:pPr>
              <w:rPr>
                <w:color w:val="000000"/>
                <w:sz w:val="16"/>
              </w:rPr>
            </w:pPr>
            <w:r w:rsidRPr="00E54760">
              <w:rPr>
                <w:color w:val="000000"/>
                <w:sz w:val="16"/>
              </w:rPr>
              <w:t>5821</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6488644" w14:textId="77777777" w:rsidR="00E54760" w:rsidRPr="00E54760" w:rsidRDefault="00E54760">
            <w:pPr>
              <w:rPr>
                <w:color w:val="000000"/>
                <w:sz w:val="16"/>
              </w:rPr>
            </w:pPr>
            <w:r w:rsidRPr="00E54760">
              <w:rPr>
                <w:color w:val="000000"/>
                <w:sz w:val="16"/>
              </w:rPr>
              <w:t>5821</w:t>
            </w:r>
          </w:p>
        </w:tc>
      </w:tr>
      <w:tr w:rsidR="00E54760" w:rsidRPr="00E54760" w14:paraId="1AB78E86"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DA58EAA" w14:textId="77777777" w:rsidR="00E54760" w:rsidRPr="00E54760" w:rsidRDefault="00E54760">
            <w:pPr>
              <w:rPr>
                <w:b/>
                <w:bCs/>
                <w:color w:val="000000"/>
                <w:sz w:val="16"/>
              </w:rPr>
            </w:pPr>
            <w:r w:rsidRPr="00E54760">
              <w:rPr>
                <w:b/>
                <w:bCs/>
                <w:color w:val="000000"/>
                <w:sz w:val="16"/>
              </w:rPr>
              <w:t>SAI_B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CC3F26D" w14:textId="77777777" w:rsidR="00E54760" w:rsidRPr="00E54760" w:rsidRDefault="00E54760">
            <w:pPr>
              <w:rPr>
                <w:color w:val="000000"/>
                <w:sz w:val="16"/>
              </w:rPr>
            </w:pPr>
            <w:r w:rsidRPr="00E54760">
              <w:rPr>
                <w:color w:val="000000"/>
                <w:sz w:val="16"/>
              </w:rPr>
              <w:t>27519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438298C" w14:textId="77777777" w:rsidR="00E54760" w:rsidRPr="00E54760" w:rsidRDefault="00E54760">
            <w:pPr>
              <w:rPr>
                <w:color w:val="000000"/>
                <w:sz w:val="16"/>
              </w:rPr>
            </w:pPr>
            <w:r w:rsidRPr="00E54760">
              <w:rPr>
                <w:color w:val="000000"/>
                <w:sz w:val="16"/>
              </w:rPr>
              <w:t>27503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99EB3B4" w14:textId="77777777" w:rsidR="00E54760" w:rsidRPr="00E54760" w:rsidRDefault="00E54760">
            <w:pPr>
              <w:rPr>
                <w:color w:val="000000"/>
                <w:sz w:val="16"/>
              </w:rPr>
            </w:pPr>
            <w:r w:rsidRPr="00E54760">
              <w:rPr>
                <w:color w:val="000000"/>
                <w:sz w:val="16"/>
              </w:rPr>
              <w:t>25062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860E40D" w14:textId="77777777" w:rsidR="00E54760" w:rsidRPr="00E54760" w:rsidRDefault="00E54760">
            <w:pPr>
              <w:rPr>
                <w:color w:val="000000"/>
                <w:sz w:val="16"/>
              </w:rPr>
            </w:pPr>
            <w:r w:rsidRPr="00E54760">
              <w:rPr>
                <w:color w:val="000000"/>
                <w:sz w:val="16"/>
              </w:rPr>
              <w:t>24605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8196A2B" w14:textId="77777777" w:rsidR="00E54760" w:rsidRPr="00E54760" w:rsidRDefault="00E54760">
            <w:pPr>
              <w:rPr>
                <w:color w:val="000000"/>
                <w:sz w:val="16"/>
              </w:rPr>
            </w:pPr>
            <w:r w:rsidRPr="00E54760">
              <w:rPr>
                <w:color w:val="000000"/>
                <w:sz w:val="16"/>
              </w:rPr>
              <w:t>24490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20AA3E0" w14:textId="77777777" w:rsidR="00E54760" w:rsidRPr="00E54760" w:rsidRDefault="00E54760">
            <w:pPr>
              <w:rPr>
                <w:color w:val="000000"/>
                <w:sz w:val="16"/>
              </w:rPr>
            </w:pPr>
            <w:r w:rsidRPr="00E54760">
              <w:rPr>
                <w:color w:val="000000"/>
                <w:sz w:val="16"/>
              </w:rPr>
              <w:t>24490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D3DA150" w14:textId="77777777" w:rsidR="00E54760" w:rsidRPr="00E54760" w:rsidRDefault="00E54760">
            <w:pPr>
              <w:rPr>
                <w:color w:val="000000"/>
                <w:sz w:val="16"/>
              </w:rPr>
            </w:pPr>
            <w:r w:rsidRPr="00E54760">
              <w:rPr>
                <w:color w:val="000000"/>
                <w:sz w:val="16"/>
              </w:rPr>
              <w:t>18906</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0626B34" w14:textId="77777777" w:rsidR="00E54760" w:rsidRPr="00E54760" w:rsidRDefault="00E54760">
            <w:pPr>
              <w:rPr>
                <w:color w:val="000000"/>
                <w:sz w:val="16"/>
              </w:rPr>
            </w:pPr>
            <w:r w:rsidRPr="00E54760">
              <w:rPr>
                <w:color w:val="000000"/>
                <w:sz w:val="16"/>
              </w:rPr>
              <w:t>18906</w:t>
            </w:r>
          </w:p>
        </w:tc>
      </w:tr>
      <w:tr w:rsidR="00E54760" w:rsidRPr="00E54760" w14:paraId="54488C5E"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EE35BFC" w14:textId="77777777" w:rsidR="00E54760" w:rsidRPr="00E54760" w:rsidRDefault="00E54760">
            <w:pPr>
              <w:rPr>
                <w:b/>
                <w:bCs/>
                <w:color w:val="000000"/>
                <w:sz w:val="16"/>
              </w:rPr>
            </w:pPr>
            <w:r w:rsidRPr="00E54760">
              <w:rPr>
                <w:b/>
                <w:bCs/>
                <w:color w:val="000000"/>
                <w:sz w:val="16"/>
              </w:rPr>
              <w:t>SAI_T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CBB0373" w14:textId="77777777" w:rsidR="00E54760" w:rsidRPr="00E54760" w:rsidRDefault="00E54760">
            <w:pPr>
              <w:rPr>
                <w:color w:val="000000"/>
                <w:sz w:val="16"/>
              </w:rPr>
            </w:pPr>
            <w:r w:rsidRPr="00E54760">
              <w:rPr>
                <w:color w:val="000000"/>
                <w:sz w:val="16"/>
              </w:rPr>
              <w:t>13604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D803C80" w14:textId="77777777" w:rsidR="00E54760" w:rsidRPr="00E54760" w:rsidRDefault="00E54760">
            <w:pPr>
              <w:rPr>
                <w:color w:val="000000"/>
                <w:sz w:val="16"/>
              </w:rPr>
            </w:pPr>
            <w:r w:rsidRPr="00E54760">
              <w:rPr>
                <w:color w:val="000000"/>
                <w:sz w:val="16"/>
              </w:rPr>
              <w:t>13585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B9DDFBB" w14:textId="77777777" w:rsidR="00E54760" w:rsidRPr="00E54760" w:rsidRDefault="00E54760">
            <w:pPr>
              <w:rPr>
                <w:color w:val="000000"/>
                <w:sz w:val="16"/>
              </w:rPr>
            </w:pPr>
            <w:r w:rsidRPr="00E54760">
              <w:rPr>
                <w:color w:val="000000"/>
                <w:sz w:val="16"/>
              </w:rPr>
              <w:t>12266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29CCB9F" w14:textId="77777777" w:rsidR="00E54760" w:rsidRPr="00E54760" w:rsidRDefault="00E54760">
            <w:pPr>
              <w:rPr>
                <w:color w:val="000000"/>
                <w:sz w:val="16"/>
              </w:rPr>
            </w:pPr>
            <w:r w:rsidRPr="00E54760">
              <w:rPr>
                <w:color w:val="000000"/>
                <w:sz w:val="16"/>
              </w:rPr>
              <w:t>11739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43C5F91" w14:textId="77777777" w:rsidR="00E54760" w:rsidRPr="00E54760" w:rsidRDefault="00E54760">
            <w:pPr>
              <w:rPr>
                <w:color w:val="000000"/>
                <w:sz w:val="16"/>
              </w:rPr>
            </w:pPr>
            <w:r w:rsidRPr="00E54760">
              <w:rPr>
                <w:color w:val="000000"/>
                <w:sz w:val="16"/>
              </w:rPr>
              <w:t>11021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B2AF81F" w14:textId="77777777" w:rsidR="00E54760" w:rsidRPr="00E54760" w:rsidRDefault="00E54760">
            <w:pPr>
              <w:rPr>
                <w:color w:val="000000"/>
                <w:sz w:val="16"/>
              </w:rPr>
            </w:pPr>
            <w:r w:rsidRPr="00E54760">
              <w:rPr>
                <w:color w:val="000000"/>
                <w:sz w:val="16"/>
              </w:rPr>
              <w:t>11021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A7D8ACF" w14:textId="77777777" w:rsidR="00E54760" w:rsidRPr="00E54760" w:rsidRDefault="00E54760">
            <w:pPr>
              <w:rPr>
                <w:color w:val="000000"/>
                <w:sz w:val="16"/>
              </w:rPr>
            </w:pPr>
            <w:r w:rsidRPr="00E54760">
              <w:rPr>
                <w:color w:val="000000"/>
                <w:sz w:val="16"/>
              </w:rPr>
              <w:t>8213</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D432754" w14:textId="77777777" w:rsidR="00E54760" w:rsidRPr="00E54760" w:rsidRDefault="00E54760">
            <w:pPr>
              <w:rPr>
                <w:color w:val="000000"/>
                <w:sz w:val="16"/>
              </w:rPr>
            </w:pPr>
            <w:r w:rsidRPr="00E54760">
              <w:rPr>
                <w:color w:val="000000"/>
                <w:sz w:val="16"/>
              </w:rPr>
              <w:t>8213</w:t>
            </w:r>
          </w:p>
        </w:tc>
      </w:tr>
      <w:tr w:rsidR="00E54760" w:rsidRPr="00E54760" w14:paraId="5DA1070C"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E3DDD98" w14:textId="77777777" w:rsidR="00E54760" w:rsidRPr="00E54760" w:rsidRDefault="00E54760">
            <w:pPr>
              <w:rPr>
                <w:b/>
                <w:bCs/>
                <w:color w:val="000000"/>
                <w:sz w:val="16"/>
              </w:rPr>
            </w:pPr>
            <w:r w:rsidRPr="00E54760">
              <w:rPr>
                <w:b/>
                <w:bCs/>
                <w:color w:val="000000"/>
                <w:sz w:val="16"/>
              </w:rPr>
              <w:t>SEV_B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159B3E5" w14:textId="77777777" w:rsidR="00E54760" w:rsidRPr="00E54760" w:rsidRDefault="00E54760">
            <w:pPr>
              <w:rPr>
                <w:color w:val="000000"/>
                <w:sz w:val="16"/>
              </w:rPr>
            </w:pPr>
            <w:r w:rsidRPr="00E54760">
              <w:rPr>
                <w:color w:val="000000"/>
                <w:sz w:val="16"/>
              </w:rPr>
              <w:t>40381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9575F11" w14:textId="77777777" w:rsidR="00E54760" w:rsidRPr="00E54760" w:rsidRDefault="00E54760">
            <w:pPr>
              <w:rPr>
                <w:color w:val="000000"/>
                <w:sz w:val="16"/>
              </w:rPr>
            </w:pPr>
            <w:r w:rsidRPr="00E54760">
              <w:rPr>
                <w:color w:val="000000"/>
                <w:sz w:val="16"/>
              </w:rPr>
              <w:t>40339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7E6C0DA" w14:textId="77777777" w:rsidR="00E54760" w:rsidRPr="00E54760" w:rsidRDefault="00E54760">
            <w:pPr>
              <w:rPr>
                <w:color w:val="000000"/>
                <w:sz w:val="16"/>
              </w:rPr>
            </w:pPr>
            <w:r w:rsidRPr="00E54760">
              <w:rPr>
                <w:color w:val="000000"/>
                <w:sz w:val="16"/>
              </w:rPr>
              <w:t>35517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A815571" w14:textId="77777777" w:rsidR="00E54760" w:rsidRPr="00E54760" w:rsidRDefault="00E54760">
            <w:pPr>
              <w:rPr>
                <w:color w:val="000000"/>
                <w:sz w:val="16"/>
              </w:rPr>
            </w:pPr>
            <w:r w:rsidRPr="00E54760">
              <w:rPr>
                <w:color w:val="000000"/>
                <w:sz w:val="16"/>
              </w:rPr>
              <w:t>35426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EB7BF9E" w14:textId="77777777" w:rsidR="00E54760" w:rsidRPr="00E54760" w:rsidRDefault="00E54760">
            <w:pPr>
              <w:rPr>
                <w:color w:val="000000"/>
                <w:sz w:val="16"/>
              </w:rPr>
            </w:pPr>
            <w:r w:rsidRPr="00E54760">
              <w:rPr>
                <w:color w:val="000000"/>
                <w:sz w:val="16"/>
              </w:rPr>
              <w:t>33335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A3EFC11" w14:textId="77777777" w:rsidR="00E54760" w:rsidRPr="00E54760" w:rsidRDefault="00E54760">
            <w:pPr>
              <w:rPr>
                <w:color w:val="000000"/>
                <w:sz w:val="16"/>
              </w:rPr>
            </w:pPr>
            <w:r w:rsidRPr="00E54760">
              <w:rPr>
                <w:color w:val="000000"/>
                <w:sz w:val="16"/>
              </w:rPr>
              <w:t>33325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D59190D" w14:textId="77777777" w:rsidR="00E54760" w:rsidRPr="00E54760" w:rsidRDefault="00E54760">
            <w:pPr>
              <w:rPr>
                <w:color w:val="000000"/>
                <w:sz w:val="16"/>
              </w:rPr>
            </w:pPr>
            <w:r w:rsidRPr="00E54760">
              <w:rPr>
                <w:color w:val="000000"/>
                <w:sz w:val="16"/>
              </w:rPr>
              <w:t>23383</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E22F1BF" w14:textId="77777777" w:rsidR="00E54760" w:rsidRPr="00E54760" w:rsidRDefault="00E54760">
            <w:pPr>
              <w:rPr>
                <w:color w:val="000000"/>
                <w:sz w:val="16"/>
              </w:rPr>
            </w:pPr>
            <w:r w:rsidRPr="00E54760">
              <w:rPr>
                <w:color w:val="000000"/>
                <w:sz w:val="16"/>
              </w:rPr>
              <w:t>23383</w:t>
            </w:r>
          </w:p>
        </w:tc>
      </w:tr>
      <w:tr w:rsidR="00E54760" w:rsidRPr="00E54760" w14:paraId="173C6984"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5984F53" w14:textId="77777777" w:rsidR="00E54760" w:rsidRPr="00E54760" w:rsidRDefault="00E54760">
            <w:pPr>
              <w:rPr>
                <w:b/>
                <w:bCs/>
                <w:color w:val="000000"/>
                <w:sz w:val="16"/>
              </w:rPr>
            </w:pPr>
            <w:r w:rsidRPr="00E54760">
              <w:rPr>
                <w:b/>
                <w:bCs/>
                <w:color w:val="000000"/>
                <w:sz w:val="16"/>
              </w:rPr>
              <w:t>SEV_T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5451CF6" w14:textId="77777777" w:rsidR="00E54760" w:rsidRPr="00E54760" w:rsidRDefault="00E54760">
            <w:pPr>
              <w:rPr>
                <w:color w:val="000000"/>
                <w:sz w:val="16"/>
              </w:rPr>
            </w:pPr>
            <w:r w:rsidRPr="00E54760">
              <w:rPr>
                <w:color w:val="000000"/>
                <w:sz w:val="16"/>
              </w:rPr>
              <w:t>10530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774FB1B" w14:textId="77777777" w:rsidR="00E54760" w:rsidRPr="00E54760" w:rsidRDefault="00E54760">
            <w:pPr>
              <w:rPr>
                <w:color w:val="000000"/>
                <w:sz w:val="16"/>
              </w:rPr>
            </w:pPr>
            <w:r w:rsidRPr="00E54760">
              <w:rPr>
                <w:color w:val="000000"/>
                <w:sz w:val="16"/>
              </w:rPr>
              <w:t>10501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DD230D2" w14:textId="77777777" w:rsidR="00E54760" w:rsidRPr="00E54760" w:rsidRDefault="00E54760">
            <w:pPr>
              <w:rPr>
                <w:color w:val="000000"/>
                <w:sz w:val="16"/>
              </w:rPr>
            </w:pPr>
            <w:r w:rsidRPr="00E54760">
              <w:rPr>
                <w:color w:val="000000"/>
                <w:sz w:val="16"/>
              </w:rPr>
              <w:t>9030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3A7C56C" w14:textId="77777777" w:rsidR="00E54760" w:rsidRPr="00E54760" w:rsidRDefault="00E54760">
            <w:pPr>
              <w:rPr>
                <w:color w:val="000000"/>
                <w:sz w:val="16"/>
              </w:rPr>
            </w:pPr>
            <w:r w:rsidRPr="00E54760">
              <w:rPr>
                <w:color w:val="000000"/>
                <w:sz w:val="16"/>
              </w:rPr>
              <w:t>8993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64DB7F8" w14:textId="77777777" w:rsidR="00E54760" w:rsidRPr="00E54760" w:rsidRDefault="00E54760">
            <w:pPr>
              <w:rPr>
                <w:color w:val="000000"/>
                <w:sz w:val="16"/>
              </w:rPr>
            </w:pPr>
            <w:r w:rsidRPr="00E54760">
              <w:rPr>
                <w:color w:val="000000"/>
                <w:sz w:val="16"/>
              </w:rPr>
              <w:t>8977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E9788F9" w14:textId="77777777" w:rsidR="00E54760" w:rsidRPr="00E54760" w:rsidRDefault="00E54760">
            <w:pPr>
              <w:rPr>
                <w:color w:val="000000"/>
                <w:sz w:val="16"/>
              </w:rPr>
            </w:pPr>
            <w:r w:rsidRPr="00E54760">
              <w:rPr>
                <w:color w:val="000000"/>
                <w:sz w:val="16"/>
              </w:rPr>
              <w:t>8976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66E972A" w14:textId="77777777" w:rsidR="00E54760" w:rsidRPr="00E54760" w:rsidRDefault="00E54760">
            <w:pPr>
              <w:rPr>
                <w:color w:val="000000"/>
                <w:sz w:val="16"/>
              </w:rPr>
            </w:pPr>
            <w:r w:rsidRPr="00E54760">
              <w:rPr>
                <w:color w:val="000000"/>
                <w:sz w:val="16"/>
              </w:rPr>
              <w:t>5790</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BAA16E1" w14:textId="77777777" w:rsidR="00E54760" w:rsidRPr="00E54760" w:rsidRDefault="00E54760">
            <w:pPr>
              <w:rPr>
                <w:color w:val="000000"/>
                <w:sz w:val="16"/>
              </w:rPr>
            </w:pPr>
            <w:r w:rsidRPr="00E54760">
              <w:rPr>
                <w:color w:val="000000"/>
                <w:sz w:val="16"/>
              </w:rPr>
              <w:t>5790</w:t>
            </w:r>
          </w:p>
        </w:tc>
      </w:tr>
      <w:tr w:rsidR="00E54760" w:rsidRPr="00E54760" w14:paraId="1BD4628D"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3A8B424" w14:textId="77777777" w:rsidR="00E54760" w:rsidRPr="00E54760" w:rsidRDefault="00E54760">
            <w:pPr>
              <w:rPr>
                <w:b/>
                <w:bCs/>
                <w:color w:val="000000"/>
                <w:sz w:val="16"/>
              </w:rPr>
            </w:pPr>
            <w:r w:rsidRPr="00E54760">
              <w:rPr>
                <w:b/>
                <w:bCs/>
                <w:color w:val="000000"/>
                <w:sz w:val="16"/>
              </w:rPr>
              <w:t>SOUC_B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614827C" w14:textId="77777777" w:rsidR="00E54760" w:rsidRPr="00E54760" w:rsidRDefault="00E54760">
            <w:pPr>
              <w:rPr>
                <w:color w:val="000000"/>
                <w:sz w:val="16"/>
              </w:rPr>
            </w:pPr>
            <w:r w:rsidRPr="00E54760">
              <w:rPr>
                <w:color w:val="000000"/>
                <w:sz w:val="16"/>
              </w:rPr>
              <w:t>24161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BDEB313" w14:textId="77777777" w:rsidR="00E54760" w:rsidRPr="00E54760" w:rsidRDefault="00E54760">
            <w:pPr>
              <w:rPr>
                <w:color w:val="000000"/>
                <w:sz w:val="16"/>
              </w:rPr>
            </w:pPr>
            <w:r w:rsidRPr="00E54760">
              <w:rPr>
                <w:color w:val="000000"/>
                <w:sz w:val="16"/>
              </w:rPr>
              <w:t>24147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988CC8C" w14:textId="77777777" w:rsidR="00E54760" w:rsidRPr="00E54760" w:rsidRDefault="00E54760">
            <w:pPr>
              <w:rPr>
                <w:color w:val="000000"/>
                <w:sz w:val="16"/>
              </w:rPr>
            </w:pPr>
            <w:r w:rsidRPr="00E54760">
              <w:rPr>
                <w:color w:val="000000"/>
                <w:sz w:val="16"/>
              </w:rPr>
              <w:t>22114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01BFF62" w14:textId="77777777" w:rsidR="00E54760" w:rsidRPr="00E54760" w:rsidRDefault="00E54760">
            <w:pPr>
              <w:rPr>
                <w:color w:val="000000"/>
                <w:sz w:val="16"/>
              </w:rPr>
            </w:pPr>
            <w:r w:rsidRPr="00E54760">
              <w:rPr>
                <w:color w:val="000000"/>
                <w:sz w:val="16"/>
              </w:rPr>
              <w:t>22056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D213B59" w14:textId="77777777" w:rsidR="00E54760" w:rsidRPr="00E54760" w:rsidRDefault="00E54760">
            <w:pPr>
              <w:rPr>
                <w:color w:val="000000"/>
                <w:sz w:val="16"/>
              </w:rPr>
            </w:pPr>
            <w:r w:rsidRPr="00E54760">
              <w:rPr>
                <w:color w:val="000000"/>
                <w:sz w:val="16"/>
              </w:rPr>
              <w:t>21265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EEEC322" w14:textId="77777777" w:rsidR="00E54760" w:rsidRPr="00E54760" w:rsidRDefault="00E54760">
            <w:pPr>
              <w:rPr>
                <w:color w:val="000000"/>
                <w:sz w:val="16"/>
              </w:rPr>
            </w:pPr>
            <w:r w:rsidRPr="00E54760">
              <w:rPr>
                <w:color w:val="000000"/>
                <w:sz w:val="16"/>
              </w:rPr>
              <w:t>21265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8C0EEA8" w14:textId="77777777" w:rsidR="00E54760" w:rsidRPr="00E54760" w:rsidRDefault="00E54760">
            <w:pPr>
              <w:rPr>
                <w:color w:val="000000"/>
                <w:sz w:val="16"/>
              </w:rPr>
            </w:pPr>
            <w:r w:rsidRPr="00E54760">
              <w:rPr>
                <w:color w:val="000000"/>
                <w:sz w:val="16"/>
              </w:rPr>
              <w:t>15823</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C906DE3" w14:textId="77777777" w:rsidR="00E54760" w:rsidRPr="00E54760" w:rsidRDefault="00E54760">
            <w:pPr>
              <w:rPr>
                <w:color w:val="000000"/>
                <w:sz w:val="16"/>
              </w:rPr>
            </w:pPr>
            <w:r w:rsidRPr="00E54760">
              <w:rPr>
                <w:color w:val="000000"/>
                <w:sz w:val="16"/>
              </w:rPr>
              <w:t>15823</w:t>
            </w:r>
          </w:p>
        </w:tc>
      </w:tr>
      <w:tr w:rsidR="00E54760" w:rsidRPr="00E54760" w14:paraId="12600EF2"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DD580D5" w14:textId="77777777" w:rsidR="00E54760" w:rsidRPr="00E54760" w:rsidRDefault="00E54760">
            <w:pPr>
              <w:rPr>
                <w:b/>
                <w:bCs/>
                <w:color w:val="000000"/>
                <w:sz w:val="16"/>
              </w:rPr>
            </w:pPr>
            <w:r w:rsidRPr="00E54760">
              <w:rPr>
                <w:b/>
                <w:bCs/>
                <w:color w:val="000000"/>
                <w:sz w:val="16"/>
              </w:rPr>
              <w:t>SOUC_T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A3FB7F5" w14:textId="77777777" w:rsidR="00E54760" w:rsidRPr="00E54760" w:rsidRDefault="00E54760">
            <w:pPr>
              <w:rPr>
                <w:color w:val="000000"/>
                <w:sz w:val="16"/>
              </w:rPr>
            </w:pPr>
            <w:r w:rsidRPr="00E54760">
              <w:rPr>
                <w:color w:val="000000"/>
                <w:sz w:val="16"/>
              </w:rPr>
              <w:t>19759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9810E2B" w14:textId="77777777" w:rsidR="00E54760" w:rsidRPr="00E54760" w:rsidRDefault="00E54760">
            <w:pPr>
              <w:rPr>
                <w:color w:val="000000"/>
                <w:sz w:val="16"/>
              </w:rPr>
            </w:pPr>
            <w:r w:rsidRPr="00E54760">
              <w:rPr>
                <w:color w:val="000000"/>
                <w:sz w:val="16"/>
              </w:rPr>
              <w:t>19717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7094B22" w14:textId="77777777" w:rsidR="00E54760" w:rsidRPr="00E54760" w:rsidRDefault="00E54760">
            <w:pPr>
              <w:rPr>
                <w:color w:val="000000"/>
                <w:sz w:val="16"/>
              </w:rPr>
            </w:pPr>
            <w:r w:rsidRPr="00E54760">
              <w:rPr>
                <w:color w:val="000000"/>
                <w:sz w:val="16"/>
              </w:rPr>
              <w:t>17194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A942413" w14:textId="77777777" w:rsidR="00E54760" w:rsidRPr="00E54760" w:rsidRDefault="00E54760">
            <w:pPr>
              <w:rPr>
                <w:color w:val="000000"/>
                <w:sz w:val="16"/>
              </w:rPr>
            </w:pPr>
            <w:r w:rsidRPr="00E54760">
              <w:rPr>
                <w:color w:val="000000"/>
                <w:sz w:val="16"/>
              </w:rPr>
              <w:t>17157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038ED1B" w14:textId="77777777" w:rsidR="00E54760" w:rsidRPr="00E54760" w:rsidRDefault="00E54760">
            <w:pPr>
              <w:rPr>
                <w:color w:val="000000"/>
                <w:sz w:val="16"/>
              </w:rPr>
            </w:pPr>
            <w:r w:rsidRPr="00E54760">
              <w:rPr>
                <w:color w:val="000000"/>
                <w:sz w:val="16"/>
              </w:rPr>
              <w:t>16709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2ECF68E" w14:textId="77777777" w:rsidR="00E54760" w:rsidRPr="00E54760" w:rsidRDefault="00E54760">
            <w:pPr>
              <w:rPr>
                <w:color w:val="000000"/>
                <w:sz w:val="16"/>
              </w:rPr>
            </w:pPr>
            <w:r w:rsidRPr="00E54760">
              <w:rPr>
                <w:color w:val="000000"/>
                <w:sz w:val="16"/>
              </w:rPr>
              <w:t>16708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7BB85F2" w14:textId="77777777" w:rsidR="00E54760" w:rsidRPr="00E54760" w:rsidRDefault="00E54760">
            <w:pPr>
              <w:rPr>
                <w:color w:val="000000"/>
                <w:sz w:val="16"/>
              </w:rPr>
            </w:pPr>
            <w:r w:rsidRPr="00E54760">
              <w:rPr>
                <w:color w:val="000000"/>
                <w:sz w:val="16"/>
              </w:rPr>
              <w:t>12377</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00E5F05" w14:textId="77777777" w:rsidR="00E54760" w:rsidRPr="00E54760" w:rsidRDefault="00E54760">
            <w:pPr>
              <w:rPr>
                <w:color w:val="000000"/>
                <w:sz w:val="16"/>
              </w:rPr>
            </w:pPr>
            <w:r w:rsidRPr="00E54760">
              <w:rPr>
                <w:color w:val="000000"/>
                <w:sz w:val="16"/>
              </w:rPr>
              <w:t>12377</w:t>
            </w:r>
          </w:p>
        </w:tc>
      </w:tr>
      <w:tr w:rsidR="00E54760" w:rsidRPr="00E54760" w14:paraId="4224EE71"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A2A2260" w14:textId="77777777" w:rsidR="00E54760" w:rsidRPr="00E54760" w:rsidRDefault="00E54760">
            <w:pPr>
              <w:rPr>
                <w:b/>
                <w:bCs/>
                <w:color w:val="000000"/>
                <w:sz w:val="16"/>
              </w:rPr>
            </w:pPr>
            <w:r w:rsidRPr="00E54760">
              <w:rPr>
                <w:b/>
                <w:bCs/>
                <w:color w:val="000000"/>
                <w:sz w:val="16"/>
              </w:rPr>
              <w:t>VAL_B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B5BB5C6" w14:textId="77777777" w:rsidR="00E54760" w:rsidRPr="00E54760" w:rsidRDefault="00E54760">
            <w:pPr>
              <w:rPr>
                <w:color w:val="000000"/>
                <w:sz w:val="16"/>
              </w:rPr>
            </w:pPr>
            <w:r w:rsidRPr="00E54760">
              <w:rPr>
                <w:color w:val="000000"/>
                <w:sz w:val="16"/>
              </w:rPr>
              <w:t>14168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8595754" w14:textId="77777777" w:rsidR="00E54760" w:rsidRPr="00E54760" w:rsidRDefault="00E54760">
            <w:pPr>
              <w:rPr>
                <w:color w:val="000000"/>
                <w:sz w:val="16"/>
              </w:rPr>
            </w:pPr>
            <w:r w:rsidRPr="00E54760">
              <w:rPr>
                <w:color w:val="000000"/>
                <w:sz w:val="16"/>
              </w:rPr>
              <w:t>14145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67808A8" w14:textId="77777777" w:rsidR="00E54760" w:rsidRPr="00E54760" w:rsidRDefault="00E54760">
            <w:pPr>
              <w:rPr>
                <w:color w:val="000000"/>
                <w:sz w:val="16"/>
              </w:rPr>
            </w:pPr>
            <w:r w:rsidRPr="00E54760">
              <w:rPr>
                <w:color w:val="000000"/>
                <w:sz w:val="16"/>
              </w:rPr>
              <w:t>12307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5F0F863" w14:textId="77777777" w:rsidR="00E54760" w:rsidRPr="00E54760" w:rsidRDefault="00E54760">
            <w:pPr>
              <w:rPr>
                <w:color w:val="000000"/>
                <w:sz w:val="16"/>
              </w:rPr>
            </w:pPr>
            <w:r w:rsidRPr="00E54760">
              <w:rPr>
                <w:color w:val="000000"/>
                <w:sz w:val="16"/>
              </w:rPr>
              <w:t>12212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875C243" w14:textId="77777777" w:rsidR="00E54760" w:rsidRPr="00E54760" w:rsidRDefault="00E54760">
            <w:pPr>
              <w:rPr>
                <w:color w:val="000000"/>
                <w:sz w:val="16"/>
              </w:rPr>
            </w:pPr>
            <w:r w:rsidRPr="00E54760">
              <w:rPr>
                <w:color w:val="000000"/>
                <w:sz w:val="16"/>
              </w:rPr>
              <w:t>12203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8AA4513" w14:textId="77777777" w:rsidR="00E54760" w:rsidRPr="00E54760" w:rsidRDefault="00E54760">
            <w:pPr>
              <w:rPr>
                <w:color w:val="000000"/>
                <w:sz w:val="16"/>
              </w:rPr>
            </w:pPr>
            <w:r w:rsidRPr="00E54760">
              <w:rPr>
                <w:color w:val="000000"/>
                <w:sz w:val="16"/>
              </w:rPr>
              <w:t>12168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728E7B5" w14:textId="77777777" w:rsidR="00E54760" w:rsidRPr="00E54760" w:rsidRDefault="00E54760">
            <w:pPr>
              <w:rPr>
                <w:color w:val="000000"/>
                <w:sz w:val="16"/>
              </w:rPr>
            </w:pPr>
            <w:r w:rsidRPr="00E54760">
              <w:rPr>
                <w:color w:val="000000"/>
                <w:sz w:val="16"/>
              </w:rPr>
              <w:t>9665</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74DE3B2" w14:textId="77777777" w:rsidR="00E54760" w:rsidRPr="00E54760" w:rsidRDefault="00E54760">
            <w:pPr>
              <w:rPr>
                <w:color w:val="000000"/>
                <w:sz w:val="16"/>
              </w:rPr>
            </w:pPr>
            <w:r w:rsidRPr="00E54760">
              <w:rPr>
                <w:color w:val="000000"/>
                <w:sz w:val="16"/>
              </w:rPr>
              <w:t>9665</w:t>
            </w:r>
          </w:p>
        </w:tc>
      </w:tr>
      <w:tr w:rsidR="00E54760" w:rsidRPr="00E54760" w14:paraId="40F21045"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DDC4988" w14:textId="77777777" w:rsidR="00E54760" w:rsidRPr="00E54760" w:rsidRDefault="00E54760">
            <w:pPr>
              <w:rPr>
                <w:b/>
                <w:bCs/>
                <w:color w:val="000000"/>
                <w:sz w:val="16"/>
              </w:rPr>
            </w:pPr>
            <w:r w:rsidRPr="00E54760">
              <w:rPr>
                <w:b/>
                <w:bCs/>
                <w:color w:val="000000"/>
                <w:sz w:val="16"/>
              </w:rPr>
              <w:t>VAL_T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D5AFE5C" w14:textId="77777777" w:rsidR="00E54760" w:rsidRPr="00E54760" w:rsidRDefault="00E54760">
            <w:pPr>
              <w:rPr>
                <w:color w:val="000000"/>
                <w:sz w:val="16"/>
              </w:rPr>
            </w:pPr>
            <w:r w:rsidRPr="00E54760">
              <w:rPr>
                <w:color w:val="000000"/>
                <w:sz w:val="16"/>
              </w:rPr>
              <w:t>18145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6DD12D8" w14:textId="77777777" w:rsidR="00E54760" w:rsidRPr="00E54760" w:rsidRDefault="00E54760">
            <w:pPr>
              <w:rPr>
                <w:color w:val="000000"/>
                <w:sz w:val="16"/>
              </w:rPr>
            </w:pPr>
            <w:r w:rsidRPr="00E54760">
              <w:rPr>
                <w:color w:val="000000"/>
                <w:sz w:val="16"/>
              </w:rPr>
              <w:t>18129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A28D962" w14:textId="77777777" w:rsidR="00E54760" w:rsidRPr="00E54760" w:rsidRDefault="00E54760">
            <w:pPr>
              <w:rPr>
                <w:color w:val="000000"/>
                <w:sz w:val="16"/>
              </w:rPr>
            </w:pPr>
            <w:r w:rsidRPr="00E54760">
              <w:rPr>
                <w:color w:val="000000"/>
                <w:sz w:val="16"/>
              </w:rPr>
              <w:t>16368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C287A8B" w14:textId="77777777" w:rsidR="00E54760" w:rsidRPr="00E54760" w:rsidRDefault="00E54760">
            <w:pPr>
              <w:rPr>
                <w:color w:val="000000"/>
                <w:sz w:val="16"/>
              </w:rPr>
            </w:pPr>
            <w:r w:rsidRPr="00E54760">
              <w:rPr>
                <w:color w:val="000000"/>
                <w:sz w:val="16"/>
              </w:rPr>
              <w:t>16252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7F1D661" w14:textId="77777777" w:rsidR="00E54760" w:rsidRPr="00E54760" w:rsidRDefault="00E54760">
            <w:pPr>
              <w:rPr>
                <w:color w:val="000000"/>
                <w:sz w:val="16"/>
              </w:rPr>
            </w:pPr>
            <w:r w:rsidRPr="00E54760">
              <w:rPr>
                <w:color w:val="000000"/>
                <w:sz w:val="16"/>
              </w:rPr>
              <w:t>15268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3B9FD56" w14:textId="77777777" w:rsidR="00E54760" w:rsidRPr="00E54760" w:rsidRDefault="00E54760">
            <w:pPr>
              <w:rPr>
                <w:color w:val="000000"/>
                <w:sz w:val="16"/>
              </w:rPr>
            </w:pPr>
            <w:r w:rsidRPr="00E54760">
              <w:rPr>
                <w:color w:val="000000"/>
                <w:sz w:val="16"/>
              </w:rPr>
              <w:t>15266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138ABA0" w14:textId="77777777" w:rsidR="00E54760" w:rsidRPr="00E54760" w:rsidRDefault="00E54760">
            <w:pPr>
              <w:rPr>
                <w:color w:val="000000"/>
                <w:sz w:val="16"/>
              </w:rPr>
            </w:pPr>
            <w:r w:rsidRPr="00E54760">
              <w:rPr>
                <w:color w:val="000000"/>
                <w:sz w:val="16"/>
              </w:rPr>
              <w:t>10653</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61CFBBC" w14:textId="77777777" w:rsidR="00E54760" w:rsidRPr="00E54760" w:rsidRDefault="00E54760">
            <w:pPr>
              <w:rPr>
                <w:color w:val="000000"/>
                <w:sz w:val="16"/>
              </w:rPr>
            </w:pPr>
            <w:r w:rsidRPr="00E54760">
              <w:rPr>
                <w:color w:val="000000"/>
                <w:sz w:val="16"/>
              </w:rPr>
              <w:t>10653</w:t>
            </w:r>
          </w:p>
        </w:tc>
      </w:tr>
      <w:tr w:rsidR="00E54760" w:rsidRPr="00E54760" w14:paraId="1EB36278"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1671104" w14:textId="77777777" w:rsidR="00E54760" w:rsidRPr="00E54760" w:rsidRDefault="00E54760">
            <w:pPr>
              <w:rPr>
                <w:b/>
                <w:bCs/>
                <w:color w:val="000000"/>
                <w:sz w:val="16"/>
              </w:rPr>
            </w:pPr>
            <w:r w:rsidRPr="00E54760">
              <w:rPr>
                <w:b/>
                <w:bCs/>
                <w:color w:val="000000"/>
                <w:sz w:val="16"/>
              </w:rPr>
              <w:t>VALL_B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D9A7985" w14:textId="77777777" w:rsidR="00E54760" w:rsidRPr="00E54760" w:rsidRDefault="00E54760">
            <w:pPr>
              <w:rPr>
                <w:color w:val="000000"/>
                <w:sz w:val="16"/>
              </w:rPr>
            </w:pPr>
            <w:r w:rsidRPr="00E54760">
              <w:rPr>
                <w:color w:val="000000"/>
                <w:sz w:val="16"/>
              </w:rPr>
              <w:t>32212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A34DBBA" w14:textId="77777777" w:rsidR="00E54760" w:rsidRPr="00E54760" w:rsidRDefault="00E54760">
            <w:pPr>
              <w:rPr>
                <w:color w:val="000000"/>
                <w:sz w:val="16"/>
              </w:rPr>
            </w:pPr>
            <w:r w:rsidRPr="00E54760">
              <w:rPr>
                <w:color w:val="000000"/>
                <w:sz w:val="16"/>
              </w:rPr>
              <w:t>32199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8DE4484" w14:textId="77777777" w:rsidR="00E54760" w:rsidRPr="00E54760" w:rsidRDefault="00E54760">
            <w:pPr>
              <w:rPr>
                <w:color w:val="000000"/>
                <w:sz w:val="16"/>
              </w:rPr>
            </w:pPr>
            <w:r w:rsidRPr="00E54760">
              <w:rPr>
                <w:color w:val="000000"/>
                <w:sz w:val="16"/>
              </w:rPr>
              <w:t>29646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1F73C8B" w14:textId="77777777" w:rsidR="00E54760" w:rsidRPr="00E54760" w:rsidRDefault="00E54760">
            <w:pPr>
              <w:rPr>
                <w:color w:val="000000"/>
                <w:sz w:val="16"/>
              </w:rPr>
            </w:pPr>
            <w:r w:rsidRPr="00E54760">
              <w:rPr>
                <w:color w:val="000000"/>
                <w:sz w:val="16"/>
              </w:rPr>
              <w:t>29548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4DA6A00" w14:textId="77777777" w:rsidR="00E54760" w:rsidRPr="00E54760" w:rsidRDefault="00E54760">
            <w:pPr>
              <w:rPr>
                <w:color w:val="000000"/>
                <w:sz w:val="16"/>
              </w:rPr>
            </w:pPr>
            <w:r w:rsidRPr="00E54760">
              <w:rPr>
                <w:color w:val="000000"/>
                <w:sz w:val="16"/>
              </w:rPr>
              <w:t>29190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A21631C" w14:textId="77777777" w:rsidR="00E54760" w:rsidRPr="00E54760" w:rsidRDefault="00E54760">
            <w:pPr>
              <w:rPr>
                <w:color w:val="000000"/>
                <w:sz w:val="16"/>
              </w:rPr>
            </w:pPr>
            <w:r w:rsidRPr="00E54760">
              <w:rPr>
                <w:color w:val="000000"/>
                <w:sz w:val="16"/>
              </w:rPr>
              <w:t>29188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DE3EC3C" w14:textId="77777777" w:rsidR="00E54760" w:rsidRPr="00E54760" w:rsidRDefault="00E54760">
            <w:pPr>
              <w:rPr>
                <w:color w:val="000000"/>
                <w:sz w:val="16"/>
              </w:rPr>
            </w:pPr>
            <w:r w:rsidRPr="00E54760">
              <w:rPr>
                <w:color w:val="000000"/>
                <w:sz w:val="16"/>
              </w:rPr>
              <w:t>23101</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BEA8313" w14:textId="77777777" w:rsidR="00E54760" w:rsidRPr="00E54760" w:rsidRDefault="00E54760">
            <w:pPr>
              <w:rPr>
                <w:color w:val="000000"/>
                <w:sz w:val="16"/>
              </w:rPr>
            </w:pPr>
            <w:r w:rsidRPr="00E54760">
              <w:rPr>
                <w:color w:val="000000"/>
                <w:sz w:val="16"/>
              </w:rPr>
              <w:t>23101</w:t>
            </w:r>
          </w:p>
        </w:tc>
      </w:tr>
      <w:tr w:rsidR="00E54760" w:rsidRPr="00E54760" w14:paraId="14FDCC87"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2D56517" w14:textId="77777777" w:rsidR="00E54760" w:rsidRPr="00E54760" w:rsidRDefault="00E54760">
            <w:pPr>
              <w:rPr>
                <w:b/>
                <w:bCs/>
                <w:color w:val="000000"/>
                <w:sz w:val="16"/>
              </w:rPr>
            </w:pPr>
            <w:r w:rsidRPr="00E54760">
              <w:rPr>
                <w:b/>
                <w:bCs/>
                <w:color w:val="000000"/>
                <w:sz w:val="16"/>
              </w:rPr>
              <w:lastRenderedPageBreak/>
              <w:t>VALL_T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F89E91D" w14:textId="77777777" w:rsidR="00E54760" w:rsidRPr="00E54760" w:rsidRDefault="00E54760">
            <w:pPr>
              <w:rPr>
                <w:color w:val="000000"/>
                <w:sz w:val="16"/>
              </w:rPr>
            </w:pPr>
            <w:r w:rsidRPr="00E54760">
              <w:rPr>
                <w:color w:val="000000"/>
                <w:sz w:val="16"/>
              </w:rPr>
              <w:t>13506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8C0E4C9" w14:textId="77777777" w:rsidR="00E54760" w:rsidRPr="00E54760" w:rsidRDefault="00E54760">
            <w:pPr>
              <w:rPr>
                <w:color w:val="000000"/>
                <w:sz w:val="16"/>
              </w:rPr>
            </w:pPr>
            <w:r w:rsidRPr="00E54760">
              <w:rPr>
                <w:color w:val="000000"/>
                <w:sz w:val="16"/>
              </w:rPr>
              <w:t>13484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B15D866" w14:textId="77777777" w:rsidR="00E54760" w:rsidRPr="00E54760" w:rsidRDefault="00E54760">
            <w:pPr>
              <w:rPr>
                <w:color w:val="000000"/>
                <w:sz w:val="16"/>
              </w:rPr>
            </w:pPr>
            <w:r w:rsidRPr="00E54760">
              <w:rPr>
                <w:color w:val="000000"/>
                <w:sz w:val="16"/>
              </w:rPr>
              <w:t>12200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01B91AF" w14:textId="77777777" w:rsidR="00E54760" w:rsidRPr="00E54760" w:rsidRDefault="00E54760">
            <w:pPr>
              <w:rPr>
                <w:color w:val="000000"/>
                <w:sz w:val="16"/>
              </w:rPr>
            </w:pPr>
            <w:r w:rsidRPr="00E54760">
              <w:rPr>
                <w:color w:val="000000"/>
                <w:sz w:val="16"/>
              </w:rPr>
              <w:t>12148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CB084C5" w14:textId="77777777" w:rsidR="00E54760" w:rsidRPr="00E54760" w:rsidRDefault="00E54760">
            <w:pPr>
              <w:rPr>
                <w:color w:val="000000"/>
                <w:sz w:val="16"/>
              </w:rPr>
            </w:pPr>
            <w:r w:rsidRPr="00E54760">
              <w:rPr>
                <w:color w:val="000000"/>
                <w:sz w:val="16"/>
              </w:rPr>
              <w:t>11813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AE25B20" w14:textId="77777777" w:rsidR="00E54760" w:rsidRPr="00E54760" w:rsidRDefault="00E54760">
            <w:pPr>
              <w:rPr>
                <w:color w:val="000000"/>
                <w:sz w:val="16"/>
              </w:rPr>
            </w:pPr>
            <w:r w:rsidRPr="00E54760">
              <w:rPr>
                <w:color w:val="000000"/>
                <w:sz w:val="16"/>
              </w:rPr>
              <w:t>11813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8CEAF85" w14:textId="77777777" w:rsidR="00E54760" w:rsidRPr="00E54760" w:rsidRDefault="00E54760">
            <w:pPr>
              <w:rPr>
                <w:color w:val="000000"/>
                <w:sz w:val="16"/>
              </w:rPr>
            </w:pPr>
            <w:r w:rsidRPr="00E54760">
              <w:rPr>
                <w:color w:val="000000"/>
                <w:sz w:val="16"/>
              </w:rPr>
              <w:t>9252</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C30536F" w14:textId="77777777" w:rsidR="00E54760" w:rsidRPr="00E54760" w:rsidRDefault="00E54760">
            <w:pPr>
              <w:rPr>
                <w:color w:val="000000"/>
                <w:sz w:val="16"/>
              </w:rPr>
            </w:pPr>
            <w:r w:rsidRPr="00E54760">
              <w:rPr>
                <w:color w:val="000000"/>
                <w:sz w:val="16"/>
              </w:rPr>
              <w:t>9252</w:t>
            </w:r>
          </w:p>
        </w:tc>
      </w:tr>
      <w:tr w:rsidR="00E54760" w:rsidRPr="00E54760" w14:paraId="15359690"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79C0C9D" w14:textId="77777777" w:rsidR="00E54760" w:rsidRPr="00E54760" w:rsidRDefault="00E54760">
            <w:pPr>
              <w:rPr>
                <w:b/>
                <w:bCs/>
                <w:color w:val="000000"/>
                <w:sz w:val="16"/>
              </w:rPr>
            </w:pPr>
            <w:r w:rsidRPr="00E54760">
              <w:rPr>
                <w:b/>
                <w:bCs/>
                <w:color w:val="000000"/>
                <w:sz w:val="16"/>
              </w:rPr>
              <w:t>VER_B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50B953C" w14:textId="77777777" w:rsidR="00E54760" w:rsidRPr="00E54760" w:rsidRDefault="00E54760">
            <w:pPr>
              <w:rPr>
                <w:color w:val="000000"/>
                <w:sz w:val="16"/>
              </w:rPr>
            </w:pPr>
            <w:r w:rsidRPr="00E54760">
              <w:rPr>
                <w:color w:val="000000"/>
                <w:sz w:val="16"/>
              </w:rPr>
              <w:t>34985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8691DE1" w14:textId="77777777" w:rsidR="00E54760" w:rsidRPr="00E54760" w:rsidRDefault="00E54760">
            <w:pPr>
              <w:rPr>
                <w:color w:val="000000"/>
                <w:sz w:val="16"/>
              </w:rPr>
            </w:pPr>
            <w:r w:rsidRPr="00E54760">
              <w:rPr>
                <w:color w:val="000000"/>
                <w:sz w:val="16"/>
              </w:rPr>
              <w:t>34958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3ABF69D" w14:textId="77777777" w:rsidR="00E54760" w:rsidRPr="00E54760" w:rsidRDefault="00E54760">
            <w:pPr>
              <w:rPr>
                <w:color w:val="000000"/>
                <w:sz w:val="16"/>
              </w:rPr>
            </w:pPr>
            <w:r w:rsidRPr="00E54760">
              <w:rPr>
                <w:color w:val="000000"/>
                <w:sz w:val="16"/>
              </w:rPr>
              <w:t>31315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720AF84" w14:textId="77777777" w:rsidR="00E54760" w:rsidRPr="00E54760" w:rsidRDefault="00E54760">
            <w:pPr>
              <w:rPr>
                <w:color w:val="000000"/>
                <w:sz w:val="16"/>
              </w:rPr>
            </w:pPr>
            <w:r w:rsidRPr="00E54760">
              <w:rPr>
                <w:color w:val="000000"/>
                <w:sz w:val="16"/>
              </w:rPr>
              <w:t>31242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BFA238E" w14:textId="77777777" w:rsidR="00E54760" w:rsidRPr="00E54760" w:rsidRDefault="00E54760">
            <w:pPr>
              <w:rPr>
                <w:color w:val="000000"/>
                <w:sz w:val="16"/>
              </w:rPr>
            </w:pPr>
            <w:r w:rsidRPr="00E54760">
              <w:rPr>
                <w:color w:val="000000"/>
                <w:sz w:val="16"/>
              </w:rPr>
              <w:t>30443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632FF2A" w14:textId="77777777" w:rsidR="00E54760" w:rsidRPr="00E54760" w:rsidRDefault="00E54760">
            <w:pPr>
              <w:rPr>
                <w:color w:val="000000"/>
                <w:sz w:val="16"/>
              </w:rPr>
            </w:pPr>
            <w:r w:rsidRPr="00E54760">
              <w:rPr>
                <w:color w:val="000000"/>
                <w:sz w:val="16"/>
              </w:rPr>
              <w:t>30443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D73BC69" w14:textId="77777777" w:rsidR="00E54760" w:rsidRPr="00E54760" w:rsidRDefault="00E54760">
            <w:pPr>
              <w:rPr>
                <w:color w:val="000000"/>
                <w:sz w:val="16"/>
              </w:rPr>
            </w:pPr>
            <w:r w:rsidRPr="00E54760">
              <w:rPr>
                <w:color w:val="000000"/>
                <w:sz w:val="16"/>
              </w:rPr>
              <w:t>22147</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C0FCCEE" w14:textId="77777777" w:rsidR="00E54760" w:rsidRPr="00E54760" w:rsidRDefault="00E54760">
            <w:pPr>
              <w:rPr>
                <w:color w:val="000000"/>
                <w:sz w:val="16"/>
              </w:rPr>
            </w:pPr>
            <w:r w:rsidRPr="00E54760">
              <w:rPr>
                <w:color w:val="000000"/>
                <w:sz w:val="16"/>
              </w:rPr>
              <w:t>22147</w:t>
            </w:r>
          </w:p>
        </w:tc>
      </w:tr>
      <w:tr w:rsidR="00E54760" w:rsidRPr="00E54760" w14:paraId="3473F6E7"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3DDCC75" w14:textId="77777777" w:rsidR="00E54760" w:rsidRPr="00E54760" w:rsidRDefault="00E54760">
            <w:pPr>
              <w:rPr>
                <w:b/>
                <w:bCs/>
                <w:color w:val="000000"/>
                <w:sz w:val="16"/>
              </w:rPr>
            </w:pPr>
            <w:r w:rsidRPr="00E54760">
              <w:rPr>
                <w:b/>
                <w:bCs/>
                <w:color w:val="000000"/>
                <w:sz w:val="16"/>
              </w:rPr>
              <w:t>VER_D</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42BCABF" w14:textId="77777777" w:rsidR="00E54760" w:rsidRPr="00E54760" w:rsidRDefault="00E54760">
            <w:pPr>
              <w:rPr>
                <w:color w:val="000000"/>
                <w:sz w:val="16"/>
              </w:rPr>
            </w:pPr>
            <w:r w:rsidRPr="00E54760">
              <w:rPr>
                <w:color w:val="000000"/>
                <w:sz w:val="16"/>
              </w:rPr>
              <w:t>31295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F0DCA98" w14:textId="77777777" w:rsidR="00E54760" w:rsidRPr="00E54760" w:rsidRDefault="00E54760">
            <w:pPr>
              <w:rPr>
                <w:color w:val="000000"/>
                <w:sz w:val="16"/>
              </w:rPr>
            </w:pPr>
            <w:r w:rsidRPr="00E54760">
              <w:rPr>
                <w:color w:val="000000"/>
                <w:sz w:val="16"/>
              </w:rPr>
              <w:t>31258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F21EE74" w14:textId="77777777" w:rsidR="00E54760" w:rsidRPr="00E54760" w:rsidRDefault="00E54760">
            <w:pPr>
              <w:rPr>
                <w:color w:val="000000"/>
                <w:sz w:val="16"/>
              </w:rPr>
            </w:pPr>
            <w:r w:rsidRPr="00E54760">
              <w:rPr>
                <w:color w:val="000000"/>
                <w:sz w:val="16"/>
              </w:rPr>
              <w:t>27911</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3C5ABAF" w14:textId="77777777" w:rsidR="00E54760" w:rsidRPr="00E54760" w:rsidRDefault="00E54760">
            <w:pPr>
              <w:rPr>
                <w:color w:val="000000"/>
                <w:sz w:val="16"/>
              </w:rPr>
            </w:pPr>
            <w:r w:rsidRPr="00E54760">
              <w:rPr>
                <w:color w:val="000000"/>
                <w:sz w:val="16"/>
              </w:rPr>
              <w:t>27867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15846B9" w14:textId="77777777" w:rsidR="00E54760" w:rsidRPr="00E54760" w:rsidRDefault="00E54760">
            <w:pPr>
              <w:rPr>
                <w:color w:val="000000"/>
                <w:sz w:val="16"/>
              </w:rPr>
            </w:pPr>
            <w:r w:rsidRPr="00E54760">
              <w:rPr>
                <w:color w:val="000000"/>
                <w:sz w:val="16"/>
              </w:rPr>
              <w:t>26439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29DDB49" w14:textId="77777777" w:rsidR="00E54760" w:rsidRPr="00E54760" w:rsidRDefault="00E54760">
            <w:pPr>
              <w:rPr>
                <w:color w:val="000000"/>
                <w:sz w:val="16"/>
              </w:rPr>
            </w:pPr>
            <w:r w:rsidRPr="00E54760">
              <w:rPr>
                <w:color w:val="000000"/>
                <w:sz w:val="16"/>
              </w:rPr>
              <w:t>26439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CF23C36" w14:textId="77777777" w:rsidR="00E54760" w:rsidRPr="00E54760" w:rsidRDefault="00E54760">
            <w:pPr>
              <w:rPr>
                <w:color w:val="000000"/>
                <w:sz w:val="16"/>
              </w:rPr>
            </w:pPr>
            <w:r w:rsidRPr="00E54760">
              <w:rPr>
                <w:color w:val="000000"/>
                <w:sz w:val="16"/>
              </w:rPr>
              <w:t>18844</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3FCCDE8" w14:textId="77777777" w:rsidR="00E54760" w:rsidRPr="00E54760" w:rsidRDefault="00E54760">
            <w:pPr>
              <w:rPr>
                <w:color w:val="000000"/>
                <w:sz w:val="16"/>
              </w:rPr>
            </w:pPr>
            <w:r w:rsidRPr="00E54760">
              <w:rPr>
                <w:color w:val="000000"/>
                <w:sz w:val="16"/>
              </w:rPr>
              <w:t>18844</w:t>
            </w:r>
          </w:p>
        </w:tc>
      </w:tr>
      <w:tr w:rsidR="00E54760" w:rsidRPr="00E54760" w14:paraId="5031DB4C"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FD3C98B" w14:textId="77777777" w:rsidR="00E54760" w:rsidRPr="00E54760" w:rsidRDefault="00E54760">
            <w:pPr>
              <w:rPr>
                <w:b/>
                <w:bCs/>
                <w:color w:val="000000"/>
                <w:sz w:val="16"/>
              </w:rPr>
            </w:pPr>
            <w:r w:rsidRPr="00E54760">
              <w:rPr>
                <w:b/>
                <w:bCs/>
                <w:color w:val="000000"/>
                <w:sz w:val="16"/>
              </w:rPr>
              <w:t>VER_T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06E03005" w14:textId="77777777" w:rsidR="00E54760" w:rsidRPr="00E54760" w:rsidRDefault="00E54760">
            <w:pPr>
              <w:rPr>
                <w:color w:val="000000"/>
                <w:sz w:val="16"/>
              </w:rPr>
            </w:pPr>
            <w:r w:rsidRPr="00E54760">
              <w:rPr>
                <w:color w:val="000000"/>
                <w:sz w:val="16"/>
              </w:rPr>
              <w:t>29516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19EE756" w14:textId="77777777" w:rsidR="00E54760" w:rsidRPr="00E54760" w:rsidRDefault="00E54760">
            <w:pPr>
              <w:rPr>
                <w:color w:val="000000"/>
                <w:sz w:val="16"/>
              </w:rPr>
            </w:pPr>
            <w:r w:rsidRPr="00E54760">
              <w:rPr>
                <w:color w:val="000000"/>
                <w:sz w:val="16"/>
              </w:rPr>
              <w:t>29470</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81DBEF0" w14:textId="77777777" w:rsidR="00E54760" w:rsidRPr="00E54760" w:rsidRDefault="00E54760">
            <w:pPr>
              <w:rPr>
                <w:color w:val="000000"/>
                <w:sz w:val="16"/>
              </w:rPr>
            </w:pPr>
            <w:r w:rsidRPr="00E54760">
              <w:rPr>
                <w:color w:val="000000"/>
                <w:sz w:val="16"/>
              </w:rPr>
              <w:t>25749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832B7DC" w14:textId="77777777" w:rsidR="00E54760" w:rsidRPr="00E54760" w:rsidRDefault="00E54760">
            <w:pPr>
              <w:rPr>
                <w:color w:val="000000"/>
                <w:sz w:val="16"/>
              </w:rPr>
            </w:pPr>
            <w:r w:rsidRPr="00E54760">
              <w:rPr>
                <w:color w:val="000000"/>
                <w:sz w:val="16"/>
              </w:rPr>
              <w:t>25666</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CC42F03" w14:textId="77777777" w:rsidR="00E54760" w:rsidRPr="00E54760" w:rsidRDefault="00E54760">
            <w:pPr>
              <w:rPr>
                <w:color w:val="000000"/>
                <w:sz w:val="16"/>
              </w:rPr>
            </w:pPr>
            <w:r w:rsidRPr="00E54760">
              <w:rPr>
                <w:color w:val="000000"/>
                <w:sz w:val="16"/>
              </w:rPr>
              <w:t>23814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D4C79DB" w14:textId="77777777" w:rsidR="00E54760" w:rsidRPr="00E54760" w:rsidRDefault="00E54760">
            <w:pPr>
              <w:rPr>
                <w:color w:val="000000"/>
                <w:sz w:val="16"/>
              </w:rPr>
            </w:pPr>
            <w:r w:rsidRPr="00E54760">
              <w:rPr>
                <w:color w:val="000000"/>
                <w:sz w:val="16"/>
              </w:rPr>
              <w:t>23814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9EB9276" w14:textId="77777777" w:rsidR="00E54760" w:rsidRPr="00E54760" w:rsidRDefault="00E54760">
            <w:pPr>
              <w:rPr>
                <w:color w:val="000000"/>
                <w:sz w:val="16"/>
              </w:rPr>
            </w:pPr>
            <w:r w:rsidRPr="00E54760">
              <w:rPr>
                <w:color w:val="000000"/>
                <w:sz w:val="16"/>
              </w:rPr>
              <w:t>17350</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D5E92C9" w14:textId="77777777" w:rsidR="00E54760" w:rsidRPr="00E54760" w:rsidRDefault="00E54760">
            <w:pPr>
              <w:rPr>
                <w:color w:val="000000"/>
                <w:sz w:val="16"/>
              </w:rPr>
            </w:pPr>
            <w:r w:rsidRPr="00E54760">
              <w:rPr>
                <w:color w:val="000000"/>
                <w:sz w:val="16"/>
              </w:rPr>
              <w:t>17350</w:t>
            </w:r>
          </w:p>
        </w:tc>
      </w:tr>
      <w:tr w:rsidR="00E54760" w:rsidRPr="00E54760" w14:paraId="59869F71"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3B6C7E1" w14:textId="77777777" w:rsidR="00E54760" w:rsidRPr="00E54760" w:rsidRDefault="00E54760">
            <w:pPr>
              <w:rPr>
                <w:b/>
                <w:bCs/>
                <w:color w:val="000000"/>
                <w:sz w:val="16"/>
              </w:rPr>
            </w:pPr>
            <w:r w:rsidRPr="00E54760">
              <w:rPr>
                <w:b/>
                <w:bCs/>
                <w:color w:val="000000"/>
                <w:sz w:val="16"/>
              </w:rPr>
              <w:t>VERT_B</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751BED6" w14:textId="77777777" w:rsidR="00E54760" w:rsidRPr="00E54760" w:rsidRDefault="00E54760">
            <w:pPr>
              <w:rPr>
                <w:color w:val="000000"/>
                <w:sz w:val="16"/>
              </w:rPr>
            </w:pPr>
            <w:r w:rsidRPr="00E54760">
              <w:rPr>
                <w:color w:val="000000"/>
                <w:sz w:val="16"/>
              </w:rPr>
              <w:t>23939</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612F579" w14:textId="77777777" w:rsidR="00E54760" w:rsidRPr="00E54760" w:rsidRDefault="00E54760">
            <w:pPr>
              <w:rPr>
                <w:color w:val="000000"/>
                <w:sz w:val="16"/>
              </w:rPr>
            </w:pPr>
            <w:r w:rsidRPr="00E54760">
              <w:rPr>
                <w:color w:val="000000"/>
                <w:sz w:val="16"/>
              </w:rPr>
              <w:t>23923</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0602C13" w14:textId="77777777" w:rsidR="00E54760" w:rsidRPr="00E54760" w:rsidRDefault="00E54760">
            <w:pPr>
              <w:rPr>
                <w:color w:val="000000"/>
                <w:sz w:val="16"/>
              </w:rPr>
            </w:pPr>
            <w:r w:rsidRPr="00E54760">
              <w:rPr>
                <w:color w:val="000000"/>
                <w:sz w:val="16"/>
              </w:rPr>
              <w:t>21897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487BE54" w14:textId="77777777" w:rsidR="00E54760" w:rsidRPr="00E54760" w:rsidRDefault="00E54760">
            <w:pPr>
              <w:rPr>
                <w:color w:val="000000"/>
                <w:sz w:val="16"/>
              </w:rPr>
            </w:pPr>
            <w:r w:rsidRPr="00E54760">
              <w:rPr>
                <w:color w:val="000000"/>
                <w:sz w:val="16"/>
              </w:rPr>
              <w:t>21657</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69D65CC" w14:textId="77777777" w:rsidR="00E54760" w:rsidRPr="00E54760" w:rsidRDefault="00E54760">
            <w:pPr>
              <w:rPr>
                <w:color w:val="000000"/>
                <w:sz w:val="16"/>
              </w:rPr>
            </w:pPr>
            <w:r w:rsidRPr="00E54760">
              <w:rPr>
                <w:color w:val="000000"/>
                <w:sz w:val="16"/>
              </w:rPr>
              <w:t>21465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F570F50" w14:textId="77777777" w:rsidR="00E54760" w:rsidRPr="00E54760" w:rsidRDefault="00E54760">
            <w:pPr>
              <w:rPr>
                <w:color w:val="000000"/>
                <w:sz w:val="16"/>
              </w:rPr>
            </w:pPr>
            <w:r w:rsidRPr="00E54760">
              <w:rPr>
                <w:color w:val="000000"/>
                <w:sz w:val="16"/>
              </w:rPr>
              <w:t>21395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9F33F7C" w14:textId="77777777" w:rsidR="00E54760" w:rsidRPr="00E54760" w:rsidRDefault="00E54760">
            <w:pPr>
              <w:rPr>
                <w:color w:val="000000"/>
                <w:sz w:val="16"/>
              </w:rPr>
            </w:pPr>
            <w:r w:rsidRPr="00E54760">
              <w:rPr>
                <w:color w:val="000000"/>
                <w:sz w:val="16"/>
              </w:rPr>
              <w:t>15673</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3D76690" w14:textId="77777777" w:rsidR="00E54760" w:rsidRPr="00E54760" w:rsidRDefault="00E54760">
            <w:pPr>
              <w:rPr>
                <w:color w:val="000000"/>
                <w:sz w:val="16"/>
              </w:rPr>
            </w:pPr>
            <w:r w:rsidRPr="00E54760">
              <w:rPr>
                <w:color w:val="000000"/>
                <w:sz w:val="16"/>
              </w:rPr>
              <w:t>15671</w:t>
            </w:r>
          </w:p>
        </w:tc>
      </w:tr>
      <w:tr w:rsidR="00E54760" w:rsidRPr="00E54760" w14:paraId="3C23966C" w14:textId="77777777" w:rsidTr="00E54760">
        <w:trPr>
          <w:trHeight w:hRule="exact" w:val="227"/>
        </w:trPr>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C9F98EE" w14:textId="77777777" w:rsidR="00E54760" w:rsidRPr="00E54760" w:rsidRDefault="00E54760">
            <w:pPr>
              <w:rPr>
                <w:b/>
                <w:bCs/>
                <w:color w:val="000000"/>
                <w:sz w:val="16"/>
              </w:rPr>
            </w:pPr>
            <w:r w:rsidRPr="00E54760">
              <w:rPr>
                <w:b/>
                <w:bCs/>
                <w:color w:val="000000"/>
                <w:sz w:val="16"/>
              </w:rPr>
              <w:t>VERT_T</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058AFDD" w14:textId="77777777" w:rsidR="00E54760" w:rsidRPr="00E54760" w:rsidRDefault="00E54760">
            <w:pPr>
              <w:rPr>
                <w:color w:val="000000"/>
                <w:sz w:val="16"/>
              </w:rPr>
            </w:pPr>
            <w:r w:rsidRPr="00E54760">
              <w:rPr>
                <w:color w:val="000000"/>
                <w:sz w:val="16"/>
              </w:rPr>
              <w:t>22012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55F9A56" w14:textId="77777777" w:rsidR="00E54760" w:rsidRPr="00E54760" w:rsidRDefault="00E54760">
            <w:pPr>
              <w:rPr>
                <w:color w:val="000000"/>
                <w:sz w:val="16"/>
              </w:rPr>
            </w:pPr>
            <w:r w:rsidRPr="00E54760">
              <w:rPr>
                <w:color w:val="000000"/>
                <w:sz w:val="16"/>
              </w:rPr>
              <w:t>21985</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FB0A20A" w14:textId="77777777" w:rsidR="00E54760" w:rsidRPr="00E54760" w:rsidRDefault="00E54760">
            <w:pPr>
              <w:rPr>
                <w:color w:val="000000"/>
                <w:sz w:val="16"/>
              </w:rPr>
            </w:pPr>
            <w:r w:rsidRPr="00E54760">
              <w:rPr>
                <w:color w:val="000000"/>
                <w:sz w:val="16"/>
              </w:rPr>
              <w:t>19848</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64560CE" w14:textId="77777777" w:rsidR="00E54760" w:rsidRPr="00E54760" w:rsidRDefault="00E54760">
            <w:pPr>
              <w:rPr>
                <w:color w:val="000000"/>
                <w:sz w:val="16"/>
              </w:rPr>
            </w:pPr>
            <w:r w:rsidRPr="00E54760">
              <w:rPr>
                <w:color w:val="000000"/>
                <w:sz w:val="16"/>
              </w:rPr>
              <w:t>19814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E9F8C64" w14:textId="77777777" w:rsidR="00E54760" w:rsidRPr="00E54760" w:rsidRDefault="00E54760">
            <w:pPr>
              <w:rPr>
                <w:color w:val="000000"/>
                <w:sz w:val="16"/>
              </w:rPr>
            </w:pPr>
            <w:r w:rsidRPr="00E54760">
              <w:rPr>
                <w:color w:val="000000"/>
                <w:sz w:val="16"/>
              </w:rPr>
              <w:t>19744</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9D98BBA" w14:textId="77777777" w:rsidR="00E54760" w:rsidRPr="00E54760" w:rsidRDefault="00E54760">
            <w:pPr>
              <w:rPr>
                <w:color w:val="000000"/>
                <w:sz w:val="16"/>
              </w:rPr>
            </w:pPr>
            <w:r w:rsidRPr="00E54760">
              <w:rPr>
                <w:color w:val="000000"/>
                <w:sz w:val="16"/>
              </w:rPr>
              <w:t>19742</w:t>
            </w:r>
          </w:p>
        </w:tc>
        <w:tc>
          <w:tcPr>
            <w:tcW w:w="622"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59D24FA3" w14:textId="77777777" w:rsidR="00E54760" w:rsidRPr="00E54760" w:rsidRDefault="00E54760">
            <w:pPr>
              <w:rPr>
                <w:color w:val="000000"/>
                <w:sz w:val="16"/>
              </w:rPr>
            </w:pPr>
            <w:r w:rsidRPr="00E54760">
              <w:rPr>
                <w:color w:val="000000"/>
                <w:sz w:val="16"/>
              </w:rPr>
              <w:t>13253</w:t>
            </w:r>
          </w:p>
        </w:tc>
        <w:tc>
          <w:tcPr>
            <w:tcW w:w="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7445FDB9" w14:textId="77777777" w:rsidR="00E54760" w:rsidRPr="00E54760" w:rsidRDefault="00E54760">
            <w:pPr>
              <w:rPr>
                <w:color w:val="000000"/>
                <w:sz w:val="16"/>
              </w:rPr>
            </w:pPr>
            <w:r w:rsidRPr="00E54760">
              <w:rPr>
                <w:color w:val="000000"/>
                <w:sz w:val="16"/>
              </w:rPr>
              <w:t>13253</w:t>
            </w:r>
          </w:p>
        </w:tc>
      </w:tr>
    </w:tbl>
    <w:p w14:paraId="3B7CF138" w14:textId="77777777" w:rsidR="00A949BF" w:rsidRDefault="00A949BF"/>
    <w:p w14:paraId="597EAD55" w14:textId="77777777" w:rsidR="00A949BF" w:rsidRDefault="00A949BF">
      <w:r>
        <w:br w:type="page"/>
      </w:r>
    </w:p>
    <w:p w14:paraId="41EE6D49" w14:textId="041CBB37" w:rsidR="00E54760" w:rsidRDefault="00E54760">
      <w:pPr>
        <w:rPr>
          <w:sz w:val="20"/>
          <w:szCs w:val="20"/>
          <w:lang w:val="en-CA"/>
        </w:rPr>
      </w:pPr>
      <w:r w:rsidRPr="000C63F6">
        <w:rPr>
          <w:b/>
          <w:sz w:val="20"/>
          <w:szCs w:val="20"/>
          <w:lang w:val="en-CA"/>
        </w:rPr>
        <w:lastRenderedPageBreak/>
        <w:t xml:space="preserve">Table </w:t>
      </w:r>
      <w:r w:rsidR="00A949BF">
        <w:rPr>
          <w:b/>
          <w:sz w:val="20"/>
          <w:szCs w:val="20"/>
          <w:lang w:val="en-CA"/>
        </w:rPr>
        <w:t>S2</w:t>
      </w:r>
      <w:r w:rsidRPr="000C63F6">
        <w:rPr>
          <w:b/>
          <w:sz w:val="20"/>
          <w:szCs w:val="20"/>
          <w:lang w:val="en-CA"/>
        </w:rPr>
        <w:t>:</w:t>
      </w:r>
      <w:r w:rsidR="004D0721">
        <w:rPr>
          <w:sz w:val="20"/>
          <w:szCs w:val="20"/>
          <w:lang w:val="en-CA"/>
        </w:rPr>
        <w:t xml:space="preserve"> Summary of the total number of OTU</w:t>
      </w:r>
      <w:r w:rsidR="002E1EE1">
        <w:rPr>
          <w:sz w:val="20"/>
          <w:szCs w:val="20"/>
          <w:lang w:val="en-CA"/>
        </w:rPr>
        <w:t>s</w:t>
      </w:r>
      <w:r w:rsidR="004D0721">
        <w:rPr>
          <w:sz w:val="20"/>
          <w:szCs w:val="20"/>
          <w:lang w:val="en-CA"/>
        </w:rPr>
        <w:t xml:space="preserve"> and Reads taxonomically assigned or assigned to a functional trait.</w:t>
      </w:r>
    </w:p>
    <w:tbl>
      <w:tblPr>
        <w:tblW w:w="5152" w:type="pct"/>
        <w:tblLayout w:type="fixed"/>
        <w:tblLook w:val="04A0" w:firstRow="1" w:lastRow="0" w:firstColumn="1" w:lastColumn="0" w:noHBand="0" w:noVBand="1"/>
      </w:tblPr>
      <w:tblGrid>
        <w:gridCol w:w="1986"/>
        <w:gridCol w:w="1133"/>
        <w:gridCol w:w="2269"/>
        <w:gridCol w:w="1842"/>
        <w:gridCol w:w="2415"/>
      </w:tblGrid>
      <w:tr w:rsidR="00CF2735" w:rsidRPr="00AA0723" w14:paraId="53C3EE3E" w14:textId="77777777" w:rsidTr="002E1EE1">
        <w:trPr>
          <w:trHeight w:val="300"/>
        </w:trPr>
        <w:tc>
          <w:tcPr>
            <w:tcW w:w="1029" w:type="pct"/>
            <w:tcBorders>
              <w:top w:val="nil"/>
              <w:left w:val="nil"/>
              <w:right w:val="nil"/>
            </w:tcBorders>
            <w:shd w:val="clear" w:color="auto" w:fill="D9D9D9" w:themeFill="background1" w:themeFillShade="D9"/>
            <w:noWrap/>
            <w:vAlign w:val="bottom"/>
            <w:hideMark/>
          </w:tcPr>
          <w:p w14:paraId="720B283B" w14:textId="6199D6AA" w:rsidR="00CF2735" w:rsidRPr="004D0721" w:rsidRDefault="00CF2735" w:rsidP="004D0721">
            <w:pPr>
              <w:spacing w:after="0" w:line="240" w:lineRule="auto"/>
              <w:rPr>
                <w:rFonts w:eastAsia="Times New Roman"/>
                <w:b/>
                <w:color w:val="000000"/>
                <w:lang w:val="en-CA"/>
              </w:rPr>
            </w:pPr>
          </w:p>
        </w:tc>
        <w:tc>
          <w:tcPr>
            <w:tcW w:w="587" w:type="pct"/>
            <w:tcBorders>
              <w:top w:val="nil"/>
              <w:left w:val="nil"/>
              <w:right w:val="nil"/>
            </w:tcBorders>
            <w:shd w:val="clear" w:color="auto" w:fill="D9D9D9" w:themeFill="background1" w:themeFillShade="D9"/>
            <w:noWrap/>
            <w:vAlign w:val="bottom"/>
            <w:hideMark/>
          </w:tcPr>
          <w:p w14:paraId="31135931" w14:textId="77777777" w:rsidR="00CF2735" w:rsidRPr="00E54760" w:rsidRDefault="00CF2735" w:rsidP="004D0721">
            <w:pPr>
              <w:spacing w:after="0" w:line="240" w:lineRule="auto"/>
              <w:rPr>
                <w:rFonts w:eastAsia="Times New Roman"/>
                <w:b/>
                <w:color w:val="000000"/>
                <w:lang w:val="en-CA"/>
              </w:rPr>
            </w:pPr>
            <w:r w:rsidRPr="00E54760">
              <w:rPr>
                <w:rFonts w:eastAsia="Times New Roman"/>
                <w:b/>
                <w:color w:val="000000"/>
                <w:lang w:val="en-CA"/>
              </w:rPr>
              <w:t>OTU</w:t>
            </w:r>
          </w:p>
        </w:tc>
        <w:tc>
          <w:tcPr>
            <w:tcW w:w="1176" w:type="pct"/>
            <w:tcBorders>
              <w:top w:val="nil"/>
              <w:left w:val="nil"/>
              <w:right w:val="nil"/>
            </w:tcBorders>
            <w:shd w:val="clear" w:color="auto" w:fill="D9D9D9" w:themeFill="background1" w:themeFillShade="D9"/>
            <w:noWrap/>
            <w:vAlign w:val="bottom"/>
            <w:hideMark/>
          </w:tcPr>
          <w:p w14:paraId="4E518D15" w14:textId="78E90E45" w:rsidR="00CF2735" w:rsidRPr="00E54760" w:rsidRDefault="004D0721" w:rsidP="004D0721">
            <w:pPr>
              <w:spacing w:after="0" w:line="240" w:lineRule="auto"/>
              <w:rPr>
                <w:rFonts w:eastAsia="Times New Roman"/>
                <w:b/>
                <w:color w:val="000000"/>
                <w:lang w:val="en-CA"/>
              </w:rPr>
            </w:pPr>
            <w:r>
              <w:rPr>
                <w:rFonts w:eastAsia="Times New Roman"/>
                <w:b/>
                <w:color w:val="000000"/>
                <w:lang w:val="en-CA"/>
              </w:rPr>
              <w:t xml:space="preserve">Equivalent </w:t>
            </w:r>
            <w:r w:rsidR="00CF2735" w:rsidRPr="00E54760">
              <w:rPr>
                <w:rFonts w:eastAsia="Times New Roman"/>
                <w:b/>
                <w:color w:val="000000"/>
                <w:lang w:val="en-CA"/>
              </w:rPr>
              <w:t xml:space="preserve">Percentage OTU </w:t>
            </w:r>
          </w:p>
        </w:tc>
        <w:tc>
          <w:tcPr>
            <w:tcW w:w="955" w:type="pct"/>
            <w:tcBorders>
              <w:top w:val="nil"/>
              <w:left w:val="nil"/>
              <w:right w:val="nil"/>
            </w:tcBorders>
            <w:shd w:val="clear" w:color="auto" w:fill="D9D9D9" w:themeFill="background1" w:themeFillShade="D9"/>
            <w:noWrap/>
            <w:vAlign w:val="bottom"/>
            <w:hideMark/>
          </w:tcPr>
          <w:p w14:paraId="299E4821" w14:textId="77777777" w:rsidR="00CF2735" w:rsidRPr="00E54760" w:rsidRDefault="00CF2735" w:rsidP="004D0721">
            <w:pPr>
              <w:spacing w:after="0" w:line="240" w:lineRule="auto"/>
              <w:rPr>
                <w:rFonts w:eastAsia="Times New Roman"/>
                <w:b/>
                <w:color w:val="000000"/>
                <w:lang w:val="en-CA"/>
              </w:rPr>
            </w:pPr>
            <w:r w:rsidRPr="00E54760">
              <w:rPr>
                <w:rFonts w:eastAsia="Times New Roman"/>
                <w:b/>
                <w:color w:val="000000"/>
                <w:lang w:val="en-CA"/>
              </w:rPr>
              <w:t>Number of Reads</w:t>
            </w:r>
          </w:p>
        </w:tc>
        <w:tc>
          <w:tcPr>
            <w:tcW w:w="1252" w:type="pct"/>
            <w:tcBorders>
              <w:top w:val="nil"/>
              <w:left w:val="nil"/>
              <w:right w:val="nil"/>
            </w:tcBorders>
            <w:shd w:val="clear" w:color="auto" w:fill="D9D9D9" w:themeFill="background1" w:themeFillShade="D9"/>
            <w:noWrap/>
            <w:vAlign w:val="bottom"/>
            <w:hideMark/>
          </w:tcPr>
          <w:p w14:paraId="6EDAAB7F" w14:textId="77777777" w:rsidR="00CF2735" w:rsidRDefault="004D0721" w:rsidP="004D0721">
            <w:pPr>
              <w:spacing w:after="0" w:line="240" w:lineRule="auto"/>
              <w:rPr>
                <w:rFonts w:eastAsia="Times New Roman"/>
                <w:b/>
                <w:color w:val="000000"/>
                <w:lang w:val="en-CA"/>
              </w:rPr>
            </w:pPr>
            <w:r>
              <w:rPr>
                <w:rFonts w:eastAsia="Times New Roman"/>
                <w:b/>
                <w:color w:val="000000"/>
                <w:lang w:val="en-CA"/>
              </w:rPr>
              <w:t xml:space="preserve">Equivalent </w:t>
            </w:r>
            <w:r w:rsidRPr="00E54760">
              <w:rPr>
                <w:rFonts w:eastAsia="Times New Roman"/>
                <w:b/>
                <w:color w:val="000000"/>
                <w:lang w:val="en-CA"/>
              </w:rPr>
              <w:t>Percentage</w:t>
            </w:r>
          </w:p>
          <w:p w14:paraId="3841EA3D" w14:textId="65B57419" w:rsidR="004D0721" w:rsidRPr="00E54760" w:rsidRDefault="004D0721" w:rsidP="004D0721">
            <w:pPr>
              <w:spacing w:after="0" w:line="240" w:lineRule="auto"/>
              <w:rPr>
                <w:rFonts w:eastAsia="Times New Roman"/>
                <w:b/>
                <w:color w:val="000000"/>
                <w:lang w:val="en-CA"/>
              </w:rPr>
            </w:pPr>
            <w:r>
              <w:rPr>
                <w:rFonts w:eastAsia="Times New Roman"/>
                <w:b/>
                <w:color w:val="000000"/>
                <w:lang w:val="en-CA"/>
              </w:rPr>
              <w:t>Number of Reads</w:t>
            </w:r>
          </w:p>
        </w:tc>
      </w:tr>
      <w:tr w:rsidR="004D0721" w:rsidRPr="00E54760" w14:paraId="56D35397" w14:textId="77777777" w:rsidTr="002E1EE1">
        <w:trPr>
          <w:trHeight w:val="300"/>
        </w:trPr>
        <w:tc>
          <w:tcPr>
            <w:tcW w:w="1029" w:type="pct"/>
            <w:tcBorders>
              <w:left w:val="nil"/>
              <w:bottom w:val="single" w:sz="4" w:space="0" w:color="auto"/>
              <w:right w:val="nil"/>
            </w:tcBorders>
            <w:shd w:val="clear" w:color="auto" w:fill="auto"/>
            <w:noWrap/>
            <w:vAlign w:val="bottom"/>
          </w:tcPr>
          <w:p w14:paraId="211B9E29" w14:textId="65CD24B4" w:rsidR="004D0721" w:rsidRPr="004D0721" w:rsidRDefault="004D0721" w:rsidP="004D0721">
            <w:pPr>
              <w:spacing w:after="0" w:line="240" w:lineRule="auto"/>
              <w:rPr>
                <w:rFonts w:eastAsia="Times New Roman"/>
                <w:b/>
                <w:color w:val="000000"/>
                <w:lang w:val="en-CA"/>
              </w:rPr>
            </w:pPr>
            <w:r w:rsidRPr="004D0721">
              <w:rPr>
                <w:rFonts w:eastAsia="Times New Roman"/>
                <w:b/>
                <w:color w:val="000000"/>
                <w:lang w:val="en-CA"/>
              </w:rPr>
              <w:t>Taxonomic Rank</w:t>
            </w:r>
          </w:p>
        </w:tc>
        <w:tc>
          <w:tcPr>
            <w:tcW w:w="587" w:type="pct"/>
            <w:tcBorders>
              <w:left w:val="nil"/>
              <w:bottom w:val="single" w:sz="4" w:space="0" w:color="auto"/>
              <w:right w:val="nil"/>
            </w:tcBorders>
            <w:shd w:val="clear" w:color="auto" w:fill="auto"/>
            <w:noWrap/>
            <w:vAlign w:val="bottom"/>
          </w:tcPr>
          <w:p w14:paraId="3B8F4E7B" w14:textId="77777777" w:rsidR="004D0721" w:rsidRPr="00E54760" w:rsidRDefault="004D0721" w:rsidP="004D0721">
            <w:pPr>
              <w:spacing w:after="0" w:line="240" w:lineRule="auto"/>
              <w:rPr>
                <w:rFonts w:eastAsia="Times New Roman"/>
                <w:b/>
                <w:color w:val="000000"/>
                <w:lang w:val="en-CA"/>
              </w:rPr>
            </w:pPr>
          </w:p>
        </w:tc>
        <w:tc>
          <w:tcPr>
            <w:tcW w:w="1176" w:type="pct"/>
            <w:tcBorders>
              <w:left w:val="nil"/>
              <w:bottom w:val="single" w:sz="4" w:space="0" w:color="auto"/>
              <w:right w:val="nil"/>
            </w:tcBorders>
            <w:shd w:val="clear" w:color="auto" w:fill="auto"/>
            <w:noWrap/>
            <w:vAlign w:val="bottom"/>
          </w:tcPr>
          <w:p w14:paraId="03C29862" w14:textId="77777777" w:rsidR="004D0721" w:rsidRDefault="004D0721" w:rsidP="004D0721">
            <w:pPr>
              <w:spacing w:after="0" w:line="240" w:lineRule="auto"/>
              <w:rPr>
                <w:rFonts w:eastAsia="Times New Roman"/>
                <w:b/>
                <w:color w:val="000000"/>
                <w:lang w:val="en-CA"/>
              </w:rPr>
            </w:pPr>
          </w:p>
        </w:tc>
        <w:tc>
          <w:tcPr>
            <w:tcW w:w="955" w:type="pct"/>
            <w:tcBorders>
              <w:left w:val="nil"/>
              <w:bottom w:val="single" w:sz="4" w:space="0" w:color="auto"/>
              <w:right w:val="nil"/>
            </w:tcBorders>
            <w:shd w:val="clear" w:color="auto" w:fill="auto"/>
            <w:noWrap/>
            <w:vAlign w:val="bottom"/>
          </w:tcPr>
          <w:p w14:paraId="5B5C96F4" w14:textId="77777777" w:rsidR="004D0721" w:rsidRPr="00E54760" w:rsidRDefault="004D0721" w:rsidP="004D0721">
            <w:pPr>
              <w:spacing w:after="0" w:line="240" w:lineRule="auto"/>
              <w:rPr>
                <w:rFonts w:eastAsia="Times New Roman"/>
                <w:b/>
                <w:color w:val="000000"/>
                <w:lang w:val="en-CA"/>
              </w:rPr>
            </w:pPr>
          </w:p>
        </w:tc>
        <w:tc>
          <w:tcPr>
            <w:tcW w:w="1252" w:type="pct"/>
            <w:tcBorders>
              <w:left w:val="nil"/>
              <w:bottom w:val="single" w:sz="4" w:space="0" w:color="auto"/>
              <w:right w:val="nil"/>
            </w:tcBorders>
            <w:shd w:val="clear" w:color="auto" w:fill="auto"/>
            <w:noWrap/>
            <w:vAlign w:val="bottom"/>
          </w:tcPr>
          <w:p w14:paraId="0A18070E" w14:textId="77777777" w:rsidR="004D0721" w:rsidRDefault="004D0721" w:rsidP="004D0721">
            <w:pPr>
              <w:spacing w:after="0" w:line="240" w:lineRule="auto"/>
              <w:rPr>
                <w:rFonts w:eastAsia="Times New Roman"/>
                <w:b/>
                <w:color w:val="000000"/>
                <w:lang w:val="en-CA"/>
              </w:rPr>
            </w:pPr>
          </w:p>
        </w:tc>
      </w:tr>
      <w:tr w:rsidR="00CF2735" w:rsidRPr="00E54760" w14:paraId="27C123A4" w14:textId="77777777" w:rsidTr="002E1EE1">
        <w:trPr>
          <w:trHeight w:val="300"/>
        </w:trPr>
        <w:tc>
          <w:tcPr>
            <w:tcW w:w="1029" w:type="pct"/>
            <w:tcBorders>
              <w:top w:val="single" w:sz="4" w:space="0" w:color="auto"/>
              <w:left w:val="nil"/>
              <w:bottom w:val="nil"/>
              <w:right w:val="nil"/>
            </w:tcBorders>
            <w:shd w:val="clear" w:color="auto" w:fill="auto"/>
            <w:noWrap/>
            <w:vAlign w:val="bottom"/>
            <w:hideMark/>
          </w:tcPr>
          <w:p w14:paraId="1E979053" w14:textId="32D9D943" w:rsidR="00CF2735" w:rsidRPr="00E54760" w:rsidRDefault="004D0721" w:rsidP="004D0721">
            <w:pPr>
              <w:spacing w:after="0" w:line="240" w:lineRule="auto"/>
              <w:rPr>
                <w:rFonts w:eastAsia="Times New Roman"/>
                <w:b/>
                <w:color w:val="000000"/>
                <w:lang w:val="en-CA"/>
              </w:rPr>
            </w:pPr>
            <w:r>
              <w:rPr>
                <w:rFonts w:eastAsia="Times New Roman"/>
                <w:b/>
                <w:color w:val="000000"/>
                <w:lang w:val="en-CA"/>
              </w:rPr>
              <w:t>Kingdom</w:t>
            </w:r>
          </w:p>
        </w:tc>
        <w:tc>
          <w:tcPr>
            <w:tcW w:w="587" w:type="pct"/>
            <w:tcBorders>
              <w:top w:val="single" w:sz="4" w:space="0" w:color="auto"/>
              <w:left w:val="nil"/>
              <w:bottom w:val="nil"/>
              <w:right w:val="nil"/>
            </w:tcBorders>
            <w:shd w:val="clear" w:color="auto" w:fill="auto"/>
            <w:noWrap/>
            <w:vAlign w:val="bottom"/>
            <w:hideMark/>
          </w:tcPr>
          <w:p w14:paraId="378884CA"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2446</w:t>
            </w:r>
          </w:p>
        </w:tc>
        <w:tc>
          <w:tcPr>
            <w:tcW w:w="1176" w:type="pct"/>
            <w:tcBorders>
              <w:top w:val="single" w:sz="4" w:space="0" w:color="auto"/>
              <w:left w:val="nil"/>
              <w:bottom w:val="nil"/>
              <w:right w:val="nil"/>
            </w:tcBorders>
            <w:shd w:val="clear" w:color="auto" w:fill="auto"/>
            <w:noWrap/>
            <w:vAlign w:val="bottom"/>
            <w:hideMark/>
          </w:tcPr>
          <w:p w14:paraId="0B5AFB8C"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100</w:t>
            </w:r>
          </w:p>
        </w:tc>
        <w:tc>
          <w:tcPr>
            <w:tcW w:w="955" w:type="pct"/>
            <w:tcBorders>
              <w:top w:val="single" w:sz="4" w:space="0" w:color="auto"/>
              <w:left w:val="nil"/>
              <w:bottom w:val="nil"/>
              <w:right w:val="nil"/>
            </w:tcBorders>
            <w:shd w:val="clear" w:color="auto" w:fill="auto"/>
            <w:noWrap/>
            <w:vAlign w:val="bottom"/>
            <w:hideMark/>
          </w:tcPr>
          <w:p w14:paraId="3C70EC3F"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1,745,549</w:t>
            </w:r>
          </w:p>
        </w:tc>
        <w:tc>
          <w:tcPr>
            <w:tcW w:w="1252" w:type="pct"/>
            <w:tcBorders>
              <w:top w:val="single" w:sz="4" w:space="0" w:color="auto"/>
              <w:left w:val="nil"/>
              <w:bottom w:val="nil"/>
              <w:right w:val="nil"/>
            </w:tcBorders>
            <w:shd w:val="clear" w:color="auto" w:fill="auto"/>
            <w:noWrap/>
            <w:vAlign w:val="bottom"/>
            <w:hideMark/>
          </w:tcPr>
          <w:p w14:paraId="5324042D"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100</w:t>
            </w:r>
          </w:p>
        </w:tc>
      </w:tr>
      <w:tr w:rsidR="00CF2735" w:rsidRPr="00E54760" w14:paraId="6729932B" w14:textId="77777777" w:rsidTr="002E1EE1">
        <w:trPr>
          <w:trHeight w:val="300"/>
        </w:trPr>
        <w:tc>
          <w:tcPr>
            <w:tcW w:w="1029" w:type="pct"/>
            <w:tcBorders>
              <w:top w:val="nil"/>
              <w:left w:val="nil"/>
              <w:bottom w:val="nil"/>
              <w:right w:val="nil"/>
            </w:tcBorders>
            <w:shd w:val="clear" w:color="auto" w:fill="auto"/>
            <w:noWrap/>
            <w:vAlign w:val="bottom"/>
            <w:hideMark/>
          </w:tcPr>
          <w:p w14:paraId="378116A2" w14:textId="77777777" w:rsidR="00CF2735" w:rsidRPr="00E54760" w:rsidRDefault="00CF2735" w:rsidP="004D0721">
            <w:pPr>
              <w:spacing w:after="0" w:line="240" w:lineRule="auto"/>
              <w:rPr>
                <w:rFonts w:eastAsia="Times New Roman"/>
                <w:b/>
                <w:color w:val="000000"/>
                <w:lang w:val="en-CA"/>
              </w:rPr>
            </w:pPr>
            <w:r w:rsidRPr="00E54760">
              <w:rPr>
                <w:rFonts w:eastAsia="Times New Roman"/>
                <w:b/>
                <w:color w:val="000000"/>
                <w:lang w:val="en-CA"/>
              </w:rPr>
              <w:t>Class</w:t>
            </w:r>
          </w:p>
        </w:tc>
        <w:tc>
          <w:tcPr>
            <w:tcW w:w="587" w:type="pct"/>
            <w:tcBorders>
              <w:top w:val="nil"/>
              <w:left w:val="nil"/>
              <w:bottom w:val="nil"/>
              <w:right w:val="nil"/>
            </w:tcBorders>
            <w:shd w:val="clear" w:color="auto" w:fill="auto"/>
            <w:noWrap/>
            <w:vAlign w:val="bottom"/>
            <w:hideMark/>
          </w:tcPr>
          <w:p w14:paraId="6E4E0656"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2410</w:t>
            </w:r>
          </w:p>
        </w:tc>
        <w:tc>
          <w:tcPr>
            <w:tcW w:w="1176" w:type="pct"/>
            <w:tcBorders>
              <w:top w:val="nil"/>
              <w:left w:val="nil"/>
              <w:bottom w:val="nil"/>
              <w:right w:val="nil"/>
            </w:tcBorders>
            <w:shd w:val="clear" w:color="auto" w:fill="auto"/>
            <w:noWrap/>
            <w:vAlign w:val="bottom"/>
            <w:hideMark/>
          </w:tcPr>
          <w:p w14:paraId="42560801"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99</w:t>
            </w:r>
          </w:p>
        </w:tc>
        <w:tc>
          <w:tcPr>
            <w:tcW w:w="955" w:type="pct"/>
            <w:tcBorders>
              <w:top w:val="nil"/>
              <w:left w:val="nil"/>
              <w:bottom w:val="nil"/>
              <w:right w:val="nil"/>
            </w:tcBorders>
            <w:shd w:val="clear" w:color="auto" w:fill="auto"/>
            <w:noWrap/>
            <w:vAlign w:val="bottom"/>
            <w:hideMark/>
          </w:tcPr>
          <w:p w14:paraId="797DE474"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1,741,121</w:t>
            </w:r>
          </w:p>
        </w:tc>
        <w:tc>
          <w:tcPr>
            <w:tcW w:w="1252" w:type="pct"/>
            <w:tcBorders>
              <w:top w:val="nil"/>
              <w:left w:val="nil"/>
              <w:bottom w:val="nil"/>
              <w:right w:val="nil"/>
            </w:tcBorders>
            <w:shd w:val="clear" w:color="auto" w:fill="auto"/>
            <w:noWrap/>
            <w:vAlign w:val="bottom"/>
            <w:hideMark/>
          </w:tcPr>
          <w:p w14:paraId="6DB22B07"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99.7</w:t>
            </w:r>
          </w:p>
        </w:tc>
      </w:tr>
      <w:tr w:rsidR="00CF2735" w:rsidRPr="00E54760" w14:paraId="1E7B0E25" w14:textId="77777777" w:rsidTr="002E1EE1">
        <w:trPr>
          <w:trHeight w:val="300"/>
        </w:trPr>
        <w:tc>
          <w:tcPr>
            <w:tcW w:w="1029" w:type="pct"/>
            <w:tcBorders>
              <w:top w:val="nil"/>
              <w:left w:val="nil"/>
              <w:bottom w:val="nil"/>
              <w:right w:val="nil"/>
            </w:tcBorders>
            <w:shd w:val="clear" w:color="auto" w:fill="auto"/>
            <w:noWrap/>
            <w:vAlign w:val="bottom"/>
            <w:hideMark/>
          </w:tcPr>
          <w:p w14:paraId="40FFBA8D" w14:textId="77777777" w:rsidR="00CF2735" w:rsidRPr="00E54760" w:rsidRDefault="00CF2735" w:rsidP="004D0721">
            <w:pPr>
              <w:spacing w:after="0" w:line="240" w:lineRule="auto"/>
              <w:rPr>
                <w:rFonts w:eastAsia="Times New Roman"/>
                <w:b/>
                <w:color w:val="000000"/>
                <w:lang w:val="en-CA"/>
              </w:rPr>
            </w:pPr>
            <w:r w:rsidRPr="00E54760">
              <w:rPr>
                <w:rFonts w:eastAsia="Times New Roman"/>
                <w:b/>
                <w:color w:val="000000"/>
                <w:lang w:val="en-CA"/>
              </w:rPr>
              <w:t>Subclass</w:t>
            </w:r>
          </w:p>
        </w:tc>
        <w:tc>
          <w:tcPr>
            <w:tcW w:w="587" w:type="pct"/>
            <w:tcBorders>
              <w:top w:val="nil"/>
              <w:left w:val="nil"/>
              <w:bottom w:val="nil"/>
              <w:right w:val="nil"/>
            </w:tcBorders>
            <w:shd w:val="clear" w:color="auto" w:fill="auto"/>
            <w:noWrap/>
            <w:vAlign w:val="bottom"/>
            <w:hideMark/>
          </w:tcPr>
          <w:p w14:paraId="2DA49C93"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1622</w:t>
            </w:r>
          </w:p>
        </w:tc>
        <w:tc>
          <w:tcPr>
            <w:tcW w:w="1176" w:type="pct"/>
            <w:tcBorders>
              <w:top w:val="nil"/>
              <w:left w:val="nil"/>
              <w:bottom w:val="nil"/>
              <w:right w:val="nil"/>
            </w:tcBorders>
            <w:shd w:val="clear" w:color="auto" w:fill="auto"/>
            <w:noWrap/>
            <w:vAlign w:val="bottom"/>
            <w:hideMark/>
          </w:tcPr>
          <w:p w14:paraId="1F1775B7"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66</w:t>
            </w:r>
          </w:p>
        </w:tc>
        <w:tc>
          <w:tcPr>
            <w:tcW w:w="955" w:type="pct"/>
            <w:tcBorders>
              <w:top w:val="nil"/>
              <w:left w:val="nil"/>
              <w:bottom w:val="nil"/>
              <w:right w:val="nil"/>
            </w:tcBorders>
            <w:shd w:val="clear" w:color="auto" w:fill="auto"/>
            <w:noWrap/>
            <w:vAlign w:val="bottom"/>
            <w:hideMark/>
          </w:tcPr>
          <w:p w14:paraId="620BBDCD"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1,525,556</w:t>
            </w:r>
          </w:p>
        </w:tc>
        <w:tc>
          <w:tcPr>
            <w:tcW w:w="1252" w:type="pct"/>
            <w:tcBorders>
              <w:top w:val="nil"/>
              <w:left w:val="nil"/>
              <w:bottom w:val="nil"/>
              <w:right w:val="nil"/>
            </w:tcBorders>
            <w:shd w:val="clear" w:color="auto" w:fill="auto"/>
            <w:noWrap/>
            <w:vAlign w:val="bottom"/>
            <w:hideMark/>
          </w:tcPr>
          <w:p w14:paraId="777D56E2"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87</w:t>
            </w:r>
          </w:p>
        </w:tc>
      </w:tr>
      <w:tr w:rsidR="00CF2735" w:rsidRPr="00E54760" w14:paraId="427174E4" w14:textId="77777777" w:rsidTr="002E1EE1">
        <w:trPr>
          <w:trHeight w:val="300"/>
        </w:trPr>
        <w:tc>
          <w:tcPr>
            <w:tcW w:w="1029" w:type="pct"/>
            <w:tcBorders>
              <w:top w:val="nil"/>
              <w:left w:val="nil"/>
              <w:bottom w:val="nil"/>
              <w:right w:val="nil"/>
            </w:tcBorders>
            <w:shd w:val="clear" w:color="auto" w:fill="auto"/>
            <w:noWrap/>
            <w:vAlign w:val="bottom"/>
            <w:hideMark/>
          </w:tcPr>
          <w:p w14:paraId="71DA6699" w14:textId="77777777" w:rsidR="00CF2735" w:rsidRPr="00E54760" w:rsidRDefault="00CF2735" w:rsidP="004D0721">
            <w:pPr>
              <w:spacing w:after="0" w:line="240" w:lineRule="auto"/>
              <w:rPr>
                <w:rFonts w:eastAsia="Times New Roman"/>
                <w:b/>
                <w:color w:val="000000"/>
                <w:lang w:val="en-CA"/>
              </w:rPr>
            </w:pPr>
            <w:r w:rsidRPr="00E54760">
              <w:rPr>
                <w:rFonts w:eastAsia="Times New Roman"/>
                <w:b/>
                <w:color w:val="000000"/>
                <w:lang w:val="en-CA"/>
              </w:rPr>
              <w:t>Order</w:t>
            </w:r>
          </w:p>
        </w:tc>
        <w:tc>
          <w:tcPr>
            <w:tcW w:w="587" w:type="pct"/>
            <w:tcBorders>
              <w:top w:val="nil"/>
              <w:left w:val="nil"/>
              <w:bottom w:val="nil"/>
              <w:right w:val="nil"/>
            </w:tcBorders>
            <w:shd w:val="clear" w:color="auto" w:fill="auto"/>
            <w:noWrap/>
            <w:vAlign w:val="bottom"/>
            <w:hideMark/>
          </w:tcPr>
          <w:p w14:paraId="629EEE85"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1256</w:t>
            </w:r>
          </w:p>
        </w:tc>
        <w:tc>
          <w:tcPr>
            <w:tcW w:w="1176" w:type="pct"/>
            <w:tcBorders>
              <w:top w:val="nil"/>
              <w:left w:val="nil"/>
              <w:bottom w:val="nil"/>
              <w:right w:val="nil"/>
            </w:tcBorders>
            <w:shd w:val="clear" w:color="auto" w:fill="auto"/>
            <w:noWrap/>
            <w:vAlign w:val="bottom"/>
            <w:hideMark/>
          </w:tcPr>
          <w:p w14:paraId="063156BC"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51</w:t>
            </w:r>
          </w:p>
        </w:tc>
        <w:tc>
          <w:tcPr>
            <w:tcW w:w="955" w:type="pct"/>
            <w:tcBorders>
              <w:top w:val="nil"/>
              <w:left w:val="nil"/>
              <w:bottom w:val="nil"/>
              <w:right w:val="nil"/>
            </w:tcBorders>
            <w:shd w:val="clear" w:color="auto" w:fill="auto"/>
            <w:noWrap/>
            <w:vAlign w:val="bottom"/>
            <w:hideMark/>
          </w:tcPr>
          <w:p w14:paraId="2DD92BC9"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1,282,246</w:t>
            </w:r>
          </w:p>
        </w:tc>
        <w:tc>
          <w:tcPr>
            <w:tcW w:w="1252" w:type="pct"/>
            <w:tcBorders>
              <w:top w:val="nil"/>
              <w:left w:val="nil"/>
              <w:bottom w:val="nil"/>
              <w:right w:val="nil"/>
            </w:tcBorders>
            <w:shd w:val="clear" w:color="auto" w:fill="auto"/>
            <w:noWrap/>
            <w:vAlign w:val="bottom"/>
            <w:hideMark/>
          </w:tcPr>
          <w:p w14:paraId="7F718E6A"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73</w:t>
            </w:r>
          </w:p>
        </w:tc>
      </w:tr>
      <w:tr w:rsidR="00CF2735" w:rsidRPr="00E54760" w14:paraId="02ADD409" w14:textId="77777777" w:rsidTr="002E1EE1">
        <w:trPr>
          <w:trHeight w:val="300"/>
        </w:trPr>
        <w:tc>
          <w:tcPr>
            <w:tcW w:w="1029" w:type="pct"/>
            <w:tcBorders>
              <w:top w:val="nil"/>
              <w:left w:val="nil"/>
              <w:bottom w:val="nil"/>
              <w:right w:val="nil"/>
            </w:tcBorders>
            <w:shd w:val="clear" w:color="auto" w:fill="auto"/>
            <w:noWrap/>
            <w:vAlign w:val="bottom"/>
            <w:hideMark/>
          </w:tcPr>
          <w:p w14:paraId="159E1663" w14:textId="77777777" w:rsidR="00CF2735" w:rsidRPr="00E54760" w:rsidRDefault="00CF2735" w:rsidP="004D0721">
            <w:pPr>
              <w:spacing w:after="0" w:line="240" w:lineRule="auto"/>
              <w:rPr>
                <w:rFonts w:eastAsia="Times New Roman"/>
                <w:b/>
                <w:color w:val="000000"/>
                <w:lang w:val="en-CA"/>
              </w:rPr>
            </w:pPr>
            <w:r w:rsidRPr="00E54760">
              <w:rPr>
                <w:rFonts w:eastAsia="Times New Roman"/>
                <w:b/>
                <w:color w:val="000000"/>
                <w:lang w:val="en-CA"/>
              </w:rPr>
              <w:t>Family</w:t>
            </w:r>
          </w:p>
        </w:tc>
        <w:tc>
          <w:tcPr>
            <w:tcW w:w="587" w:type="pct"/>
            <w:tcBorders>
              <w:top w:val="nil"/>
              <w:left w:val="nil"/>
              <w:bottom w:val="nil"/>
              <w:right w:val="nil"/>
            </w:tcBorders>
            <w:shd w:val="clear" w:color="auto" w:fill="auto"/>
            <w:noWrap/>
            <w:vAlign w:val="bottom"/>
            <w:hideMark/>
          </w:tcPr>
          <w:p w14:paraId="6CCD9959"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1126</w:t>
            </w:r>
          </w:p>
        </w:tc>
        <w:tc>
          <w:tcPr>
            <w:tcW w:w="1176" w:type="pct"/>
            <w:tcBorders>
              <w:top w:val="nil"/>
              <w:left w:val="nil"/>
              <w:bottom w:val="nil"/>
              <w:right w:val="nil"/>
            </w:tcBorders>
            <w:shd w:val="clear" w:color="auto" w:fill="auto"/>
            <w:noWrap/>
            <w:vAlign w:val="bottom"/>
            <w:hideMark/>
          </w:tcPr>
          <w:p w14:paraId="2680CCD1"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46</w:t>
            </w:r>
          </w:p>
        </w:tc>
        <w:tc>
          <w:tcPr>
            <w:tcW w:w="955" w:type="pct"/>
            <w:tcBorders>
              <w:top w:val="nil"/>
              <w:left w:val="nil"/>
              <w:bottom w:val="nil"/>
              <w:right w:val="nil"/>
            </w:tcBorders>
            <w:shd w:val="clear" w:color="auto" w:fill="auto"/>
            <w:noWrap/>
            <w:vAlign w:val="bottom"/>
            <w:hideMark/>
          </w:tcPr>
          <w:p w14:paraId="363E2D8A"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943,172</w:t>
            </w:r>
          </w:p>
        </w:tc>
        <w:tc>
          <w:tcPr>
            <w:tcW w:w="1252" w:type="pct"/>
            <w:tcBorders>
              <w:top w:val="nil"/>
              <w:left w:val="nil"/>
              <w:bottom w:val="nil"/>
              <w:right w:val="nil"/>
            </w:tcBorders>
            <w:shd w:val="clear" w:color="auto" w:fill="auto"/>
            <w:noWrap/>
            <w:vAlign w:val="bottom"/>
            <w:hideMark/>
          </w:tcPr>
          <w:p w14:paraId="0A65E925"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54</w:t>
            </w:r>
          </w:p>
        </w:tc>
      </w:tr>
      <w:tr w:rsidR="00CF2735" w:rsidRPr="00E54760" w14:paraId="6C6947B2" w14:textId="77777777" w:rsidTr="002E1EE1">
        <w:trPr>
          <w:trHeight w:val="300"/>
        </w:trPr>
        <w:tc>
          <w:tcPr>
            <w:tcW w:w="1029" w:type="pct"/>
            <w:tcBorders>
              <w:top w:val="nil"/>
              <w:left w:val="nil"/>
              <w:bottom w:val="nil"/>
              <w:right w:val="nil"/>
            </w:tcBorders>
            <w:shd w:val="clear" w:color="auto" w:fill="auto"/>
            <w:noWrap/>
            <w:vAlign w:val="bottom"/>
            <w:hideMark/>
          </w:tcPr>
          <w:p w14:paraId="61AC1B75" w14:textId="77777777" w:rsidR="00CF2735" w:rsidRPr="00E54760" w:rsidRDefault="00CF2735" w:rsidP="004D0721">
            <w:pPr>
              <w:spacing w:after="0" w:line="240" w:lineRule="auto"/>
              <w:rPr>
                <w:rFonts w:eastAsia="Times New Roman"/>
                <w:b/>
                <w:color w:val="000000"/>
                <w:lang w:val="en-CA"/>
              </w:rPr>
            </w:pPr>
            <w:r w:rsidRPr="00E54760">
              <w:rPr>
                <w:rFonts w:eastAsia="Times New Roman"/>
                <w:b/>
                <w:color w:val="000000"/>
                <w:lang w:val="en-CA"/>
              </w:rPr>
              <w:t>Genus</w:t>
            </w:r>
          </w:p>
        </w:tc>
        <w:tc>
          <w:tcPr>
            <w:tcW w:w="587" w:type="pct"/>
            <w:tcBorders>
              <w:top w:val="nil"/>
              <w:left w:val="nil"/>
              <w:bottom w:val="nil"/>
              <w:right w:val="nil"/>
            </w:tcBorders>
            <w:shd w:val="clear" w:color="auto" w:fill="auto"/>
            <w:noWrap/>
            <w:vAlign w:val="bottom"/>
            <w:hideMark/>
          </w:tcPr>
          <w:p w14:paraId="22A64E92"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660</w:t>
            </w:r>
          </w:p>
        </w:tc>
        <w:tc>
          <w:tcPr>
            <w:tcW w:w="1176" w:type="pct"/>
            <w:tcBorders>
              <w:top w:val="nil"/>
              <w:left w:val="nil"/>
              <w:bottom w:val="nil"/>
              <w:right w:val="nil"/>
            </w:tcBorders>
            <w:shd w:val="clear" w:color="auto" w:fill="auto"/>
            <w:noWrap/>
            <w:vAlign w:val="bottom"/>
            <w:hideMark/>
          </w:tcPr>
          <w:p w14:paraId="6120F334"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27</w:t>
            </w:r>
          </w:p>
        </w:tc>
        <w:tc>
          <w:tcPr>
            <w:tcW w:w="955" w:type="pct"/>
            <w:tcBorders>
              <w:top w:val="nil"/>
              <w:left w:val="nil"/>
              <w:bottom w:val="nil"/>
              <w:right w:val="nil"/>
            </w:tcBorders>
            <w:shd w:val="clear" w:color="auto" w:fill="auto"/>
            <w:noWrap/>
            <w:vAlign w:val="bottom"/>
            <w:hideMark/>
          </w:tcPr>
          <w:p w14:paraId="481F0C9F"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722,244</w:t>
            </w:r>
          </w:p>
        </w:tc>
        <w:tc>
          <w:tcPr>
            <w:tcW w:w="1252" w:type="pct"/>
            <w:tcBorders>
              <w:top w:val="nil"/>
              <w:left w:val="nil"/>
              <w:bottom w:val="nil"/>
              <w:right w:val="nil"/>
            </w:tcBorders>
            <w:shd w:val="clear" w:color="auto" w:fill="auto"/>
            <w:noWrap/>
            <w:vAlign w:val="bottom"/>
            <w:hideMark/>
          </w:tcPr>
          <w:p w14:paraId="6A341DD4"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41</w:t>
            </w:r>
          </w:p>
        </w:tc>
      </w:tr>
      <w:tr w:rsidR="00CF2735" w:rsidRPr="00E54760" w14:paraId="4754B5A5" w14:textId="77777777" w:rsidTr="002E1EE1">
        <w:trPr>
          <w:trHeight w:val="300"/>
        </w:trPr>
        <w:tc>
          <w:tcPr>
            <w:tcW w:w="1029" w:type="pct"/>
            <w:tcBorders>
              <w:top w:val="nil"/>
              <w:left w:val="nil"/>
              <w:bottom w:val="nil"/>
              <w:right w:val="nil"/>
            </w:tcBorders>
            <w:shd w:val="clear" w:color="auto" w:fill="auto"/>
            <w:noWrap/>
            <w:vAlign w:val="bottom"/>
            <w:hideMark/>
          </w:tcPr>
          <w:p w14:paraId="1DF07745" w14:textId="77777777" w:rsidR="00CF2735" w:rsidRPr="00E54760" w:rsidRDefault="00CF2735" w:rsidP="004D0721">
            <w:pPr>
              <w:spacing w:after="0" w:line="240" w:lineRule="auto"/>
              <w:rPr>
                <w:rFonts w:eastAsia="Times New Roman"/>
                <w:b/>
                <w:color w:val="000000"/>
                <w:lang w:val="en-CA"/>
              </w:rPr>
            </w:pPr>
            <w:r w:rsidRPr="00E54760">
              <w:rPr>
                <w:rFonts w:eastAsia="Times New Roman"/>
                <w:b/>
                <w:color w:val="000000"/>
                <w:lang w:val="en-CA"/>
              </w:rPr>
              <w:t>Species</w:t>
            </w:r>
          </w:p>
        </w:tc>
        <w:tc>
          <w:tcPr>
            <w:tcW w:w="587" w:type="pct"/>
            <w:tcBorders>
              <w:top w:val="nil"/>
              <w:left w:val="nil"/>
              <w:bottom w:val="nil"/>
              <w:right w:val="nil"/>
            </w:tcBorders>
            <w:shd w:val="clear" w:color="auto" w:fill="auto"/>
            <w:noWrap/>
            <w:vAlign w:val="bottom"/>
            <w:hideMark/>
          </w:tcPr>
          <w:p w14:paraId="2D1C526E"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523</w:t>
            </w:r>
          </w:p>
        </w:tc>
        <w:tc>
          <w:tcPr>
            <w:tcW w:w="1176" w:type="pct"/>
            <w:tcBorders>
              <w:top w:val="nil"/>
              <w:left w:val="nil"/>
              <w:bottom w:val="nil"/>
              <w:right w:val="nil"/>
            </w:tcBorders>
            <w:shd w:val="clear" w:color="auto" w:fill="auto"/>
            <w:noWrap/>
            <w:vAlign w:val="bottom"/>
            <w:hideMark/>
          </w:tcPr>
          <w:p w14:paraId="329320ED"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21</w:t>
            </w:r>
          </w:p>
        </w:tc>
        <w:tc>
          <w:tcPr>
            <w:tcW w:w="955" w:type="pct"/>
            <w:tcBorders>
              <w:top w:val="nil"/>
              <w:left w:val="nil"/>
              <w:bottom w:val="nil"/>
              <w:right w:val="nil"/>
            </w:tcBorders>
            <w:shd w:val="clear" w:color="auto" w:fill="auto"/>
            <w:noWrap/>
            <w:vAlign w:val="bottom"/>
            <w:hideMark/>
          </w:tcPr>
          <w:p w14:paraId="5162EB34"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392,650</w:t>
            </w:r>
          </w:p>
        </w:tc>
        <w:tc>
          <w:tcPr>
            <w:tcW w:w="1252" w:type="pct"/>
            <w:tcBorders>
              <w:top w:val="nil"/>
              <w:left w:val="nil"/>
              <w:bottom w:val="nil"/>
              <w:right w:val="nil"/>
            </w:tcBorders>
            <w:shd w:val="clear" w:color="auto" w:fill="auto"/>
            <w:noWrap/>
            <w:vAlign w:val="bottom"/>
            <w:hideMark/>
          </w:tcPr>
          <w:p w14:paraId="5AE61231"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22</w:t>
            </w:r>
          </w:p>
        </w:tc>
      </w:tr>
      <w:tr w:rsidR="00CF2735" w:rsidRPr="00E54760" w14:paraId="31468EE8" w14:textId="77777777" w:rsidTr="002E1EE1">
        <w:trPr>
          <w:trHeight w:val="300"/>
        </w:trPr>
        <w:tc>
          <w:tcPr>
            <w:tcW w:w="1029" w:type="pct"/>
            <w:tcBorders>
              <w:top w:val="nil"/>
              <w:left w:val="nil"/>
              <w:right w:val="nil"/>
            </w:tcBorders>
            <w:shd w:val="clear" w:color="auto" w:fill="auto"/>
            <w:noWrap/>
            <w:vAlign w:val="bottom"/>
            <w:hideMark/>
          </w:tcPr>
          <w:p w14:paraId="17C95E99" w14:textId="77777777" w:rsidR="00CF2735" w:rsidRPr="00E54760" w:rsidRDefault="00CF2735" w:rsidP="004D0721">
            <w:pPr>
              <w:spacing w:after="0" w:line="240" w:lineRule="auto"/>
              <w:rPr>
                <w:rFonts w:eastAsia="Times New Roman"/>
                <w:b/>
                <w:color w:val="000000"/>
                <w:lang w:val="en-CA"/>
              </w:rPr>
            </w:pPr>
          </w:p>
        </w:tc>
        <w:tc>
          <w:tcPr>
            <w:tcW w:w="587" w:type="pct"/>
            <w:tcBorders>
              <w:top w:val="nil"/>
              <w:left w:val="nil"/>
              <w:right w:val="nil"/>
            </w:tcBorders>
            <w:shd w:val="clear" w:color="auto" w:fill="auto"/>
            <w:noWrap/>
            <w:vAlign w:val="bottom"/>
            <w:hideMark/>
          </w:tcPr>
          <w:p w14:paraId="233EDD63" w14:textId="77777777" w:rsidR="00CF2735" w:rsidRPr="00E54760" w:rsidRDefault="00CF2735" w:rsidP="004D0721">
            <w:pPr>
              <w:spacing w:after="0" w:line="240" w:lineRule="auto"/>
              <w:rPr>
                <w:rFonts w:ascii="Times New Roman" w:eastAsia="Times New Roman" w:hAnsi="Times New Roman" w:cs="Times New Roman"/>
                <w:sz w:val="20"/>
                <w:szCs w:val="20"/>
                <w:lang w:val="en-CA"/>
              </w:rPr>
            </w:pPr>
          </w:p>
        </w:tc>
        <w:tc>
          <w:tcPr>
            <w:tcW w:w="1176" w:type="pct"/>
            <w:tcBorders>
              <w:top w:val="nil"/>
              <w:left w:val="nil"/>
              <w:right w:val="nil"/>
            </w:tcBorders>
            <w:shd w:val="clear" w:color="auto" w:fill="auto"/>
            <w:noWrap/>
            <w:vAlign w:val="bottom"/>
            <w:hideMark/>
          </w:tcPr>
          <w:p w14:paraId="3DBFF595" w14:textId="77777777" w:rsidR="00CF2735" w:rsidRPr="00E54760" w:rsidRDefault="00CF2735" w:rsidP="004D0721">
            <w:pPr>
              <w:spacing w:after="0" w:line="240" w:lineRule="auto"/>
              <w:rPr>
                <w:rFonts w:ascii="Times New Roman" w:eastAsia="Times New Roman" w:hAnsi="Times New Roman" w:cs="Times New Roman"/>
                <w:sz w:val="20"/>
                <w:szCs w:val="20"/>
                <w:lang w:val="en-CA"/>
              </w:rPr>
            </w:pPr>
          </w:p>
        </w:tc>
        <w:tc>
          <w:tcPr>
            <w:tcW w:w="955" w:type="pct"/>
            <w:tcBorders>
              <w:top w:val="nil"/>
              <w:left w:val="nil"/>
              <w:right w:val="nil"/>
            </w:tcBorders>
            <w:shd w:val="clear" w:color="auto" w:fill="auto"/>
            <w:noWrap/>
            <w:vAlign w:val="bottom"/>
            <w:hideMark/>
          </w:tcPr>
          <w:p w14:paraId="083D2E13" w14:textId="77777777" w:rsidR="00CF2735" w:rsidRPr="00E54760" w:rsidRDefault="00CF2735" w:rsidP="004D0721">
            <w:pPr>
              <w:spacing w:after="0" w:line="240" w:lineRule="auto"/>
              <w:rPr>
                <w:rFonts w:ascii="Times New Roman" w:eastAsia="Times New Roman" w:hAnsi="Times New Roman" w:cs="Times New Roman"/>
                <w:sz w:val="20"/>
                <w:szCs w:val="20"/>
                <w:lang w:val="en-CA"/>
              </w:rPr>
            </w:pPr>
          </w:p>
        </w:tc>
        <w:tc>
          <w:tcPr>
            <w:tcW w:w="1252" w:type="pct"/>
            <w:tcBorders>
              <w:top w:val="nil"/>
              <w:left w:val="nil"/>
              <w:right w:val="nil"/>
            </w:tcBorders>
            <w:shd w:val="clear" w:color="auto" w:fill="auto"/>
            <w:noWrap/>
            <w:vAlign w:val="bottom"/>
            <w:hideMark/>
          </w:tcPr>
          <w:p w14:paraId="2E1D3352" w14:textId="77777777" w:rsidR="00CF2735" w:rsidRPr="00E54760" w:rsidRDefault="00CF2735" w:rsidP="004D0721">
            <w:pPr>
              <w:spacing w:after="0" w:line="240" w:lineRule="auto"/>
              <w:rPr>
                <w:rFonts w:ascii="Times New Roman" w:eastAsia="Times New Roman" w:hAnsi="Times New Roman" w:cs="Times New Roman"/>
                <w:sz w:val="20"/>
                <w:szCs w:val="20"/>
                <w:lang w:val="en-CA"/>
              </w:rPr>
            </w:pPr>
          </w:p>
        </w:tc>
      </w:tr>
      <w:tr w:rsidR="00CF2735" w:rsidRPr="00137B3A" w14:paraId="7755D8D6" w14:textId="77777777" w:rsidTr="002E1EE1">
        <w:trPr>
          <w:trHeight w:val="300"/>
        </w:trPr>
        <w:tc>
          <w:tcPr>
            <w:tcW w:w="4998" w:type="pct"/>
            <w:gridSpan w:val="5"/>
            <w:tcBorders>
              <w:top w:val="nil"/>
              <w:left w:val="nil"/>
              <w:bottom w:val="single" w:sz="4" w:space="0" w:color="auto"/>
              <w:right w:val="nil"/>
            </w:tcBorders>
            <w:shd w:val="clear" w:color="auto" w:fill="auto"/>
            <w:noWrap/>
            <w:vAlign w:val="bottom"/>
            <w:hideMark/>
          </w:tcPr>
          <w:p w14:paraId="05FDDEB7" w14:textId="6BCC86A5" w:rsidR="00CF2735" w:rsidRPr="00E54760" w:rsidRDefault="00CF2735" w:rsidP="004D0721">
            <w:pPr>
              <w:spacing w:after="0" w:line="240" w:lineRule="auto"/>
              <w:rPr>
                <w:rFonts w:ascii="Times New Roman" w:eastAsia="Times New Roman" w:hAnsi="Times New Roman" w:cs="Times New Roman"/>
                <w:sz w:val="20"/>
                <w:szCs w:val="20"/>
                <w:lang w:val="en-CA"/>
              </w:rPr>
            </w:pPr>
            <w:r w:rsidRPr="00E54760">
              <w:rPr>
                <w:rFonts w:eastAsia="Times New Roman"/>
                <w:b/>
                <w:color w:val="000000"/>
                <w:lang w:val="en-CA"/>
              </w:rPr>
              <w:t>Functional Traits</w:t>
            </w:r>
          </w:p>
        </w:tc>
      </w:tr>
      <w:tr w:rsidR="00CF2735" w:rsidRPr="00E54760" w14:paraId="4E0242D5" w14:textId="77777777" w:rsidTr="002E1EE1">
        <w:trPr>
          <w:trHeight w:val="300"/>
        </w:trPr>
        <w:tc>
          <w:tcPr>
            <w:tcW w:w="1029" w:type="pct"/>
            <w:tcBorders>
              <w:top w:val="single" w:sz="4" w:space="0" w:color="auto"/>
              <w:left w:val="nil"/>
              <w:bottom w:val="nil"/>
              <w:right w:val="nil"/>
            </w:tcBorders>
            <w:shd w:val="clear" w:color="auto" w:fill="auto"/>
            <w:noWrap/>
            <w:vAlign w:val="bottom"/>
            <w:hideMark/>
          </w:tcPr>
          <w:p w14:paraId="336C7916" w14:textId="77777777" w:rsidR="00CF2735" w:rsidRPr="00E54760" w:rsidRDefault="00CF2735" w:rsidP="004D0721">
            <w:pPr>
              <w:spacing w:after="0" w:line="240" w:lineRule="auto"/>
              <w:rPr>
                <w:rFonts w:eastAsia="Times New Roman"/>
                <w:b/>
                <w:color w:val="000000"/>
                <w:lang w:val="en-CA"/>
              </w:rPr>
            </w:pPr>
            <w:r w:rsidRPr="00E54760">
              <w:rPr>
                <w:rFonts w:eastAsia="Times New Roman"/>
                <w:b/>
                <w:color w:val="000000"/>
                <w:lang w:val="en-CA"/>
              </w:rPr>
              <w:t>Foraging Traits</w:t>
            </w:r>
          </w:p>
        </w:tc>
        <w:tc>
          <w:tcPr>
            <w:tcW w:w="587" w:type="pct"/>
            <w:tcBorders>
              <w:top w:val="single" w:sz="4" w:space="0" w:color="auto"/>
              <w:left w:val="nil"/>
              <w:bottom w:val="nil"/>
              <w:right w:val="nil"/>
            </w:tcBorders>
            <w:shd w:val="clear" w:color="auto" w:fill="auto"/>
            <w:noWrap/>
            <w:vAlign w:val="bottom"/>
            <w:hideMark/>
          </w:tcPr>
          <w:p w14:paraId="636E17D5"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1135</w:t>
            </w:r>
          </w:p>
        </w:tc>
        <w:tc>
          <w:tcPr>
            <w:tcW w:w="1176" w:type="pct"/>
            <w:tcBorders>
              <w:top w:val="single" w:sz="4" w:space="0" w:color="auto"/>
              <w:left w:val="nil"/>
              <w:bottom w:val="nil"/>
              <w:right w:val="nil"/>
            </w:tcBorders>
            <w:shd w:val="clear" w:color="auto" w:fill="auto"/>
            <w:noWrap/>
            <w:vAlign w:val="bottom"/>
            <w:hideMark/>
          </w:tcPr>
          <w:p w14:paraId="1195343A"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46</w:t>
            </w:r>
          </w:p>
        </w:tc>
        <w:tc>
          <w:tcPr>
            <w:tcW w:w="955" w:type="pct"/>
            <w:tcBorders>
              <w:top w:val="single" w:sz="4" w:space="0" w:color="auto"/>
              <w:left w:val="nil"/>
              <w:bottom w:val="nil"/>
              <w:right w:val="nil"/>
            </w:tcBorders>
            <w:shd w:val="clear" w:color="auto" w:fill="auto"/>
            <w:noWrap/>
            <w:vAlign w:val="bottom"/>
            <w:hideMark/>
          </w:tcPr>
          <w:p w14:paraId="2401537D"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1,105,563</w:t>
            </w:r>
          </w:p>
        </w:tc>
        <w:tc>
          <w:tcPr>
            <w:tcW w:w="1252" w:type="pct"/>
            <w:tcBorders>
              <w:top w:val="single" w:sz="4" w:space="0" w:color="auto"/>
              <w:left w:val="nil"/>
              <w:bottom w:val="nil"/>
              <w:right w:val="nil"/>
            </w:tcBorders>
            <w:shd w:val="clear" w:color="auto" w:fill="auto"/>
            <w:noWrap/>
            <w:vAlign w:val="bottom"/>
            <w:hideMark/>
          </w:tcPr>
          <w:p w14:paraId="61ECA1A6"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63</w:t>
            </w:r>
          </w:p>
        </w:tc>
      </w:tr>
      <w:tr w:rsidR="00CF2735" w:rsidRPr="00E54760" w14:paraId="39B692F4" w14:textId="77777777" w:rsidTr="002E1EE1">
        <w:trPr>
          <w:trHeight w:val="300"/>
        </w:trPr>
        <w:tc>
          <w:tcPr>
            <w:tcW w:w="1029" w:type="pct"/>
            <w:tcBorders>
              <w:top w:val="nil"/>
              <w:left w:val="nil"/>
              <w:bottom w:val="nil"/>
              <w:right w:val="nil"/>
            </w:tcBorders>
            <w:shd w:val="clear" w:color="auto" w:fill="auto"/>
            <w:noWrap/>
            <w:vAlign w:val="bottom"/>
            <w:hideMark/>
          </w:tcPr>
          <w:p w14:paraId="47CAC3F0" w14:textId="77777777" w:rsidR="00CF2735" w:rsidRPr="00E54760" w:rsidRDefault="00CF2735" w:rsidP="004D0721">
            <w:pPr>
              <w:spacing w:after="0" w:line="240" w:lineRule="auto"/>
              <w:rPr>
                <w:rFonts w:eastAsia="Times New Roman"/>
                <w:b/>
                <w:color w:val="000000"/>
                <w:lang w:val="en-CA"/>
              </w:rPr>
            </w:pPr>
            <w:r w:rsidRPr="00E54760">
              <w:rPr>
                <w:rFonts w:eastAsia="Times New Roman"/>
                <w:b/>
                <w:color w:val="000000"/>
                <w:lang w:val="en-CA"/>
              </w:rPr>
              <w:t>Limnetic Habitat</w:t>
            </w:r>
          </w:p>
        </w:tc>
        <w:tc>
          <w:tcPr>
            <w:tcW w:w="587" w:type="pct"/>
            <w:tcBorders>
              <w:top w:val="nil"/>
              <w:left w:val="nil"/>
              <w:bottom w:val="nil"/>
              <w:right w:val="nil"/>
            </w:tcBorders>
            <w:shd w:val="clear" w:color="auto" w:fill="auto"/>
            <w:noWrap/>
            <w:vAlign w:val="bottom"/>
            <w:hideMark/>
          </w:tcPr>
          <w:p w14:paraId="48CBB0DE"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1234</w:t>
            </w:r>
          </w:p>
        </w:tc>
        <w:tc>
          <w:tcPr>
            <w:tcW w:w="1176" w:type="pct"/>
            <w:tcBorders>
              <w:top w:val="nil"/>
              <w:left w:val="nil"/>
              <w:bottom w:val="nil"/>
              <w:right w:val="nil"/>
            </w:tcBorders>
            <w:shd w:val="clear" w:color="auto" w:fill="auto"/>
            <w:noWrap/>
            <w:vAlign w:val="bottom"/>
            <w:hideMark/>
          </w:tcPr>
          <w:p w14:paraId="494D16F4"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50</w:t>
            </w:r>
          </w:p>
        </w:tc>
        <w:tc>
          <w:tcPr>
            <w:tcW w:w="955" w:type="pct"/>
            <w:tcBorders>
              <w:top w:val="nil"/>
              <w:left w:val="nil"/>
              <w:bottom w:val="nil"/>
              <w:right w:val="nil"/>
            </w:tcBorders>
            <w:shd w:val="clear" w:color="auto" w:fill="auto"/>
            <w:noWrap/>
            <w:vAlign w:val="bottom"/>
            <w:hideMark/>
          </w:tcPr>
          <w:p w14:paraId="2D767478"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792,622</w:t>
            </w:r>
          </w:p>
        </w:tc>
        <w:tc>
          <w:tcPr>
            <w:tcW w:w="1252" w:type="pct"/>
            <w:tcBorders>
              <w:top w:val="nil"/>
              <w:left w:val="nil"/>
              <w:bottom w:val="nil"/>
              <w:right w:val="nil"/>
            </w:tcBorders>
            <w:shd w:val="clear" w:color="auto" w:fill="auto"/>
            <w:noWrap/>
            <w:vAlign w:val="bottom"/>
            <w:hideMark/>
          </w:tcPr>
          <w:p w14:paraId="345EF3AA" w14:textId="77777777" w:rsidR="00CF2735" w:rsidRPr="00E54760" w:rsidRDefault="00CF2735" w:rsidP="004D0721">
            <w:pPr>
              <w:spacing w:after="0" w:line="240" w:lineRule="auto"/>
              <w:rPr>
                <w:rFonts w:eastAsia="Times New Roman"/>
                <w:color w:val="000000"/>
                <w:lang w:val="en-CA"/>
              </w:rPr>
            </w:pPr>
            <w:r w:rsidRPr="00E54760">
              <w:rPr>
                <w:rFonts w:eastAsia="Times New Roman"/>
                <w:color w:val="000000"/>
                <w:lang w:val="en-CA"/>
              </w:rPr>
              <w:t>45</w:t>
            </w:r>
          </w:p>
        </w:tc>
      </w:tr>
    </w:tbl>
    <w:p w14:paraId="19559FEF" w14:textId="5E23221A" w:rsidR="000C63F6" w:rsidRDefault="00E54760" w:rsidP="004D0721">
      <w:r w:rsidRPr="00E54760">
        <w:rPr>
          <w:sz w:val="20"/>
          <w:szCs w:val="20"/>
          <w:lang w:val="en-CA"/>
        </w:rPr>
        <w:t xml:space="preserve"> </w:t>
      </w:r>
    </w:p>
    <w:p w14:paraId="04E022E1" w14:textId="77777777" w:rsidR="000C63F6" w:rsidRDefault="000C63F6">
      <w:r>
        <w:br w:type="page"/>
      </w:r>
    </w:p>
    <w:p w14:paraId="6BA1DBFA" w14:textId="54EC5F2F" w:rsidR="000C63F6" w:rsidRPr="00A949BF" w:rsidRDefault="00A949BF" w:rsidP="000C63F6">
      <w:pPr>
        <w:rPr>
          <w:b/>
          <w:sz w:val="20"/>
          <w:szCs w:val="20"/>
          <w:lang w:val="en-CA"/>
        </w:rPr>
      </w:pPr>
      <w:r>
        <w:rPr>
          <w:b/>
          <w:sz w:val="20"/>
          <w:szCs w:val="20"/>
          <w:lang w:val="en-CA"/>
        </w:rPr>
        <w:lastRenderedPageBreak/>
        <w:t>Table S3</w:t>
      </w:r>
      <w:r w:rsidR="000C63F6" w:rsidRPr="000C63F6">
        <w:rPr>
          <w:b/>
          <w:sz w:val="20"/>
          <w:szCs w:val="20"/>
          <w:lang w:val="en-CA"/>
        </w:rPr>
        <w:t xml:space="preserve">: </w:t>
      </w:r>
      <w:r w:rsidR="000C63F6" w:rsidRPr="00A23EFE">
        <w:rPr>
          <w:sz w:val="20"/>
          <w:szCs w:val="20"/>
          <w:lang w:val="en-CA"/>
        </w:rPr>
        <w:t>Summary of known physical characteristics and trophic status of the 48 studied lakes (</w:t>
      </w:r>
      <w:proofErr w:type="spellStart"/>
      <w:r w:rsidR="000C63F6" w:rsidRPr="00A23EFE">
        <w:rPr>
          <w:sz w:val="20"/>
          <w:szCs w:val="20"/>
          <w:lang w:val="en-CA"/>
        </w:rPr>
        <w:t>Z</w:t>
      </w:r>
      <w:r w:rsidR="000C63F6" w:rsidRPr="00A23EFE">
        <w:rPr>
          <w:sz w:val="20"/>
          <w:szCs w:val="20"/>
          <w:vertAlign w:val="subscript"/>
          <w:lang w:val="en-CA"/>
        </w:rPr>
        <w:t>max</w:t>
      </w:r>
      <w:proofErr w:type="spellEnd"/>
      <w:r w:rsidR="000C63F6" w:rsidRPr="00A23EFE">
        <w:rPr>
          <w:sz w:val="20"/>
          <w:szCs w:val="20"/>
          <w:lang w:val="en-CA"/>
        </w:rPr>
        <w:t>=Maximum Depth, SA= Surface Area).</w:t>
      </w:r>
    </w:p>
    <w:tbl>
      <w:tblPr>
        <w:tblStyle w:val="1"/>
        <w:tblW w:w="9359" w:type="dxa"/>
        <w:tblInd w:w="0" w:type="dxa"/>
        <w:tblBorders>
          <w:top w:val="nil"/>
          <w:left w:val="nil"/>
          <w:bottom w:val="nil"/>
          <w:right w:val="nil"/>
        </w:tblBorders>
        <w:tblLayout w:type="fixed"/>
        <w:tblLook w:val="0000" w:firstRow="0" w:lastRow="0" w:firstColumn="0" w:lastColumn="0" w:noHBand="0" w:noVBand="0"/>
      </w:tblPr>
      <w:tblGrid>
        <w:gridCol w:w="1709"/>
        <w:gridCol w:w="757"/>
        <w:gridCol w:w="990"/>
        <w:gridCol w:w="1011"/>
        <w:gridCol w:w="1088"/>
        <w:gridCol w:w="1464"/>
        <w:gridCol w:w="2340"/>
      </w:tblGrid>
      <w:tr w:rsidR="000C63F6" w14:paraId="0EA96568" w14:textId="77777777" w:rsidTr="0004069A">
        <w:trPr>
          <w:trHeight w:val="313"/>
        </w:trPr>
        <w:tc>
          <w:tcPr>
            <w:tcW w:w="1710" w:type="dxa"/>
            <w:tcBorders>
              <w:top w:val="single" w:sz="4" w:space="0" w:color="000000"/>
              <w:bottom w:val="single" w:sz="4" w:space="0" w:color="000000"/>
            </w:tcBorders>
            <w:vAlign w:val="center"/>
          </w:tcPr>
          <w:p w14:paraId="3B810187" w14:textId="77777777" w:rsidR="000C63F6" w:rsidRDefault="000C63F6" w:rsidP="0004069A">
            <w:pPr>
              <w:pBdr>
                <w:top w:val="nil"/>
                <w:left w:val="nil"/>
                <w:bottom w:val="nil"/>
                <w:right w:val="nil"/>
                <w:between w:val="nil"/>
              </w:pBdr>
              <w:spacing w:after="0" w:line="240" w:lineRule="auto"/>
              <w:rPr>
                <w:color w:val="000000"/>
                <w:sz w:val="18"/>
                <w:szCs w:val="18"/>
              </w:rPr>
            </w:pPr>
            <w:r>
              <w:rPr>
                <w:b/>
                <w:color w:val="000000"/>
                <w:sz w:val="18"/>
                <w:szCs w:val="18"/>
              </w:rPr>
              <w:t>Lake Name</w:t>
            </w:r>
          </w:p>
        </w:tc>
        <w:tc>
          <w:tcPr>
            <w:tcW w:w="757" w:type="dxa"/>
            <w:tcBorders>
              <w:top w:val="single" w:sz="4" w:space="0" w:color="000000"/>
              <w:bottom w:val="single" w:sz="4" w:space="0" w:color="000000"/>
            </w:tcBorders>
            <w:vAlign w:val="center"/>
          </w:tcPr>
          <w:p w14:paraId="5F246DAF" w14:textId="77777777" w:rsidR="000C63F6" w:rsidRDefault="000C63F6" w:rsidP="0004069A">
            <w:pPr>
              <w:pBdr>
                <w:top w:val="nil"/>
                <w:left w:val="nil"/>
                <w:bottom w:val="nil"/>
                <w:right w:val="nil"/>
                <w:between w:val="nil"/>
              </w:pBdr>
              <w:spacing w:after="0" w:line="240" w:lineRule="auto"/>
              <w:rPr>
                <w:b/>
                <w:color w:val="000000"/>
                <w:sz w:val="18"/>
                <w:szCs w:val="18"/>
              </w:rPr>
            </w:pPr>
            <w:r>
              <w:rPr>
                <w:b/>
                <w:color w:val="000000"/>
                <w:sz w:val="18"/>
                <w:szCs w:val="18"/>
              </w:rPr>
              <w:t>Lake Code</w:t>
            </w:r>
          </w:p>
        </w:tc>
        <w:tc>
          <w:tcPr>
            <w:tcW w:w="990" w:type="dxa"/>
            <w:tcBorders>
              <w:top w:val="single" w:sz="4" w:space="0" w:color="000000"/>
              <w:bottom w:val="single" w:sz="4" w:space="0" w:color="000000"/>
            </w:tcBorders>
            <w:vAlign w:val="center"/>
          </w:tcPr>
          <w:p w14:paraId="1390C405" w14:textId="77777777" w:rsidR="000C63F6" w:rsidRDefault="000C63F6" w:rsidP="0004069A">
            <w:pPr>
              <w:pBdr>
                <w:top w:val="nil"/>
                <w:left w:val="nil"/>
                <w:bottom w:val="nil"/>
                <w:right w:val="nil"/>
                <w:between w:val="nil"/>
              </w:pBdr>
              <w:spacing w:after="0" w:line="240" w:lineRule="auto"/>
              <w:rPr>
                <w:b/>
                <w:color w:val="000000"/>
                <w:sz w:val="18"/>
                <w:szCs w:val="18"/>
              </w:rPr>
            </w:pPr>
            <w:proofErr w:type="spellStart"/>
            <w:r>
              <w:rPr>
                <w:b/>
                <w:color w:val="000000"/>
                <w:sz w:val="18"/>
                <w:szCs w:val="18"/>
              </w:rPr>
              <w:t>Elevation</w:t>
            </w:r>
            <w:proofErr w:type="spellEnd"/>
          </w:p>
          <w:p w14:paraId="33BCA771" w14:textId="77777777" w:rsidR="000C63F6" w:rsidRDefault="000C63F6" w:rsidP="0004069A">
            <w:pPr>
              <w:pBdr>
                <w:top w:val="nil"/>
                <w:left w:val="nil"/>
                <w:bottom w:val="nil"/>
                <w:right w:val="nil"/>
                <w:between w:val="nil"/>
              </w:pBdr>
              <w:spacing w:after="0" w:line="240" w:lineRule="auto"/>
              <w:rPr>
                <w:color w:val="000000"/>
                <w:sz w:val="18"/>
                <w:szCs w:val="18"/>
              </w:rPr>
            </w:pPr>
            <w:r>
              <w:rPr>
                <w:b/>
                <w:color w:val="000000"/>
                <w:sz w:val="18"/>
                <w:szCs w:val="18"/>
              </w:rPr>
              <w:t>(m)</w:t>
            </w:r>
          </w:p>
        </w:tc>
        <w:tc>
          <w:tcPr>
            <w:tcW w:w="1011" w:type="dxa"/>
            <w:tcBorders>
              <w:top w:val="single" w:sz="4" w:space="0" w:color="000000"/>
              <w:bottom w:val="single" w:sz="4" w:space="0" w:color="000000"/>
            </w:tcBorders>
            <w:vAlign w:val="center"/>
          </w:tcPr>
          <w:p w14:paraId="677079A8" w14:textId="77777777" w:rsidR="000C63F6" w:rsidRDefault="000C63F6" w:rsidP="0004069A">
            <w:pPr>
              <w:pBdr>
                <w:top w:val="nil"/>
                <w:left w:val="nil"/>
                <w:bottom w:val="nil"/>
                <w:right w:val="nil"/>
                <w:between w:val="nil"/>
              </w:pBdr>
              <w:spacing w:after="0" w:line="240" w:lineRule="auto"/>
              <w:rPr>
                <w:b/>
                <w:color w:val="000000"/>
                <w:sz w:val="18"/>
                <w:szCs w:val="18"/>
                <w:vertAlign w:val="subscript"/>
              </w:rPr>
            </w:pPr>
            <w:proofErr w:type="spellStart"/>
            <w:r>
              <w:rPr>
                <w:b/>
                <w:color w:val="000000"/>
                <w:sz w:val="18"/>
                <w:szCs w:val="18"/>
              </w:rPr>
              <w:t>Z</w:t>
            </w:r>
            <w:r>
              <w:rPr>
                <w:b/>
                <w:color w:val="000000"/>
                <w:sz w:val="18"/>
                <w:szCs w:val="18"/>
                <w:vertAlign w:val="subscript"/>
              </w:rPr>
              <w:t>max</w:t>
            </w:r>
            <w:proofErr w:type="spellEnd"/>
          </w:p>
          <w:p w14:paraId="60F8198A" w14:textId="77777777" w:rsidR="000C63F6" w:rsidRDefault="000C63F6" w:rsidP="0004069A">
            <w:pPr>
              <w:pBdr>
                <w:top w:val="nil"/>
                <w:left w:val="nil"/>
                <w:bottom w:val="nil"/>
                <w:right w:val="nil"/>
                <w:between w:val="nil"/>
              </w:pBdr>
              <w:spacing w:after="0" w:line="240" w:lineRule="auto"/>
              <w:rPr>
                <w:color w:val="000000"/>
                <w:sz w:val="18"/>
                <w:szCs w:val="18"/>
              </w:rPr>
            </w:pPr>
            <w:r>
              <w:rPr>
                <w:b/>
                <w:color w:val="000000"/>
                <w:sz w:val="18"/>
                <w:szCs w:val="18"/>
              </w:rPr>
              <w:t>(m)</w:t>
            </w:r>
          </w:p>
        </w:tc>
        <w:tc>
          <w:tcPr>
            <w:tcW w:w="1088" w:type="dxa"/>
            <w:tcBorders>
              <w:top w:val="single" w:sz="4" w:space="0" w:color="000000"/>
              <w:bottom w:val="single" w:sz="4" w:space="0" w:color="000000"/>
            </w:tcBorders>
            <w:vAlign w:val="center"/>
          </w:tcPr>
          <w:p w14:paraId="28F8B879" w14:textId="77777777" w:rsidR="000C63F6" w:rsidRDefault="000C63F6" w:rsidP="0004069A">
            <w:pPr>
              <w:pBdr>
                <w:top w:val="nil"/>
                <w:left w:val="nil"/>
                <w:bottom w:val="nil"/>
                <w:right w:val="nil"/>
                <w:between w:val="nil"/>
              </w:pBdr>
              <w:spacing w:after="0" w:line="240" w:lineRule="auto"/>
              <w:rPr>
                <w:b/>
                <w:color w:val="000000"/>
                <w:sz w:val="18"/>
                <w:szCs w:val="18"/>
              </w:rPr>
            </w:pPr>
            <w:r>
              <w:rPr>
                <w:b/>
                <w:color w:val="000000"/>
                <w:sz w:val="18"/>
                <w:szCs w:val="18"/>
              </w:rPr>
              <w:t>SA</w:t>
            </w:r>
          </w:p>
          <w:p w14:paraId="68C9BEAA" w14:textId="77777777" w:rsidR="000C63F6" w:rsidRDefault="000C63F6" w:rsidP="0004069A">
            <w:pPr>
              <w:pBdr>
                <w:top w:val="nil"/>
                <w:left w:val="nil"/>
                <w:bottom w:val="nil"/>
                <w:right w:val="nil"/>
                <w:between w:val="nil"/>
              </w:pBdr>
              <w:spacing w:after="0" w:line="240" w:lineRule="auto"/>
              <w:rPr>
                <w:color w:val="000000"/>
                <w:sz w:val="18"/>
                <w:szCs w:val="18"/>
              </w:rPr>
            </w:pPr>
            <w:r>
              <w:rPr>
                <w:b/>
                <w:color w:val="000000"/>
                <w:sz w:val="18"/>
                <w:szCs w:val="18"/>
              </w:rPr>
              <w:t>(m</w:t>
            </w:r>
            <w:r>
              <w:rPr>
                <w:b/>
                <w:color w:val="000000"/>
                <w:sz w:val="12"/>
                <w:szCs w:val="12"/>
                <w:vertAlign w:val="superscript"/>
              </w:rPr>
              <w:t>2</w:t>
            </w:r>
            <w:r>
              <w:rPr>
                <w:b/>
                <w:color w:val="000000"/>
                <w:sz w:val="18"/>
                <w:szCs w:val="18"/>
              </w:rPr>
              <w:t>)</w:t>
            </w:r>
          </w:p>
        </w:tc>
        <w:tc>
          <w:tcPr>
            <w:tcW w:w="1464" w:type="dxa"/>
            <w:tcBorders>
              <w:top w:val="single" w:sz="4" w:space="0" w:color="000000"/>
              <w:bottom w:val="single" w:sz="4" w:space="0" w:color="000000"/>
            </w:tcBorders>
            <w:vAlign w:val="center"/>
          </w:tcPr>
          <w:p w14:paraId="1EA46F41" w14:textId="77777777" w:rsidR="000C63F6" w:rsidRDefault="000C63F6" w:rsidP="0004069A">
            <w:pPr>
              <w:pBdr>
                <w:top w:val="nil"/>
                <w:left w:val="nil"/>
                <w:bottom w:val="nil"/>
                <w:right w:val="nil"/>
                <w:between w:val="nil"/>
              </w:pBdr>
              <w:spacing w:after="0" w:line="240" w:lineRule="auto"/>
              <w:rPr>
                <w:color w:val="000000"/>
                <w:sz w:val="18"/>
                <w:szCs w:val="18"/>
              </w:rPr>
            </w:pPr>
            <w:proofErr w:type="spellStart"/>
            <w:r>
              <w:rPr>
                <w:b/>
                <w:color w:val="000000"/>
                <w:sz w:val="18"/>
                <w:szCs w:val="18"/>
              </w:rPr>
              <w:t>Watershed</w:t>
            </w:r>
            <w:proofErr w:type="spellEnd"/>
            <w:r>
              <w:rPr>
                <w:b/>
                <w:color w:val="000000"/>
                <w:sz w:val="18"/>
                <w:szCs w:val="18"/>
              </w:rPr>
              <w:t xml:space="preserve"> Area (m</w:t>
            </w:r>
            <w:r>
              <w:rPr>
                <w:b/>
                <w:color w:val="000000"/>
                <w:sz w:val="12"/>
                <w:szCs w:val="12"/>
                <w:vertAlign w:val="superscript"/>
              </w:rPr>
              <w:t>2</w:t>
            </w:r>
            <w:r>
              <w:rPr>
                <w:b/>
                <w:color w:val="000000"/>
                <w:sz w:val="18"/>
                <w:szCs w:val="18"/>
              </w:rPr>
              <w:t>)</w:t>
            </w:r>
          </w:p>
        </w:tc>
        <w:tc>
          <w:tcPr>
            <w:tcW w:w="2340" w:type="dxa"/>
            <w:tcBorders>
              <w:top w:val="single" w:sz="4" w:space="0" w:color="000000"/>
              <w:bottom w:val="single" w:sz="4" w:space="0" w:color="000000"/>
            </w:tcBorders>
            <w:vAlign w:val="center"/>
          </w:tcPr>
          <w:p w14:paraId="254CCEE1" w14:textId="77777777" w:rsidR="000C63F6" w:rsidRDefault="000C63F6" w:rsidP="0004069A">
            <w:pPr>
              <w:pBdr>
                <w:top w:val="nil"/>
                <w:left w:val="nil"/>
                <w:bottom w:val="nil"/>
                <w:right w:val="nil"/>
                <w:between w:val="nil"/>
              </w:pBdr>
              <w:spacing w:after="0" w:line="240" w:lineRule="auto"/>
              <w:rPr>
                <w:color w:val="000000"/>
                <w:sz w:val="18"/>
                <w:szCs w:val="18"/>
              </w:rPr>
            </w:pPr>
            <w:proofErr w:type="spellStart"/>
            <w:r>
              <w:rPr>
                <w:b/>
                <w:color w:val="000000"/>
                <w:sz w:val="18"/>
                <w:szCs w:val="18"/>
              </w:rPr>
              <w:t>Trophic</w:t>
            </w:r>
            <w:proofErr w:type="spellEnd"/>
            <w:r>
              <w:rPr>
                <w:b/>
                <w:color w:val="000000"/>
                <w:sz w:val="18"/>
                <w:szCs w:val="18"/>
              </w:rPr>
              <w:t xml:space="preserve"> </w:t>
            </w:r>
            <w:proofErr w:type="spellStart"/>
            <w:r>
              <w:rPr>
                <w:b/>
                <w:color w:val="000000"/>
                <w:sz w:val="18"/>
                <w:szCs w:val="18"/>
              </w:rPr>
              <w:t>Status</w:t>
            </w:r>
            <w:proofErr w:type="spellEnd"/>
          </w:p>
        </w:tc>
      </w:tr>
      <w:tr w:rsidR="000C63F6" w14:paraId="41E7C05E" w14:textId="77777777" w:rsidTr="0004069A">
        <w:trPr>
          <w:trHeight w:val="90"/>
        </w:trPr>
        <w:tc>
          <w:tcPr>
            <w:tcW w:w="1710" w:type="dxa"/>
            <w:tcBorders>
              <w:top w:val="single" w:sz="4" w:space="0" w:color="000000"/>
              <w:bottom w:val="nil"/>
            </w:tcBorders>
          </w:tcPr>
          <w:p w14:paraId="13A40E31"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Abbaye </w:t>
            </w:r>
          </w:p>
        </w:tc>
        <w:tc>
          <w:tcPr>
            <w:tcW w:w="757" w:type="dxa"/>
            <w:tcBorders>
              <w:top w:val="single" w:sz="4" w:space="0" w:color="000000"/>
              <w:bottom w:val="nil"/>
            </w:tcBorders>
            <w:vAlign w:val="bottom"/>
          </w:tcPr>
          <w:p w14:paraId="17C12540"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ABB</w:t>
            </w:r>
          </w:p>
        </w:tc>
        <w:tc>
          <w:tcPr>
            <w:tcW w:w="990" w:type="dxa"/>
            <w:tcBorders>
              <w:top w:val="single" w:sz="4" w:space="0" w:color="000000"/>
              <w:bottom w:val="nil"/>
            </w:tcBorders>
          </w:tcPr>
          <w:p w14:paraId="67BECB9C"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910 </w:t>
            </w:r>
          </w:p>
        </w:tc>
        <w:tc>
          <w:tcPr>
            <w:tcW w:w="1011" w:type="dxa"/>
            <w:tcBorders>
              <w:top w:val="single" w:sz="4" w:space="0" w:color="000000"/>
              <w:bottom w:val="nil"/>
            </w:tcBorders>
          </w:tcPr>
          <w:p w14:paraId="1D9604D4"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19.5 </w:t>
            </w:r>
          </w:p>
        </w:tc>
        <w:tc>
          <w:tcPr>
            <w:tcW w:w="1088" w:type="dxa"/>
            <w:tcBorders>
              <w:top w:val="single" w:sz="4" w:space="0" w:color="000000"/>
              <w:bottom w:val="nil"/>
            </w:tcBorders>
          </w:tcPr>
          <w:p w14:paraId="1F43F4BC"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82 </w:t>
            </w:r>
          </w:p>
        </w:tc>
        <w:tc>
          <w:tcPr>
            <w:tcW w:w="1464" w:type="dxa"/>
            <w:tcBorders>
              <w:top w:val="single" w:sz="4" w:space="0" w:color="000000"/>
              <w:bottom w:val="nil"/>
            </w:tcBorders>
          </w:tcPr>
          <w:p w14:paraId="0D10A139"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245.8</w:t>
            </w:r>
          </w:p>
        </w:tc>
        <w:tc>
          <w:tcPr>
            <w:tcW w:w="2340" w:type="dxa"/>
            <w:tcBorders>
              <w:top w:val="single" w:sz="4" w:space="0" w:color="000000"/>
              <w:bottom w:val="nil"/>
            </w:tcBorders>
          </w:tcPr>
          <w:p w14:paraId="5205C1C7"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MESOTROPHIC </w:t>
            </w:r>
          </w:p>
        </w:tc>
      </w:tr>
      <w:tr w:rsidR="000C63F6" w14:paraId="5AE1EC76" w14:textId="77777777" w:rsidTr="0004069A">
        <w:trPr>
          <w:trHeight w:val="90"/>
        </w:trPr>
        <w:tc>
          <w:tcPr>
            <w:tcW w:w="1710" w:type="dxa"/>
            <w:tcBorders>
              <w:top w:val="nil"/>
              <w:left w:val="nil"/>
              <w:bottom w:val="nil"/>
            </w:tcBorders>
            <w:shd w:val="clear" w:color="auto" w:fill="F2F2F2"/>
          </w:tcPr>
          <w:p w14:paraId="72CB9E27" w14:textId="77777777" w:rsidR="000C63F6" w:rsidRDefault="000C63F6" w:rsidP="0004069A">
            <w:pPr>
              <w:pBdr>
                <w:top w:val="nil"/>
                <w:left w:val="nil"/>
                <w:bottom w:val="nil"/>
                <w:right w:val="nil"/>
                <w:between w:val="nil"/>
              </w:pBdr>
              <w:spacing w:after="0" w:line="240" w:lineRule="auto"/>
              <w:rPr>
                <w:color w:val="000000"/>
                <w:sz w:val="18"/>
                <w:szCs w:val="18"/>
              </w:rPr>
            </w:pPr>
            <w:proofErr w:type="spellStart"/>
            <w:r>
              <w:rPr>
                <w:color w:val="000000"/>
                <w:sz w:val="18"/>
                <w:szCs w:val="18"/>
              </w:rPr>
              <w:t>Aiguebelette</w:t>
            </w:r>
            <w:proofErr w:type="spellEnd"/>
            <w:r>
              <w:rPr>
                <w:color w:val="000000"/>
                <w:sz w:val="18"/>
                <w:szCs w:val="18"/>
              </w:rPr>
              <w:t xml:space="preserve"> </w:t>
            </w:r>
          </w:p>
        </w:tc>
        <w:tc>
          <w:tcPr>
            <w:tcW w:w="757" w:type="dxa"/>
            <w:tcBorders>
              <w:top w:val="nil"/>
              <w:bottom w:val="nil"/>
            </w:tcBorders>
            <w:shd w:val="clear" w:color="auto" w:fill="F2F2F2"/>
            <w:vAlign w:val="bottom"/>
          </w:tcPr>
          <w:p w14:paraId="087F2D5E"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AIG</w:t>
            </w:r>
          </w:p>
        </w:tc>
        <w:tc>
          <w:tcPr>
            <w:tcW w:w="990" w:type="dxa"/>
            <w:tcBorders>
              <w:top w:val="nil"/>
              <w:bottom w:val="nil"/>
            </w:tcBorders>
            <w:shd w:val="clear" w:color="auto" w:fill="F2F2F2"/>
          </w:tcPr>
          <w:p w14:paraId="11FC118B"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374 </w:t>
            </w:r>
          </w:p>
        </w:tc>
        <w:tc>
          <w:tcPr>
            <w:tcW w:w="1011" w:type="dxa"/>
            <w:tcBorders>
              <w:top w:val="nil"/>
              <w:bottom w:val="nil"/>
            </w:tcBorders>
            <w:shd w:val="clear" w:color="auto" w:fill="F2F2F2"/>
          </w:tcPr>
          <w:p w14:paraId="0E39C349"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71 </w:t>
            </w:r>
          </w:p>
        </w:tc>
        <w:tc>
          <w:tcPr>
            <w:tcW w:w="1088" w:type="dxa"/>
            <w:tcBorders>
              <w:top w:val="nil"/>
              <w:bottom w:val="nil"/>
            </w:tcBorders>
            <w:shd w:val="clear" w:color="auto" w:fill="F2F2F2"/>
          </w:tcPr>
          <w:p w14:paraId="59058D6D"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545 </w:t>
            </w:r>
          </w:p>
        </w:tc>
        <w:tc>
          <w:tcPr>
            <w:tcW w:w="1464" w:type="dxa"/>
            <w:tcBorders>
              <w:top w:val="nil"/>
              <w:bottom w:val="nil"/>
            </w:tcBorders>
            <w:shd w:val="clear" w:color="auto" w:fill="F2F2F2"/>
          </w:tcPr>
          <w:p w14:paraId="450F7A7F"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5306.2 </w:t>
            </w:r>
          </w:p>
        </w:tc>
        <w:tc>
          <w:tcPr>
            <w:tcW w:w="2340" w:type="dxa"/>
            <w:tcBorders>
              <w:top w:val="nil"/>
              <w:bottom w:val="nil"/>
              <w:right w:val="nil"/>
            </w:tcBorders>
            <w:shd w:val="clear" w:color="auto" w:fill="F2F2F2"/>
          </w:tcPr>
          <w:p w14:paraId="7DDB2330"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OLIGO-MESOTROPHIC </w:t>
            </w:r>
          </w:p>
        </w:tc>
      </w:tr>
      <w:tr w:rsidR="000C63F6" w14:paraId="600D9519" w14:textId="77777777" w:rsidTr="0004069A">
        <w:trPr>
          <w:trHeight w:val="90"/>
        </w:trPr>
        <w:tc>
          <w:tcPr>
            <w:tcW w:w="1710" w:type="dxa"/>
            <w:tcBorders>
              <w:top w:val="nil"/>
              <w:left w:val="nil"/>
              <w:bottom w:val="nil"/>
            </w:tcBorders>
          </w:tcPr>
          <w:p w14:paraId="283946CE" w14:textId="77777777" w:rsidR="000C63F6" w:rsidRDefault="000C63F6" w:rsidP="0004069A">
            <w:pPr>
              <w:pBdr>
                <w:top w:val="nil"/>
                <w:left w:val="nil"/>
                <w:bottom w:val="nil"/>
                <w:right w:val="nil"/>
                <w:between w:val="nil"/>
              </w:pBdr>
              <w:spacing w:after="0" w:line="240" w:lineRule="auto"/>
              <w:rPr>
                <w:color w:val="000000"/>
                <w:sz w:val="18"/>
                <w:szCs w:val="18"/>
              </w:rPr>
            </w:pPr>
            <w:proofErr w:type="spellStart"/>
            <w:r>
              <w:rPr>
                <w:color w:val="000000"/>
                <w:sz w:val="18"/>
                <w:szCs w:val="18"/>
              </w:rPr>
              <w:t>Alate</w:t>
            </w:r>
            <w:proofErr w:type="spellEnd"/>
            <w:r>
              <w:rPr>
                <w:color w:val="000000"/>
                <w:sz w:val="18"/>
                <w:szCs w:val="18"/>
              </w:rPr>
              <w:t xml:space="preserve"> </w:t>
            </w:r>
          </w:p>
        </w:tc>
        <w:tc>
          <w:tcPr>
            <w:tcW w:w="757" w:type="dxa"/>
            <w:tcBorders>
              <w:top w:val="nil"/>
              <w:bottom w:val="nil"/>
            </w:tcBorders>
            <w:vAlign w:val="bottom"/>
          </w:tcPr>
          <w:p w14:paraId="385E21CE"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ALA</w:t>
            </w:r>
          </w:p>
        </w:tc>
        <w:tc>
          <w:tcPr>
            <w:tcW w:w="990" w:type="dxa"/>
            <w:tcBorders>
              <w:top w:val="nil"/>
              <w:bottom w:val="nil"/>
            </w:tcBorders>
          </w:tcPr>
          <w:p w14:paraId="0E43B4EE"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1868 </w:t>
            </w:r>
          </w:p>
        </w:tc>
        <w:tc>
          <w:tcPr>
            <w:tcW w:w="1011" w:type="dxa"/>
            <w:tcBorders>
              <w:top w:val="nil"/>
              <w:bottom w:val="nil"/>
            </w:tcBorders>
          </w:tcPr>
          <w:p w14:paraId="5680C0D0"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10 </w:t>
            </w:r>
          </w:p>
        </w:tc>
        <w:tc>
          <w:tcPr>
            <w:tcW w:w="1088" w:type="dxa"/>
            <w:tcBorders>
              <w:top w:val="nil"/>
              <w:bottom w:val="nil"/>
            </w:tcBorders>
          </w:tcPr>
          <w:p w14:paraId="2471C7CD"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2 </w:t>
            </w:r>
          </w:p>
        </w:tc>
        <w:tc>
          <w:tcPr>
            <w:tcW w:w="1464" w:type="dxa"/>
            <w:tcBorders>
              <w:top w:val="nil"/>
              <w:bottom w:val="nil"/>
            </w:tcBorders>
          </w:tcPr>
          <w:p w14:paraId="3C0ACDF4"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UNKNOWN </w:t>
            </w:r>
          </w:p>
        </w:tc>
        <w:tc>
          <w:tcPr>
            <w:tcW w:w="2340" w:type="dxa"/>
            <w:tcBorders>
              <w:top w:val="nil"/>
              <w:bottom w:val="nil"/>
              <w:right w:val="nil"/>
            </w:tcBorders>
          </w:tcPr>
          <w:p w14:paraId="058BD240"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ULTRA-OLIGOTROPHIC</w:t>
            </w:r>
          </w:p>
        </w:tc>
      </w:tr>
      <w:tr w:rsidR="000C63F6" w14:paraId="00927A36" w14:textId="77777777" w:rsidTr="0004069A">
        <w:trPr>
          <w:trHeight w:val="90"/>
        </w:trPr>
        <w:tc>
          <w:tcPr>
            <w:tcW w:w="1710" w:type="dxa"/>
            <w:tcBorders>
              <w:top w:val="nil"/>
              <w:left w:val="nil"/>
              <w:bottom w:val="nil"/>
            </w:tcBorders>
            <w:shd w:val="clear" w:color="auto" w:fill="F2F2F2"/>
          </w:tcPr>
          <w:p w14:paraId="041DD499" w14:textId="77777777" w:rsidR="000C63F6" w:rsidRDefault="000C63F6" w:rsidP="0004069A">
            <w:pPr>
              <w:pBdr>
                <w:top w:val="nil"/>
                <w:left w:val="nil"/>
                <w:bottom w:val="nil"/>
                <w:right w:val="nil"/>
                <w:between w:val="nil"/>
              </w:pBdr>
              <w:spacing w:after="0" w:line="240" w:lineRule="auto"/>
              <w:rPr>
                <w:color w:val="000000"/>
                <w:sz w:val="18"/>
                <w:szCs w:val="18"/>
              </w:rPr>
            </w:pPr>
            <w:proofErr w:type="spellStart"/>
            <w:r>
              <w:rPr>
                <w:color w:val="000000"/>
                <w:sz w:val="18"/>
                <w:szCs w:val="18"/>
              </w:rPr>
              <w:t>Arratille</w:t>
            </w:r>
            <w:proofErr w:type="spellEnd"/>
            <w:r>
              <w:rPr>
                <w:color w:val="000000"/>
                <w:sz w:val="18"/>
                <w:szCs w:val="18"/>
              </w:rPr>
              <w:t xml:space="preserve"> </w:t>
            </w:r>
          </w:p>
        </w:tc>
        <w:tc>
          <w:tcPr>
            <w:tcW w:w="757" w:type="dxa"/>
            <w:tcBorders>
              <w:top w:val="nil"/>
              <w:bottom w:val="nil"/>
            </w:tcBorders>
            <w:shd w:val="clear" w:color="auto" w:fill="F2F2F2"/>
            <w:vAlign w:val="bottom"/>
          </w:tcPr>
          <w:p w14:paraId="0771B65F"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ARA</w:t>
            </w:r>
          </w:p>
        </w:tc>
        <w:tc>
          <w:tcPr>
            <w:tcW w:w="990" w:type="dxa"/>
            <w:tcBorders>
              <w:top w:val="nil"/>
              <w:bottom w:val="nil"/>
            </w:tcBorders>
            <w:shd w:val="clear" w:color="auto" w:fill="F2F2F2"/>
          </w:tcPr>
          <w:p w14:paraId="306E0440"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2247 </w:t>
            </w:r>
          </w:p>
        </w:tc>
        <w:tc>
          <w:tcPr>
            <w:tcW w:w="1011" w:type="dxa"/>
            <w:tcBorders>
              <w:top w:val="nil"/>
              <w:bottom w:val="nil"/>
            </w:tcBorders>
            <w:shd w:val="clear" w:color="auto" w:fill="F2F2F2"/>
          </w:tcPr>
          <w:p w14:paraId="07A5C566"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12 </w:t>
            </w:r>
          </w:p>
        </w:tc>
        <w:tc>
          <w:tcPr>
            <w:tcW w:w="1088" w:type="dxa"/>
            <w:tcBorders>
              <w:top w:val="nil"/>
              <w:bottom w:val="nil"/>
            </w:tcBorders>
            <w:shd w:val="clear" w:color="auto" w:fill="F2F2F2"/>
          </w:tcPr>
          <w:p w14:paraId="7D928BBB"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16 </w:t>
            </w:r>
          </w:p>
        </w:tc>
        <w:tc>
          <w:tcPr>
            <w:tcW w:w="1464" w:type="dxa"/>
            <w:tcBorders>
              <w:top w:val="nil"/>
              <w:bottom w:val="nil"/>
            </w:tcBorders>
            <w:shd w:val="clear" w:color="auto" w:fill="F2F2F2"/>
          </w:tcPr>
          <w:p w14:paraId="7A076F2E"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329.9</w:t>
            </w:r>
          </w:p>
        </w:tc>
        <w:tc>
          <w:tcPr>
            <w:tcW w:w="2340" w:type="dxa"/>
            <w:tcBorders>
              <w:top w:val="nil"/>
              <w:bottom w:val="nil"/>
              <w:right w:val="nil"/>
            </w:tcBorders>
            <w:shd w:val="clear" w:color="auto" w:fill="F2F2F2"/>
          </w:tcPr>
          <w:p w14:paraId="0A41276F"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OLIGOTROPHIC </w:t>
            </w:r>
          </w:p>
        </w:tc>
      </w:tr>
      <w:tr w:rsidR="000C63F6" w14:paraId="3DBABF7A" w14:textId="77777777" w:rsidTr="0004069A">
        <w:trPr>
          <w:trHeight w:val="90"/>
        </w:trPr>
        <w:tc>
          <w:tcPr>
            <w:tcW w:w="1710" w:type="dxa"/>
            <w:tcBorders>
              <w:top w:val="nil"/>
            </w:tcBorders>
          </w:tcPr>
          <w:p w14:paraId="0E671587"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Aydat </w:t>
            </w:r>
          </w:p>
        </w:tc>
        <w:tc>
          <w:tcPr>
            <w:tcW w:w="757" w:type="dxa"/>
            <w:tcBorders>
              <w:top w:val="nil"/>
            </w:tcBorders>
            <w:vAlign w:val="bottom"/>
          </w:tcPr>
          <w:p w14:paraId="23B1A075"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AYD</w:t>
            </w:r>
          </w:p>
        </w:tc>
        <w:tc>
          <w:tcPr>
            <w:tcW w:w="990" w:type="dxa"/>
            <w:tcBorders>
              <w:top w:val="nil"/>
            </w:tcBorders>
          </w:tcPr>
          <w:p w14:paraId="70656142"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825 </w:t>
            </w:r>
          </w:p>
        </w:tc>
        <w:tc>
          <w:tcPr>
            <w:tcW w:w="1011" w:type="dxa"/>
            <w:tcBorders>
              <w:top w:val="nil"/>
            </w:tcBorders>
          </w:tcPr>
          <w:p w14:paraId="7C5124BC"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15 </w:t>
            </w:r>
          </w:p>
        </w:tc>
        <w:tc>
          <w:tcPr>
            <w:tcW w:w="1088" w:type="dxa"/>
            <w:tcBorders>
              <w:top w:val="nil"/>
            </w:tcBorders>
          </w:tcPr>
          <w:p w14:paraId="4FFB3D5A"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60.3 </w:t>
            </w:r>
          </w:p>
        </w:tc>
        <w:tc>
          <w:tcPr>
            <w:tcW w:w="1464" w:type="dxa"/>
            <w:tcBorders>
              <w:top w:val="nil"/>
            </w:tcBorders>
          </w:tcPr>
          <w:p w14:paraId="746D85AD"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2551.1</w:t>
            </w:r>
          </w:p>
        </w:tc>
        <w:tc>
          <w:tcPr>
            <w:tcW w:w="2340" w:type="dxa"/>
            <w:tcBorders>
              <w:top w:val="nil"/>
            </w:tcBorders>
          </w:tcPr>
          <w:p w14:paraId="28AE31D7"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EUTROPHIC </w:t>
            </w:r>
          </w:p>
        </w:tc>
      </w:tr>
      <w:tr w:rsidR="000C63F6" w14:paraId="44690767" w14:textId="77777777" w:rsidTr="0004069A">
        <w:trPr>
          <w:trHeight w:val="90"/>
        </w:trPr>
        <w:tc>
          <w:tcPr>
            <w:tcW w:w="1710" w:type="dxa"/>
            <w:shd w:val="clear" w:color="auto" w:fill="F2F2F2"/>
          </w:tcPr>
          <w:p w14:paraId="405071E7" w14:textId="77777777" w:rsidR="000C63F6" w:rsidRDefault="000C63F6" w:rsidP="0004069A">
            <w:pPr>
              <w:pBdr>
                <w:top w:val="nil"/>
                <w:left w:val="nil"/>
                <w:bottom w:val="nil"/>
                <w:right w:val="nil"/>
                <w:between w:val="nil"/>
              </w:pBdr>
              <w:spacing w:after="0" w:line="240" w:lineRule="auto"/>
              <w:rPr>
                <w:color w:val="000000"/>
                <w:sz w:val="18"/>
                <w:szCs w:val="18"/>
              </w:rPr>
            </w:pPr>
            <w:proofErr w:type="spellStart"/>
            <w:r>
              <w:rPr>
                <w:color w:val="000000"/>
                <w:sz w:val="18"/>
                <w:szCs w:val="18"/>
              </w:rPr>
              <w:t>Ayes</w:t>
            </w:r>
            <w:proofErr w:type="spellEnd"/>
            <w:r>
              <w:rPr>
                <w:color w:val="000000"/>
                <w:sz w:val="18"/>
                <w:szCs w:val="18"/>
              </w:rPr>
              <w:t xml:space="preserve"> </w:t>
            </w:r>
          </w:p>
        </w:tc>
        <w:tc>
          <w:tcPr>
            <w:tcW w:w="757" w:type="dxa"/>
            <w:shd w:val="clear" w:color="auto" w:fill="F2F2F2"/>
            <w:vAlign w:val="bottom"/>
          </w:tcPr>
          <w:p w14:paraId="692E88CD"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AYE</w:t>
            </w:r>
          </w:p>
        </w:tc>
        <w:tc>
          <w:tcPr>
            <w:tcW w:w="990" w:type="dxa"/>
            <w:shd w:val="clear" w:color="auto" w:fill="F2F2F2"/>
          </w:tcPr>
          <w:p w14:paraId="3943112A"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1694 </w:t>
            </w:r>
          </w:p>
        </w:tc>
        <w:tc>
          <w:tcPr>
            <w:tcW w:w="1011" w:type="dxa"/>
            <w:shd w:val="clear" w:color="auto" w:fill="F2F2F2"/>
          </w:tcPr>
          <w:p w14:paraId="5CF6594A"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10 </w:t>
            </w:r>
          </w:p>
        </w:tc>
        <w:tc>
          <w:tcPr>
            <w:tcW w:w="1088" w:type="dxa"/>
            <w:shd w:val="clear" w:color="auto" w:fill="F2F2F2"/>
          </w:tcPr>
          <w:p w14:paraId="71CC4E56"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1.7 </w:t>
            </w:r>
          </w:p>
        </w:tc>
        <w:tc>
          <w:tcPr>
            <w:tcW w:w="1464" w:type="dxa"/>
            <w:shd w:val="clear" w:color="auto" w:fill="F2F2F2"/>
          </w:tcPr>
          <w:p w14:paraId="45E62D02"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UNKNOWN </w:t>
            </w:r>
          </w:p>
        </w:tc>
        <w:tc>
          <w:tcPr>
            <w:tcW w:w="2340" w:type="dxa"/>
            <w:shd w:val="clear" w:color="auto" w:fill="F2F2F2"/>
          </w:tcPr>
          <w:p w14:paraId="2A5971A1"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OLIGROTROPHIC </w:t>
            </w:r>
          </w:p>
        </w:tc>
      </w:tr>
      <w:tr w:rsidR="000C63F6" w14:paraId="62DDE5CA" w14:textId="77777777" w:rsidTr="0004069A">
        <w:trPr>
          <w:trHeight w:val="90"/>
        </w:trPr>
        <w:tc>
          <w:tcPr>
            <w:tcW w:w="1710" w:type="dxa"/>
          </w:tcPr>
          <w:p w14:paraId="0C4DD310" w14:textId="77777777" w:rsidR="000C63F6" w:rsidRDefault="000C63F6" w:rsidP="0004069A">
            <w:pPr>
              <w:pBdr>
                <w:top w:val="nil"/>
                <w:left w:val="nil"/>
                <w:bottom w:val="nil"/>
                <w:right w:val="nil"/>
                <w:between w:val="nil"/>
              </w:pBdr>
              <w:spacing w:after="0" w:line="240" w:lineRule="auto"/>
              <w:rPr>
                <w:color w:val="000000"/>
                <w:sz w:val="18"/>
                <w:szCs w:val="18"/>
              </w:rPr>
            </w:pPr>
            <w:proofErr w:type="spellStart"/>
            <w:r>
              <w:rPr>
                <w:color w:val="000000"/>
                <w:sz w:val="18"/>
                <w:szCs w:val="18"/>
              </w:rPr>
              <w:t>Balcere</w:t>
            </w:r>
            <w:proofErr w:type="spellEnd"/>
            <w:r>
              <w:rPr>
                <w:color w:val="000000"/>
                <w:sz w:val="18"/>
                <w:szCs w:val="18"/>
              </w:rPr>
              <w:t xml:space="preserve"> </w:t>
            </w:r>
          </w:p>
        </w:tc>
        <w:tc>
          <w:tcPr>
            <w:tcW w:w="757" w:type="dxa"/>
            <w:vAlign w:val="bottom"/>
          </w:tcPr>
          <w:p w14:paraId="20A6BBB8"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BAL</w:t>
            </w:r>
          </w:p>
        </w:tc>
        <w:tc>
          <w:tcPr>
            <w:tcW w:w="990" w:type="dxa"/>
          </w:tcPr>
          <w:p w14:paraId="377C5072"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1765 </w:t>
            </w:r>
          </w:p>
        </w:tc>
        <w:tc>
          <w:tcPr>
            <w:tcW w:w="1011" w:type="dxa"/>
          </w:tcPr>
          <w:p w14:paraId="3726EDA5"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14 </w:t>
            </w:r>
          </w:p>
        </w:tc>
        <w:tc>
          <w:tcPr>
            <w:tcW w:w="1088" w:type="dxa"/>
          </w:tcPr>
          <w:p w14:paraId="6B77B0AD"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4.5 </w:t>
            </w:r>
          </w:p>
        </w:tc>
        <w:tc>
          <w:tcPr>
            <w:tcW w:w="1464" w:type="dxa"/>
          </w:tcPr>
          <w:p w14:paraId="69C1BF9A"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UNKNOWN </w:t>
            </w:r>
          </w:p>
        </w:tc>
        <w:tc>
          <w:tcPr>
            <w:tcW w:w="2340" w:type="dxa"/>
          </w:tcPr>
          <w:p w14:paraId="48E0605F"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MESOTROPHIC</w:t>
            </w:r>
          </w:p>
        </w:tc>
      </w:tr>
      <w:tr w:rsidR="000C63F6" w14:paraId="669641B4" w14:textId="77777777" w:rsidTr="0004069A">
        <w:trPr>
          <w:trHeight w:val="90"/>
        </w:trPr>
        <w:tc>
          <w:tcPr>
            <w:tcW w:w="1710" w:type="dxa"/>
            <w:shd w:val="clear" w:color="auto" w:fill="F2F2F2"/>
          </w:tcPr>
          <w:p w14:paraId="75C568F2" w14:textId="77777777" w:rsidR="000C63F6" w:rsidRDefault="000C63F6" w:rsidP="0004069A">
            <w:pPr>
              <w:pBdr>
                <w:top w:val="nil"/>
                <w:left w:val="nil"/>
                <w:bottom w:val="nil"/>
                <w:right w:val="nil"/>
                <w:between w:val="nil"/>
              </w:pBdr>
              <w:spacing w:after="0" w:line="240" w:lineRule="auto"/>
              <w:rPr>
                <w:color w:val="000000"/>
                <w:sz w:val="18"/>
                <w:szCs w:val="18"/>
              </w:rPr>
            </w:pPr>
            <w:proofErr w:type="spellStart"/>
            <w:r>
              <w:rPr>
                <w:color w:val="000000"/>
                <w:sz w:val="18"/>
                <w:szCs w:val="18"/>
              </w:rPr>
              <w:t>Barroude</w:t>
            </w:r>
            <w:proofErr w:type="spellEnd"/>
            <w:r>
              <w:rPr>
                <w:color w:val="000000"/>
                <w:sz w:val="18"/>
                <w:szCs w:val="18"/>
              </w:rPr>
              <w:t xml:space="preserve"> </w:t>
            </w:r>
          </w:p>
        </w:tc>
        <w:tc>
          <w:tcPr>
            <w:tcW w:w="757" w:type="dxa"/>
            <w:shd w:val="clear" w:color="auto" w:fill="F2F2F2"/>
            <w:vAlign w:val="bottom"/>
          </w:tcPr>
          <w:p w14:paraId="315801B4"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BARR</w:t>
            </w:r>
          </w:p>
        </w:tc>
        <w:tc>
          <w:tcPr>
            <w:tcW w:w="990" w:type="dxa"/>
            <w:shd w:val="clear" w:color="auto" w:fill="F2F2F2"/>
          </w:tcPr>
          <w:p w14:paraId="18461E8D"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2355 </w:t>
            </w:r>
          </w:p>
        </w:tc>
        <w:tc>
          <w:tcPr>
            <w:tcW w:w="1011" w:type="dxa"/>
            <w:shd w:val="clear" w:color="auto" w:fill="F2F2F2"/>
          </w:tcPr>
          <w:p w14:paraId="550EB7A0"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9 </w:t>
            </w:r>
          </w:p>
        </w:tc>
        <w:tc>
          <w:tcPr>
            <w:tcW w:w="1088" w:type="dxa"/>
            <w:shd w:val="clear" w:color="auto" w:fill="F2F2F2"/>
          </w:tcPr>
          <w:p w14:paraId="30A75C01"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9.4 </w:t>
            </w:r>
          </w:p>
        </w:tc>
        <w:tc>
          <w:tcPr>
            <w:tcW w:w="1464" w:type="dxa"/>
            <w:shd w:val="clear" w:color="auto" w:fill="F2F2F2"/>
          </w:tcPr>
          <w:p w14:paraId="1F8154E7"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484</w:t>
            </w:r>
          </w:p>
        </w:tc>
        <w:tc>
          <w:tcPr>
            <w:tcW w:w="2340" w:type="dxa"/>
            <w:shd w:val="clear" w:color="auto" w:fill="F2F2F2"/>
          </w:tcPr>
          <w:p w14:paraId="3FA2E0C8"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UNKNOWN</w:t>
            </w:r>
          </w:p>
        </w:tc>
      </w:tr>
      <w:tr w:rsidR="000C63F6" w14:paraId="6DECE741" w14:textId="77777777" w:rsidTr="0004069A">
        <w:trPr>
          <w:trHeight w:val="90"/>
        </w:trPr>
        <w:tc>
          <w:tcPr>
            <w:tcW w:w="1710" w:type="dxa"/>
          </w:tcPr>
          <w:p w14:paraId="2D63898F" w14:textId="77777777" w:rsidR="000C63F6" w:rsidRDefault="000C63F6" w:rsidP="0004069A">
            <w:pPr>
              <w:pBdr>
                <w:top w:val="nil"/>
                <w:left w:val="nil"/>
                <w:bottom w:val="nil"/>
                <w:right w:val="nil"/>
                <w:between w:val="nil"/>
              </w:pBdr>
              <w:spacing w:after="0" w:line="240" w:lineRule="auto"/>
              <w:rPr>
                <w:color w:val="000000"/>
                <w:sz w:val="18"/>
                <w:szCs w:val="18"/>
              </w:rPr>
            </w:pPr>
            <w:proofErr w:type="spellStart"/>
            <w:r>
              <w:rPr>
                <w:color w:val="000000"/>
                <w:sz w:val="18"/>
                <w:szCs w:val="18"/>
              </w:rPr>
              <w:t>Barterand</w:t>
            </w:r>
            <w:proofErr w:type="spellEnd"/>
            <w:r>
              <w:rPr>
                <w:color w:val="000000"/>
                <w:sz w:val="18"/>
                <w:szCs w:val="18"/>
              </w:rPr>
              <w:t xml:space="preserve"> </w:t>
            </w:r>
          </w:p>
        </w:tc>
        <w:tc>
          <w:tcPr>
            <w:tcW w:w="757" w:type="dxa"/>
            <w:vAlign w:val="bottom"/>
          </w:tcPr>
          <w:p w14:paraId="5EA0ED64"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BAR</w:t>
            </w:r>
          </w:p>
        </w:tc>
        <w:tc>
          <w:tcPr>
            <w:tcW w:w="990" w:type="dxa"/>
          </w:tcPr>
          <w:p w14:paraId="5EC0093E"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295 </w:t>
            </w:r>
          </w:p>
        </w:tc>
        <w:tc>
          <w:tcPr>
            <w:tcW w:w="1011" w:type="dxa"/>
          </w:tcPr>
          <w:p w14:paraId="082F694B"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15 </w:t>
            </w:r>
          </w:p>
        </w:tc>
        <w:tc>
          <w:tcPr>
            <w:tcW w:w="1088" w:type="dxa"/>
          </w:tcPr>
          <w:p w14:paraId="1DE70697"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21 </w:t>
            </w:r>
          </w:p>
        </w:tc>
        <w:tc>
          <w:tcPr>
            <w:tcW w:w="1464" w:type="dxa"/>
          </w:tcPr>
          <w:p w14:paraId="42F48601"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793.1</w:t>
            </w:r>
          </w:p>
        </w:tc>
        <w:tc>
          <w:tcPr>
            <w:tcW w:w="2340" w:type="dxa"/>
          </w:tcPr>
          <w:p w14:paraId="39C5A237"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MESOTROPHIC </w:t>
            </w:r>
          </w:p>
        </w:tc>
      </w:tr>
      <w:tr w:rsidR="000C63F6" w14:paraId="0F56481A" w14:textId="77777777" w:rsidTr="0004069A">
        <w:trPr>
          <w:trHeight w:val="90"/>
        </w:trPr>
        <w:tc>
          <w:tcPr>
            <w:tcW w:w="1710" w:type="dxa"/>
            <w:shd w:val="clear" w:color="auto" w:fill="F2F2F2"/>
          </w:tcPr>
          <w:p w14:paraId="34708932"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Besse </w:t>
            </w:r>
          </w:p>
        </w:tc>
        <w:tc>
          <w:tcPr>
            <w:tcW w:w="757" w:type="dxa"/>
            <w:shd w:val="clear" w:color="auto" w:fill="F2F2F2"/>
            <w:vAlign w:val="bottom"/>
          </w:tcPr>
          <w:p w14:paraId="5C4C223F"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BESS</w:t>
            </w:r>
          </w:p>
        </w:tc>
        <w:tc>
          <w:tcPr>
            <w:tcW w:w="990" w:type="dxa"/>
            <w:shd w:val="clear" w:color="auto" w:fill="F2F2F2"/>
          </w:tcPr>
          <w:p w14:paraId="6FCAB7FB"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245 </w:t>
            </w:r>
          </w:p>
        </w:tc>
        <w:tc>
          <w:tcPr>
            <w:tcW w:w="1011" w:type="dxa"/>
            <w:shd w:val="clear" w:color="auto" w:fill="F2F2F2"/>
          </w:tcPr>
          <w:p w14:paraId="4F010401"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10 </w:t>
            </w:r>
          </w:p>
        </w:tc>
        <w:tc>
          <w:tcPr>
            <w:tcW w:w="1088" w:type="dxa"/>
            <w:shd w:val="clear" w:color="auto" w:fill="F2F2F2"/>
          </w:tcPr>
          <w:p w14:paraId="750382E3"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2 </w:t>
            </w:r>
          </w:p>
        </w:tc>
        <w:tc>
          <w:tcPr>
            <w:tcW w:w="1464" w:type="dxa"/>
            <w:shd w:val="clear" w:color="auto" w:fill="F2F2F2"/>
          </w:tcPr>
          <w:p w14:paraId="22C12737"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163.3</w:t>
            </w:r>
          </w:p>
        </w:tc>
        <w:tc>
          <w:tcPr>
            <w:tcW w:w="2340" w:type="dxa"/>
            <w:shd w:val="clear" w:color="auto" w:fill="F2F2F2"/>
          </w:tcPr>
          <w:p w14:paraId="670A406B"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UNKNOWN </w:t>
            </w:r>
          </w:p>
        </w:tc>
      </w:tr>
      <w:tr w:rsidR="000C63F6" w14:paraId="4DB9204C" w14:textId="77777777" w:rsidTr="0004069A">
        <w:trPr>
          <w:trHeight w:val="90"/>
        </w:trPr>
        <w:tc>
          <w:tcPr>
            <w:tcW w:w="1710" w:type="dxa"/>
          </w:tcPr>
          <w:p w14:paraId="7C18D141" w14:textId="77777777" w:rsidR="000C63F6" w:rsidRDefault="000C63F6" w:rsidP="0004069A">
            <w:pPr>
              <w:pBdr>
                <w:top w:val="nil"/>
                <w:left w:val="nil"/>
                <w:bottom w:val="nil"/>
                <w:right w:val="nil"/>
                <w:between w:val="nil"/>
              </w:pBdr>
              <w:spacing w:after="0" w:line="240" w:lineRule="auto"/>
              <w:rPr>
                <w:color w:val="000000"/>
                <w:sz w:val="18"/>
                <w:szCs w:val="18"/>
              </w:rPr>
            </w:pPr>
            <w:proofErr w:type="spellStart"/>
            <w:r>
              <w:rPr>
                <w:color w:val="000000"/>
                <w:sz w:val="18"/>
                <w:szCs w:val="18"/>
              </w:rPr>
              <w:t>Blanchemer</w:t>
            </w:r>
            <w:proofErr w:type="spellEnd"/>
            <w:r>
              <w:rPr>
                <w:color w:val="000000"/>
                <w:sz w:val="18"/>
                <w:szCs w:val="18"/>
              </w:rPr>
              <w:t xml:space="preserve"> </w:t>
            </w:r>
          </w:p>
        </w:tc>
        <w:tc>
          <w:tcPr>
            <w:tcW w:w="757" w:type="dxa"/>
            <w:vAlign w:val="bottom"/>
          </w:tcPr>
          <w:p w14:paraId="5F209336"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BLA</w:t>
            </w:r>
          </w:p>
        </w:tc>
        <w:tc>
          <w:tcPr>
            <w:tcW w:w="990" w:type="dxa"/>
          </w:tcPr>
          <w:p w14:paraId="7FBC6E55"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984 </w:t>
            </w:r>
          </w:p>
        </w:tc>
        <w:tc>
          <w:tcPr>
            <w:tcW w:w="1011" w:type="dxa"/>
          </w:tcPr>
          <w:p w14:paraId="7AE1AC69"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15 </w:t>
            </w:r>
          </w:p>
        </w:tc>
        <w:tc>
          <w:tcPr>
            <w:tcW w:w="1088" w:type="dxa"/>
          </w:tcPr>
          <w:p w14:paraId="3EA029F6"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9 </w:t>
            </w:r>
          </w:p>
        </w:tc>
        <w:tc>
          <w:tcPr>
            <w:tcW w:w="1464" w:type="dxa"/>
          </w:tcPr>
          <w:p w14:paraId="217698E9"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208.9</w:t>
            </w:r>
          </w:p>
        </w:tc>
        <w:tc>
          <w:tcPr>
            <w:tcW w:w="2340" w:type="dxa"/>
          </w:tcPr>
          <w:p w14:paraId="5DD4F49D"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UNKNOWN</w:t>
            </w:r>
          </w:p>
        </w:tc>
      </w:tr>
      <w:tr w:rsidR="000C63F6" w14:paraId="12345F4F" w14:textId="77777777" w:rsidTr="0004069A">
        <w:trPr>
          <w:trHeight w:val="90"/>
        </w:trPr>
        <w:tc>
          <w:tcPr>
            <w:tcW w:w="1710" w:type="dxa"/>
            <w:shd w:val="clear" w:color="auto" w:fill="F2F2F2"/>
          </w:tcPr>
          <w:p w14:paraId="5218E7B6" w14:textId="77777777" w:rsidR="000C63F6" w:rsidRDefault="000C63F6" w:rsidP="0004069A">
            <w:pPr>
              <w:pBdr>
                <w:top w:val="nil"/>
                <w:left w:val="nil"/>
                <w:bottom w:val="nil"/>
                <w:right w:val="nil"/>
                <w:between w:val="nil"/>
              </w:pBdr>
              <w:spacing w:after="0" w:line="240" w:lineRule="auto"/>
              <w:rPr>
                <w:color w:val="000000"/>
                <w:sz w:val="18"/>
                <w:szCs w:val="18"/>
              </w:rPr>
            </w:pPr>
            <w:proofErr w:type="spellStart"/>
            <w:r>
              <w:rPr>
                <w:color w:val="000000"/>
                <w:sz w:val="18"/>
                <w:szCs w:val="18"/>
              </w:rPr>
              <w:t>Borderes</w:t>
            </w:r>
            <w:proofErr w:type="spellEnd"/>
            <w:r>
              <w:rPr>
                <w:color w:val="000000"/>
                <w:sz w:val="18"/>
                <w:szCs w:val="18"/>
              </w:rPr>
              <w:t xml:space="preserve"> </w:t>
            </w:r>
          </w:p>
        </w:tc>
        <w:tc>
          <w:tcPr>
            <w:tcW w:w="757" w:type="dxa"/>
            <w:shd w:val="clear" w:color="auto" w:fill="F2F2F2"/>
            <w:vAlign w:val="bottom"/>
          </w:tcPr>
          <w:p w14:paraId="207E24BC"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BOR</w:t>
            </w:r>
          </w:p>
        </w:tc>
        <w:tc>
          <w:tcPr>
            <w:tcW w:w="990" w:type="dxa"/>
            <w:shd w:val="clear" w:color="auto" w:fill="F2F2F2"/>
          </w:tcPr>
          <w:p w14:paraId="2253FE31"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1765 </w:t>
            </w:r>
          </w:p>
        </w:tc>
        <w:tc>
          <w:tcPr>
            <w:tcW w:w="1011" w:type="dxa"/>
            <w:shd w:val="clear" w:color="auto" w:fill="F2F2F2"/>
          </w:tcPr>
          <w:p w14:paraId="0B4B52A1"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18 </w:t>
            </w:r>
          </w:p>
        </w:tc>
        <w:tc>
          <w:tcPr>
            <w:tcW w:w="1088" w:type="dxa"/>
            <w:shd w:val="clear" w:color="auto" w:fill="F2F2F2"/>
          </w:tcPr>
          <w:p w14:paraId="63ADA023"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6.5 </w:t>
            </w:r>
          </w:p>
        </w:tc>
        <w:tc>
          <w:tcPr>
            <w:tcW w:w="1464" w:type="dxa"/>
            <w:shd w:val="clear" w:color="auto" w:fill="F2F2F2"/>
          </w:tcPr>
          <w:p w14:paraId="16E53AA8"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UNKNOWN </w:t>
            </w:r>
          </w:p>
        </w:tc>
        <w:tc>
          <w:tcPr>
            <w:tcW w:w="2340" w:type="dxa"/>
            <w:shd w:val="clear" w:color="auto" w:fill="F2F2F2"/>
          </w:tcPr>
          <w:p w14:paraId="7307EDA2"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OLIGOTROPHIC </w:t>
            </w:r>
          </w:p>
        </w:tc>
      </w:tr>
      <w:tr w:rsidR="000C63F6" w14:paraId="06F4878C" w14:textId="77777777" w:rsidTr="0004069A">
        <w:trPr>
          <w:trHeight w:val="90"/>
        </w:trPr>
        <w:tc>
          <w:tcPr>
            <w:tcW w:w="1710" w:type="dxa"/>
          </w:tcPr>
          <w:p w14:paraId="7E390C1F"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Bourget </w:t>
            </w:r>
          </w:p>
        </w:tc>
        <w:tc>
          <w:tcPr>
            <w:tcW w:w="757" w:type="dxa"/>
            <w:vAlign w:val="bottom"/>
          </w:tcPr>
          <w:p w14:paraId="6D930AD4"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BOUR</w:t>
            </w:r>
          </w:p>
        </w:tc>
        <w:tc>
          <w:tcPr>
            <w:tcW w:w="990" w:type="dxa"/>
          </w:tcPr>
          <w:p w14:paraId="3D1353BD"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231 </w:t>
            </w:r>
          </w:p>
        </w:tc>
        <w:tc>
          <w:tcPr>
            <w:tcW w:w="1011" w:type="dxa"/>
          </w:tcPr>
          <w:p w14:paraId="298042B8"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147 </w:t>
            </w:r>
          </w:p>
        </w:tc>
        <w:tc>
          <w:tcPr>
            <w:tcW w:w="1088" w:type="dxa"/>
          </w:tcPr>
          <w:p w14:paraId="388C4424"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4396 </w:t>
            </w:r>
          </w:p>
        </w:tc>
        <w:tc>
          <w:tcPr>
            <w:tcW w:w="1464" w:type="dxa"/>
          </w:tcPr>
          <w:p w14:paraId="781EF4DD"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57408</w:t>
            </w:r>
          </w:p>
        </w:tc>
        <w:tc>
          <w:tcPr>
            <w:tcW w:w="2340" w:type="dxa"/>
          </w:tcPr>
          <w:p w14:paraId="56A4AFAE"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OLIGO-MESOTROPHIC </w:t>
            </w:r>
          </w:p>
        </w:tc>
      </w:tr>
      <w:tr w:rsidR="000C63F6" w14:paraId="7E0F4B5C" w14:textId="77777777" w:rsidTr="0004069A">
        <w:trPr>
          <w:trHeight w:val="90"/>
        </w:trPr>
        <w:tc>
          <w:tcPr>
            <w:tcW w:w="1710" w:type="dxa"/>
            <w:shd w:val="clear" w:color="auto" w:fill="F2F2F2"/>
          </w:tcPr>
          <w:p w14:paraId="6E00B776" w14:textId="77777777" w:rsidR="000C63F6" w:rsidRDefault="000C63F6" w:rsidP="0004069A">
            <w:pPr>
              <w:pBdr>
                <w:top w:val="nil"/>
                <w:left w:val="nil"/>
                <w:bottom w:val="nil"/>
                <w:right w:val="nil"/>
                <w:between w:val="nil"/>
              </w:pBdr>
              <w:spacing w:after="0" w:line="240" w:lineRule="auto"/>
              <w:rPr>
                <w:color w:val="000000"/>
                <w:sz w:val="18"/>
                <w:szCs w:val="18"/>
              </w:rPr>
            </w:pPr>
            <w:proofErr w:type="spellStart"/>
            <w:r>
              <w:rPr>
                <w:color w:val="000000"/>
                <w:sz w:val="18"/>
                <w:szCs w:val="18"/>
              </w:rPr>
              <w:t>Chalain</w:t>
            </w:r>
            <w:proofErr w:type="spellEnd"/>
            <w:r>
              <w:rPr>
                <w:color w:val="000000"/>
                <w:sz w:val="18"/>
                <w:szCs w:val="18"/>
              </w:rPr>
              <w:t xml:space="preserve"> </w:t>
            </w:r>
          </w:p>
        </w:tc>
        <w:tc>
          <w:tcPr>
            <w:tcW w:w="757" w:type="dxa"/>
            <w:shd w:val="clear" w:color="auto" w:fill="F2F2F2"/>
            <w:vAlign w:val="bottom"/>
          </w:tcPr>
          <w:p w14:paraId="2C8B0D26"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CHA</w:t>
            </w:r>
          </w:p>
        </w:tc>
        <w:tc>
          <w:tcPr>
            <w:tcW w:w="990" w:type="dxa"/>
            <w:shd w:val="clear" w:color="auto" w:fill="F2F2F2"/>
          </w:tcPr>
          <w:p w14:paraId="6D843834"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490 </w:t>
            </w:r>
          </w:p>
        </w:tc>
        <w:tc>
          <w:tcPr>
            <w:tcW w:w="1011" w:type="dxa"/>
            <w:shd w:val="clear" w:color="auto" w:fill="F2F2F2"/>
          </w:tcPr>
          <w:p w14:paraId="046D1516"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32 </w:t>
            </w:r>
          </w:p>
        </w:tc>
        <w:tc>
          <w:tcPr>
            <w:tcW w:w="1088" w:type="dxa"/>
            <w:shd w:val="clear" w:color="auto" w:fill="F2F2F2"/>
          </w:tcPr>
          <w:p w14:paraId="67CE9993"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232 </w:t>
            </w:r>
          </w:p>
        </w:tc>
        <w:tc>
          <w:tcPr>
            <w:tcW w:w="1464" w:type="dxa"/>
            <w:shd w:val="clear" w:color="auto" w:fill="F2F2F2"/>
          </w:tcPr>
          <w:p w14:paraId="7BE67929"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3468.4 </w:t>
            </w:r>
          </w:p>
        </w:tc>
        <w:tc>
          <w:tcPr>
            <w:tcW w:w="2340" w:type="dxa"/>
            <w:shd w:val="clear" w:color="auto" w:fill="F2F2F2"/>
          </w:tcPr>
          <w:p w14:paraId="53C31527"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MESOTROPHIC </w:t>
            </w:r>
          </w:p>
        </w:tc>
      </w:tr>
      <w:tr w:rsidR="000C63F6" w14:paraId="0BB26983" w14:textId="77777777" w:rsidTr="0004069A">
        <w:trPr>
          <w:trHeight w:val="90"/>
        </w:trPr>
        <w:tc>
          <w:tcPr>
            <w:tcW w:w="1710" w:type="dxa"/>
          </w:tcPr>
          <w:p w14:paraId="2BCB1297" w14:textId="77777777" w:rsidR="000C63F6" w:rsidRDefault="000C63F6" w:rsidP="0004069A">
            <w:pPr>
              <w:pBdr>
                <w:top w:val="nil"/>
                <w:left w:val="nil"/>
                <w:bottom w:val="nil"/>
                <w:right w:val="nil"/>
                <w:between w:val="nil"/>
              </w:pBdr>
              <w:spacing w:after="0" w:line="240" w:lineRule="auto"/>
              <w:rPr>
                <w:color w:val="000000"/>
                <w:sz w:val="18"/>
                <w:szCs w:val="18"/>
              </w:rPr>
            </w:pPr>
            <w:proofErr w:type="spellStart"/>
            <w:r>
              <w:rPr>
                <w:color w:val="000000"/>
                <w:sz w:val="18"/>
                <w:szCs w:val="18"/>
              </w:rPr>
              <w:t>Cheserys</w:t>
            </w:r>
            <w:proofErr w:type="spellEnd"/>
            <w:r>
              <w:rPr>
                <w:color w:val="000000"/>
                <w:sz w:val="18"/>
                <w:szCs w:val="18"/>
              </w:rPr>
              <w:t xml:space="preserve"> </w:t>
            </w:r>
          </w:p>
        </w:tc>
        <w:tc>
          <w:tcPr>
            <w:tcW w:w="757" w:type="dxa"/>
            <w:vAlign w:val="bottom"/>
          </w:tcPr>
          <w:p w14:paraId="28950299"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CHE</w:t>
            </w:r>
          </w:p>
        </w:tc>
        <w:tc>
          <w:tcPr>
            <w:tcW w:w="990" w:type="dxa"/>
          </w:tcPr>
          <w:p w14:paraId="779175F4"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2135 </w:t>
            </w:r>
          </w:p>
        </w:tc>
        <w:tc>
          <w:tcPr>
            <w:tcW w:w="1011" w:type="dxa"/>
          </w:tcPr>
          <w:p w14:paraId="226711B2"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6 </w:t>
            </w:r>
          </w:p>
        </w:tc>
        <w:tc>
          <w:tcPr>
            <w:tcW w:w="1088" w:type="dxa"/>
          </w:tcPr>
          <w:p w14:paraId="671E9D79"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0.4 </w:t>
            </w:r>
          </w:p>
        </w:tc>
        <w:tc>
          <w:tcPr>
            <w:tcW w:w="1464" w:type="dxa"/>
          </w:tcPr>
          <w:p w14:paraId="1C8C138F"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35.6 </w:t>
            </w:r>
          </w:p>
        </w:tc>
        <w:tc>
          <w:tcPr>
            <w:tcW w:w="2340" w:type="dxa"/>
          </w:tcPr>
          <w:p w14:paraId="44D71E4E"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OLIGOTROPHIC </w:t>
            </w:r>
          </w:p>
        </w:tc>
      </w:tr>
      <w:tr w:rsidR="000C63F6" w14:paraId="35700FDF" w14:textId="77777777" w:rsidTr="0004069A">
        <w:trPr>
          <w:trHeight w:val="90"/>
        </w:trPr>
        <w:tc>
          <w:tcPr>
            <w:tcW w:w="1710" w:type="dxa"/>
            <w:shd w:val="clear" w:color="auto" w:fill="F2F2F2"/>
          </w:tcPr>
          <w:p w14:paraId="56866B87"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Corbeaux </w:t>
            </w:r>
          </w:p>
        </w:tc>
        <w:tc>
          <w:tcPr>
            <w:tcW w:w="757" w:type="dxa"/>
            <w:shd w:val="clear" w:color="auto" w:fill="F2F2F2"/>
            <w:vAlign w:val="bottom"/>
          </w:tcPr>
          <w:p w14:paraId="7DD808EF"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COR</w:t>
            </w:r>
          </w:p>
        </w:tc>
        <w:tc>
          <w:tcPr>
            <w:tcW w:w="990" w:type="dxa"/>
            <w:shd w:val="clear" w:color="auto" w:fill="F2F2F2"/>
          </w:tcPr>
          <w:p w14:paraId="63DBB26E"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887 </w:t>
            </w:r>
          </w:p>
        </w:tc>
        <w:tc>
          <w:tcPr>
            <w:tcW w:w="1011" w:type="dxa"/>
            <w:shd w:val="clear" w:color="auto" w:fill="F2F2F2"/>
          </w:tcPr>
          <w:p w14:paraId="7E591EAB"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27 </w:t>
            </w:r>
          </w:p>
        </w:tc>
        <w:tc>
          <w:tcPr>
            <w:tcW w:w="1088" w:type="dxa"/>
            <w:shd w:val="clear" w:color="auto" w:fill="F2F2F2"/>
          </w:tcPr>
          <w:p w14:paraId="3BFA77DD"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10 </w:t>
            </w:r>
          </w:p>
        </w:tc>
        <w:tc>
          <w:tcPr>
            <w:tcW w:w="1464" w:type="dxa"/>
            <w:shd w:val="clear" w:color="auto" w:fill="F2F2F2"/>
          </w:tcPr>
          <w:p w14:paraId="12D528F0"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91.8</w:t>
            </w:r>
          </w:p>
        </w:tc>
        <w:tc>
          <w:tcPr>
            <w:tcW w:w="2340" w:type="dxa"/>
            <w:shd w:val="clear" w:color="auto" w:fill="F2F2F2"/>
          </w:tcPr>
          <w:p w14:paraId="169035E3"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UNKNOWN </w:t>
            </w:r>
          </w:p>
        </w:tc>
      </w:tr>
      <w:tr w:rsidR="000C63F6" w14:paraId="5D5839FF" w14:textId="77777777" w:rsidTr="0004069A">
        <w:trPr>
          <w:trHeight w:val="90"/>
        </w:trPr>
        <w:tc>
          <w:tcPr>
            <w:tcW w:w="1710" w:type="dxa"/>
          </w:tcPr>
          <w:p w14:paraId="271D9FA7" w14:textId="77777777" w:rsidR="000C63F6" w:rsidRDefault="000C63F6" w:rsidP="0004069A">
            <w:pPr>
              <w:pBdr>
                <w:top w:val="nil"/>
                <w:left w:val="nil"/>
                <w:bottom w:val="nil"/>
                <w:right w:val="nil"/>
                <w:between w:val="nil"/>
              </w:pBdr>
              <w:spacing w:after="0" w:line="240" w:lineRule="auto"/>
              <w:rPr>
                <w:color w:val="000000"/>
                <w:sz w:val="18"/>
                <w:szCs w:val="18"/>
              </w:rPr>
            </w:pPr>
            <w:proofErr w:type="spellStart"/>
            <w:r>
              <w:rPr>
                <w:color w:val="000000"/>
                <w:sz w:val="18"/>
                <w:szCs w:val="18"/>
              </w:rPr>
              <w:t>Cregut</w:t>
            </w:r>
            <w:proofErr w:type="spellEnd"/>
            <w:r>
              <w:rPr>
                <w:color w:val="000000"/>
                <w:sz w:val="18"/>
                <w:szCs w:val="18"/>
              </w:rPr>
              <w:t xml:space="preserve"> </w:t>
            </w:r>
          </w:p>
        </w:tc>
        <w:tc>
          <w:tcPr>
            <w:tcW w:w="757" w:type="dxa"/>
            <w:vAlign w:val="bottom"/>
          </w:tcPr>
          <w:p w14:paraId="368281A4"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CRE</w:t>
            </w:r>
          </w:p>
        </w:tc>
        <w:tc>
          <w:tcPr>
            <w:tcW w:w="990" w:type="dxa"/>
          </w:tcPr>
          <w:p w14:paraId="47B43E5B"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900 </w:t>
            </w:r>
          </w:p>
        </w:tc>
        <w:tc>
          <w:tcPr>
            <w:tcW w:w="1011" w:type="dxa"/>
          </w:tcPr>
          <w:p w14:paraId="68C8F15D"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26 </w:t>
            </w:r>
          </w:p>
        </w:tc>
        <w:tc>
          <w:tcPr>
            <w:tcW w:w="1088" w:type="dxa"/>
          </w:tcPr>
          <w:p w14:paraId="7FE0617C"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35.5 </w:t>
            </w:r>
          </w:p>
        </w:tc>
        <w:tc>
          <w:tcPr>
            <w:tcW w:w="1464" w:type="dxa"/>
          </w:tcPr>
          <w:p w14:paraId="5E08D70B"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8999.7 </w:t>
            </w:r>
          </w:p>
        </w:tc>
        <w:tc>
          <w:tcPr>
            <w:tcW w:w="2340" w:type="dxa"/>
          </w:tcPr>
          <w:p w14:paraId="142EAAB9"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EUTROPHIC </w:t>
            </w:r>
          </w:p>
        </w:tc>
      </w:tr>
      <w:tr w:rsidR="000C63F6" w14:paraId="548653F4" w14:textId="77777777" w:rsidTr="0004069A">
        <w:trPr>
          <w:trHeight w:val="90"/>
        </w:trPr>
        <w:tc>
          <w:tcPr>
            <w:tcW w:w="1710" w:type="dxa"/>
            <w:shd w:val="clear" w:color="auto" w:fill="F2F2F2"/>
          </w:tcPr>
          <w:p w14:paraId="1CB5CDB8"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Espingo </w:t>
            </w:r>
          </w:p>
        </w:tc>
        <w:tc>
          <w:tcPr>
            <w:tcW w:w="757" w:type="dxa"/>
            <w:shd w:val="clear" w:color="auto" w:fill="F2F2F2"/>
            <w:vAlign w:val="bottom"/>
          </w:tcPr>
          <w:p w14:paraId="05A1DCC5"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ESP</w:t>
            </w:r>
          </w:p>
        </w:tc>
        <w:tc>
          <w:tcPr>
            <w:tcW w:w="990" w:type="dxa"/>
            <w:shd w:val="clear" w:color="auto" w:fill="F2F2F2"/>
          </w:tcPr>
          <w:p w14:paraId="2D9F2BA3"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1882 </w:t>
            </w:r>
          </w:p>
        </w:tc>
        <w:tc>
          <w:tcPr>
            <w:tcW w:w="1011" w:type="dxa"/>
            <w:shd w:val="clear" w:color="auto" w:fill="F2F2F2"/>
          </w:tcPr>
          <w:p w14:paraId="4E59DD49"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8 </w:t>
            </w:r>
          </w:p>
        </w:tc>
        <w:tc>
          <w:tcPr>
            <w:tcW w:w="1088" w:type="dxa"/>
            <w:shd w:val="clear" w:color="auto" w:fill="F2F2F2"/>
          </w:tcPr>
          <w:p w14:paraId="688B27E3"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7.6 </w:t>
            </w:r>
          </w:p>
        </w:tc>
        <w:tc>
          <w:tcPr>
            <w:tcW w:w="1464" w:type="dxa"/>
            <w:shd w:val="clear" w:color="auto" w:fill="F2F2F2"/>
          </w:tcPr>
          <w:p w14:paraId="3D861EA9"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UNKNOWN </w:t>
            </w:r>
          </w:p>
        </w:tc>
        <w:tc>
          <w:tcPr>
            <w:tcW w:w="2340" w:type="dxa"/>
            <w:shd w:val="clear" w:color="auto" w:fill="F2F2F2"/>
          </w:tcPr>
          <w:p w14:paraId="5D530226"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OLIGOTROPHIC</w:t>
            </w:r>
          </w:p>
        </w:tc>
      </w:tr>
      <w:tr w:rsidR="000C63F6" w14:paraId="468A9CBA" w14:textId="77777777" w:rsidTr="0004069A">
        <w:trPr>
          <w:trHeight w:val="90"/>
        </w:trPr>
        <w:tc>
          <w:tcPr>
            <w:tcW w:w="1710" w:type="dxa"/>
          </w:tcPr>
          <w:p w14:paraId="404FA3EA"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Etival </w:t>
            </w:r>
          </w:p>
        </w:tc>
        <w:tc>
          <w:tcPr>
            <w:tcW w:w="757" w:type="dxa"/>
            <w:vAlign w:val="bottom"/>
          </w:tcPr>
          <w:p w14:paraId="4A500D8A"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ETI</w:t>
            </w:r>
          </w:p>
        </w:tc>
        <w:tc>
          <w:tcPr>
            <w:tcW w:w="990" w:type="dxa"/>
          </w:tcPr>
          <w:p w14:paraId="7C24568C"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795 </w:t>
            </w:r>
          </w:p>
        </w:tc>
        <w:tc>
          <w:tcPr>
            <w:tcW w:w="1011" w:type="dxa"/>
          </w:tcPr>
          <w:p w14:paraId="19193CE3"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10 </w:t>
            </w:r>
          </w:p>
        </w:tc>
        <w:tc>
          <w:tcPr>
            <w:tcW w:w="1088" w:type="dxa"/>
          </w:tcPr>
          <w:p w14:paraId="78418609"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15 </w:t>
            </w:r>
          </w:p>
        </w:tc>
        <w:tc>
          <w:tcPr>
            <w:tcW w:w="1464" w:type="dxa"/>
          </w:tcPr>
          <w:p w14:paraId="04C0029B"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391.5 </w:t>
            </w:r>
          </w:p>
        </w:tc>
        <w:tc>
          <w:tcPr>
            <w:tcW w:w="2340" w:type="dxa"/>
          </w:tcPr>
          <w:p w14:paraId="5530A72F"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MESOTROPHIC </w:t>
            </w:r>
          </w:p>
        </w:tc>
      </w:tr>
      <w:tr w:rsidR="000C63F6" w14:paraId="59043604" w14:textId="77777777" w:rsidTr="0004069A">
        <w:trPr>
          <w:trHeight w:val="90"/>
        </w:trPr>
        <w:tc>
          <w:tcPr>
            <w:tcW w:w="1710" w:type="dxa"/>
            <w:shd w:val="clear" w:color="auto" w:fill="F2F2F2"/>
          </w:tcPr>
          <w:p w14:paraId="4EAB5F90" w14:textId="77777777" w:rsidR="000C63F6" w:rsidRDefault="000C63F6" w:rsidP="0004069A">
            <w:pPr>
              <w:pBdr>
                <w:top w:val="nil"/>
                <w:left w:val="nil"/>
                <w:bottom w:val="nil"/>
                <w:right w:val="nil"/>
                <w:between w:val="nil"/>
              </w:pBdr>
              <w:spacing w:after="0" w:line="240" w:lineRule="auto"/>
              <w:rPr>
                <w:color w:val="000000"/>
                <w:sz w:val="18"/>
                <w:szCs w:val="18"/>
              </w:rPr>
            </w:pPr>
            <w:proofErr w:type="spellStart"/>
            <w:r>
              <w:rPr>
                <w:color w:val="000000"/>
                <w:sz w:val="18"/>
                <w:szCs w:val="18"/>
              </w:rPr>
              <w:t>Gentau</w:t>
            </w:r>
            <w:proofErr w:type="spellEnd"/>
            <w:r>
              <w:rPr>
                <w:color w:val="000000"/>
                <w:sz w:val="18"/>
                <w:szCs w:val="18"/>
              </w:rPr>
              <w:t xml:space="preserve"> </w:t>
            </w:r>
          </w:p>
        </w:tc>
        <w:tc>
          <w:tcPr>
            <w:tcW w:w="757" w:type="dxa"/>
            <w:shd w:val="clear" w:color="auto" w:fill="F2F2F2"/>
            <w:vAlign w:val="bottom"/>
          </w:tcPr>
          <w:p w14:paraId="1F7E08E8"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GEN</w:t>
            </w:r>
          </w:p>
        </w:tc>
        <w:tc>
          <w:tcPr>
            <w:tcW w:w="990" w:type="dxa"/>
            <w:shd w:val="clear" w:color="auto" w:fill="F2F2F2"/>
          </w:tcPr>
          <w:p w14:paraId="41286DD8"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1950 </w:t>
            </w:r>
          </w:p>
        </w:tc>
        <w:tc>
          <w:tcPr>
            <w:tcW w:w="1011" w:type="dxa"/>
            <w:shd w:val="clear" w:color="auto" w:fill="F2F2F2"/>
          </w:tcPr>
          <w:p w14:paraId="470ACED6"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20 </w:t>
            </w:r>
          </w:p>
        </w:tc>
        <w:tc>
          <w:tcPr>
            <w:tcW w:w="1088" w:type="dxa"/>
            <w:shd w:val="clear" w:color="auto" w:fill="F2F2F2"/>
          </w:tcPr>
          <w:p w14:paraId="04ADB9A5"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9.3 </w:t>
            </w:r>
          </w:p>
        </w:tc>
        <w:tc>
          <w:tcPr>
            <w:tcW w:w="1464" w:type="dxa"/>
            <w:shd w:val="clear" w:color="auto" w:fill="F2F2F2"/>
          </w:tcPr>
          <w:p w14:paraId="17B79083"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205</w:t>
            </w:r>
          </w:p>
        </w:tc>
        <w:tc>
          <w:tcPr>
            <w:tcW w:w="2340" w:type="dxa"/>
            <w:shd w:val="clear" w:color="auto" w:fill="F2F2F2"/>
          </w:tcPr>
          <w:p w14:paraId="782FB373"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MESOTROPHIC</w:t>
            </w:r>
          </w:p>
        </w:tc>
      </w:tr>
      <w:tr w:rsidR="000C63F6" w14:paraId="0E48B78A" w14:textId="77777777" w:rsidTr="0004069A">
        <w:trPr>
          <w:trHeight w:val="90"/>
        </w:trPr>
        <w:tc>
          <w:tcPr>
            <w:tcW w:w="1710" w:type="dxa"/>
          </w:tcPr>
          <w:p w14:paraId="11991F62" w14:textId="77777777" w:rsidR="000C63F6" w:rsidRDefault="000C63F6" w:rsidP="0004069A">
            <w:pPr>
              <w:pBdr>
                <w:top w:val="nil"/>
                <w:left w:val="nil"/>
                <w:bottom w:val="nil"/>
                <w:right w:val="nil"/>
                <w:between w:val="nil"/>
              </w:pBdr>
              <w:spacing w:after="0" w:line="240" w:lineRule="auto"/>
              <w:rPr>
                <w:color w:val="000000"/>
                <w:sz w:val="18"/>
                <w:szCs w:val="18"/>
              </w:rPr>
            </w:pPr>
            <w:proofErr w:type="spellStart"/>
            <w:r>
              <w:rPr>
                <w:color w:val="000000"/>
                <w:sz w:val="18"/>
                <w:szCs w:val="18"/>
              </w:rPr>
              <w:t>Gerardmer</w:t>
            </w:r>
            <w:proofErr w:type="spellEnd"/>
            <w:r>
              <w:rPr>
                <w:color w:val="000000"/>
                <w:sz w:val="18"/>
                <w:szCs w:val="18"/>
              </w:rPr>
              <w:t xml:space="preserve"> </w:t>
            </w:r>
          </w:p>
        </w:tc>
        <w:tc>
          <w:tcPr>
            <w:tcW w:w="757" w:type="dxa"/>
            <w:vAlign w:val="bottom"/>
          </w:tcPr>
          <w:p w14:paraId="3A55A39B"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GER</w:t>
            </w:r>
          </w:p>
        </w:tc>
        <w:tc>
          <w:tcPr>
            <w:tcW w:w="990" w:type="dxa"/>
          </w:tcPr>
          <w:p w14:paraId="02724336"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660 </w:t>
            </w:r>
          </w:p>
        </w:tc>
        <w:tc>
          <w:tcPr>
            <w:tcW w:w="1011" w:type="dxa"/>
          </w:tcPr>
          <w:p w14:paraId="7489102F"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38 </w:t>
            </w:r>
          </w:p>
        </w:tc>
        <w:tc>
          <w:tcPr>
            <w:tcW w:w="1088" w:type="dxa"/>
          </w:tcPr>
          <w:p w14:paraId="493EC34D"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116 </w:t>
            </w:r>
          </w:p>
        </w:tc>
        <w:tc>
          <w:tcPr>
            <w:tcW w:w="1464" w:type="dxa"/>
          </w:tcPr>
          <w:p w14:paraId="07D744DB"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1365 </w:t>
            </w:r>
          </w:p>
        </w:tc>
        <w:tc>
          <w:tcPr>
            <w:tcW w:w="2340" w:type="dxa"/>
          </w:tcPr>
          <w:p w14:paraId="68793DE7"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MESOTROPHIC </w:t>
            </w:r>
          </w:p>
        </w:tc>
      </w:tr>
      <w:tr w:rsidR="000C63F6" w14:paraId="012150D9" w14:textId="77777777" w:rsidTr="0004069A">
        <w:trPr>
          <w:trHeight w:val="90"/>
        </w:trPr>
        <w:tc>
          <w:tcPr>
            <w:tcW w:w="1710" w:type="dxa"/>
            <w:shd w:val="clear" w:color="auto" w:fill="F2F2F2"/>
          </w:tcPr>
          <w:p w14:paraId="16B5DCD6" w14:textId="77777777" w:rsidR="000C63F6" w:rsidRDefault="000C63F6" w:rsidP="0004069A">
            <w:pPr>
              <w:pBdr>
                <w:top w:val="nil"/>
                <w:left w:val="nil"/>
                <w:bottom w:val="nil"/>
                <w:right w:val="nil"/>
                <w:between w:val="nil"/>
              </w:pBdr>
              <w:spacing w:after="0" w:line="240" w:lineRule="auto"/>
              <w:rPr>
                <w:color w:val="000000"/>
                <w:sz w:val="18"/>
                <w:szCs w:val="18"/>
              </w:rPr>
            </w:pPr>
            <w:proofErr w:type="spellStart"/>
            <w:r>
              <w:rPr>
                <w:color w:val="000000"/>
                <w:sz w:val="18"/>
                <w:szCs w:val="18"/>
              </w:rPr>
              <w:t>Godivelle</w:t>
            </w:r>
            <w:proofErr w:type="spellEnd"/>
            <w:r>
              <w:rPr>
                <w:color w:val="000000"/>
                <w:sz w:val="18"/>
                <w:szCs w:val="18"/>
              </w:rPr>
              <w:t xml:space="preserve"> </w:t>
            </w:r>
          </w:p>
        </w:tc>
        <w:tc>
          <w:tcPr>
            <w:tcW w:w="757" w:type="dxa"/>
            <w:shd w:val="clear" w:color="auto" w:fill="F2F2F2"/>
            <w:vAlign w:val="bottom"/>
          </w:tcPr>
          <w:p w14:paraId="59E5BDF4"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GOD</w:t>
            </w:r>
          </w:p>
        </w:tc>
        <w:tc>
          <w:tcPr>
            <w:tcW w:w="990" w:type="dxa"/>
            <w:shd w:val="clear" w:color="auto" w:fill="F2F2F2"/>
          </w:tcPr>
          <w:p w14:paraId="5DB52D07"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1239 </w:t>
            </w:r>
          </w:p>
        </w:tc>
        <w:tc>
          <w:tcPr>
            <w:tcW w:w="1011" w:type="dxa"/>
            <w:shd w:val="clear" w:color="auto" w:fill="F2F2F2"/>
          </w:tcPr>
          <w:p w14:paraId="0A8D5B42"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44 </w:t>
            </w:r>
          </w:p>
        </w:tc>
        <w:tc>
          <w:tcPr>
            <w:tcW w:w="1088" w:type="dxa"/>
            <w:shd w:val="clear" w:color="auto" w:fill="F2F2F2"/>
          </w:tcPr>
          <w:p w14:paraId="6BF2B429"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13.8 </w:t>
            </w:r>
          </w:p>
        </w:tc>
        <w:tc>
          <w:tcPr>
            <w:tcW w:w="1464" w:type="dxa"/>
            <w:shd w:val="clear" w:color="auto" w:fill="F2F2F2"/>
          </w:tcPr>
          <w:p w14:paraId="58F68A25"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12.3 </w:t>
            </w:r>
          </w:p>
        </w:tc>
        <w:tc>
          <w:tcPr>
            <w:tcW w:w="2340" w:type="dxa"/>
            <w:shd w:val="clear" w:color="auto" w:fill="F2F2F2"/>
          </w:tcPr>
          <w:p w14:paraId="051E9406"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OLIGOTROPHIC </w:t>
            </w:r>
          </w:p>
        </w:tc>
      </w:tr>
      <w:tr w:rsidR="000C63F6" w14:paraId="79EB2B3E" w14:textId="77777777" w:rsidTr="0004069A">
        <w:trPr>
          <w:trHeight w:val="90"/>
        </w:trPr>
        <w:tc>
          <w:tcPr>
            <w:tcW w:w="1710" w:type="dxa"/>
          </w:tcPr>
          <w:p w14:paraId="76273DD1"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Gour de </w:t>
            </w:r>
            <w:proofErr w:type="spellStart"/>
            <w:r>
              <w:rPr>
                <w:color w:val="000000"/>
                <w:sz w:val="18"/>
                <w:szCs w:val="18"/>
              </w:rPr>
              <w:t>Tazenat</w:t>
            </w:r>
            <w:proofErr w:type="spellEnd"/>
            <w:r>
              <w:rPr>
                <w:color w:val="000000"/>
                <w:sz w:val="18"/>
                <w:szCs w:val="18"/>
              </w:rPr>
              <w:t xml:space="preserve"> </w:t>
            </w:r>
          </w:p>
        </w:tc>
        <w:tc>
          <w:tcPr>
            <w:tcW w:w="757" w:type="dxa"/>
            <w:vAlign w:val="bottom"/>
          </w:tcPr>
          <w:p w14:paraId="5A7B627A"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GOU</w:t>
            </w:r>
          </w:p>
        </w:tc>
        <w:tc>
          <w:tcPr>
            <w:tcW w:w="990" w:type="dxa"/>
          </w:tcPr>
          <w:p w14:paraId="4A7DC8BF"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630 </w:t>
            </w:r>
          </w:p>
        </w:tc>
        <w:tc>
          <w:tcPr>
            <w:tcW w:w="1011" w:type="dxa"/>
          </w:tcPr>
          <w:p w14:paraId="568B2CD7"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66 </w:t>
            </w:r>
          </w:p>
        </w:tc>
        <w:tc>
          <w:tcPr>
            <w:tcW w:w="1088" w:type="dxa"/>
          </w:tcPr>
          <w:p w14:paraId="34440BB3"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32.9 </w:t>
            </w:r>
          </w:p>
        </w:tc>
        <w:tc>
          <w:tcPr>
            <w:tcW w:w="1464" w:type="dxa"/>
          </w:tcPr>
          <w:p w14:paraId="31819278"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102.8 </w:t>
            </w:r>
          </w:p>
        </w:tc>
        <w:tc>
          <w:tcPr>
            <w:tcW w:w="2340" w:type="dxa"/>
          </w:tcPr>
          <w:p w14:paraId="52DCC129"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OLIGO-MESOTROPHIC</w:t>
            </w:r>
          </w:p>
        </w:tc>
      </w:tr>
      <w:tr w:rsidR="000C63F6" w14:paraId="1295A214" w14:textId="77777777" w:rsidTr="0004069A">
        <w:trPr>
          <w:trHeight w:val="90"/>
        </w:trPr>
        <w:tc>
          <w:tcPr>
            <w:tcW w:w="1710" w:type="dxa"/>
            <w:shd w:val="clear" w:color="auto" w:fill="F2F2F2"/>
          </w:tcPr>
          <w:p w14:paraId="4DE6D233" w14:textId="77777777" w:rsidR="000C63F6" w:rsidRDefault="000C63F6" w:rsidP="0004069A">
            <w:pPr>
              <w:pBdr>
                <w:top w:val="nil"/>
                <w:left w:val="nil"/>
                <w:bottom w:val="nil"/>
                <w:right w:val="nil"/>
                <w:between w:val="nil"/>
              </w:pBdr>
              <w:spacing w:after="0" w:line="240" w:lineRule="auto"/>
              <w:rPr>
                <w:color w:val="000000"/>
                <w:sz w:val="18"/>
                <w:szCs w:val="18"/>
              </w:rPr>
            </w:pPr>
            <w:proofErr w:type="spellStart"/>
            <w:r>
              <w:rPr>
                <w:color w:val="000000"/>
                <w:sz w:val="18"/>
                <w:szCs w:val="18"/>
              </w:rPr>
              <w:t>Guery</w:t>
            </w:r>
            <w:proofErr w:type="spellEnd"/>
            <w:r>
              <w:rPr>
                <w:color w:val="000000"/>
                <w:sz w:val="18"/>
                <w:szCs w:val="18"/>
              </w:rPr>
              <w:t xml:space="preserve"> </w:t>
            </w:r>
          </w:p>
        </w:tc>
        <w:tc>
          <w:tcPr>
            <w:tcW w:w="757" w:type="dxa"/>
            <w:shd w:val="clear" w:color="auto" w:fill="F2F2F2"/>
            <w:vAlign w:val="bottom"/>
          </w:tcPr>
          <w:p w14:paraId="2B1ABEED"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GUE</w:t>
            </w:r>
          </w:p>
        </w:tc>
        <w:tc>
          <w:tcPr>
            <w:tcW w:w="990" w:type="dxa"/>
            <w:shd w:val="clear" w:color="auto" w:fill="F2F2F2"/>
          </w:tcPr>
          <w:p w14:paraId="3C1B601E"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1246 </w:t>
            </w:r>
          </w:p>
        </w:tc>
        <w:tc>
          <w:tcPr>
            <w:tcW w:w="1011" w:type="dxa"/>
            <w:shd w:val="clear" w:color="auto" w:fill="F2F2F2"/>
          </w:tcPr>
          <w:p w14:paraId="01432676"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20 </w:t>
            </w:r>
          </w:p>
        </w:tc>
        <w:tc>
          <w:tcPr>
            <w:tcW w:w="1088" w:type="dxa"/>
            <w:shd w:val="clear" w:color="auto" w:fill="F2F2F2"/>
          </w:tcPr>
          <w:p w14:paraId="08271BE4"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26.8 </w:t>
            </w:r>
          </w:p>
        </w:tc>
        <w:tc>
          <w:tcPr>
            <w:tcW w:w="1464" w:type="dxa"/>
            <w:shd w:val="clear" w:color="auto" w:fill="F2F2F2"/>
          </w:tcPr>
          <w:p w14:paraId="5F65B4F2"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790.1 </w:t>
            </w:r>
          </w:p>
        </w:tc>
        <w:tc>
          <w:tcPr>
            <w:tcW w:w="2340" w:type="dxa"/>
            <w:shd w:val="clear" w:color="auto" w:fill="F2F2F2"/>
          </w:tcPr>
          <w:p w14:paraId="5BDB9951"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MESO-EUTROPHIC</w:t>
            </w:r>
          </w:p>
        </w:tc>
      </w:tr>
      <w:tr w:rsidR="000C63F6" w14:paraId="3A2B84F7" w14:textId="77777777" w:rsidTr="0004069A">
        <w:trPr>
          <w:trHeight w:val="90"/>
        </w:trPr>
        <w:tc>
          <w:tcPr>
            <w:tcW w:w="1710" w:type="dxa"/>
          </w:tcPr>
          <w:p w14:paraId="11779117" w14:textId="77777777" w:rsidR="000C63F6" w:rsidRDefault="000C63F6" w:rsidP="0004069A">
            <w:pPr>
              <w:pBdr>
                <w:top w:val="nil"/>
                <w:left w:val="nil"/>
                <w:bottom w:val="nil"/>
                <w:right w:val="nil"/>
                <w:between w:val="nil"/>
              </w:pBdr>
              <w:spacing w:after="0" w:line="240" w:lineRule="auto"/>
              <w:rPr>
                <w:color w:val="000000"/>
                <w:sz w:val="18"/>
                <w:szCs w:val="18"/>
              </w:rPr>
            </w:pPr>
            <w:proofErr w:type="spellStart"/>
            <w:r>
              <w:rPr>
                <w:color w:val="000000"/>
                <w:sz w:val="18"/>
                <w:szCs w:val="18"/>
              </w:rPr>
              <w:t>Ilay</w:t>
            </w:r>
            <w:proofErr w:type="spellEnd"/>
            <w:r>
              <w:rPr>
                <w:color w:val="000000"/>
                <w:sz w:val="18"/>
                <w:szCs w:val="18"/>
              </w:rPr>
              <w:t xml:space="preserve"> </w:t>
            </w:r>
          </w:p>
        </w:tc>
        <w:tc>
          <w:tcPr>
            <w:tcW w:w="757" w:type="dxa"/>
            <w:vAlign w:val="bottom"/>
          </w:tcPr>
          <w:p w14:paraId="3305DF32"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ILA</w:t>
            </w:r>
          </w:p>
        </w:tc>
        <w:tc>
          <w:tcPr>
            <w:tcW w:w="990" w:type="dxa"/>
          </w:tcPr>
          <w:p w14:paraId="035051B7"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778 </w:t>
            </w:r>
          </w:p>
        </w:tc>
        <w:tc>
          <w:tcPr>
            <w:tcW w:w="1011" w:type="dxa"/>
          </w:tcPr>
          <w:p w14:paraId="3B5B9712"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32 </w:t>
            </w:r>
          </w:p>
        </w:tc>
        <w:tc>
          <w:tcPr>
            <w:tcW w:w="1088" w:type="dxa"/>
          </w:tcPr>
          <w:p w14:paraId="43BF7338"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72 </w:t>
            </w:r>
          </w:p>
        </w:tc>
        <w:tc>
          <w:tcPr>
            <w:tcW w:w="1464" w:type="dxa"/>
          </w:tcPr>
          <w:p w14:paraId="22B4087B"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165.7 </w:t>
            </w:r>
          </w:p>
        </w:tc>
        <w:tc>
          <w:tcPr>
            <w:tcW w:w="2340" w:type="dxa"/>
          </w:tcPr>
          <w:p w14:paraId="6FB6280E"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MESO-EUTROPHIC </w:t>
            </w:r>
          </w:p>
        </w:tc>
      </w:tr>
      <w:tr w:rsidR="000C63F6" w14:paraId="2E30014F" w14:textId="77777777" w:rsidTr="0004069A">
        <w:trPr>
          <w:trHeight w:val="90"/>
        </w:trPr>
        <w:tc>
          <w:tcPr>
            <w:tcW w:w="1710" w:type="dxa"/>
            <w:shd w:val="clear" w:color="auto" w:fill="F2F2F2"/>
          </w:tcPr>
          <w:p w14:paraId="3298D684" w14:textId="77777777" w:rsidR="000C63F6" w:rsidRDefault="000C63F6" w:rsidP="0004069A">
            <w:pPr>
              <w:pBdr>
                <w:top w:val="nil"/>
                <w:left w:val="nil"/>
                <w:bottom w:val="nil"/>
                <w:right w:val="nil"/>
                <w:between w:val="nil"/>
              </w:pBdr>
              <w:spacing w:after="0" w:line="240" w:lineRule="auto"/>
              <w:rPr>
                <w:color w:val="000000"/>
                <w:sz w:val="18"/>
                <w:szCs w:val="18"/>
              </w:rPr>
            </w:pPr>
            <w:proofErr w:type="spellStart"/>
            <w:r>
              <w:rPr>
                <w:color w:val="000000"/>
                <w:sz w:val="18"/>
                <w:szCs w:val="18"/>
              </w:rPr>
              <w:t>Isaby</w:t>
            </w:r>
            <w:proofErr w:type="spellEnd"/>
            <w:r>
              <w:rPr>
                <w:color w:val="000000"/>
                <w:sz w:val="18"/>
                <w:szCs w:val="18"/>
              </w:rPr>
              <w:t xml:space="preserve"> </w:t>
            </w:r>
          </w:p>
        </w:tc>
        <w:tc>
          <w:tcPr>
            <w:tcW w:w="757" w:type="dxa"/>
            <w:shd w:val="clear" w:color="auto" w:fill="F2F2F2"/>
            <w:vAlign w:val="bottom"/>
          </w:tcPr>
          <w:p w14:paraId="2C6A572D"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ISA</w:t>
            </w:r>
          </w:p>
        </w:tc>
        <w:tc>
          <w:tcPr>
            <w:tcW w:w="990" w:type="dxa"/>
            <w:shd w:val="clear" w:color="auto" w:fill="F2F2F2"/>
          </w:tcPr>
          <w:p w14:paraId="069F2F4B"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1562 </w:t>
            </w:r>
          </w:p>
        </w:tc>
        <w:tc>
          <w:tcPr>
            <w:tcW w:w="1011" w:type="dxa"/>
            <w:shd w:val="clear" w:color="auto" w:fill="F2F2F2"/>
          </w:tcPr>
          <w:p w14:paraId="23E610D6"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6 </w:t>
            </w:r>
          </w:p>
        </w:tc>
        <w:tc>
          <w:tcPr>
            <w:tcW w:w="1088" w:type="dxa"/>
            <w:shd w:val="clear" w:color="auto" w:fill="F2F2F2"/>
          </w:tcPr>
          <w:p w14:paraId="4C20AB3F"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6.3 </w:t>
            </w:r>
          </w:p>
        </w:tc>
        <w:tc>
          <w:tcPr>
            <w:tcW w:w="1464" w:type="dxa"/>
            <w:shd w:val="clear" w:color="auto" w:fill="F2F2F2"/>
          </w:tcPr>
          <w:p w14:paraId="1C5670FF"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755.8 </w:t>
            </w:r>
          </w:p>
        </w:tc>
        <w:tc>
          <w:tcPr>
            <w:tcW w:w="2340" w:type="dxa"/>
            <w:shd w:val="clear" w:color="auto" w:fill="F2F2F2"/>
          </w:tcPr>
          <w:p w14:paraId="3B39A9B3"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OLIGOTROPHIC </w:t>
            </w:r>
          </w:p>
        </w:tc>
      </w:tr>
      <w:tr w:rsidR="000C63F6" w14:paraId="0C3A15F4" w14:textId="77777777" w:rsidTr="0004069A">
        <w:trPr>
          <w:trHeight w:val="90"/>
        </w:trPr>
        <w:tc>
          <w:tcPr>
            <w:tcW w:w="1710" w:type="dxa"/>
          </w:tcPr>
          <w:p w14:paraId="02AEFFE8"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Lagardelle </w:t>
            </w:r>
          </w:p>
        </w:tc>
        <w:tc>
          <w:tcPr>
            <w:tcW w:w="757" w:type="dxa"/>
            <w:vAlign w:val="bottom"/>
          </w:tcPr>
          <w:p w14:paraId="0E9C1058"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LAG</w:t>
            </w:r>
          </w:p>
        </w:tc>
        <w:tc>
          <w:tcPr>
            <w:tcW w:w="990" w:type="dxa"/>
          </w:tcPr>
          <w:p w14:paraId="142BC821"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2387 </w:t>
            </w:r>
          </w:p>
        </w:tc>
        <w:tc>
          <w:tcPr>
            <w:tcW w:w="1011" w:type="dxa"/>
          </w:tcPr>
          <w:p w14:paraId="6EA96164"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27 </w:t>
            </w:r>
          </w:p>
        </w:tc>
        <w:tc>
          <w:tcPr>
            <w:tcW w:w="1088" w:type="dxa"/>
          </w:tcPr>
          <w:p w14:paraId="730A3D80"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5.8 </w:t>
            </w:r>
          </w:p>
        </w:tc>
        <w:tc>
          <w:tcPr>
            <w:tcW w:w="1464" w:type="dxa"/>
          </w:tcPr>
          <w:p w14:paraId="6AE64139"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UNKNOWN </w:t>
            </w:r>
          </w:p>
        </w:tc>
        <w:tc>
          <w:tcPr>
            <w:tcW w:w="2340" w:type="dxa"/>
          </w:tcPr>
          <w:p w14:paraId="1E610CF0"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OLIGOTROPHIC</w:t>
            </w:r>
          </w:p>
        </w:tc>
      </w:tr>
      <w:tr w:rsidR="000C63F6" w14:paraId="6895D44C" w14:textId="77777777" w:rsidTr="0004069A">
        <w:trPr>
          <w:trHeight w:val="90"/>
        </w:trPr>
        <w:tc>
          <w:tcPr>
            <w:tcW w:w="1710" w:type="dxa"/>
            <w:shd w:val="clear" w:color="auto" w:fill="F2F2F2"/>
          </w:tcPr>
          <w:p w14:paraId="2B68DF0C"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Lamoura </w:t>
            </w:r>
          </w:p>
        </w:tc>
        <w:tc>
          <w:tcPr>
            <w:tcW w:w="757" w:type="dxa"/>
            <w:shd w:val="clear" w:color="auto" w:fill="F2F2F2"/>
            <w:vAlign w:val="bottom"/>
          </w:tcPr>
          <w:p w14:paraId="7141AC0B"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LAM</w:t>
            </w:r>
          </w:p>
        </w:tc>
        <w:tc>
          <w:tcPr>
            <w:tcW w:w="990" w:type="dxa"/>
            <w:shd w:val="clear" w:color="auto" w:fill="F2F2F2"/>
          </w:tcPr>
          <w:p w14:paraId="7F721648"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1156 </w:t>
            </w:r>
          </w:p>
        </w:tc>
        <w:tc>
          <w:tcPr>
            <w:tcW w:w="1011" w:type="dxa"/>
            <w:shd w:val="clear" w:color="auto" w:fill="F2F2F2"/>
          </w:tcPr>
          <w:p w14:paraId="56CDC4C3"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9 </w:t>
            </w:r>
          </w:p>
        </w:tc>
        <w:tc>
          <w:tcPr>
            <w:tcW w:w="1088" w:type="dxa"/>
            <w:shd w:val="clear" w:color="auto" w:fill="F2F2F2"/>
          </w:tcPr>
          <w:p w14:paraId="2F024961"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3.5 </w:t>
            </w:r>
          </w:p>
        </w:tc>
        <w:tc>
          <w:tcPr>
            <w:tcW w:w="1464" w:type="dxa"/>
            <w:shd w:val="clear" w:color="auto" w:fill="F2F2F2"/>
          </w:tcPr>
          <w:p w14:paraId="05C5CE3B"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1064.8 </w:t>
            </w:r>
          </w:p>
        </w:tc>
        <w:tc>
          <w:tcPr>
            <w:tcW w:w="2340" w:type="dxa"/>
            <w:shd w:val="clear" w:color="auto" w:fill="F2F2F2"/>
          </w:tcPr>
          <w:p w14:paraId="1085658F"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UNKNOWN </w:t>
            </w:r>
          </w:p>
        </w:tc>
      </w:tr>
      <w:tr w:rsidR="000C63F6" w14:paraId="606B3B29" w14:textId="77777777" w:rsidTr="0004069A">
        <w:trPr>
          <w:trHeight w:val="90"/>
        </w:trPr>
        <w:tc>
          <w:tcPr>
            <w:tcW w:w="1710" w:type="dxa"/>
          </w:tcPr>
          <w:p w14:paraId="56FE4E09"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Landie </w:t>
            </w:r>
          </w:p>
        </w:tc>
        <w:tc>
          <w:tcPr>
            <w:tcW w:w="757" w:type="dxa"/>
            <w:vAlign w:val="bottom"/>
          </w:tcPr>
          <w:p w14:paraId="750494B8"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LAN</w:t>
            </w:r>
          </w:p>
        </w:tc>
        <w:tc>
          <w:tcPr>
            <w:tcW w:w="990" w:type="dxa"/>
          </w:tcPr>
          <w:p w14:paraId="4BCA54CC"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1000 </w:t>
            </w:r>
          </w:p>
        </w:tc>
        <w:tc>
          <w:tcPr>
            <w:tcW w:w="1011" w:type="dxa"/>
          </w:tcPr>
          <w:p w14:paraId="2C23FCFD"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21 </w:t>
            </w:r>
          </w:p>
        </w:tc>
        <w:tc>
          <w:tcPr>
            <w:tcW w:w="1088" w:type="dxa"/>
          </w:tcPr>
          <w:p w14:paraId="7BAD3871"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23.9 </w:t>
            </w:r>
          </w:p>
        </w:tc>
        <w:tc>
          <w:tcPr>
            <w:tcW w:w="1464" w:type="dxa"/>
          </w:tcPr>
          <w:p w14:paraId="3F5B52A4"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298.4 </w:t>
            </w:r>
          </w:p>
        </w:tc>
        <w:tc>
          <w:tcPr>
            <w:tcW w:w="2340" w:type="dxa"/>
          </w:tcPr>
          <w:p w14:paraId="2D7E46B4"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MESO-EUTROPHIC </w:t>
            </w:r>
          </w:p>
        </w:tc>
      </w:tr>
      <w:tr w:rsidR="000C63F6" w14:paraId="343F7D50" w14:textId="77777777" w:rsidTr="0004069A">
        <w:trPr>
          <w:trHeight w:val="90"/>
        </w:trPr>
        <w:tc>
          <w:tcPr>
            <w:tcW w:w="1710" w:type="dxa"/>
            <w:shd w:val="clear" w:color="auto" w:fill="F2F2F2"/>
          </w:tcPr>
          <w:p w14:paraId="0CC97096"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Leman </w:t>
            </w:r>
          </w:p>
        </w:tc>
        <w:tc>
          <w:tcPr>
            <w:tcW w:w="757" w:type="dxa"/>
            <w:shd w:val="clear" w:color="auto" w:fill="F2F2F2"/>
            <w:vAlign w:val="bottom"/>
          </w:tcPr>
          <w:p w14:paraId="26F0D20E"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LEM</w:t>
            </w:r>
          </w:p>
        </w:tc>
        <w:tc>
          <w:tcPr>
            <w:tcW w:w="990" w:type="dxa"/>
            <w:shd w:val="clear" w:color="auto" w:fill="F2F2F2"/>
          </w:tcPr>
          <w:p w14:paraId="7FB73953"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372 </w:t>
            </w:r>
          </w:p>
        </w:tc>
        <w:tc>
          <w:tcPr>
            <w:tcW w:w="1011" w:type="dxa"/>
            <w:shd w:val="clear" w:color="auto" w:fill="F2F2F2"/>
          </w:tcPr>
          <w:p w14:paraId="331F27FA"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309 </w:t>
            </w:r>
          </w:p>
        </w:tc>
        <w:tc>
          <w:tcPr>
            <w:tcW w:w="1088" w:type="dxa"/>
            <w:shd w:val="clear" w:color="auto" w:fill="F2F2F2"/>
          </w:tcPr>
          <w:p w14:paraId="4D4D815A"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58100 </w:t>
            </w:r>
          </w:p>
        </w:tc>
        <w:tc>
          <w:tcPr>
            <w:tcW w:w="1464" w:type="dxa"/>
            <w:shd w:val="clear" w:color="auto" w:fill="F2F2F2"/>
          </w:tcPr>
          <w:p w14:paraId="31684A3D"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739500 </w:t>
            </w:r>
          </w:p>
        </w:tc>
        <w:tc>
          <w:tcPr>
            <w:tcW w:w="2340" w:type="dxa"/>
            <w:shd w:val="clear" w:color="auto" w:fill="F2F2F2"/>
          </w:tcPr>
          <w:p w14:paraId="08F4D942"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MESOTROPHIC </w:t>
            </w:r>
          </w:p>
        </w:tc>
      </w:tr>
      <w:tr w:rsidR="000C63F6" w14:paraId="6A4C182C" w14:textId="77777777" w:rsidTr="0004069A">
        <w:trPr>
          <w:trHeight w:val="90"/>
        </w:trPr>
        <w:tc>
          <w:tcPr>
            <w:tcW w:w="1710" w:type="dxa"/>
          </w:tcPr>
          <w:p w14:paraId="02B732B8"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Longemer </w:t>
            </w:r>
          </w:p>
        </w:tc>
        <w:tc>
          <w:tcPr>
            <w:tcW w:w="757" w:type="dxa"/>
            <w:vAlign w:val="bottom"/>
          </w:tcPr>
          <w:p w14:paraId="4921695A"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LON</w:t>
            </w:r>
          </w:p>
        </w:tc>
        <w:tc>
          <w:tcPr>
            <w:tcW w:w="990" w:type="dxa"/>
          </w:tcPr>
          <w:p w14:paraId="21D3777E"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736 </w:t>
            </w:r>
          </w:p>
        </w:tc>
        <w:tc>
          <w:tcPr>
            <w:tcW w:w="1011" w:type="dxa"/>
          </w:tcPr>
          <w:p w14:paraId="489BE66E"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34 </w:t>
            </w:r>
          </w:p>
        </w:tc>
        <w:tc>
          <w:tcPr>
            <w:tcW w:w="1088" w:type="dxa"/>
          </w:tcPr>
          <w:p w14:paraId="1FE3D2A5"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76 </w:t>
            </w:r>
          </w:p>
        </w:tc>
        <w:tc>
          <w:tcPr>
            <w:tcW w:w="1464" w:type="dxa"/>
          </w:tcPr>
          <w:p w14:paraId="0214BEC4"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665.2 </w:t>
            </w:r>
          </w:p>
        </w:tc>
        <w:tc>
          <w:tcPr>
            <w:tcW w:w="2340" w:type="dxa"/>
          </w:tcPr>
          <w:p w14:paraId="70E708DE"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MESOTROPHIC </w:t>
            </w:r>
          </w:p>
        </w:tc>
      </w:tr>
      <w:tr w:rsidR="000C63F6" w14:paraId="4B3988B8" w14:textId="77777777" w:rsidTr="0004069A">
        <w:trPr>
          <w:trHeight w:val="90"/>
        </w:trPr>
        <w:tc>
          <w:tcPr>
            <w:tcW w:w="1710" w:type="dxa"/>
            <w:shd w:val="clear" w:color="auto" w:fill="F2F2F2"/>
          </w:tcPr>
          <w:p w14:paraId="04483391" w14:textId="77777777" w:rsidR="000C63F6" w:rsidRDefault="000C63F6" w:rsidP="0004069A">
            <w:pPr>
              <w:pBdr>
                <w:top w:val="nil"/>
                <w:left w:val="nil"/>
                <w:bottom w:val="nil"/>
                <w:right w:val="nil"/>
                <w:between w:val="nil"/>
              </w:pBdr>
              <w:spacing w:after="0" w:line="240" w:lineRule="auto"/>
              <w:rPr>
                <w:color w:val="000000"/>
                <w:sz w:val="18"/>
                <w:szCs w:val="18"/>
              </w:rPr>
            </w:pPr>
            <w:proofErr w:type="spellStart"/>
            <w:r>
              <w:rPr>
                <w:color w:val="000000"/>
                <w:sz w:val="18"/>
                <w:szCs w:val="18"/>
              </w:rPr>
              <w:t>Maix</w:t>
            </w:r>
            <w:proofErr w:type="spellEnd"/>
            <w:r>
              <w:rPr>
                <w:color w:val="000000"/>
                <w:sz w:val="18"/>
                <w:szCs w:val="18"/>
              </w:rPr>
              <w:t xml:space="preserve"> </w:t>
            </w:r>
          </w:p>
        </w:tc>
        <w:tc>
          <w:tcPr>
            <w:tcW w:w="757" w:type="dxa"/>
            <w:shd w:val="clear" w:color="auto" w:fill="F2F2F2"/>
            <w:vAlign w:val="bottom"/>
          </w:tcPr>
          <w:p w14:paraId="60EF0483"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MAI</w:t>
            </w:r>
          </w:p>
        </w:tc>
        <w:tc>
          <w:tcPr>
            <w:tcW w:w="990" w:type="dxa"/>
            <w:shd w:val="clear" w:color="auto" w:fill="F2F2F2"/>
          </w:tcPr>
          <w:p w14:paraId="4C8CF054"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678 </w:t>
            </w:r>
          </w:p>
        </w:tc>
        <w:tc>
          <w:tcPr>
            <w:tcW w:w="1011" w:type="dxa"/>
            <w:shd w:val="clear" w:color="auto" w:fill="F2F2F2"/>
          </w:tcPr>
          <w:p w14:paraId="55EC9F14"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15 </w:t>
            </w:r>
          </w:p>
        </w:tc>
        <w:tc>
          <w:tcPr>
            <w:tcW w:w="1088" w:type="dxa"/>
            <w:shd w:val="clear" w:color="auto" w:fill="F2F2F2"/>
          </w:tcPr>
          <w:p w14:paraId="719FB6ED"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1.5 </w:t>
            </w:r>
          </w:p>
        </w:tc>
        <w:tc>
          <w:tcPr>
            <w:tcW w:w="1464" w:type="dxa"/>
            <w:shd w:val="clear" w:color="auto" w:fill="F2F2F2"/>
          </w:tcPr>
          <w:p w14:paraId="17399B2F"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17.2 </w:t>
            </w:r>
          </w:p>
        </w:tc>
        <w:tc>
          <w:tcPr>
            <w:tcW w:w="2340" w:type="dxa"/>
            <w:shd w:val="clear" w:color="auto" w:fill="F2F2F2"/>
          </w:tcPr>
          <w:p w14:paraId="180321EF"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UNKNOWN </w:t>
            </w:r>
          </w:p>
        </w:tc>
      </w:tr>
      <w:tr w:rsidR="000C63F6" w14:paraId="7BA0C333" w14:textId="77777777" w:rsidTr="0004069A">
        <w:trPr>
          <w:trHeight w:val="90"/>
        </w:trPr>
        <w:tc>
          <w:tcPr>
            <w:tcW w:w="1710" w:type="dxa"/>
          </w:tcPr>
          <w:p w14:paraId="793ECBD7"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Marion </w:t>
            </w:r>
          </w:p>
        </w:tc>
        <w:tc>
          <w:tcPr>
            <w:tcW w:w="757" w:type="dxa"/>
            <w:vAlign w:val="bottom"/>
          </w:tcPr>
          <w:p w14:paraId="791EDE81"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MAR</w:t>
            </w:r>
          </w:p>
        </w:tc>
        <w:tc>
          <w:tcPr>
            <w:tcW w:w="990" w:type="dxa"/>
          </w:tcPr>
          <w:p w14:paraId="304AEE2E"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50 </w:t>
            </w:r>
          </w:p>
        </w:tc>
        <w:tc>
          <w:tcPr>
            <w:tcW w:w="1011" w:type="dxa"/>
          </w:tcPr>
          <w:p w14:paraId="45A0232B"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22.8 </w:t>
            </w:r>
          </w:p>
        </w:tc>
        <w:tc>
          <w:tcPr>
            <w:tcW w:w="1088" w:type="dxa"/>
          </w:tcPr>
          <w:p w14:paraId="2B71F4E6"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3.8 </w:t>
            </w:r>
          </w:p>
        </w:tc>
        <w:tc>
          <w:tcPr>
            <w:tcW w:w="1464" w:type="dxa"/>
          </w:tcPr>
          <w:p w14:paraId="4DCCF1F2"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46.3 </w:t>
            </w:r>
          </w:p>
        </w:tc>
        <w:tc>
          <w:tcPr>
            <w:tcW w:w="2340" w:type="dxa"/>
          </w:tcPr>
          <w:p w14:paraId="4A6ABB50"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UNKNOWN </w:t>
            </w:r>
          </w:p>
        </w:tc>
      </w:tr>
      <w:tr w:rsidR="000C63F6" w14:paraId="248A524B" w14:textId="77777777" w:rsidTr="0004069A">
        <w:trPr>
          <w:trHeight w:val="90"/>
        </w:trPr>
        <w:tc>
          <w:tcPr>
            <w:tcW w:w="1710" w:type="dxa"/>
            <w:shd w:val="clear" w:color="auto" w:fill="F2F2F2"/>
          </w:tcPr>
          <w:p w14:paraId="616D853E"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Mont </w:t>
            </w:r>
            <w:proofErr w:type="spellStart"/>
            <w:r>
              <w:rPr>
                <w:color w:val="000000"/>
                <w:sz w:val="18"/>
                <w:szCs w:val="18"/>
              </w:rPr>
              <w:t>Coua</w:t>
            </w:r>
            <w:proofErr w:type="spellEnd"/>
            <w:r>
              <w:rPr>
                <w:color w:val="000000"/>
                <w:sz w:val="18"/>
                <w:szCs w:val="18"/>
              </w:rPr>
              <w:t xml:space="preserve"> </w:t>
            </w:r>
          </w:p>
        </w:tc>
        <w:tc>
          <w:tcPr>
            <w:tcW w:w="757" w:type="dxa"/>
            <w:shd w:val="clear" w:color="auto" w:fill="F2F2F2"/>
            <w:vAlign w:val="bottom"/>
          </w:tcPr>
          <w:p w14:paraId="419D9655"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MTC</w:t>
            </w:r>
          </w:p>
        </w:tc>
        <w:tc>
          <w:tcPr>
            <w:tcW w:w="990" w:type="dxa"/>
            <w:shd w:val="clear" w:color="auto" w:fill="F2F2F2"/>
          </w:tcPr>
          <w:p w14:paraId="559D098D"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2797 </w:t>
            </w:r>
          </w:p>
        </w:tc>
        <w:tc>
          <w:tcPr>
            <w:tcW w:w="1011" w:type="dxa"/>
            <w:shd w:val="clear" w:color="auto" w:fill="F2F2F2"/>
          </w:tcPr>
          <w:p w14:paraId="04845BCA"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10 </w:t>
            </w:r>
          </w:p>
        </w:tc>
        <w:tc>
          <w:tcPr>
            <w:tcW w:w="1088" w:type="dxa"/>
            <w:shd w:val="clear" w:color="auto" w:fill="F2F2F2"/>
          </w:tcPr>
          <w:p w14:paraId="64C207A2"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2.43 </w:t>
            </w:r>
          </w:p>
        </w:tc>
        <w:tc>
          <w:tcPr>
            <w:tcW w:w="1464" w:type="dxa"/>
            <w:shd w:val="clear" w:color="auto" w:fill="F2F2F2"/>
          </w:tcPr>
          <w:p w14:paraId="02ABB4FC"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73.5 </w:t>
            </w:r>
          </w:p>
        </w:tc>
        <w:tc>
          <w:tcPr>
            <w:tcW w:w="2340" w:type="dxa"/>
            <w:shd w:val="clear" w:color="auto" w:fill="F2F2F2"/>
          </w:tcPr>
          <w:p w14:paraId="104AE6F0"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OLIGOTROPHIC </w:t>
            </w:r>
          </w:p>
        </w:tc>
      </w:tr>
      <w:tr w:rsidR="000C63F6" w14:paraId="5A65249C" w14:textId="77777777" w:rsidTr="0004069A">
        <w:trPr>
          <w:trHeight w:val="90"/>
        </w:trPr>
        <w:tc>
          <w:tcPr>
            <w:tcW w:w="1710" w:type="dxa"/>
          </w:tcPr>
          <w:p w14:paraId="6983CE33" w14:textId="77777777" w:rsidR="000C63F6" w:rsidRDefault="000C63F6" w:rsidP="0004069A">
            <w:pPr>
              <w:pBdr>
                <w:top w:val="nil"/>
                <w:left w:val="nil"/>
                <w:bottom w:val="nil"/>
                <w:right w:val="nil"/>
                <w:between w:val="nil"/>
              </w:pBdr>
              <w:spacing w:after="0" w:line="240" w:lineRule="auto"/>
              <w:rPr>
                <w:color w:val="000000"/>
                <w:sz w:val="18"/>
                <w:szCs w:val="18"/>
              </w:rPr>
            </w:pPr>
            <w:proofErr w:type="spellStart"/>
            <w:r>
              <w:rPr>
                <w:color w:val="000000"/>
                <w:sz w:val="18"/>
                <w:szCs w:val="18"/>
              </w:rPr>
              <w:t>Mouriscot</w:t>
            </w:r>
            <w:proofErr w:type="spellEnd"/>
            <w:r>
              <w:rPr>
                <w:color w:val="000000"/>
                <w:sz w:val="18"/>
                <w:szCs w:val="18"/>
              </w:rPr>
              <w:t xml:space="preserve"> </w:t>
            </w:r>
          </w:p>
        </w:tc>
        <w:tc>
          <w:tcPr>
            <w:tcW w:w="757" w:type="dxa"/>
            <w:vAlign w:val="bottom"/>
          </w:tcPr>
          <w:p w14:paraId="008A7B42"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MOU</w:t>
            </w:r>
          </w:p>
        </w:tc>
        <w:tc>
          <w:tcPr>
            <w:tcW w:w="990" w:type="dxa"/>
          </w:tcPr>
          <w:p w14:paraId="5BA748B3"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21 </w:t>
            </w:r>
          </w:p>
        </w:tc>
        <w:tc>
          <w:tcPr>
            <w:tcW w:w="1011" w:type="dxa"/>
          </w:tcPr>
          <w:p w14:paraId="3B9CDDEF"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10 </w:t>
            </w:r>
          </w:p>
        </w:tc>
        <w:tc>
          <w:tcPr>
            <w:tcW w:w="1088" w:type="dxa"/>
          </w:tcPr>
          <w:p w14:paraId="0BFAF624"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23 </w:t>
            </w:r>
          </w:p>
        </w:tc>
        <w:tc>
          <w:tcPr>
            <w:tcW w:w="1464" w:type="dxa"/>
          </w:tcPr>
          <w:p w14:paraId="35C16E2A"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119 </w:t>
            </w:r>
          </w:p>
        </w:tc>
        <w:tc>
          <w:tcPr>
            <w:tcW w:w="2340" w:type="dxa"/>
          </w:tcPr>
          <w:p w14:paraId="58AC05BE"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EUTROPHIC </w:t>
            </w:r>
          </w:p>
        </w:tc>
      </w:tr>
      <w:tr w:rsidR="000C63F6" w14:paraId="18377F99" w14:textId="77777777" w:rsidTr="0004069A">
        <w:trPr>
          <w:trHeight w:val="90"/>
        </w:trPr>
        <w:tc>
          <w:tcPr>
            <w:tcW w:w="1710" w:type="dxa"/>
            <w:shd w:val="clear" w:color="auto" w:fill="F2F2F2"/>
          </w:tcPr>
          <w:p w14:paraId="753A65A9"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Nantua </w:t>
            </w:r>
          </w:p>
        </w:tc>
        <w:tc>
          <w:tcPr>
            <w:tcW w:w="757" w:type="dxa"/>
            <w:shd w:val="clear" w:color="auto" w:fill="F2F2F2"/>
            <w:vAlign w:val="bottom"/>
          </w:tcPr>
          <w:p w14:paraId="5C5B014C"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NAN</w:t>
            </w:r>
          </w:p>
        </w:tc>
        <w:tc>
          <w:tcPr>
            <w:tcW w:w="990" w:type="dxa"/>
            <w:shd w:val="clear" w:color="auto" w:fill="F2F2F2"/>
          </w:tcPr>
          <w:p w14:paraId="2A4DB905"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475 </w:t>
            </w:r>
          </w:p>
        </w:tc>
        <w:tc>
          <w:tcPr>
            <w:tcW w:w="1011" w:type="dxa"/>
            <w:shd w:val="clear" w:color="auto" w:fill="F2F2F2"/>
          </w:tcPr>
          <w:p w14:paraId="02BFCAB0"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43 </w:t>
            </w:r>
          </w:p>
        </w:tc>
        <w:tc>
          <w:tcPr>
            <w:tcW w:w="1088" w:type="dxa"/>
            <w:shd w:val="clear" w:color="auto" w:fill="F2F2F2"/>
          </w:tcPr>
          <w:p w14:paraId="12CF7B8F"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141 </w:t>
            </w:r>
          </w:p>
        </w:tc>
        <w:tc>
          <w:tcPr>
            <w:tcW w:w="1464" w:type="dxa"/>
            <w:shd w:val="clear" w:color="auto" w:fill="F2F2F2"/>
          </w:tcPr>
          <w:p w14:paraId="3CC3EA94"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1639.8 </w:t>
            </w:r>
          </w:p>
        </w:tc>
        <w:tc>
          <w:tcPr>
            <w:tcW w:w="2340" w:type="dxa"/>
            <w:shd w:val="clear" w:color="auto" w:fill="F2F2F2"/>
          </w:tcPr>
          <w:p w14:paraId="430B0123"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MESOTROPHIC </w:t>
            </w:r>
          </w:p>
        </w:tc>
      </w:tr>
      <w:tr w:rsidR="000C63F6" w14:paraId="2EE84E29" w14:textId="77777777" w:rsidTr="0004069A">
        <w:trPr>
          <w:trHeight w:val="90"/>
        </w:trPr>
        <w:tc>
          <w:tcPr>
            <w:tcW w:w="1710" w:type="dxa"/>
            <w:tcBorders>
              <w:bottom w:val="nil"/>
            </w:tcBorders>
          </w:tcPr>
          <w:p w14:paraId="2426C8EE"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Parentis </w:t>
            </w:r>
          </w:p>
        </w:tc>
        <w:tc>
          <w:tcPr>
            <w:tcW w:w="757" w:type="dxa"/>
            <w:tcBorders>
              <w:bottom w:val="nil"/>
            </w:tcBorders>
            <w:vAlign w:val="bottom"/>
          </w:tcPr>
          <w:p w14:paraId="7EF71CB6"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PAR</w:t>
            </w:r>
          </w:p>
        </w:tc>
        <w:tc>
          <w:tcPr>
            <w:tcW w:w="990" w:type="dxa"/>
            <w:tcBorders>
              <w:bottom w:val="nil"/>
            </w:tcBorders>
          </w:tcPr>
          <w:p w14:paraId="6915728B"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19 </w:t>
            </w:r>
          </w:p>
        </w:tc>
        <w:tc>
          <w:tcPr>
            <w:tcW w:w="1011" w:type="dxa"/>
            <w:tcBorders>
              <w:bottom w:val="nil"/>
            </w:tcBorders>
          </w:tcPr>
          <w:p w14:paraId="76D82538"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20 </w:t>
            </w:r>
          </w:p>
        </w:tc>
        <w:tc>
          <w:tcPr>
            <w:tcW w:w="1088" w:type="dxa"/>
            <w:tcBorders>
              <w:bottom w:val="nil"/>
            </w:tcBorders>
          </w:tcPr>
          <w:p w14:paraId="5D18D6AB"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3502 </w:t>
            </w:r>
          </w:p>
        </w:tc>
        <w:tc>
          <w:tcPr>
            <w:tcW w:w="1464" w:type="dxa"/>
            <w:tcBorders>
              <w:bottom w:val="nil"/>
            </w:tcBorders>
          </w:tcPr>
          <w:p w14:paraId="1CF04BBE"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53739.1 </w:t>
            </w:r>
          </w:p>
        </w:tc>
        <w:tc>
          <w:tcPr>
            <w:tcW w:w="2340" w:type="dxa"/>
            <w:tcBorders>
              <w:bottom w:val="nil"/>
            </w:tcBorders>
          </w:tcPr>
          <w:p w14:paraId="499687E6"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EUTROPHIC </w:t>
            </w:r>
          </w:p>
        </w:tc>
      </w:tr>
      <w:tr w:rsidR="000C63F6" w14:paraId="414C8A5B" w14:textId="77777777" w:rsidTr="0004069A">
        <w:trPr>
          <w:trHeight w:val="90"/>
        </w:trPr>
        <w:tc>
          <w:tcPr>
            <w:tcW w:w="1710" w:type="dxa"/>
            <w:tcBorders>
              <w:top w:val="nil"/>
              <w:bottom w:val="nil"/>
            </w:tcBorders>
            <w:shd w:val="clear" w:color="auto" w:fill="F2F2F2"/>
          </w:tcPr>
          <w:p w14:paraId="210B38F0" w14:textId="77777777" w:rsidR="000C63F6" w:rsidRDefault="000C63F6" w:rsidP="0004069A">
            <w:pPr>
              <w:pBdr>
                <w:top w:val="nil"/>
                <w:left w:val="nil"/>
                <w:bottom w:val="nil"/>
                <w:right w:val="nil"/>
                <w:between w:val="nil"/>
              </w:pBdr>
              <w:spacing w:after="0" w:line="240" w:lineRule="auto"/>
              <w:rPr>
                <w:color w:val="000000"/>
                <w:sz w:val="18"/>
                <w:szCs w:val="18"/>
              </w:rPr>
            </w:pPr>
            <w:proofErr w:type="spellStart"/>
            <w:r>
              <w:rPr>
                <w:color w:val="000000"/>
                <w:sz w:val="18"/>
                <w:szCs w:val="18"/>
              </w:rPr>
              <w:t>Peyrelade</w:t>
            </w:r>
            <w:proofErr w:type="spellEnd"/>
            <w:r>
              <w:rPr>
                <w:color w:val="000000"/>
                <w:sz w:val="18"/>
                <w:szCs w:val="18"/>
              </w:rPr>
              <w:t xml:space="preserve"> </w:t>
            </w:r>
          </w:p>
        </w:tc>
        <w:tc>
          <w:tcPr>
            <w:tcW w:w="757" w:type="dxa"/>
            <w:tcBorders>
              <w:top w:val="nil"/>
              <w:bottom w:val="nil"/>
            </w:tcBorders>
            <w:shd w:val="clear" w:color="auto" w:fill="F2F2F2"/>
            <w:vAlign w:val="bottom"/>
          </w:tcPr>
          <w:p w14:paraId="469411F3"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PEY</w:t>
            </w:r>
          </w:p>
        </w:tc>
        <w:tc>
          <w:tcPr>
            <w:tcW w:w="990" w:type="dxa"/>
            <w:tcBorders>
              <w:top w:val="nil"/>
              <w:bottom w:val="nil"/>
            </w:tcBorders>
            <w:shd w:val="clear" w:color="auto" w:fill="F2F2F2"/>
          </w:tcPr>
          <w:p w14:paraId="39816B0C"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1919 </w:t>
            </w:r>
          </w:p>
        </w:tc>
        <w:tc>
          <w:tcPr>
            <w:tcW w:w="1011" w:type="dxa"/>
            <w:tcBorders>
              <w:top w:val="nil"/>
              <w:bottom w:val="nil"/>
            </w:tcBorders>
            <w:shd w:val="clear" w:color="auto" w:fill="F2F2F2"/>
          </w:tcPr>
          <w:p w14:paraId="34F4880C"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28 </w:t>
            </w:r>
          </w:p>
        </w:tc>
        <w:tc>
          <w:tcPr>
            <w:tcW w:w="1088" w:type="dxa"/>
            <w:tcBorders>
              <w:top w:val="nil"/>
              <w:bottom w:val="nil"/>
            </w:tcBorders>
            <w:shd w:val="clear" w:color="auto" w:fill="F2F2F2"/>
          </w:tcPr>
          <w:p w14:paraId="24140249"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9.7 </w:t>
            </w:r>
          </w:p>
        </w:tc>
        <w:tc>
          <w:tcPr>
            <w:tcW w:w="1464" w:type="dxa"/>
            <w:tcBorders>
              <w:top w:val="nil"/>
              <w:bottom w:val="nil"/>
            </w:tcBorders>
            <w:shd w:val="clear" w:color="auto" w:fill="F2F2F2"/>
          </w:tcPr>
          <w:p w14:paraId="2EA880C3"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UNKNOWN </w:t>
            </w:r>
          </w:p>
        </w:tc>
        <w:tc>
          <w:tcPr>
            <w:tcW w:w="2340" w:type="dxa"/>
            <w:tcBorders>
              <w:top w:val="nil"/>
              <w:bottom w:val="nil"/>
            </w:tcBorders>
            <w:shd w:val="clear" w:color="auto" w:fill="F2F2F2"/>
          </w:tcPr>
          <w:p w14:paraId="1160954E"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MESOTROPHIC </w:t>
            </w:r>
          </w:p>
        </w:tc>
      </w:tr>
      <w:tr w:rsidR="000C63F6" w14:paraId="76643846" w14:textId="77777777" w:rsidTr="0004069A">
        <w:trPr>
          <w:trHeight w:val="90"/>
        </w:trPr>
        <w:tc>
          <w:tcPr>
            <w:tcW w:w="1710" w:type="dxa"/>
            <w:tcBorders>
              <w:top w:val="nil"/>
              <w:left w:val="nil"/>
              <w:bottom w:val="nil"/>
            </w:tcBorders>
            <w:shd w:val="clear" w:color="auto" w:fill="auto"/>
          </w:tcPr>
          <w:p w14:paraId="3064A7AA"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 xml:space="preserve">Port </w:t>
            </w:r>
            <w:proofErr w:type="spellStart"/>
            <w:r>
              <w:rPr>
                <w:color w:val="000000"/>
                <w:sz w:val="18"/>
                <w:szCs w:val="18"/>
              </w:rPr>
              <w:t>Bielh</w:t>
            </w:r>
            <w:proofErr w:type="spellEnd"/>
          </w:p>
        </w:tc>
        <w:tc>
          <w:tcPr>
            <w:tcW w:w="757" w:type="dxa"/>
            <w:tcBorders>
              <w:top w:val="nil"/>
              <w:bottom w:val="nil"/>
            </w:tcBorders>
            <w:shd w:val="clear" w:color="auto" w:fill="auto"/>
            <w:vAlign w:val="bottom"/>
          </w:tcPr>
          <w:p w14:paraId="20810019"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POR</w:t>
            </w:r>
          </w:p>
        </w:tc>
        <w:tc>
          <w:tcPr>
            <w:tcW w:w="990" w:type="dxa"/>
            <w:tcBorders>
              <w:top w:val="nil"/>
              <w:bottom w:val="nil"/>
            </w:tcBorders>
            <w:shd w:val="clear" w:color="auto" w:fill="auto"/>
          </w:tcPr>
          <w:p w14:paraId="0FED82AC"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2313</w:t>
            </w:r>
          </w:p>
        </w:tc>
        <w:tc>
          <w:tcPr>
            <w:tcW w:w="1011" w:type="dxa"/>
            <w:tcBorders>
              <w:top w:val="nil"/>
              <w:bottom w:val="nil"/>
            </w:tcBorders>
            <w:shd w:val="clear" w:color="auto" w:fill="auto"/>
          </w:tcPr>
          <w:p w14:paraId="25BAADD1"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19</w:t>
            </w:r>
          </w:p>
        </w:tc>
        <w:tc>
          <w:tcPr>
            <w:tcW w:w="1088" w:type="dxa"/>
            <w:tcBorders>
              <w:top w:val="nil"/>
              <w:bottom w:val="nil"/>
            </w:tcBorders>
            <w:shd w:val="clear" w:color="auto" w:fill="auto"/>
          </w:tcPr>
          <w:p w14:paraId="05AB00A6"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16.4</w:t>
            </w:r>
          </w:p>
        </w:tc>
        <w:tc>
          <w:tcPr>
            <w:tcW w:w="1464" w:type="dxa"/>
            <w:tcBorders>
              <w:top w:val="nil"/>
              <w:bottom w:val="nil"/>
            </w:tcBorders>
            <w:shd w:val="clear" w:color="auto" w:fill="auto"/>
          </w:tcPr>
          <w:p w14:paraId="0C448BFE"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234.5</w:t>
            </w:r>
          </w:p>
        </w:tc>
        <w:tc>
          <w:tcPr>
            <w:tcW w:w="2340" w:type="dxa"/>
            <w:tcBorders>
              <w:top w:val="nil"/>
              <w:bottom w:val="nil"/>
              <w:right w:val="nil"/>
            </w:tcBorders>
            <w:shd w:val="clear" w:color="auto" w:fill="auto"/>
          </w:tcPr>
          <w:p w14:paraId="3CBB3EC7"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OLIGOTROPHIC</w:t>
            </w:r>
          </w:p>
        </w:tc>
      </w:tr>
      <w:tr w:rsidR="000C63F6" w14:paraId="0F54DA24" w14:textId="77777777" w:rsidTr="0004069A">
        <w:trPr>
          <w:trHeight w:val="90"/>
        </w:trPr>
        <w:tc>
          <w:tcPr>
            <w:tcW w:w="1710" w:type="dxa"/>
            <w:tcBorders>
              <w:top w:val="nil"/>
              <w:bottom w:val="nil"/>
            </w:tcBorders>
            <w:shd w:val="clear" w:color="auto" w:fill="F2F2F2"/>
          </w:tcPr>
          <w:p w14:paraId="7DCFC96A" w14:textId="77777777" w:rsidR="000C63F6" w:rsidRDefault="000C63F6" w:rsidP="0004069A">
            <w:pPr>
              <w:pBdr>
                <w:top w:val="nil"/>
                <w:left w:val="nil"/>
                <w:bottom w:val="nil"/>
                <w:right w:val="nil"/>
                <w:between w:val="nil"/>
              </w:pBdr>
              <w:spacing w:after="0" w:line="240" w:lineRule="auto"/>
              <w:rPr>
                <w:color w:val="000000"/>
                <w:sz w:val="18"/>
                <w:szCs w:val="18"/>
              </w:rPr>
            </w:pPr>
            <w:proofErr w:type="spellStart"/>
            <w:r>
              <w:rPr>
                <w:color w:val="000000"/>
                <w:sz w:val="18"/>
                <w:szCs w:val="18"/>
              </w:rPr>
              <w:t>Remoray</w:t>
            </w:r>
            <w:proofErr w:type="spellEnd"/>
          </w:p>
        </w:tc>
        <w:tc>
          <w:tcPr>
            <w:tcW w:w="757" w:type="dxa"/>
            <w:tcBorders>
              <w:top w:val="nil"/>
              <w:bottom w:val="nil"/>
            </w:tcBorders>
            <w:shd w:val="clear" w:color="auto" w:fill="F2F2F2"/>
            <w:vAlign w:val="bottom"/>
          </w:tcPr>
          <w:p w14:paraId="276EEE9B"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REM</w:t>
            </w:r>
          </w:p>
        </w:tc>
        <w:tc>
          <w:tcPr>
            <w:tcW w:w="990" w:type="dxa"/>
            <w:tcBorders>
              <w:top w:val="nil"/>
              <w:bottom w:val="nil"/>
            </w:tcBorders>
            <w:shd w:val="clear" w:color="auto" w:fill="F2F2F2"/>
          </w:tcPr>
          <w:p w14:paraId="65C476F7"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850</w:t>
            </w:r>
          </w:p>
        </w:tc>
        <w:tc>
          <w:tcPr>
            <w:tcW w:w="1011" w:type="dxa"/>
            <w:tcBorders>
              <w:top w:val="nil"/>
              <w:bottom w:val="nil"/>
            </w:tcBorders>
            <w:shd w:val="clear" w:color="auto" w:fill="F2F2F2"/>
          </w:tcPr>
          <w:p w14:paraId="3D14C696"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27</w:t>
            </w:r>
          </w:p>
        </w:tc>
        <w:tc>
          <w:tcPr>
            <w:tcW w:w="1088" w:type="dxa"/>
            <w:tcBorders>
              <w:top w:val="nil"/>
              <w:bottom w:val="nil"/>
            </w:tcBorders>
            <w:shd w:val="clear" w:color="auto" w:fill="F2F2F2"/>
          </w:tcPr>
          <w:p w14:paraId="61132EB3"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85</w:t>
            </w:r>
          </w:p>
        </w:tc>
        <w:tc>
          <w:tcPr>
            <w:tcW w:w="1464" w:type="dxa"/>
            <w:tcBorders>
              <w:top w:val="nil"/>
              <w:bottom w:val="nil"/>
            </w:tcBorders>
            <w:shd w:val="clear" w:color="auto" w:fill="F2F2F2"/>
          </w:tcPr>
          <w:p w14:paraId="37F36A6F"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2486.4</w:t>
            </w:r>
          </w:p>
        </w:tc>
        <w:tc>
          <w:tcPr>
            <w:tcW w:w="2340" w:type="dxa"/>
            <w:tcBorders>
              <w:top w:val="nil"/>
              <w:bottom w:val="nil"/>
            </w:tcBorders>
            <w:shd w:val="clear" w:color="auto" w:fill="F2F2F2"/>
          </w:tcPr>
          <w:p w14:paraId="10470343"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UNKNOWN</w:t>
            </w:r>
          </w:p>
        </w:tc>
      </w:tr>
      <w:tr w:rsidR="000C63F6" w14:paraId="3A0286E2" w14:textId="77777777" w:rsidTr="0004069A">
        <w:trPr>
          <w:trHeight w:val="90"/>
        </w:trPr>
        <w:tc>
          <w:tcPr>
            <w:tcW w:w="1710" w:type="dxa"/>
            <w:tcBorders>
              <w:top w:val="nil"/>
              <w:left w:val="nil"/>
              <w:bottom w:val="nil"/>
            </w:tcBorders>
            <w:shd w:val="clear" w:color="auto" w:fill="auto"/>
          </w:tcPr>
          <w:p w14:paraId="45413E6A" w14:textId="77777777" w:rsidR="000C63F6" w:rsidRDefault="000C63F6" w:rsidP="0004069A">
            <w:pPr>
              <w:pBdr>
                <w:top w:val="nil"/>
                <w:left w:val="nil"/>
                <w:bottom w:val="nil"/>
                <w:right w:val="nil"/>
                <w:between w:val="nil"/>
              </w:pBdr>
              <w:spacing w:after="0" w:line="240" w:lineRule="auto"/>
              <w:rPr>
                <w:color w:val="000000"/>
                <w:sz w:val="18"/>
                <w:szCs w:val="18"/>
              </w:rPr>
            </w:pPr>
            <w:proofErr w:type="spellStart"/>
            <w:r>
              <w:rPr>
                <w:color w:val="000000"/>
                <w:sz w:val="18"/>
                <w:szCs w:val="18"/>
              </w:rPr>
              <w:t>Roumazet</w:t>
            </w:r>
            <w:proofErr w:type="spellEnd"/>
          </w:p>
        </w:tc>
        <w:tc>
          <w:tcPr>
            <w:tcW w:w="757" w:type="dxa"/>
            <w:tcBorders>
              <w:top w:val="nil"/>
              <w:bottom w:val="nil"/>
            </w:tcBorders>
            <w:shd w:val="clear" w:color="auto" w:fill="auto"/>
            <w:vAlign w:val="bottom"/>
          </w:tcPr>
          <w:p w14:paraId="73045035"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ROUM</w:t>
            </w:r>
          </w:p>
        </w:tc>
        <w:tc>
          <w:tcPr>
            <w:tcW w:w="990" w:type="dxa"/>
            <w:tcBorders>
              <w:top w:val="nil"/>
              <w:bottom w:val="nil"/>
            </w:tcBorders>
            <w:shd w:val="clear" w:color="auto" w:fill="auto"/>
          </w:tcPr>
          <w:p w14:paraId="0785EA15"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2163</w:t>
            </w:r>
          </w:p>
        </w:tc>
        <w:tc>
          <w:tcPr>
            <w:tcW w:w="1011" w:type="dxa"/>
            <w:tcBorders>
              <w:top w:val="nil"/>
              <w:bottom w:val="nil"/>
            </w:tcBorders>
            <w:shd w:val="clear" w:color="auto" w:fill="auto"/>
          </w:tcPr>
          <w:p w14:paraId="3771DF9A"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10</w:t>
            </w:r>
          </w:p>
        </w:tc>
        <w:tc>
          <w:tcPr>
            <w:tcW w:w="1088" w:type="dxa"/>
            <w:tcBorders>
              <w:top w:val="nil"/>
              <w:bottom w:val="nil"/>
            </w:tcBorders>
            <w:shd w:val="clear" w:color="auto" w:fill="auto"/>
          </w:tcPr>
          <w:p w14:paraId="269BE4B9"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1.8</w:t>
            </w:r>
          </w:p>
        </w:tc>
        <w:tc>
          <w:tcPr>
            <w:tcW w:w="1464" w:type="dxa"/>
            <w:tcBorders>
              <w:top w:val="nil"/>
              <w:bottom w:val="nil"/>
            </w:tcBorders>
            <w:shd w:val="clear" w:color="auto" w:fill="auto"/>
          </w:tcPr>
          <w:p w14:paraId="45A25583"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22.4</w:t>
            </w:r>
          </w:p>
        </w:tc>
        <w:tc>
          <w:tcPr>
            <w:tcW w:w="2340" w:type="dxa"/>
            <w:tcBorders>
              <w:top w:val="nil"/>
              <w:bottom w:val="nil"/>
              <w:right w:val="nil"/>
            </w:tcBorders>
            <w:shd w:val="clear" w:color="auto" w:fill="auto"/>
          </w:tcPr>
          <w:p w14:paraId="7FB7674A"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OLIGOTROPHIC</w:t>
            </w:r>
          </w:p>
        </w:tc>
      </w:tr>
      <w:tr w:rsidR="000C63F6" w14:paraId="4D50443E" w14:textId="77777777" w:rsidTr="0004069A">
        <w:trPr>
          <w:trHeight w:val="90"/>
        </w:trPr>
        <w:tc>
          <w:tcPr>
            <w:tcW w:w="1710" w:type="dxa"/>
            <w:tcBorders>
              <w:top w:val="nil"/>
              <w:bottom w:val="nil"/>
            </w:tcBorders>
            <w:shd w:val="clear" w:color="auto" w:fill="F2F2F2"/>
          </w:tcPr>
          <w:p w14:paraId="0DFD4F77"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Rousses</w:t>
            </w:r>
          </w:p>
        </w:tc>
        <w:tc>
          <w:tcPr>
            <w:tcW w:w="757" w:type="dxa"/>
            <w:tcBorders>
              <w:top w:val="nil"/>
              <w:bottom w:val="nil"/>
            </w:tcBorders>
            <w:shd w:val="clear" w:color="auto" w:fill="F2F2F2"/>
            <w:vAlign w:val="bottom"/>
          </w:tcPr>
          <w:p w14:paraId="49DE4705"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ROS</w:t>
            </w:r>
          </w:p>
        </w:tc>
        <w:tc>
          <w:tcPr>
            <w:tcW w:w="990" w:type="dxa"/>
            <w:tcBorders>
              <w:top w:val="nil"/>
              <w:bottom w:val="nil"/>
            </w:tcBorders>
            <w:shd w:val="clear" w:color="auto" w:fill="F2F2F2"/>
          </w:tcPr>
          <w:p w14:paraId="6F576CE5"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1059</w:t>
            </w:r>
          </w:p>
        </w:tc>
        <w:tc>
          <w:tcPr>
            <w:tcW w:w="1011" w:type="dxa"/>
            <w:tcBorders>
              <w:top w:val="nil"/>
              <w:bottom w:val="nil"/>
            </w:tcBorders>
            <w:shd w:val="clear" w:color="auto" w:fill="F2F2F2"/>
          </w:tcPr>
          <w:p w14:paraId="07F9847B"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18</w:t>
            </w:r>
          </w:p>
        </w:tc>
        <w:tc>
          <w:tcPr>
            <w:tcW w:w="1088" w:type="dxa"/>
            <w:tcBorders>
              <w:top w:val="nil"/>
              <w:bottom w:val="nil"/>
            </w:tcBorders>
            <w:shd w:val="clear" w:color="auto" w:fill="F2F2F2"/>
          </w:tcPr>
          <w:p w14:paraId="0A5C1CC2"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90</w:t>
            </w:r>
          </w:p>
        </w:tc>
        <w:tc>
          <w:tcPr>
            <w:tcW w:w="1464" w:type="dxa"/>
            <w:tcBorders>
              <w:top w:val="nil"/>
              <w:bottom w:val="nil"/>
            </w:tcBorders>
            <w:shd w:val="clear" w:color="auto" w:fill="F2F2F2"/>
          </w:tcPr>
          <w:p w14:paraId="0AC7E930"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2143.7</w:t>
            </w:r>
          </w:p>
        </w:tc>
        <w:tc>
          <w:tcPr>
            <w:tcW w:w="2340" w:type="dxa"/>
            <w:tcBorders>
              <w:top w:val="nil"/>
              <w:bottom w:val="nil"/>
            </w:tcBorders>
            <w:shd w:val="clear" w:color="auto" w:fill="F2F2F2"/>
          </w:tcPr>
          <w:p w14:paraId="32499E72"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OLIGO-MESOTROPHIC</w:t>
            </w:r>
          </w:p>
        </w:tc>
      </w:tr>
      <w:tr w:rsidR="000C63F6" w14:paraId="47A59DC5" w14:textId="77777777" w:rsidTr="0004069A">
        <w:trPr>
          <w:trHeight w:val="90"/>
        </w:trPr>
        <w:tc>
          <w:tcPr>
            <w:tcW w:w="1710" w:type="dxa"/>
            <w:tcBorders>
              <w:top w:val="nil"/>
              <w:left w:val="nil"/>
              <w:bottom w:val="nil"/>
            </w:tcBorders>
            <w:shd w:val="clear" w:color="auto" w:fill="auto"/>
          </w:tcPr>
          <w:p w14:paraId="1B56EDA5"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Saint-Point</w:t>
            </w:r>
          </w:p>
        </w:tc>
        <w:tc>
          <w:tcPr>
            <w:tcW w:w="757" w:type="dxa"/>
            <w:tcBorders>
              <w:top w:val="nil"/>
              <w:bottom w:val="nil"/>
            </w:tcBorders>
            <w:shd w:val="clear" w:color="auto" w:fill="auto"/>
            <w:vAlign w:val="bottom"/>
          </w:tcPr>
          <w:p w14:paraId="70E794BA"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SAI</w:t>
            </w:r>
          </w:p>
        </w:tc>
        <w:tc>
          <w:tcPr>
            <w:tcW w:w="990" w:type="dxa"/>
            <w:tcBorders>
              <w:top w:val="nil"/>
              <w:bottom w:val="nil"/>
            </w:tcBorders>
            <w:shd w:val="clear" w:color="auto" w:fill="auto"/>
          </w:tcPr>
          <w:p w14:paraId="7F418FD7"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850</w:t>
            </w:r>
          </w:p>
        </w:tc>
        <w:tc>
          <w:tcPr>
            <w:tcW w:w="1011" w:type="dxa"/>
            <w:tcBorders>
              <w:top w:val="nil"/>
              <w:bottom w:val="nil"/>
            </w:tcBorders>
            <w:shd w:val="clear" w:color="auto" w:fill="auto"/>
          </w:tcPr>
          <w:p w14:paraId="11381715"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42</w:t>
            </w:r>
          </w:p>
        </w:tc>
        <w:tc>
          <w:tcPr>
            <w:tcW w:w="1088" w:type="dxa"/>
            <w:tcBorders>
              <w:top w:val="nil"/>
              <w:bottom w:val="nil"/>
            </w:tcBorders>
            <w:shd w:val="clear" w:color="auto" w:fill="auto"/>
          </w:tcPr>
          <w:p w14:paraId="2FDA2A5E"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398</w:t>
            </w:r>
          </w:p>
        </w:tc>
        <w:tc>
          <w:tcPr>
            <w:tcW w:w="1464" w:type="dxa"/>
            <w:tcBorders>
              <w:top w:val="nil"/>
              <w:bottom w:val="nil"/>
            </w:tcBorders>
            <w:shd w:val="clear" w:color="auto" w:fill="auto"/>
          </w:tcPr>
          <w:p w14:paraId="5F98124B"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21598.2</w:t>
            </w:r>
          </w:p>
        </w:tc>
        <w:tc>
          <w:tcPr>
            <w:tcW w:w="2340" w:type="dxa"/>
            <w:tcBorders>
              <w:top w:val="nil"/>
              <w:bottom w:val="nil"/>
              <w:right w:val="nil"/>
            </w:tcBorders>
            <w:shd w:val="clear" w:color="auto" w:fill="auto"/>
          </w:tcPr>
          <w:p w14:paraId="68029F49"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MESO-EUTROPHIC</w:t>
            </w:r>
          </w:p>
        </w:tc>
      </w:tr>
      <w:tr w:rsidR="000C63F6" w14:paraId="4CE2E102" w14:textId="77777777" w:rsidTr="0004069A">
        <w:trPr>
          <w:trHeight w:val="90"/>
        </w:trPr>
        <w:tc>
          <w:tcPr>
            <w:tcW w:w="1710" w:type="dxa"/>
            <w:tcBorders>
              <w:top w:val="nil"/>
              <w:bottom w:val="nil"/>
            </w:tcBorders>
            <w:shd w:val="clear" w:color="auto" w:fill="F2F2F2"/>
          </w:tcPr>
          <w:p w14:paraId="37A257C6" w14:textId="77777777" w:rsidR="000C63F6" w:rsidRDefault="000C63F6" w:rsidP="0004069A">
            <w:pPr>
              <w:pBdr>
                <w:top w:val="nil"/>
                <w:left w:val="nil"/>
                <w:bottom w:val="nil"/>
                <w:right w:val="nil"/>
                <w:between w:val="nil"/>
              </w:pBdr>
              <w:spacing w:after="0" w:line="240" w:lineRule="auto"/>
              <w:rPr>
                <w:color w:val="000000"/>
                <w:sz w:val="18"/>
                <w:szCs w:val="18"/>
              </w:rPr>
            </w:pPr>
            <w:proofErr w:type="spellStart"/>
            <w:r>
              <w:rPr>
                <w:color w:val="000000"/>
                <w:sz w:val="18"/>
                <w:szCs w:val="18"/>
              </w:rPr>
              <w:t>Serviere</w:t>
            </w:r>
            <w:proofErr w:type="spellEnd"/>
          </w:p>
        </w:tc>
        <w:tc>
          <w:tcPr>
            <w:tcW w:w="757" w:type="dxa"/>
            <w:tcBorders>
              <w:top w:val="nil"/>
              <w:bottom w:val="nil"/>
            </w:tcBorders>
            <w:shd w:val="clear" w:color="auto" w:fill="F2F2F2"/>
            <w:vAlign w:val="bottom"/>
          </w:tcPr>
          <w:p w14:paraId="6A0E0C29"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SER</w:t>
            </w:r>
          </w:p>
        </w:tc>
        <w:tc>
          <w:tcPr>
            <w:tcW w:w="990" w:type="dxa"/>
            <w:tcBorders>
              <w:top w:val="nil"/>
              <w:bottom w:val="nil"/>
            </w:tcBorders>
            <w:shd w:val="clear" w:color="auto" w:fill="F2F2F2"/>
          </w:tcPr>
          <w:p w14:paraId="37F57ACE"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1200</w:t>
            </w:r>
          </w:p>
        </w:tc>
        <w:tc>
          <w:tcPr>
            <w:tcW w:w="1011" w:type="dxa"/>
            <w:tcBorders>
              <w:top w:val="nil"/>
              <w:bottom w:val="nil"/>
            </w:tcBorders>
            <w:shd w:val="clear" w:color="auto" w:fill="F2F2F2"/>
          </w:tcPr>
          <w:p w14:paraId="5F74F89E"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29</w:t>
            </w:r>
          </w:p>
        </w:tc>
        <w:tc>
          <w:tcPr>
            <w:tcW w:w="1088" w:type="dxa"/>
            <w:tcBorders>
              <w:top w:val="nil"/>
              <w:bottom w:val="nil"/>
            </w:tcBorders>
            <w:shd w:val="clear" w:color="auto" w:fill="F2F2F2"/>
          </w:tcPr>
          <w:p w14:paraId="25729FB0"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16.2</w:t>
            </w:r>
          </w:p>
        </w:tc>
        <w:tc>
          <w:tcPr>
            <w:tcW w:w="1464" w:type="dxa"/>
            <w:tcBorders>
              <w:top w:val="nil"/>
              <w:bottom w:val="nil"/>
            </w:tcBorders>
            <w:shd w:val="clear" w:color="auto" w:fill="F2F2F2"/>
          </w:tcPr>
          <w:p w14:paraId="3964F80F"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49.43</w:t>
            </w:r>
          </w:p>
        </w:tc>
        <w:tc>
          <w:tcPr>
            <w:tcW w:w="2340" w:type="dxa"/>
            <w:tcBorders>
              <w:top w:val="nil"/>
              <w:bottom w:val="nil"/>
            </w:tcBorders>
            <w:shd w:val="clear" w:color="auto" w:fill="F2F2F2"/>
          </w:tcPr>
          <w:p w14:paraId="718D181C"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MESOTROPHIC</w:t>
            </w:r>
          </w:p>
        </w:tc>
      </w:tr>
      <w:tr w:rsidR="000C63F6" w14:paraId="78EAB9CE" w14:textId="77777777" w:rsidTr="0004069A">
        <w:trPr>
          <w:trHeight w:val="90"/>
        </w:trPr>
        <w:tc>
          <w:tcPr>
            <w:tcW w:w="1710" w:type="dxa"/>
            <w:tcBorders>
              <w:top w:val="nil"/>
              <w:left w:val="nil"/>
              <w:bottom w:val="nil"/>
            </w:tcBorders>
            <w:shd w:val="clear" w:color="auto" w:fill="auto"/>
          </w:tcPr>
          <w:p w14:paraId="36DEE6DD" w14:textId="77777777" w:rsidR="000C63F6" w:rsidRDefault="000C63F6" w:rsidP="0004069A">
            <w:pPr>
              <w:pBdr>
                <w:top w:val="nil"/>
                <w:left w:val="nil"/>
                <w:bottom w:val="nil"/>
                <w:right w:val="nil"/>
                <w:between w:val="nil"/>
              </w:pBdr>
              <w:spacing w:after="0" w:line="240" w:lineRule="auto"/>
              <w:rPr>
                <w:color w:val="000000"/>
                <w:sz w:val="18"/>
                <w:szCs w:val="18"/>
              </w:rPr>
            </w:pPr>
            <w:proofErr w:type="spellStart"/>
            <w:r>
              <w:rPr>
                <w:color w:val="000000"/>
                <w:sz w:val="18"/>
                <w:szCs w:val="18"/>
              </w:rPr>
              <w:t>Soucarrane</w:t>
            </w:r>
            <w:proofErr w:type="spellEnd"/>
          </w:p>
        </w:tc>
        <w:tc>
          <w:tcPr>
            <w:tcW w:w="757" w:type="dxa"/>
            <w:tcBorders>
              <w:top w:val="nil"/>
              <w:bottom w:val="nil"/>
            </w:tcBorders>
            <w:shd w:val="clear" w:color="auto" w:fill="auto"/>
            <w:vAlign w:val="bottom"/>
          </w:tcPr>
          <w:p w14:paraId="204B7DA9"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SOU</w:t>
            </w:r>
          </w:p>
        </w:tc>
        <w:tc>
          <w:tcPr>
            <w:tcW w:w="990" w:type="dxa"/>
            <w:tcBorders>
              <w:top w:val="nil"/>
              <w:bottom w:val="nil"/>
            </w:tcBorders>
            <w:shd w:val="clear" w:color="auto" w:fill="auto"/>
          </w:tcPr>
          <w:p w14:paraId="0B2079EA"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2291</w:t>
            </w:r>
          </w:p>
        </w:tc>
        <w:tc>
          <w:tcPr>
            <w:tcW w:w="1011" w:type="dxa"/>
            <w:tcBorders>
              <w:top w:val="nil"/>
              <w:bottom w:val="nil"/>
            </w:tcBorders>
            <w:shd w:val="clear" w:color="auto" w:fill="auto"/>
          </w:tcPr>
          <w:p w14:paraId="77F1BE5A"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10</w:t>
            </w:r>
          </w:p>
        </w:tc>
        <w:tc>
          <w:tcPr>
            <w:tcW w:w="1088" w:type="dxa"/>
            <w:tcBorders>
              <w:top w:val="nil"/>
              <w:bottom w:val="nil"/>
            </w:tcBorders>
            <w:shd w:val="clear" w:color="auto" w:fill="auto"/>
          </w:tcPr>
          <w:p w14:paraId="10207351"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4.4</w:t>
            </w:r>
          </w:p>
        </w:tc>
        <w:tc>
          <w:tcPr>
            <w:tcW w:w="1464" w:type="dxa"/>
            <w:tcBorders>
              <w:top w:val="nil"/>
              <w:bottom w:val="nil"/>
            </w:tcBorders>
            <w:shd w:val="clear" w:color="auto" w:fill="auto"/>
          </w:tcPr>
          <w:p w14:paraId="47F49E33"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100.57</w:t>
            </w:r>
          </w:p>
        </w:tc>
        <w:tc>
          <w:tcPr>
            <w:tcW w:w="2340" w:type="dxa"/>
            <w:tcBorders>
              <w:top w:val="nil"/>
              <w:bottom w:val="nil"/>
              <w:right w:val="nil"/>
            </w:tcBorders>
            <w:shd w:val="clear" w:color="auto" w:fill="auto"/>
          </w:tcPr>
          <w:p w14:paraId="0E65F813"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OLIGOTROPHIC</w:t>
            </w:r>
          </w:p>
        </w:tc>
      </w:tr>
      <w:tr w:rsidR="000C63F6" w14:paraId="10CFB79C" w14:textId="77777777" w:rsidTr="0004069A">
        <w:trPr>
          <w:trHeight w:val="90"/>
        </w:trPr>
        <w:tc>
          <w:tcPr>
            <w:tcW w:w="1710" w:type="dxa"/>
            <w:tcBorders>
              <w:top w:val="nil"/>
              <w:bottom w:val="nil"/>
            </w:tcBorders>
            <w:shd w:val="clear" w:color="auto" w:fill="F2F2F2"/>
          </w:tcPr>
          <w:p w14:paraId="5FE709EC"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Val</w:t>
            </w:r>
          </w:p>
        </w:tc>
        <w:tc>
          <w:tcPr>
            <w:tcW w:w="757" w:type="dxa"/>
            <w:tcBorders>
              <w:top w:val="nil"/>
              <w:bottom w:val="nil"/>
            </w:tcBorders>
            <w:shd w:val="clear" w:color="auto" w:fill="F2F2F2"/>
            <w:vAlign w:val="bottom"/>
          </w:tcPr>
          <w:p w14:paraId="3D7486C4"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VAL</w:t>
            </w:r>
          </w:p>
        </w:tc>
        <w:tc>
          <w:tcPr>
            <w:tcW w:w="990" w:type="dxa"/>
            <w:tcBorders>
              <w:top w:val="nil"/>
              <w:bottom w:val="nil"/>
            </w:tcBorders>
            <w:shd w:val="clear" w:color="auto" w:fill="F2F2F2"/>
          </w:tcPr>
          <w:p w14:paraId="3A62D37D"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520</w:t>
            </w:r>
          </w:p>
        </w:tc>
        <w:tc>
          <w:tcPr>
            <w:tcW w:w="1011" w:type="dxa"/>
            <w:tcBorders>
              <w:top w:val="nil"/>
              <w:bottom w:val="nil"/>
            </w:tcBorders>
            <w:shd w:val="clear" w:color="auto" w:fill="F2F2F2"/>
          </w:tcPr>
          <w:p w14:paraId="7C58246B"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25</w:t>
            </w:r>
          </w:p>
        </w:tc>
        <w:tc>
          <w:tcPr>
            <w:tcW w:w="1088" w:type="dxa"/>
            <w:tcBorders>
              <w:top w:val="nil"/>
              <w:bottom w:val="nil"/>
            </w:tcBorders>
            <w:shd w:val="clear" w:color="auto" w:fill="F2F2F2"/>
          </w:tcPr>
          <w:p w14:paraId="5C7A1E0C"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64</w:t>
            </w:r>
          </w:p>
        </w:tc>
        <w:tc>
          <w:tcPr>
            <w:tcW w:w="1464" w:type="dxa"/>
            <w:tcBorders>
              <w:top w:val="nil"/>
              <w:bottom w:val="nil"/>
            </w:tcBorders>
            <w:shd w:val="clear" w:color="auto" w:fill="F2F2F2"/>
          </w:tcPr>
          <w:p w14:paraId="53DF91E4"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2038.6</w:t>
            </w:r>
          </w:p>
        </w:tc>
        <w:tc>
          <w:tcPr>
            <w:tcW w:w="2340" w:type="dxa"/>
            <w:tcBorders>
              <w:top w:val="nil"/>
              <w:bottom w:val="nil"/>
            </w:tcBorders>
            <w:shd w:val="clear" w:color="auto" w:fill="F2F2F2"/>
          </w:tcPr>
          <w:p w14:paraId="42ECC85F"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MESOTROPHIC</w:t>
            </w:r>
          </w:p>
        </w:tc>
      </w:tr>
      <w:tr w:rsidR="000C63F6" w14:paraId="5CA2C841" w14:textId="77777777" w:rsidTr="0004069A">
        <w:trPr>
          <w:trHeight w:val="90"/>
        </w:trPr>
        <w:tc>
          <w:tcPr>
            <w:tcW w:w="1710" w:type="dxa"/>
            <w:tcBorders>
              <w:top w:val="nil"/>
              <w:bottom w:val="nil"/>
            </w:tcBorders>
            <w:shd w:val="clear" w:color="auto" w:fill="auto"/>
          </w:tcPr>
          <w:p w14:paraId="0BC3A003"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Verdet</w:t>
            </w:r>
          </w:p>
        </w:tc>
        <w:tc>
          <w:tcPr>
            <w:tcW w:w="757" w:type="dxa"/>
            <w:tcBorders>
              <w:top w:val="nil"/>
              <w:bottom w:val="nil"/>
            </w:tcBorders>
            <w:shd w:val="clear" w:color="auto" w:fill="auto"/>
            <w:vAlign w:val="bottom"/>
          </w:tcPr>
          <w:p w14:paraId="6ADE3960"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VER</w:t>
            </w:r>
          </w:p>
        </w:tc>
        <w:tc>
          <w:tcPr>
            <w:tcW w:w="990" w:type="dxa"/>
            <w:tcBorders>
              <w:top w:val="nil"/>
              <w:bottom w:val="nil"/>
            </w:tcBorders>
            <w:shd w:val="clear" w:color="auto" w:fill="auto"/>
          </w:tcPr>
          <w:p w14:paraId="6A4C111B"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2736</w:t>
            </w:r>
          </w:p>
        </w:tc>
        <w:tc>
          <w:tcPr>
            <w:tcW w:w="1011" w:type="dxa"/>
            <w:tcBorders>
              <w:top w:val="nil"/>
              <w:bottom w:val="nil"/>
            </w:tcBorders>
            <w:shd w:val="clear" w:color="auto" w:fill="auto"/>
          </w:tcPr>
          <w:p w14:paraId="0339351E"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12</w:t>
            </w:r>
          </w:p>
        </w:tc>
        <w:tc>
          <w:tcPr>
            <w:tcW w:w="1088" w:type="dxa"/>
            <w:tcBorders>
              <w:top w:val="nil"/>
              <w:bottom w:val="nil"/>
            </w:tcBorders>
            <w:shd w:val="clear" w:color="auto" w:fill="auto"/>
          </w:tcPr>
          <w:p w14:paraId="44B7807D"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1.9</w:t>
            </w:r>
          </w:p>
        </w:tc>
        <w:tc>
          <w:tcPr>
            <w:tcW w:w="1464" w:type="dxa"/>
            <w:tcBorders>
              <w:top w:val="nil"/>
              <w:bottom w:val="nil"/>
            </w:tcBorders>
            <w:shd w:val="clear" w:color="auto" w:fill="auto"/>
          </w:tcPr>
          <w:p w14:paraId="4EC904EB"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56.2</w:t>
            </w:r>
          </w:p>
        </w:tc>
        <w:tc>
          <w:tcPr>
            <w:tcW w:w="2340" w:type="dxa"/>
            <w:tcBorders>
              <w:top w:val="nil"/>
              <w:bottom w:val="nil"/>
            </w:tcBorders>
            <w:shd w:val="clear" w:color="auto" w:fill="auto"/>
          </w:tcPr>
          <w:p w14:paraId="10CE7D1F"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OLIGOTROPHIC</w:t>
            </w:r>
          </w:p>
        </w:tc>
      </w:tr>
      <w:tr w:rsidR="000C63F6" w14:paraId="13181417" w14:textId="77777777" w:rsidTr="0004069A">
        <w:trPr>
          <w:trHeight w:val="90"/>
        </w:trPr>
        <w:tc>
          <w:tcPr>
            <w:tcW w:w="1710" w:type="dxa"/>
            <w:tcBorders>
              <w:top w:val="nil"/>
              <w:bottom w:val="single" w:sz="4" w:space="0" w:color="000000"/>
            </w:tcBorders>
            <w:shd w:val="clear" w:color="auto" w:fill="F2F2F2"/>
          </w:tcPr>
          <w:p w14:paraId="6BE95614"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Vert</w:t>
            </w:r>
          </w:p>
        </w:tc>
        <w:tc>
          <w:tcPr>
            <w:tcW w:w="757" w:type="dxa"/>
            <w:tcBorders>
              <w:top w:val="nil"/>
              <w:bottom w:val="single" w:sz="4" w:space="0" w:color="000000"/>
            </w:tcBorders>
            <w:shd w:val="clear" w:color="auto" w:fill="F2F2F2"/>
            <w:vAlign w:val="bottom"/>
          </w:tcPr>
          <w:p w14:paraId="71982FC1"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VERT</w:t>
            </w:r>
          </w:p>
        </w:tc>
        <w:tc>
          <w:tcPr>
            <w:tcW w:w="990" w:type="dxa"/>
            <w:tcBorders>
              <w:top w:val="nil"/>
              <w:bottom w:val="single" w:sz="4" w:space="0" w:color="000000"/>
            </w:tcBorders>
            <w:shd w:val="clear" w:color="auto" w:fill="F2F2F2"/>
          </w:tcPr>
          <w:p w14:paraId="766CEDEE"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1266</w:t>
            </w:r>
          </w:p>
        </w:tc>
        <w:tc>
          <w:tcPr>
            <w:tcW w:w="1011" w:type="dxa"/>
            <w:tcBorders>
              <w:top w:val="nil"/>
              <w:bottom w:val="single" w:sz="4" w:space="0" w:color="000000"/>
            </w:tcBorders>
            <w:shd w:val="clear" w:color="auto" w:fill="F2F2F2"/>
          </w:tcPr>
          <w:p w14:paraId="4BF0B62D"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9</w:t>
            </w:r>
          </w:p>
        </w:tc>
        <w:tc>
          <w:tcPr>
            <w:tcW w:w="1088" w:type="dxa"/>
            <w:tcBorders>
              <w:top w:val="nil"/>
              <w:bottom w:val="single" w:sz="4" w:space="0" w:color="000000"/>
            </w:tcBorders>
            <w:shd w:val="clear" w:color="auto" w:fill="F2F2F2"/>
          </w:tcPr>
          <w:p w14:paraId="6C89B9C8"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1.4</w:t>
            </w:r>
          </w:p>
        </w:tc>
        <w:tc>
          <w:tcPr>
            <w:tcW w:w="1464" w:type="dxa"/>
            <w:tcBorders>
              <w:top w:val="nil"/>
              <w:bottom w:val="single" w:sz="4" w:space="0" w:color="000000"/>
            </w:tcBorders>
            <w:shd w:val="clear" w:color="auto" w:fill="F2F2F2"/>
          </w:tcPr>
          <w:p w14:paraId="7AA91AE6"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176.3</w:t>
            </w:r>
          </w:p>
        </w:tc>
        <w:tc>
          <w:tcPr>
            <w:tcW w:w="2340" w:type="dxa"/>
            <w:tcBorders>
              <w:top w:val="nil"/>
              <w:bottom w:val="single" w:sz="4" w:space="0" w:color="000000"/>
            </w:tcBorders>
            <w:shd w:val="clear" w:color="auto" w:fill="F2F2F2"/>
          </w:tcPr>
          <w:p w14:paraId="4479E377" w14:textId="77777777" w:rsidR="000C63F6" w:rsidRDefault="000C63F6" w:rsidP="0004069A">
            <w:pPr>
              <w:pBdr>
                <w:top w:val="nil"/>
                <w:left w:val="nil"/>
                <w:bottom w:val="nil"/>
                <w:right w:val="nil"/>
                <w:between w:val="nil"/>
              </w:pBdr>
              <w:spacing w:after="0" w:line="240" w:lineRule="auto"/>
              <w:rPr>
                <w:color w:val="000000"/>
                <w:sz w:val="18"/>
                <w:szCs w:val="18"/>
              </w:rPr>
            </w:pPr>
            <w:r>
              <w:rPr>
                <w:color w:val="000000"/>
                <w:sz w:val="18"/>
                <w:szCs w:val="18"/>
              </w:rPr>
              <w:t>NA</w:t>
            </w:r>
          </w:p>
        </w:tc>
      </w:tr>
    </w:tbl>
    <w:p w14:paraId="74182A7E" w14:textId="5909B21F" w:rsidR="00E54760" w:rsidRDefault="00E54760" w:rsidP="000C63F6"/>
    <w:p w14:paraId="0A1F3E33" w14:textId="77777777" w:rsidR="000C63F6" w:rsidRDefault="000C63F6">
      <w:r>
        <w:br w:type="page"/>
      </w:r>
    </w:p>
    <w:p w14:paraId="60B27D09" w14:textId="77777777" w:rsidR="008C5845" w:rsidRDefault="008C5845" w:rsidP="008C5845">
      <w:r>
        <w:rPr>
          <w:noProof/>
          <w:lang w:val="en-CA"/>
        </w:rPr>
        <w:lastRenderedPageBreak/>
        <w:drawing>
          <wp:inline distT="0" distB="0" distL="0" distR="0" wp14:anchorId="6FBD26B2" wp14:editId="46827EEA">
            <wp:extent cx="5487035" cy="2743200"/>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487035" cy="2743200"/>
                    </a:xfrm>
                    <a:prstGeom prst="rect">
                      <a:avLst/>
                    </a:prstGeom>
                    <a:ln/>
                  </pic:spPr>
                </pic:pic>
              </a:graphicData>
            </a:graphic>
          </wp:inline>
        </w:drawing>
      </w:r>
    </w:p>
    <w:p w14:paraId="3A73B642" w14:textId="22496C11" w:rsidR="008C5845" w:rsidRPr="008A41F0" w:rsidRDefault="008C5845" w:rsidP="008C5845">
      <w:pPr>
        <w:rPr>
          <w:lang w:val="en-CA"/>
        </w:rPr>
      </w:pPr>
      <w:bookmarkStart w:id="0" w:name="_heading=h.gjdgxs" w:colFirst="0" w:colLast="0"/>
      <w:bookmarkEnd w:id="0"/>
      <w:r>
        <w:rPr>
          <w:b/>
          <w:lang w:val="en-CA"/>
        </w:rPr>
        <w:t>Figure S1</w:t>
      </w:r>
      <w:r w:rsidRPr="000C63F6">
        <w:rPr>
          <w:b/>
          <w:lang w:val="en-CA"/>
        </w:rPr>
        <w:t>:</w:t>
      </w:r>
      <w:r w:rsidRPr="00A23EFE">
        <w:rPr>
          <w:lang w:val="en-CA"/>
        </w:rPr>
        <w:t xml:space="preserve"> NMDS of community compositions of the recent (black dots) and past (purple dots) samples with 95% confidence ellipses represented for each group based on the Bray-Curtis distances of the OTU table. Only the past samples are labelled with their corresponding lake code (cf. Table S1), the gray lines connect recent and past samples from the same lake. </w:t>
      </w:r>
      <w:proofErr w:type="gramStart"/>
      <w:r>
        <w:t>Note:</w:t>
      </w:r>
      <w:proofErr w:type="gramEnd"/>
      <w:r>
        <w:t xml:space="preserve"> </w:t>
      </w:r>
      <w:r w:rsidRPr="008A41F0">
        <w:rPr>
          <w:lang w:val="en-CA"/>
        </w:rPr>
        <w:t xml:space="preserve">some labels are missing to avoid overlapping labels. </w:t>
      </w:r>
    </w:p>
    <w:p w14:paraId="0423E2B7" w14:textId="77777777" w:rsidR="008C5845" w:rsidRPr="008A41F0" w:rsidRDefault="008C5845" w:rsidP="008C5845">
      <w:pPr>
        <w:rPr>
          <w:lang w:val="en-CA"/>
        </w:rPr>
      </w:pPr>
      <w:r w:rsidRPr="008A41F0">
        <w:rPr>
          <w:lang w:val="en-CA"/>
        </w:rPr>
        <w:br w:type="page"/>
      </w:r>
    </w:p>
    <w:p w14:paraId="2379B0FF" w14:textId="77777777" w:rsidR="008C5845" w:rsidRDefault="008C5845" w:rsidP="008C5845">
      <w:r>
        <w:rPr>
          <w:noProof/>
          <w:lang w:val="en-CA"/>
        </w:rPr>
        <w:lastRenderedPageBreak/>
        <w:drawing>
          <wp:inline distT="0" distB="0" distL="0" distR="0" wp14:anchorId="107ED167" wp14:editId="6C342073">
            <wp:extent cx="5782934" cy="4857750"/>
            <wp:effectExtent l="0" t="0" r="889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6833" cy="4861026"/>
                    </a:xfrm>
                    <a:prstGeom prst="rect">
                      <a:avLst/>
                    </a:prstGeom>
                    <a:noFill/>
                  </pic:spPr>
                </pic:pic>
              </a:graphicData>
            </a:graphic>
          </wp:inline>
        </w:drawing>
      </w:r>
    </w:p>
    <w:p w14:paraId="11C3D2A6" w14:textId="5D46D25E" w:rsidR="008B38E4" w:rsidRDefault="008C5845" w:rsidP="008C5845">
      <w:pPr>
        <w:rPr>
          <w:lang w:val="en-CA"/>
        </w:rPr>
      </w:pPr>
      <w:r>
        <w:rPr>
          <w:b/>
          <w:lang w:val="en-CA"/>
        </w:rPr>
        <w:t>Figure S2</w:t>
      </w:r>
      <w:r w:rsidRPr="000C63F6">
        <w:rPr>
          <w:b/>
          <w:lang w:val="en-CA"/>
        </w:rPr>
        <w:t>:</w:t>
      </w:r>
      <w:r w:rsidRPr="00A23EFE">
        <w:rPr>
          <w:lang w:val="en-CA"/>
        </w:rPr>
        <w:t xml:space="preserve"> Amplitude of change of ciliates community applied at the Genus level between the past and recent strata. Magnitude of change is expressed in log2 fold change, as estimated by the DESeq2 analysis (n= 48 lakes). Only the Genus for which the amplitude of change was significant are presented (two-sided Wald test corrected with the </w:t>
      </w:r>
      <w:proofErr w:type="spellStart"/>
      <w:r w:rsidRPr="00A23EFE">
        <w:rPr>
          <w:lang w:val="en-CA"/>
        </w:rPr>
        <w:t>Benjamini</w:t>
      </w:r>
      <w:proofErr w:type="spellEnd"/>
      <w:r w:rsidRPr="00A23EFE">
        <w:rPr>
          <w:lang w:val="en-CA"/>
        </w:rPr>
        <w:t xml:space="preserve"> and Hochberg method p-value &lt; 0.05). Horizontal lines show the standard error. </w:t>
      </w:r>
      <w:r w:rsidR="008B38E4">
        <w:rPr>
          <w:lang w:val="en-CA"/>
        </w:rPr>
        <w:t>Any</w:t>
      </w:r>
      <w:r w:rsidRPr="00A23EFE">
        <w:rPr>
          <w:lang w:val="en-CA"/>
        </w:rPr>
        <w:t xml:space="preserve"> Genus terminating with one “_NA”</w:t>
      </w:r>
      <w:r w:rsidR="008B38E4">
        <w:rPr>
          <w:lang w:val="en-CA"/>
        </w:rPr>
        <w:t>,</w:t>
      </w:r>
      <w:r w:rsidRPr="00A23EFE">
        <w:rPr>
          <w:lang w:val="en-CA"/>
        </w:rPr>
        <w:t xml:space="preserve"> two “_NA_NA”</w:t>
      </w:r>
      <w:r w:rsidR="008B38E4">
        <w:rPr>
          <w:lang w:val="en-CA"/>
        </w:rPr>
        <w:t>, or three “_NA_NA_NA”,</w:t>
      </w:r>
      <w:r w:rsidRPr="00A23EFE">
        <w:rPr>
          <w:lang w:val="en-CA"/>
        </w:rPr>
        <w:t xml:space="preserve"> correspond</w:t>
      </w:r>
      <w:r w:rsidR="008B38E4">
        <w:rPr>
          <w:lang w:val="en-CA"/>
        </w:rPr>
        <w:t>s</w:t>
      </w:r>
      <w:r w:rsidRPr="00A23EFE">
        <w:rPr>
          <w:lang w:val="en-CA"/>
        </w:rPr>
        <w:t xml:space="preserve"> to an </w:t>
      </w:r>
      <w:r w:rsidR="008B38E4" w:rsidRPr="00A23EFE">
        <w:rPr>
          <w:lang w:val="en-CA"/>
        </w:rPr>
        <w:t>assig</w:t>
      </w:r>
      <w:r w:rsidR="008B38E4">
        <w:rPr>
          <w:lang w:val="en-CA"/>
        </w:rPr>
        <w:t xml:space="preserve">nment at the </w:t>
      </w:r>
      <w:proofErr w:type="spellStart"/>
      <w:r w:rsidR="008B38E4">
        <w:rPr>
          <w:lang w:val="en-CA"/>
        </w:rPr>
        <w:t>Famill</w:t>
      </w:r>
      <w:bookmarkStart w:id="1" w:name="_GoBack"/>
      <w:bookmarkEnd w:id="1"/>
      <w:r w:rsidR="008B38E4">
        <w:rPr>
          <w:lang w:val="en-CA"/>
        </w:rPr>
        <w:t>y</w:t>
      </w:r>
      <w:proofErr w:type="spellEnd"/>
      <w:r w:rsidR="008B38E4">
        <w:rPr>
          <w:lang w:val="en-CA"/>
        </w:rPr>
        <w:t xml:space="preserve">, </w:t>
      </w:r>
      <w:r w:rsidRPr="00A23EFE">
        <w:rPr>
          <w:lang w:val="en-CA"/>
        </w:rPr>
        <w:t xml:space="preserve">Order </w:t>
      </w:r>
      <w:r w:rsidR="008B38E4">
        <w:rPr>
          <w:lang w:val="en-CA"/>
        </w:rPr>
        <w:t xml:space="preserve">or Class, respectively </w:t>
      </w:r>
      <w:r w:rsidRPr="00A23EFE">
        <w:rPr>
          <w:lang w:val="en-CA"/>
        </w:rPr>
        <w:t>(i.e. OTUs for which the assign</w:t>
      </w:r>
      <w:r w:rsidR="008B38E4">
        <w:rPr>
          <w:lang w:val="en-CA"/>
        </w:rPr>
        <w:t>ment</w:t>
      </w:r>
      <w:r w:rsidRPr="00A23EFE">
        <w:rPr>
          <w:lang w:val="en-CA"/>
        </w:rPr>
        <w:t xml:space="preserve"> stopped at the Class level the pattern “_NA” is repeated three times corresponding to an unknown Order, an unknown Family, and an unknown Genus). </w:t>
      </w:r>
    </w:p>
    <w:p w14:paraId="25CDDDF4" w14:textId="25A6C6A4" w:rsidR="00CC41C1" w:rsidRDefault="00C470BD">
      <w:r>
        <w:rPr>
          <w:noProof/>
          <w:lang w:val="en-CA"/>
        </w:rPr>
        <w:lastRenderedPageBreak/>
        <w:drawing>
          <wp:inline distT="0" distB="0" distL="0" distR="0" wp14:anchorId="5456321A" wp14:editId="09CD0370">
            <wp:extent cx="5943600" cy="264160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43600" cy="2641600"/>
                    </a:xfrm>
                    <a:prstGeom prst="rect">
                      <a:avLst/>
                    </a:prstGeom>
                    <a:ln/>
                  </pic:spPr>
                </pic:pic>
              </a:graphicData>
            </a:graphic>
          </wp:inline>
        </w:drawing>
      </w:r>
    </w:p>
    <w:p w14:paraId="65C89C66" w14:textId="57B49BDB" w:rsidR="00CC41C1" w:rsidRDefault="008C5845">
      <w:pPr>
        <w:rPr>
          <w:lang w:val="en-CA"/>
        </w:rPr>
      </w:pPr>
      <w:r>
        <w:rPr>
          <w:b/>
          <w:lang w:val="en-CA"/>
        </w:rPr>
        <w:t>Figure S3</w:t>
      </w:r>
      <w:r w:rsidR="00C470BD" w:rsidRPr="000C63F6">
        <w:rPr>
          <w:b/>
          <w:lang w:val="en-CA"/>
        </w:rPr>
        <w:t>:</w:t>
      </w:r>
      <w:r w:rsidR="00C470BD" w:rsidRPr="00A23EFE">
        <w:rPr>
          <w:lang w:val="en-CA"/>
        </w:rPr>
        <w:t xml:space="preserve"> Distribution of the elevation gradient among the lake Trophic Status. The dotted line indicates the elevation of 1400 m corresponding to the split identified by the univariate regression tree analysis applied on the Bray-Curtis dissimilarity matrix. The elevation was significantly higher for the oligotrophic lakes than the other trophic status categories (</w:t>
      </w:r>
      <w:r w:rsidR="00570B41">
        <w:rPr>
          <w:lang w:val="en-CA"/>
        </w:rPr>
        <w:t>Kruskal-Wallis test: χ</w:t>
      </w:r>
      <w:r w:rsidR="00570B41">
        <w:rPr>
          <w:vertAlign w:val="superscript"/>
          <w:lang w:val="en-CA"/>
        </w:rPr>
        <w:t>2</w:t>
      </w:r>
      <w:r w:rsidR="00570B41">
        <w:rPr>
          <w:lang w:val="en-CA"/>
        </w:rPr>
        <w:t>=27, df=5, p &lt; 0.05;</w:t>
      </w:r>
      <w:r w:rsidR="00C470BD" w:rsidRPr="00A23EFE">
        <w:rPr>
          <w:lang w:val="en-CA"/>
        </w:rPr>
        <w:t xml:space="preserve"> </w:t>
      </w:r>
      <w:r w:rsidR="00570B41">
        <w:rPr>
          <w:lang w:val="en-CA"/>
        </w:rPr>
        <w:t>Post Hoc</w:t>
      </w:r>
      <w:r w:rsidR="00725128">
        <w:rPr>
          <w:lang w:val="en-CA"/>
        </w:rPr>
        <w:t xml:space="preserve"> </w:t>
      </w:r>
      <w:r w:rsidR="00570B41">
        <w:rPr>
          <w:lang w:val="en-CA"/>
        </w:rPr>
        <w:t>Wilcoxon-rank</w:t>
      </w:r>
      <w:r w:rsidR="00C470BD" w:rsidRPr="00A23EFE">
        <w:rPr>
          <w:lang w:val="en-CA"/>
        </w:rPr>
        <w:t xml:space="preserve"> test </w:t>
      </w:r>
      <w:proofErr w:type="spellStart"/>
      <w:r w:rsidR="00C470BD" w:rsidRPr="00A23EFE">
        <w:rPr>
          <w:i/>
          <w:lang w:val="en-CA"/>
        </w:rPr>
        <w:t>p</w:t>
      </w:r>
      <w:r w:rsidR="00C470BD" w:rsidRPr="00A23EFE">
        <w:rPr>
          <w:i/>
          <w:vertAlign w:val="subscript"/>
          <w:lang w:val="en-CA"/>
        </w:rPr>
        <w:t>ajusted</w:t>
      </w:r>
      <w:proofErr w:type="spellEnd"/>
      <w:r w:rsidR="00C470BD" w:rsidRPr="00A23EFE">
        <w:rPr>
          <w:lang w:val="en-CA"/>
        </w:rPr>
        <w:t xml:space="preserve"> &lt;0.05</w:t>
      </w:r>
      <w:r w:rsidR="00570B41">
        <w:rPr>
          <w:lang w:val="en-CA"/>
        </w:rPr>
        <w:t xml:space="preserve"> for Oligotrophic Lake against all other Trophic Status categories; for the pairwise comparison the </w:t>
      </w:r>
      <w:r w:rsidR="00570B41" w:rsidRPr="00570B41">
        <w:rPr>
          <w:i/>
          <w:lang w:val="en-CA"/>
        </w:rPr>
        <w:t>p</w:t>
      </w:r>
      <w:r w:rsidR="00570B41">
        <w:rPr>
          <w:lang w:val="en-CA"/>
        </w:rPr>
        <w:t xml:space="preserve"> values were adjusted using the False Discovery Rate approach by </w:t>
      </w:r>
      <w:proofErr w:type="spellStart"/>
      <w:r w:rsidR="00570B41" w:rsidRPr="00570B41">
        <w:rPr>
          <w:lang w:val="en-CA"/>
        </w:rPr>
        <w:t>Benjamini</w:t>
      </w:r>
      <w:proofErr w:type="spellEnd"/>
      <w:r w:rsidR="00570B41" w:rsidRPr="00570B41">
        <w:rPr>
          <w:lang w:val="en-CA"/>
        </w:rPr>
        <w:t xml:space="preserve"> and Hochberg</w:t>
      </w:r>
      <w:r w:rsidR="006905CF">
        <w:rPr>
          <w:vertAlign w:val="superscript"/>
          <w:lang w:val="en-CA"/>
        </w:rPr>
        <w:t>1</w:t>
      </w:r>
      <w:r w:rsidR="00C470BD" w:rsidRPr="00A23EFE">
        <w:rPr>
          <w:lang w:val="en-CA"/>
        </w:rPr>
        <w:t>).</w:t>
      </w:r>
    </w:p>
    <w:p w14:paraId="1140F0CB" w14:textId="65A85EE0" w:rsidR="00570B41" w:rsidRPr="00570B41" w:rsidRDefault="006905CF" w:rsidP="006905CF">
      <w:pPr>
        <w:pStyle w:val="Bibliographie"/>
        <w:rPr>
          <w:lang w:val="en-CA"/>
        </w:rPr>
      </w:pPr>
      <w:r w:rsidRPr="006905CF">
        <w:rPr>
          <w:lang w:val="en-CA"/>
        </w:rPr>
        <w:t>(1</w:t>
      </w:r>
      <w:r>
        <w:rPr>
          <w:lang w:val="en-CA"/>
        </w:rPr>
        <w:t xml:space="preserve">) </w:t>
      </w:r>
      <w:proofErr w:type="spellStart"/>
      <w:r w:rsidR="00570B41" w:rsidRPr="00570B41">
        <w:rPr>
          <w:lang w:val="en-CA"/>
        </w:rPr>
        <w:t>Benjamini</w:t>
      </w:r>
      <w:proofErr w:type="spellEnd"/>
      <w:r w:rsidR="00570B41" w:rsidRPr="00570B41">
        <w:rPr>
          <w:lang w:val="en-CA"/>
        </w:rPr>
        <w:t xml:space="preserve"> Y, Hochberg Y (1995) Controlling the False Discovery Rate: A Practical and Powerful Approach to Multiple Testing. Journal of the Royal Statistical Society: Series B (Methodological) 57:289–300. https://doi.org/10.1111/j.2517-6161.1995.tb02031.x</w:t>
      </w:r>
    </w:p>
    <w:p w14:paraId="5C24EF30" w14:textId="77777777" w:rsidR="00CC41C1" w:rsidRPr="00A23EFE" w:rsidRDefault="00C470BD">
      <w:pPr>
        <w:rPr>
          <w:lang w:val="en-CA"/>
        </w:rPr>
      </w:pPr>
      <w:r w:rsidRPr="00A23EFE">
        <w:rPr>
          <w:lang w:val="en-CA"/>
        </w:rPr>
        <w:br w:type="page"/>
      </w:r>
    </w:p>
    <w:p w14:paraId="1989F2B2" w14:textId="332D9F90" w:rsidR="00CC41C1" w:rsidRDefault="00302486">
      <w:r>
        <w:rPr>
          <w:noProof/>
          <w:lang w:val="en-CA"/>
        </w:rPr>
        <w:lastRenderedPageBreak/>
        <w:drawing>
          <wp:inline distT="0" distB="0" distL="0" distR="0" wp14:anchorId="71F2205C" wp14:editId="641AE19C">
            <wp:extent cx="4345940" cy="346478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6156" cy="3472929"/>
                    </a:xfrm>
                    <a:prstGeom prst="rect">
                      <a:avLst/>
                    </a:prstGeom>
                    <a:noFill/>
                  </pic:spPr>
                </pic:pic>
              </a:graphicData>
            </a:graphic>
          </wp:inline>
        </w:drawing>
      </w:r>
    </w:p>
    <w:p w14:paraId="446DCF2E" w14:textId="436A51BE" w:rsidR="00CC41C1" w:rsidRPr="00A23EFE" w:rsidRDefault="000C63F6">
      <w:pPr>
        <w:rPr>
          <w:lang w:val="en-CA"/>
        </w:rPr>
      </w:pPr>
      <w:r>
        <w:rPr>
          <w:b/>
          <w:lang w:val="en-CA"/>
        </w:rPr>
        <w:t>Figure</w:t>
      </w:r>
      <w:r w:rsidR="00C470BD" w:rsidRPr="000C63F6">
        <w:rPr>
          <w:b/>
          <w:lang w:val="en-CA"/>
        </w:rPr>
        <w:t xml:space="preserve"> S</w:t>
      </w:r>
      <w:r w:rsidR="00302486">
        <w:rPr>
          <w:b/>
          <w:lang w:val="en-CA"/>
        </w:rPr>
        <w:t>4</w:t>
      </w:r>
      <w:r w:rsidR="00C470BD" w:rsidRPr="000C63F6">
        <w:rPr>
          <w:b/>
          <w:lang w:val="en-CA"/>
        </w:rPr>
        <w:t>:</w:t>
      </w:r>
      <w:r w:rsidR="00C470BD" w:rsidRPr="00A23EFE">
        <w:rPr>
          <w:lang w:val="en-CA"/>
        </w:rPr>
        <w:t xml:space="preserve"> Relationship betw</w:t>
      </w:r>
      <w:r w:rsidR="00490454">
        <w:rPr>
          <w:lang w:val="en-CA"/>
        </w:rPr>
        <w:t>een the number of 18S gene cop</w:t>
      </w:r>
      <w:r w:rsidR="002F0256">
        <w:rPr>
          <w:lang w:val="en-CA"/>
        </w:rPr>
        <w:t>ies</w:t>
      </w:r>
      <w:r w:rsidR="00490454">
        <w:rPr>
          <w:lang w:val="en-CA"/>
        </w:rPr>
        <w:t xml:space="preserve"> </w:t>
      </w:r>
      <w:r w:rsidR="00C470BD" w:rsidRPr="00A23EFE">
        <w:rPr>
          <w:lang w:val="en-CA"/>
        </w:rPr>
        <w:t>as estimated by Gong et al</w:t>
      </w:r>
      <w:r w:rsidR="006905CF">
        <w:rPr>
          <w:lang w:val="en-CA"/>
        </w:rPr>
        <w:t>.</w:t>
      </w:r>
      <w:r w:rsidR="006905CF">
        <w:rPr>
          <w:vertAlign w:val="superscript"/>
          <w:lang w:val="en-CA"/>
        </w:rPr>
        <w:t>1</w:t>
      </w:r>
      <w:r w:rsidR="006905CF">
        <w:rPr>
          <w:lang w:val="en-CA"/>
        </w:rPr>
        <w:t xml:space="preserve"> and Gong and Marchetti</w:t>
      </w:r>
      <w:r w:rsidR="006905CF">
        <w:rPr>
          <w:vertAlign w:val="superscript"/>
          <w:lang w:val="en-CA"/>
        </w:rPr>
        <w:t>2</w:t>
      </w:r>
      <w:r w:rsidR="006905CF">
        <w:rPr>
          <w:lang w:val="en-CA"/>
        </w:rPr>
        <w:t xml:space="preserve"> </w:t>
      </w:r>
      <w:r w:rsidR="00C470BD" w:rsidRPr="00A23EFE">
        <w:rPr>
          <w:lang w:val="en-CA"/>
        </w:rPr>
        <w:t xml:space="preserve">and the total number of reads all samples included for the </w:t>
      </w:r>
      <w:proofErr w:type="spellStart"/>
      <w:r w:rsidR="00C470BD" w:rsidRPr="00A23EFE">
        <w:rPr>
          <w:lang w:val="en-CA"/>
        </w:rPr>
        <w:t>Hypotrichia</w:t>
      </w:r>
      <w:proofErr w:type="spellEnd"/>
      <w:r w:rsidR="00C470BD" w:rsidRPr="00A23EFE">
        <w:rPr>
          <w:lang w:val="en-CA"/>
        </w:rPr>
        <w:t xml:space="preserve">, </w:t>
      </w:r>
      <w:proofErr w:type="spellStart"/>
      <w:r w:rsidR="00C470BD" w:rsidRPr="00A23EFE">
        <w:rPr>
          <w:lang w:val="en-CA"/>
        </w:rPr>
        <w:t>Scuticociliatia</w:t>
      </w:r>
      <w:proofErr w:type="spellEnd"/>
      <w:r w:rsidR="00C470BD" w:rsidRPr="00A23EFE">
        <w:rPr>
          <w:lang w:val="en-CA"/>
        </w:rPr>
        <w:t xml:space="preserve">, </w:t>
      </w:r>
      <w:proofErr w:type="spellStart"/>
      <w:r w:rsidR="00C470BD" w:rsidRPr="00A23EFE">
        <w:rPr>
          <w:lang w:val="en-CA"/>
        </w:rPr>
        <w:t>Oligohymenomorphorea</w:t>
      </w:r>
      <w:proofErr w:type="spellEnd"/>
      <w:r w:rsidR="00C470BD" w:rsidRPr="00A23EFE">
        <w:rPr>
          <w:lang w:val="en-CA"/>
        </w:rPr>
        <w:t xml:space="preserve">, </w:t>
      </w:r>
      <w:proofErr w:type="spellStart"/>
      <w:r w:rsidR="00C470BD" w:rsidRPr="00A23EFE">
        <w:rPr>
          <w:lang w:val="en-CA"/>
        </w:rPr>
        <w:t>Prorodontida</w:t>
      </w:r>
      <w:proofErr w:type="spellEnd"/>
      <w:r w:rsidR="00C470BD" w:rsidRPr="00A23EFE">
        <w:rPr>
          <w:lang w:val="en-CA"/>
        </w:rPr>
        <w:t xml:space="preserve"> and </w:t>
      </w:r>
      <w:proofErr w:type="spellStart"/>
      <w:r w:rsidR="00C470BD" w:rsidRPr="00A23EFE">
        <w:rPr>
          <w:lang w:val="en-CA"/>
        </w:rPr>
        <w:t>Strombidida</w:t>
      </w:r>
      <w:proofErr w:type="spellEnd"/>
      <w:r w:rsidR="00C470BD" w:rsidRPr="00A23EFE">
        <w:rPr>
          <w:lang w:val="en-CA"/>
        </w:rPr>
        <w:t>.</w:t>
      </w:r>
    </w:p>
    <w:p w14:paraId="43B1F30C" w14:textId="5C3E5CB8" w:rsidR="00CC41C1" w:rsidRPr="006905CF" w:rsidRDefault="006905CF" w:rsidP="006905CF">
      <w:pPr>
        <w:pBdr>
          <w:top w:val="nil"/>
          <w:left w:val="nil"/>
          <w:bottom w:val="nil"/>
          <w:right w:val="nil"/>
          <w:between w:val="nil"/>
        </w:pBdr>
        <w:spacing w:after="240" w:line="240" w:lineRule="auto"/>
        <w:ind w:left="720" w:hanging="720"/>
        <w:rPr>
          <w:color w:val="000000"/>
          <w:lang w:val="en-CA"/>
        </w:rPr>
      </w:pPr>
      <w:r w:rsidRPr="006905CF">
        <w:rPr>
          <w:color w:val="000000"/>
          <w:lang w:val="en-CA"/>
        </w:rPr>
        <w:t>(1</w:t>
      </w:r>
      <w:r>
        <w:rPr>
          <w:color w:val="000000"/>
          <w:lang w:val="en-CA"/>
        </w:rPr>
        <w:t xml:space="preserve">) </w:t>
      </w:r>
      <w:r w:rsidR="00C470BD" w:rsidRPr="006905CF">
        <w:rPr>
          <w:color w:val="000000"/>
          <w:lang w:val="en-CA"/>
        </w:rPr>
        <w:t xml:space="preserve">Gong J, Dong J, Liu X, </w:t>
      </w:r>
      <w:proofErr w:type="spellStart"/>
      <w:r w:rsidR="00C470BD" w:rsidRPr="006905CF">
        <w:rPr>
          <w:color w:val="000000"/>
          <w:lang w:val="en-CA"/>
        </w:rPr>
        <w:t>Massana</w:t>
      </w:r>
      <w:proofErr w:type="spellEnd"/>
      <w:r w:rsidR="00C470BD" w:rsidRPr="006905CF">
        <w:rPr>
          <w:color w:val="000000"/>
          <w:lang w:val="en-CA"/>
        </w:rPr>
        <w:t xml:space="preserve"> R (2013) Extremely High Copy Numbers and Polymorphisms of the rDNA Operon Estimated from Single Cell Analysis of </w:t>
      </w:r>
      <w:proofErr w:type="spellStart"/>
      <w:r w:rsidR="00C470BD" w:rsidRPr="006905CF">
        <w:rPr>
          <w:color w:val="000000"/>
          <w:lang w:val="en-CA"/>
        </w:rPr>
        <w:t>Oligotrich</w:t>
      </w:r>
      <w:proofErr w:type="spellEnd"/>
      <w:r w:rsidR="00C470BD" w:rsidRPr="006905CF">
        <w:rPr>
          <w:color w:val="000000"/>
          <w:lang w:val="en-CA"/>
        </w:rPr>
        <w:t xml:space="preserve"> and </w:t>
      </w:r>
      <w:proofErr w:type="spellStart"/>
      <w:r w:rsidR="00C470BD" w:rsidRPr="006905CF">
        <w:rPr>
          <w:color w:val="000000"/>
          <w:lang w:val="en-CA"/>
        </w:rPr>
        <w:t>Peritrich</w:t>
      </w:r>
      <w:proofErr w:type="spellEnd"/>
      <w:r w:rsidR="00C470BD" w:rsidRPr="006905CF">
        <w:rPr>
          <w:color w:val="000000"/>
          <w:lang w:val="en-CA"/>
        </w:rPr>
        <w:t xml:space="preserve"> Ciliates. Protist 164:369–379. https://doi.org/10.1016/j.protis.2012.11.006</w:t>
      </w:r>
    </w:p>
    <w:p w14:paraId="72939364" w14:textId="702CD8C7" w:rsidR="000C63F6" w:rsidRDefault="006905CF" w:rsidP="00ED7D4D">
      <w:pPr>
        <w:pBdr>
          <w:top w:val="nil"/>
          <w:left w:val="nil"/>
          <w:bottom w:val="nil"/>
          <w:right w:val="nil"/>
          <w:between w:val="nil"/>
        </w:pBdr>
        <w:spacing w:after="240" w:line="240" w:lineRule="auto"/>
        <w:ind w:left="720" w:hanging="720"/>
        <w:rPr>
          <w:color w:val="000000"/>
          <w:lang w:val="en-CA"/>
        </w:rPr>
      </w:pPr>
      <w:r>
        <w:rPr>
          <w:color w:val="000000"/>
          <w:lang w:val="en-CA"/>
        </w:rPr>
        <w:t xml:space="preserve">(2) </w:t>
      </w:r>
      <w:r w:rsidR="00C470BD" w:rsidRPr="00A23EFE">
        <w:rPr>
          <w:color w:val="000000"/>
          <w:lang w:val="en-CA"/>
        </w:rPr>
        <w:t xml:space="preserve">Gong W, Marchetti A (2019) Estimation of 18S Gene Copy Number in Marine Eukaryotic Plankton Using a Next-Generation Sequencing Approach. </w:t>
      </w:r>
      <w:r w:rsidR="00C470BD" w:rsidRPr="00ED7D4D">
        <w:rPr>
          <w:color w:val="000000"/>
          <w:lang w:val="en-CA"/>
        </w:rPr>
        <w:t xml:space="preserve">Front Mar Sci 6:219. </w:t>
      </w:r>
      <w:r w:rsidR="000C63F6" w:rsidRPr="000C63F6">
        <w:rPr>
          <w:color w:val="000000"/>
          <w:lang w:val="en-CA"/>
        </w:rPr>
        <w:t>https://doi.org/10.3389/fmars.2019.00219</w:t>
      </w:r>
    </w:p>
    <w:sectPr w:rsidR="000C63F6">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AF0E2" w14:textId="77777777" w:rsidR="00F572E1" w:rsidRDefault="00F572E1" w:rsidP="00A23EFE">
      <w:pPr>
        <w:spacing w:after="0" w:line="240" w:lineRule="auto"/>
      </w:pPr>
      <w:r>
        <w:separator/>
      </w:r>
    </w:p>
  </w:endnote>
  <w:endnote w:type="continuationSeparator" w:id="0">
    <w:p w14:paraId="599605D8" w14:textId="77777777" w:rsidR="00F572E1" w:rsidRDefault="00F572E1" w:rsidP="00A2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3CB9F" w14:textId="77777777" w:rsidR="00F572E1" w:rsidRDefault="00F572E1" w:rsidP="00A23EFE">
      <w:pPr>
        <w:spacing w:after="0" w:line="240" w:lineRule="auto"/>
      </w:pPr>
      <w:r>
        <w:separator/>
      </w:r>
    </w:p>
  </w:footnote>
  <w:footnote w:type="continuationSeparator" w:id="0">
    <w:p w14:paraId="23D08F97" w14:textId="77777777" w:rsidR="00F572E1" w:rsidRDefault="00F572E1" w:rsidP="00A23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B9055" w14:textId="77777777" w:rsidR="0004069A" w:rsidRPr="000836C0" w:rsidRDefault="0004069A" w:rsidP="00A23EFE">
    <w:pPr>
      <w:spacing w:line="360" w:lineRule="auto"/>
      <w:rPr>
        <w:rFonts w:ascii="Times New Roman" w:eastAsia="Times New Roman" w:hAnsi="Times New Roman" w:cs="Times New Roman"/>
        <w:sz w:val="24"/>
        <w:szCs w:val="24"/>
      </w:rPr>
    </w:pPr>
    <w:proofErr w:type="spellStart"/>
    <w:r w:rsidRPr="000836C0">
      <w:rPr>
        <w:sz w:val="20"/>
        <w:szCs w:val="20"/>
      </w:rPr>
      <w:t>Supplemental</w:t>
    </w:r>
    <w:proofErr w:type="spellEnd"/>
    <w:r w:rsidRPr="000836C0">
      <w:rPr>
        <w:sz w:val="20"/>
        <w:szCs w:val="20"/>
      </w:rPr>
      <w:t xml:space="preserve"> </w:t>
    </w:r>
    <w:proofErr w:type="spellStart"/>
    <w:r w:rsidRPr="000836C0">
      <w:rPr>
        <w:sz w:val="20"/>
        <w:szCs w:val="20"/>
      </w:rPr>
      <w:t>Material</w:t>
    </w:r>
    <w:proofErr w:type="spellEnd"/>
    <w:r w:rsidRPr="000836C0">
      <w:rPr>
        <w:sz w:val="20"/>
        <w:szCs w:val="20"/>
      </w:rPr>
      <w:t xml:space="preserve"> – Barouillet et al. </w:t>
    </w:r>
  </w:p>
  <w:p w14:paraId="5AECFD45" w14:textId="77777777" w:rsidR="0004069A" w:rsidRPr="000836C0" w:rsidRDefault="0004069A" w:rsidP="00A23EFE">
    <w:pPr>
      <w:rPr>
        <w:sz w:val="20"/>
        <w:szCs w:val="20"/>
      </w:rPr>
    </w:pPr>
  </w:p>
  <w:p w14:paraId="50BD2B96" w14:textId="77777777" w:rsidR="0004069A" w:rsidRPr="000836C0" w:rsidRDefault="0004069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8AF"/>
    <w:multiLevelType w:val="hybridMultilevel"/>
    <w:tmpl w:val="401E44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F068BA"/>
    <w:multiLevelType w:val="hybridMultilevel"/>
    <w:tmpl w:val="D6F65DBE"/>
    <w:lvl w:ilvl="0" w:tplc="2C4E18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53E2947"/>
    <w:multiLevelType w:val="hybridMultilevel"/>
    <w:tmpl w:val="6B144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27D0205"/>
    <w:multiLevelType w:val="hybridMultilevel"/>
    <w:tmpl w:val="39921A98"/>
    <w:lvl w:ilvl="0" w:tplc="AC9A45A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C1"/>
    <w:rsid w:val="00037F8D"/>
    <w:rsid w:val="0004069A"/>
    <w:rsid w:val="000836C0"/>
    <w:rsid w:val="00097C8D"/>
    <w:rsid w:val="000C5F66"/>
    <w:rsid w:val="000C63F6"/>
    <w:rsid w:val="000F7654"/>
    <w:rsid w:val="00137B3A"/>
    <w:rsid w:val="00177BD1"/>
    <w:rsid w:val="001854BB"/>
    <w:rsid w:val="00192366"/>
    <w:rsid w:val="001B299F"/>
    <w:rsid w:val="001C716D"/>
    <w:rsid w:val="00242706"/>
    <w:rsid w:val="0025799C"/>
    <w:rsid w:val="00265BF3"/>
    <w:rsid w:val="00275C93"/>
    <w:rsid w:val="002C5DCD"/>
    <w:rsid w:val="002E1EE1"/>
    <w:rsid w:val="002F0256"/>
    <w:rsid w:val="00302486"/>
    <w:rsid w:val="00312613"/>
    <w:rsid w:val="003C4EA1"/>
    <w:rsid w:val="00441B57"/>
    <w:rsid w:val="00463F49"/>
    <w:rsid w:val="004821DC"/>
    <w:rsid w:val="00490454"/>
    <w:rsid w:val="004A37BC"/>
    <w:rsid w:val="004D0721"/>
    <w:rsid w:val="004F1350"/>
    <w:rsid w:val="004F796D"/>
    <w:rsid w:val="00554D90"/>
    <w:rsid w:val="00555891"/>
    <w:rsid w:val="00570B41"/>
    <w:rsid w:val="005750D9"/>
    <w:rsid w:val="00664F0E"/>
    <w:rsid w:val="006905CF"/>
    <w:rsid w:val="00725128"/>
    <w:rsid w:val="008A41F0"/>
    <w:rsid w:val="008A4CB9"/>
    <w:rsid w:val="008A6E55"/>
    <w:rsid w:val="008B38E4"/>
    <w:rsid w:val="008C5845"/>
    <w:rsid w:val="008D31BE"/>
    <w:rsid w:val="00961158"/>
    <w:rsid w:val="009B7931"/>
    <w:rsid w:val="00A23EFE"/>
    <w:rsid w:val="00A34B58"/>
    <w:rsid w:val="00A949BF"/>
    <w:rsid w:val="00AA0723"/>
    <w:rsid w:val="00AF53E4"/>
    <w:rsid w:val="00AF73D5"/>
    <w:rsid w:val="00BB2514"/>
    <w:rsid w:val="00BC6D6D"/>
    <w:rsid w:val="00C12BB0"/>
    <w:rsid w:val="00C470BD"/>
    <w:rsid w:val="00CA7438"/>
    <w:rsid w:val="00CC41C1"/>
    <w:rsid w:val="00CF2735"/>
    <w:rsid w:val="00E072C6"/>
    <w:rsid w:val="00E40DDA"/>
    <w:rsid w:val="00E54760"/>
    <w:rsid w:val="00EC2C83"/>
    <w:rsid w:val="00ED7D4D"/>
    <w:rsid w:val="00F53462"/>
    <w:rsid w:val="00F572E1"/>
    <w:rsid w:val="00F74C16"/>
    <w:rsid w:val="00FC5A8E"/>
    <w:rsid w:val="00FE3EE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5830"/>
  <w15:docId w15:val="{7F30336C-C811-40D8-92D2-399957BA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customStyle="1" w:styleId="Default">
    <w:name w:val="Default"/>
    <w:rsid w:val="00392A7A"/>
    <w:pPr>
      <w:autoSpaceDE w:val="0"/>
      <w:autoSpaceDN w:val="0"/>
      <w:adjustRightInd w:val="0"/>
      <w:spacing w:after="0" w:line="240" w:lineRule="auto"/>
    </w:pPr>
    <w:rPr>
      <w:color w:val="000000"/>
      <w:sz w:val="24"/>
      <w:szCs w:val="24"/>
    </w:rPr>
  </w:style>
  <w:style w:type="paragraph" w:styleId="NormalWeb">
    <w:name w:val="Normal (Web)"/>
    <w:basedOn w:val="Normal"/>
    <w:uiPriority w:val="99"/>
    <w:semiHidden/>
    <w:unhideWhenUsed/>
    <w:rsid w:val="00202ADE"/>
    <w:pPr>
      <w:spacing w:before="100" w:beforeAutospacing="1" w:after="100" w:afterAutospacing="1" w:line="240" w:lineRule="auto"/>
    </w:pPr>
    <w:rPr>
      <w:rFonts w:ascii="Times New Roman" w:eastAsiaTheme="minorEastAsia" w:hAnsi="Times New Roman" w:cs="Times New Roman"/>
      <w:sz w:val="24"/>
      <w:szCs w:val="24"/>
      <w:lang w:val="en-CA"/>
    </w:rPr>
  </w:style>
  <w:style w:type="paragraph" w:styleId="Bibliographie">
    <w:name w:val="Bibliography"/>
    <w:basedOn w:val="Normal"/>
    <w:next w:val="Normal"/>
    <w:uiPriority w:val="37"/>
    <w:unhideWhenUsed/>
    <w:rsid w:val="000116C4"/>
    <w:pPr>
      <w:spacing w:after="240" w:line="240" w:lineRule="auto"/>
      <w:ind w:left="720" w:hanging="720"/>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1"/>
    <w:tblPr>
      <w:tblStyleRowBandSize w:val="1"/>
      <w:tblStyleColBandSize w:val="1"/>
      <w:tblCellMar>
        <w:left w:w="115" w:type="dxa"/>
        <w:right w:w="115" w:type="dxa"/>
      </w:tblCellMar>
    </w:tblPr>
  </w:style>
  <w:style w:type="paragraph" w:styleId="En-tte">
    <w:name w:val="header"/>
    <w:basedOn w:val="Normal"/>
    <w:link w:val="En-tteCar"/>
    <w:uiPriority w:val="99"/>
    <w:unhideWhenUsed/>
    <w:rsid w:val="00A23EFE"/>
    <w:pPr>
      <w:tabs>
        <w:tab w:val="center" w:pos="4680"/>
        <w:tab w:val="right" w:pos="9360"/>
      </w:tabs>
      <w:spacing w:after="0" w:line="240" w:lineRule="auto"/>
    </w:pPr>
  </w:style>
  <w:style w:type="character" w:customStyle="1" w:styleId="En-tteCar">
    <w:name w:val="En-tête Car"/>
    <w:basedOn w:val="Policepardfaut"/>
    <w:link w:val="En-tte"/>
    <w:uiPriority w:val="99"/>
    <w:rsid w:val="00A23EFE"/>
  </w:style>
  <w:style w:type="paragraph" w:styleId="Pieddepage">
    <w:name w:val="footer"/>
    <w:basedOn w:val="Normal"/>
    <w:link w:val="PieddepageCar"/>
    <w:uiPriority w:val="99"/>
    <w:unhideWhenUsed/>
    <w:rsid w:val="00A23EF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3EFE"/>
  </w:style>
  <w:style w:type="character" w:styleId="Marquedecommentaire">
    <w:name w:val="annotation reference"/>
    <w:basedOn w:val="Policepardfaut"/>
    <w:uiPriority w:val="99"/>
    <w:semiHidden/>
    <w:unhideWhenUsed/>
    <w:rsid w:val="00A23EFE"/>
    <w:rPr>
      <w:sz w:val="16"/>
      <w:szCs w:val="16"/>
    </w:rPr>
  </w:style>
  <w:style w:type="paragraph" w:styleId="Commentaire">
    <w:name w:val="annotation text"/>
    <w:basedOn w:val="Normal"/>
    <w:link w:val="CommentaireCar"/>
    <w:uiPriority w:val="99"/>
    <w:unhideWhenUsed/>
    <w:rsid w:val="00A23EFE"/>
    <w:pPr>
      <w:spacing w:line="240" w:lineRule="auto"/>
    </w:pPr>
    <w:rPr>
      <w:sz w:val="20"/>
      <w:szCs w:val="20"/>
    </w:rPr>
  </w:style>
  <w:style w:type="character" w:customStyle="1" w:styleId="CommentaireCar">
    <w:name w:val="Commentaire Car"/>
    <w:basedOn w:val="Policepardfaut"/>
    <w:link w:val="Commentaire"/>
    <w:uiPriority w:val="99"/>
    <w:rsid w:val="00A23EFE"/>
    <w:rPr>
      <w:sz w:val="20"/>
      <w:szCs w:val="20"/>
    </w:rPr>
  </w:style>
  <w:style w:type="paragraph" w:styleId="Objetducommentaire">
    <w:name w:val="annotation subject"/>
    <w:basedOn w:val="Commentaire"/>
    <w:next w:val="Commentaire"/>
    <w:link w:val="ObjetducommentaireCar"/>
    <w:uiPriority w:val="99"/>
    <w:semiHidden/>
    <w:unhideWhenUsed/>
    <w:rsid w:val="00A23EFE"/>
    <w:rPr>
      <w:b/>
      <w:bCs/>
    </w:rPr>
  </w:style>
  <w:style w:type="character" w:customStyle="1" w:styleId="ObjetducommentaireCar">
    <w:name w:val="Objet du commentaire Car"/>
    <w:basedOn w:val="CommentaireCar"/>
    <w:link w:val="Objetducommentaire"/>
    <w:uiPriority w:val="99"/>
    <w:semiHidden/>
    <w:rsid w:val="00A23EFE"/>
    <w:rPr>
      <w:b/>
      <w:bCs/>
      <w:sz w:val="20"/>
      <w:szCs w:val="20"/>
    </w:rPr>
  </w:style>
  <w:style w:type="paragraph" w:styleId="Textedebulles">
    <w:name w:val="Balloon Text"/>
    <w:basedOn w:val="Normal"/>
    <w:link w:val="TextedebullesCar"/>
    <w:uiPriority w:val="99"/>
    <w:semiHidden/>
    <w:unhideWhenUsed/>
    <w:rsid w:val="00A23E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3EFE"/>
    <w:rPr>
      <w:rFonts w:ascii="Segoe UI" w:hAnsi="Segoe UI" w:cs="Segoe UI"/>
      <w:sz w:val="18"/>
      <w:szCs w:val="18"/>
    </w:rPr>
  </w:style>
  <w:style w:type="character" w:styleId="Lienhypertexte">
    <w:name w:val="Hyperlink"/>
    <w:basedOn w:val="Policepardfaut"/>
    <w:uiPriority w:val="99"/>
    <w:unhideWhenUsed/>
    <w:rsid w:val="001B299F"/>
    <w:rPr>
      <w:color w:val="0563C1" w:themeColor="hyperlink"/>
      <w:u w:val="single"/>
    </w:rPr>
  </w:style>
  <w:style w:type="character" w:customStyle="1" w:styleId="UnresolvedMention1">
    <w:name w:val="Unresolved Mention1"/>
    <w:basedOn w:val="Policepardfaut"/>
    <w:uiPriority w:val="99"/>
    <w:semiHidden/>
    <w:unhideWhenUsed/>
    <w:rsid w:val="001B299F"/>
    <w:rPr>
      <w:color w:val="605E5C"/>
      <w:shd w:val="clear" w:color="auto" w:fill="E1DFDD"/>
    </w:rPr>
  </w:style>
  <w:style w:type="character" w:styleId="Lienhypertextesuivivisit">
    <w:name w:val="FollowedHyperlink"/>
    <w:basedOn w:val="Policepardfaut"/>
    <w:uiPriority w:val="99"/>
    <w:semiHidden/>
    <w:unhideWhenUsed/>
    <w:rsid w:val="00E54760"/>
    <w:rPr>
      <w:color w:val="800080"/>
      <w:u w:val="single"/>
    </w:rPr>
  </w:style>
  <w:style w:type="paragraph" w:customStyle="1" w:styleId="msonormal0">
    <w:name w:val="msonormal"/>
    <w:basedOn w:val="Normal"/>
    <w:rsid w:val="00E54760"/>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xl65">
    <w:name w:val="xl65"/>
    <w:basedOn w:val="Normal"/>
    <w:rsid w:val="00E54760"/>
    <w:pPr>
      <w:shd w:val="clear" w:color="000000" w:fill="FFFFFF"/>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xl66">
    <w:name w:val="xl66"/>
    <w:basedOn w:val="Normal"/>
    <w:rsid w:val="00E54760"/>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val="en-CA"/>
    </w:rPr>
  </w:style>
  <w:style w:type="paragraph" w:customStyle="1" w:styleId="xl67">
    <w:name w:val="xl67"/>
    <w:basedOn w:val="Normal"/>
    <w:rsid w:val="00E54760"/>
    <w:pPr>
      <w:shd w:val="clear" w:color="000000" w:fill="FFFFFF"/>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xl68">
    <w:name w:val="xl68"/>
    <w:basedOn w:val="Normal"/>
    <w:rsid w:val="00E54760"/>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en-CA"/>
    </w:rPr>
  </w:style>
  <w:style w:type="paragraph" w:styleId="Paragraphedeliste">
    <w:name w:val="List Paragraph"/>
    <w:basedOn w:val="Normal"/>
    <w:uiPriority w:val="34"/>
    <w:qFormat/>
    <w:rsid w:val="000C5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1133">
      <w:bodyDiv w:val="1"/>
      <w:marLeft w:val="0"/>
      <w:marRight w:val="0"/>
      <w:marTop w:val="0"/>
      <w:marBottom w:val="0"/>
      <w:divBdr>
        <w:top w:val="none" w:sz="0" w:space="0" w:color="auto"/>
        <w:left w:val="none" w:sz="0" w:space="0" w:color="auto"/>
        <w:bottom w:val="none" w:sz="0" w:space="0" w:color="auto"/>
        <w:right w:val="none" w:sz="0" w:space="0" w:color="auto"/>
      </w:divBdr>
    </w:div>
    <w:div w:id="931934575">
      <w:bodyDiv w:val="1"/>
      <w:marLeft w:val="0"/>
      <w:marRight w:val="0"/>
      <w:marTop w:val="0"/>
      <w:marBottom w:val="0"/>
      <w:divBdr>
        <w:top w:val="none" w:sz="0" w:space="0" w:color="auto"/>
        <w:left w:val="none" w:sz="0" w:space="0" w:color="auto"/>
        <w:bottom w:val="none" w:sz="0" w:space="0" w:color="auto"/>
        <w:right w:val="none" w:sz="0" w:space="0" w:color="auto"/>
      </w:divBdr>
    </w:div>
    <w:div w:id="991326010">
      <w:bodyDiv w:val="1"/>
      <w:marLeft w:val="0"/>
      <w:marRight w:val="0"/>
      <w:marTop w:val="0"/>
      <w:marBottom w:val="0"/>
      <w:divBdr>
        <w:top w:val="none" w:sz="0" w:space="0" w:color="auto"/>
        <w:left w:val="none" w:sz="0" w:space="0" w:color="auto"/>
        <w:bottom w:val="none" w:sz="0" w:space="0" w:color="auto"/>
        <w:right w:val="none" w:sz="0" w:space="0" w:color="auto"/>
      </w:divBdr>
    </w:div>
    <w:div w:id="1143431480">
      <w:bodyDiv w:val="1"/>
      <w:marLeft w:val="0"/>
      <w:marRight w:val="0"/>
      <w:marTop w:val="0"/>
      <w:marBottom w:val="0"/>
      <w:divBdr>
        <w:top w:val="none" w:sz="0" w:space="0" w:color="auto"/>
        <w:left w:val="none" w:sz="0" w:space="0" w:color="auto"/>
        <w:bottom w:val="none" w:sz="0" w:space="0" w:color="auto"/>
        <w:right w:val="none" w:sz="0" w:space="0" w:color="auto"/>
      </w:divBdr>
    </w:div>
    <w:div w:id="1337609047">
      <w:bodyDiv w:val="1"/>
      <w:marLeft w:val="0"/>
      <w:marRight w:val="0"/>
      <w:marTop w:val="0"/>
      <w:marBottom w:val="0"/>
      <w:divBdr>
        <w:top w:val="none" w:sz="0" w:space="0" w:color="auto"/>
        <w:left w:val="none" w:sz="0" w:space="0" w:color="auto"/>
        <w:bottom w:val="none" w:sz="0" w:space="0" w:color="auto"/>
        <w:right w:val="none" w:sz="0" w:space="0" w:color="auto"/>
      </w:divBdr>
    </w:div>
    <w:div w:id="1402286364">
      <w:bodyDiv w:val="1"/>
      <w:marLeft w:val="0"/>
      <w:marRight w:val="0"/>
      <w:marTop w:val="0"/>
      <w:marBottom w:val="0"/>
      <w:divBdr>
        <w:top w:val="none" w:sz="0" w:space="0" w:color="auto"/>
        <w:left w:val="none" w:sz="0" w:space="0" w:color="auto"/>
        <w:bottom w:val="none" w:sz="0" w:space="0" w:color="auto"/>
        <w:right w:val="none" w:sz="0" w:space="0" w:color="auto"/>
      </w:divBdr>
    </w:div>
    <w:div w:id="1469013582">
      <w:bodyDiv w:val="1"/>
      <w:marLeft w:val="0"/>
      <w:marRight w:val="0"/>
      <w:marTop w:val="0"/>
      <w:marBottom w:val="0"/>
      <w:divBdr>
        <w:top w:val="none" w:sz="0" w:space="0" w:color="auto"/>
        <w:left w:val="none" w:sz="0" w:space="0" w:color="auto"/>
        <w:bottom w:val="none" w:sz="0" w:space="0" w:color="auto"/>
        <w:right w:val="none" w:sz="0" w:space="0" w:color="auto"/>
      </w:divBdr>
    </w:div>
    <w:div w:id="1504977301">
      <w:bodyDiv w:val="1"/>
      <w:marLeft w:val="0"/>
      <w:marRight w:val="0"/>
      <w:marTop w:val="0"/>
      <w:marBottom w:val="0"/>
      <w:divBdr>
        <w:top w:val="none" w:sz="0" w:space="0" w:color="auto"/>
        <w:left w:val="none" w:sz="0" w:space="0" w:color="auto"/>
        <w:bottom w:val="none" w:sz="0" w:space="0" w:color="auto"/>
        <w:right w:val="none" w:sz="0" w:space="0" w:color="auto"/>
      </w:divBdr>
    </w:div>
    <w:div w:id="2028168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S9/OpImjFE6aflQHcfz0z616kw==">AMUW2mUboMvCCA4zaB+LvYNBg/zkwxEDVqGFvt6vc+LniP+S3Tk8QcUhmrYorsxQCzkgdxwLj+wxi3wvZIlAUYX0sjKUzqSVqkvd9M+fPQa9sHWWhjHv3CR24XUY58Zvb8Rl9s9/xuj/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FA0CC1-9F46-4A14-999B-6872F140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6662</Words>
  <Characters>37979</Characters>
  <Application>Microsoft Office Word</Application>
  <DocSecurity>0</DocSecurity>
  <Lines>316</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Cécilia Barouillet</dc:creator>
  <cp:keywords/>
  <dc:description/>
  <cp:lastModifiedBy>Cecilia Barouillet</cp:lastModifiedBy>
  <cp:revision>9</cp:revision>
  <cp:lastPrinted>2021-08-26T07:52:00Z</cp:lastPrinted>
  <dcterms:created xsi:type="dcterms:W3CDTF">2021-11-29T13:50:00Z</dcterms:created>
  <dcterms:modified xsi:type="dcterms:W3CDTF">2021-11-30T08:32:00Z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id="RvGLmmmM"/&gt;&lt;style id="http://www.zotero.org/styles/scientific-reports" hasBibliography="1" bibliographyStyleHasBeenSet="1"/&gt;&lt;prefs&gt;&lt;pref name="fieldType" value="Field"/&gt;&lt;/prefs&gt;&lt;/data&gt;</vt:lpwstr>
  </property>
</Properties>
</file>