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75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734049768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 w:rsidRPr="001A4FF3">
        <w:rPr>
          <w:rFonts w:asciiTheme="minorHAnsi" w:hAnsiTheme="minorHAnsi" w:cs="Garamond"/>
          <w:sz w:val="24"/>
          <w:szCs w:val="24"/>
          <w:lang w:eastAsia="en-GB"/>
        </w:rPr>
        <w:t xml:space="preserve"> All authors have </w:t>
      </w:r>
      <w:r w:rsidRPr="00306950">
        <w:rPr>
          <w:rFonts w:asciiTheme="minorHAnsi" w:hAnsiTheme="minorHAnsi" w:cs="Garamond"/>
          <w:sz w:val="24"/>
          <w:szCs w:val="24"/>
          <w:lang w:eastAsia="en-GB"/>
        </w:rPr>
        <w:t>read the submitted version of the</w:t>
      </w:r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paper AND have approved its submission.</w:t>
      </w:r>
    </w:p>
    <w:p w:rsidR="00335175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-1221598691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Please make sure that you </w:t>
      </w:r>
      <w:r w:rsidRPr="00BE49A2">
        <w:rPr>
          <w:rFonts w:asciiTheme="minorHAnsi" w:hAnsiTheme="minorHAnsi" w:cs="Garamond"/>
          <w:b/>
          <w:sz w:val="24"/>
          <w:szCs w:val="24"/>
          <w:lang w:eastAsia="en-GB"/>
        </w:rPr>
        <w:t>deposit strains and sequence data</w:t>
      </w:r>
      <w:r>
        <w:rPr>
          <w:rFonts w:asciiTheme="minorHAnsi" w:hAnsiTheme="minorHAnsi" w:cs="Garamond"/>
          <w:sz w:val="24"/>
          <w:szCs w:val="24"/>
          <w:lang w:eastAsia="en-GB"/>
        </w:rPr>
        <w:t xml:space="preserve"> in a recognized data bank</w:t>
      </w:r>
    </w:p>
    <w:p w:rsidR="00335175" w:rsidRPr="001A4FF3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-976066745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All authors have double checked their affiliation (with precise location), especially if an email address is used that is not provided by the institution.</w:t>
      </w:r>
    </w:p>
    <w:p w:rsidR="00335175" w:rsidRPr="001A4FF3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1247999731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 xml:space="preserve">All text, </w:t>
      </w:r>
      <w:r w:rsidRPr="00BE49A2">
        <w:rPr>
          <w:rFonts w:asciiTheme="minorHAnsi" w:hAnsiTheme="minorHAnsi" w:cs="Garamond,Bold"/>
          <w:bCs/>
          <w:sz w:val="24"/>
          <w:szCs w:val="24"/>
          <w:lang w:eastAsia="en-GB"/>
        </w:rPr>
        <w:t>including</w:t>
      </w:r>
      <w:r w:rsidRPr="001A4FF3">
        <w:rPr>
          <w:rFonts w:asciiTheme="minorHAnsi" w:hAnsiTheme="minorHAnsi" w:cs="Garamond,Bold"/>
          <w:b/>
          <w:bCs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Abstract, tables, references, footnotes and figure legends, is double-spaced printed</w:t>
      </w:r>
    </w:p>
    <w:p w:rsidR="00335175" w:rsidRPr="0023584F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,Bold"/>
          <w:b/>
          <w:bCs/>
          <w:sz w:val="24"/>
          <w:szCs w:val="24"/>
          <w:lang w:eastAsia="en-GB"/>
        </w:rPr>
      </w:pPr>
      <w:r w:rsidRPr="00BE49A2">
        <w:rPr>
          <w:rFonts w:asciiTheme="minorHAnsi" w:hAnsiTheme="minorHAnsi" w:cs="Garamond"/>
          <w:sz w:val="24"/>
          <w:szCs w:val="24"/>
          <w:lang w:eastAsia="en-GB"/>
        </w:rPr>
        <w:t>(</w:t>
      </w:r>
      <w:r w:rsidRPr="00BE49A2">
        <w:rPr>
          <w:rFonts w:asciiTheme="minorHAnsi" w:hAnsiTheme="minorHAnsi" w:cs="Garamond,Bold"/>
          <w:bCs/>
          <w:sz w:val="24"/>
          <w:szCs w:val="24"/>
          <w:lang w:eastAsia="en-GB"/>
        </w:rPr>
        <w:t xml:space="preserve">NOT </w:t>
      </w:r>
      <w:proofErr w:type="gramStart"/>
      <w:r w:rsidRPr="00BE49A2">
        <w:rPr>
          <w:rFonts w:asciiTheme="minorHAnsi" w:hAnsiTheme="minorHAnsi" w:cs="Garamond,Bold"/>
          <w:bCs/>
          <w:sz w:val="24"/>
          <w:szCs w:val="24"/>
          <w:lang w:eastAsia="en-GB"/>
        </w:rPr>
        <w:t>1</w:t>
      </w:r>
      <w:r>
        <w:rPr>
          <w:rFonts w:asciiTheme="minorHAnsi" w:hAnsiTheme="minorHAnsi" w:cs="Garamond,Bold"/>
          <w:bCs/>
          <w:color w:val="FF0000"/>
          <w:sz w:val="24"/>
          <w:szCs w:val="24"/>
          <w:lang w:eastAsia="en-GB"/>
        </w:rPr>
        <w:t xml:space="preserve">  </w:t>
      </w:r>
      <w:r w:rsidRPr="00BE49A2">
        <w:rPr>
          <w:rFonts w:asciiTheme="minorHAnsi" w:hAnsiTheme="minorHAnsi" w:cs="Garamond,Bold"/>
          <w:bCs/>
          <w:sz w:val="24"/>
          <w:szCs w:val="24"/>
          <w:lang w:eastAsia="en-GB"/>
        </w:rPr>
        <w:t>1</w:t>
      </w:r>
      <w:proofErr w:type="gramEnd"/>
      <w:r w:rsidRPr="00BE49A2">
        <w:rPr>
          <w:rFonts w:asciiTheme="minorHAnsi" w:hAnsiTheme="minorHAnsi" w:cs="Garamond,Bold"/>
          <w:bCs/>
          <w:sz w:val="24"/>
          <w:szCs w:val="24"/>
          <w:lang w:eastAsia="en-GB"/>
        </w:rPr>
        <w:t>/2 spacing)</w:t>
      </w:r>
      <w:r w:rsidRPr="001A4FF3">
        <w:rPr>
          <w:rFonts w:asciiTheme="minorHAnsi" w:hAnsiTheme="minorHAnsi" w:cs="Garamond,Bold"/>
          <w:b/>
          <w:bCs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and uses a full-page width (15 cm) on the equivalent of an A4 sheet</w:t>
      </w:r>
      <w:r w:rsidRPr="001A4FF3">
        <w:rPr>
          <w:rFonts w:asciiTheme="minorHAnsi" w:hAnsiTheme="minorHAnsi" w:cs="Garamond,Bold"/>
          <w:b/>
          <w:bCs/>
          <w:sz w:val="24"/>
          <w:szCs w:val="24"/>
          <w:lang w:eastAsia="en-GB"/>
        </w:rPr>
        <w:t>.</w:t>
      </w:r>
    </w:p>
    <w:p w:rsidR="00335175" w:rsidRPr="001A4FF3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1201054379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The title should be informative and clear. Do not use unspecified, nonstandard</w:t>
      </w:r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 xml:space="preserve">abbreviations in the title. </w:t>
      </w:r>
      <w:r w:rsidRPr="00306950">
        <w:rPr>
          <w:rFonts w:asciiTheme="minorHAnsi" w:hAnsiTheme="minorHAnsi" w:cs="Garamond"/>
          <w:sz w:val="24"/>
          <w:szCs w:val="24"/>
          <w:lang w:eastAsia="en-GB"/>
        </w:rPr>
        <w:t>Avoid ambiguous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 xml:space="preserve"> expressions such as “The effect of…”. Please ensure</w:t>
      </w:r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that the biological origin of the system under investigation is given in the title.</w:t>
      </w:r>
    </w:p>
    <w:p w:rsidR="00335175" w:rsidRPr="001A4FF3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1639462456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 xml:space="preserve">Key words or phrases (but not abbreviations) are given in </w:t>
      </w:r>
      <w:r w:rsidRPr="001A4FF3">
        <w:rPr>
          <w:rFonts w:asciiTheme="minorHAnsi" w:hAnsiTheme="minorHAnsi" w:cs="Garamond,Bold"/>
          <w:b/>
          <w:bCs/>
          <w:sz w:val="24"/>
          <w:szCs w:val="24"/>
          <w:lang w:eastAsia="en-GB"/>
        </w:rPr>
        <w:t xml:space="preserve">alphabetical order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after the Abstract. Up to</w:t>
      </w:r>
    </w:p>
    <w:p w:rsidR="00335175" w:rsidRPr="001A4FF3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r w:rsidRPr="001A4FF3">
        <w:rPr>
          <w:rFonts w:asciiTheme="minorHAnsi" w:hAnsiTheme="minorHAnsi" w:cs="Garamond"/>
          <w:sz w:val="24"/>
          <w:szCs w:val="24"/>
          <w:lang w:eastAsia="en-GB"/>
        </w:rPr>
        <w:t>7 can be used.</w:t>
      </w:r>
    </w:p>
    <w:p w:rsidR="00335175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Wingdings"/>
          <w:sz w:val="24"/>
          <w:szCs w:val="24"/>
          <w:lang w:eastAsia="en-GB"/>
        </w:rPr>
      </w:pPr>
      <w:sdt>
        <w:sdtPr>
          <w:rPr>
            <w:rFonts w:asciiTheme="minorHAnsi" w:hAnsiTheme="minorHAnsi" w:cs="Wingdings"/>
            <w:sz w:val="24"/>
            <w:szCs w:val="24"/>
            <w:lang w:eastAsia="en-GB"/>
          </w:rPr>
          <w:id w:val="1691106809"/>
        </w:sdtPr>
        <w:sdtContent>
          <w:r>
            <w:rPr>
              <w:rFonts w:ascii="MS Gothic" w:eastAsia="MS Gothic" w:hAnsi="MS Gothic" w:cs="Wingdings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Wingdings"/>
          <w:sz w:val="24"/>
          <w:szCs w:val="24"/>
          <w:lang w:eastAsia="en-GB"/>
        </w:rPr>
        <w:t xml:space="preserve"> Do not submit abstracts </w:t>
      </w:r>
      <w:r w:rsidRPr="00306950">
        <w:rPr>
          <w:rFonts w:asciiTheme="minorHAnsi" w:hAnsiTheme="minorHAnsi" w:cs="Wingdings"/>
          <w:sz w:val="24"/>
          <w:szCs w:val="24"/>
          <w:lang w:eastAsia="en-GB"/>
        </w:rPr>
        <w:t>divided in sections, containing non-standard abbreviations or citing</w:t>
      </w:r>
      <w:r w:rsidRPr="00246647">
        <w:rPr>
          <w:rFonts w:asciiTheme="minorHAnsi" w:hAnsiTheme="minorHAnsi" w:cs="Wingdings"/>
          <w:color w:val="FF0000"/>
          <w:sz w:val="24"/>
          <w:szCs w:val="24"/>
          <w:lang w:eastAsia="en-GB"/>
        </w:rPr>
        <w:t xml:space="preserve"> </w:t>
      </w:r>
      <w:r>
        <w:rPr>
          <w:rFonts w:asciiTheme="minorHAnsi" w:hAnsiTheme="minorHAnsi" w:cs="Wingdings"/>
          <w:sz w:val="24"/>
          <w:szCs w:val="24"/>
          <w:lang w:eastAsia="en-GB"/>
        </w:rPr>
        <w:t>references.</w:t>
      </w:r>
    </w:p>
    <w:p w:rsidR="00335175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-1024013853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Sub-headings in all sections</w:t>
      </w:r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306950">
        <w:rPr>
          <w:rFonts w:asciiTheme="minorHAnsi" w:hAnsiTheme="minorHAnsi" w:cs="Garamond"/>
          <w:sz w:val="24"/>
          <w:szCs w:val="24"/>
          <w:lang w:eastAsia="en-GB"/>
        </w:rPr>
        <w:t>should be clearly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 xml:space="preserve"> indicated but are </w:t>
      </w:r>
      <w:r w:rsidRPr="001A4FF3">
        <w:rPr>
          <w:rFonts w:asciiTheme="minorHAnsi" w:hAnsiTheme="minorHAnsi" w:cs="Garamond,Bold"/>
          <w:b/>
          <w:bCs/>
          <w:sz w:val="24"/>
          <w:szCs w:val="24"/>
          <w:lang w:eastAsia="en-GB"/>
        </w:rPr>
        <w:t xml:space="preserve">NOT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numbered.</w:t>
      </w:r>
    </w:p>
    <w:p w:rsidR="00335175" w:rsidRPr="001A4FF3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-1167243221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Do not combine Results and Discussion.</w:t>
      </w:r>
    </w:p>
    <w:p w:rsidR="00335175" w:rsidRPr="001A4FF3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1690483808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Tables and figures are placed after the list of references. (Tables before figures.)</w:t>
      </w:r>
    </w:p>
    <w:p w:rsidR="00335175" w:rsidRPr="001A4FF3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466783482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Legends to figures are grouped together on a separate sheet(s) which precedes the figures themselves.</w:t>
      </w:r>
    </w:p>
    <w:p w:rsidR="00755780" w:rsidRPr="00335175" w:rsidRDefault="00335175" w:rsidP="00335175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4"/>
          <w:szCs w:val="24"/>
          <w:lang w:eastAsia="en-GB"/>
        </w:rPr>
      </w:pPr>
      <w:sdt>
        <w:sdtPr>
          <w:rPr>
            <w:rFonts w:asciiTheme="minorHAnsi" w:hAnsiTheme="minorHAnsi" w:cs="Garamond"/>
            <w:sz w:val="24"/>
            <w:szCs w:val="24"/>
            <w:lang w:eastAsia="en-GB"/>
          </w:rPr>
          <w:id w:val="-1321958066"/>
        </w:sdtPr>
        <w:sdtContent>
          <w:r>
            <w:rPr>
              <w:rFonts w:ascii="MS Gothic" w:eastAsia="MS Gothic" w:hAnsi="MS Gothic" w:cs="Garamond" w:hint="eastAsia"/>
              <w:sz w:val="24"/>
              <w:szCs w:val="24"/>
              <w:lang w:eastAsia="en-GB"/>
            </w:rPr>
            <w:t>☑</w:t>
          </w:r>
        </w:sdtContent>
      </w:sdt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Position for each table and figure should be indicated in the text by a marginal note or a clear note</w:t>
      </w:r>
      <w:r>
        <w:rPr>
          <w:rFonts w:asciiTheme="minorHAnsi" w:hAnsiTheme="minorHAnsi" w:cs="Garamond"/>
          <w:sz w:val="24"/>
          <w:szCs w:val="24"/>
          <w:lang w:eastAsia="en-GB"/>
        </w:rPr>
        <w:t xml:space="preserve"> </w:t>
      </w:r>
      <w:r w:rsidRPr="001A4FF3">
        <w:rPr>
          <w:rFonts w:asciiTheme="minorHAnsi" w:hAnsiTheme="minorHAnsi" w:cs="Garamond"/>
          <w:sz w:val="24"/>
          <w:szCs w:val="24"/>
          <w:lang w:eastAsia="en-GB"/>
        </w:rPr>
        <w:t>between paragraphs in the text.</w:t>
      </w:r>
      <w:bookmarkStart w:id="0" w:name="_GoBack"/>
      <w:bookmarkEnd w:id="0"/>
    </w:p>
    <w:sectPr w:rsidR="00755780" w:rsidRPr="0033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75"/>
    <w:rsid w:val="00335175"/>
    <w:rsid w:val="007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5998"/>
  <w15:chartTrackingRefBased/>
  <w15:docId w15:val="{6EA9892A-F334-40FC-AE2B-5BB74AC1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7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Springer Nature IT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2021-12-06T08:08:00Z</dcterms:created>
  <dcterms:modified xsi:type="dcterms:W3CDTF">2021-12-06T08:09:00Z</dcterms:modified>
</cp:coreProperties>
</file>