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EFB11" w14:textId="6F60A2CB" w:rsidR="004861AA" w:rsidRPr="00427E4A" w:rsidRDefault="00A3273C" w:rsidP="00A3273C">
      <w:pPr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0" w:name="_Hlk82113284"/>
      <w:bookmarkEnd w:id="0"/>
      <w:r w:rsidRPr="00427E4A">
        <w:rPr>
          <w:rFonts w:ascii="Times New Roman" w:eastAsia="宋体" w:hAnsi="Times New Roman" w:cs="Times New Roman"/>
          <w:b/>
          <w:bCs/>
          <w:sz w:val="28"/>
          <w:szCs w:val="28"/>
        </w:rPr>
        <w:t>Supplement materials</w:t>
      </w:r>
      <w:r w:rsidR="00780CB5" w:rsidRPr="00427E4A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3</w:t>
      </w:r>
    </w:p>
    <w:p w14:paraId="71E10834" w14:textId="77777777" w:rsidR="00A60AFD" w:rsidRPr="00A60AFD" w:rsidRDefault="00A60AFD" w:rsidP="00A60AFD">
      <w:pPr>
        <w:jc w:val="left"/>
        <w:rPr>
          <w:rFonts w:ascii="Times New Roman" w:eastAsia="宋体" w:hAnsi="Times New Roman" w:cs="Times New Roman"/>
          <w:sz w:val="20"/>
          <w:szCs w:val="20"/>
        </w:rPr>
      </w:pPr>
    </w:p>
    <w:p w14:paraId="2278476B" w14:textId="5E728D0E" w:rsidR="00A60AFD" w:rsidRPr="00427E4A" w:rsidRDefault="00A60AFD" w:rsidP="00A60AFD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427E4A">
        <w:rPr>
          <w:rFonts w:ascii="Times New Roman" w:hAnsi="Times New Roman" w:cs="Times New Roman"/>
          <w:b/>
          <w:sz w:val="24"/>
          <w:szCs w:val="24"/>
        </w:rPr>
        <w:t>eAppendix</w:t>
      </w:r>
      <w:proofErr w:type="spellEnd"/>
      <w:r w:rsidRPr="00427E4A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78B380DB" w14:textId="72D9A412" w:rsidR="00A60AFD" w:rsidRPr="00A60AFD" w:rsidRDefault="00A60AFD" w:rsidP="00A60AFD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A60AFD">
        <w:rPr>
          <w:rFonts w:ascii="Times New Roman" w:hAnsi="Times New Roman" w:cs="Times New Roman"/>
          <w:b/>
          <w:i/>
          <w:iCs/>
          <w:sz w:val="20"/>
          <w:szCs w:val="20"/>
        </w:rPr>
        <w:t>Eligibility criteria:</w:t>
      </w:r>
      <w:r w:rsidRPr="00A60AFD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A60AFD">
        <w:rPr>
          <w:rFonts w:ascii="Times New Roman" w:hAnsi="Times New Roman" w:cs="Times New Roman"/>
          <w:bCs/>
          <w:sz w:val="20"/>
          <w:szCs w:val="20"/>
        </w:rPr>
        <w:t>Carotid ultrasound examinations (at least one side IMT</w:t>
      </w:r>
      <w:r w:rsidRPr="00A60AFD">
        <w:rPr>
          <w:rFonts w:ascii="Times New Roman" w:eastAsia="宋体" w:hAnsi="Times New Roman" w:cs="Times New Roman"/>
          <w:bCs/>
          <w:sz w:val="20"/>
          <w:szCs w:val="20"/>
        </w:rPr>
        <w:t>≥</w:t>
      </w:r>
      <w:r w:rsidRPr="00A60AFD">
        <w:rPr>
          <w:rFonts w:ascii="Times New Roman" w:hAnsi="Times New Roman" w:cs="Times New Roman"/>
          <w:bCs/>
          <w:sz w:val="20"/>
          <w:szCs w:val="20"/>
        </w:rPr>
        <w:t xml:space="preserve">1.0 mm, and both side IMT≤1.5 mm) were required for eligibility before inclusion. To be considered eligible, patients had to comply with the following: Age: 20 -70 years old; Volunteer to take part in the study and signed informed consent form; Good understanding of the trail; Without any other treatment for atherosclerosis in the past 2 weeks (i.e., </w:t>
      </w:r>
      <w:proofErr w:type="spellStart"/>
      <w:r w:rsidRPr="00A60AFD">
        <w:rPr>
          <w:rFonts w:ascii="Times New Roman" w:hAnsi="Times New Roman" w:cs="Times New Roman"/>
          <w:bCs/>
          <w:sz w:val="20"/>
          <w:szCs w:val="20"/>
        </w:rPr>
        <w:t>asprin</w:t>
      </w:r>
      <w:proofErr w:type="spellEnd"/>
      <w:r w:rsidRPr="00A60AFD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A60AFD">
        <w:rPr>
          <w:rFonts w:ascii="Times New Roman" w:hAnsi="Times New Roman" w:cs="Times New Roman"/>
          <w:bCs/>
          <w:sz w:val="20"/>
          <w:szCs w:val="20"/>
        </w:rPr>
        <w:t>plavix</w:t>
      </w:r>
      <w:proofErr w:type="spellEnd"/>
      <w:r w:rsidRPr="00A60AFD">
        <w:rPr>
          <w:rFonts w:ascii="Times New Roman" w:hAnsi="Times New Roman" w:cs="Times New Roman"/>
          <w:bCs/>
          <w:sz w:val="20"/>
          <w:szCs w:val="20"/>
        </w:rPr>
        <w:t>, fibrates, statins etc.).</w:t>
      </w:r>
    </w:p>
    <w:p w14:paraId="196343FA" w14:textId="6B9A37E9" w:rsidR="00A60AFD" w:rsidRDefault="00A60AFD" w:rsidP="00A60AFD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bookmarkStart w:id="1" w:name="OLE_LINK25"/>
      <w:r w:rsidRPr="00A60AFD">
        <w:rPr>
          <w:rFonts w:ascii="Times New Roman" w:hAnsi="Times New Roman" w:cs="Times New Roman"/>
          <w:b/>
          <w:i/>
          <w:iCs/>
          <w:sz w:val="20"/>
          <w:szCs w:val="20"/>
        </w:rPr>
        <w:t>Exclusion criteria:</w:t>
      </w:r>
      <w:r w:rsidRPr="00A60AFD">
        <w:rPr>
          <w:rFonts w:ascii="Times New Roman" w:hAnsi="Times New Roman" w:cs="Times New Roman"/>
          <w:bCs/>
          <w:sz w:val="20"/>
          <w:szCs w:val="20"/>
        </w:rPr>
        <w:t xml:space="preserve"> Risk of 10 years’ cardio-cerebrovascular disease≥20%; History of acute cerebrovascular events, or severe trauma or major surgery, other serious diseases; Mental disorders; Skin diseases and bleeding disorders; </w:t>
      </w:r>
      <w:bookmarkEnd w:id="1"/>
      <w:r w:rsidRPr="00A60AFD">
        <w:rPr>
          <w:rFonts w:ascii="Times New Roman" w:hAnsi="Times New Roman" w:cs="Times New Roman"/>
          <w:bCs/>
          <w:sz w:val="20"/>
          <w:szCs w:val="20"/>
        </w:rPr>
        <w:t>Fear of acupuncture; Pregnant women or lactating women; Severe diabetes, skin irritation, or acute skin lesion.</w:t>
      </w:r>
    </w:p>
    <w:p w14:paraId="4207F0D7" w14:textId="45AF4085" w:rsidR="00780CB5" w:rsidRDefault="00780CB5" w:rsidP="00A60AFD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6F4B150A" w14:textId="77777777" w:rsidR="00780CB5" w:rsidRDefault="00780CB5" w:rsidP="00A60AFD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04E79BE5" w14:textId="39E90141" w:rsidR="00B81250" w:rsidRPr="00427E4A" w:rsidRDefault="00A60AFD" w:rsidP="00780CB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427E4A">
        <w:rPr>
          <w:rFonts w:ascii="Times New Roman" w:hAnsi="Times New Roman" w:cs="Times New Roman"/>
          <w:b/>
          <w:sz w:val="24"/>
          <w:szCs w:val="24"/>
        </w:rPr>
        <w:t>eAppendix</w:t>
      </w:r>
      <w:proofErr w:type="spellEnd"/>
      <w:r w:rsidRPr="00427E4A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tbl>
      <w:tblPr>
        <w:tblpPr w:leftFromText="180" w:rightFromText="180" w:vertAnchor="text" w:horzAnchor="margin" w:tblpXSpec="center" w:tblpY="46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906"/>
        <w:gridCol w:w="6734"/>
      </w:tblGrid>
      <w:tr w:rsidR="00B26125" w:rsidRPr="00780CB5" w14:paraId="3F960958" w14:textId="77777777" w:rsidTr="00780CB5">
        <w:trPr>
          <w:trHeight w:val="161"/>
          <w:jc w:val="center"/>
        </w:trPr>
        <w:tc>
          <w:tcPr>
            <w:tcW w:w="5000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A93B510" w14:textId="6A6B8562" w:rsidR="00B26125" w:rsidRPr="00780CB5" w:rsidRDefault="00B26125" w:rsidP="003C0560">
            <w:pPr>
              <w:spacing w:line="240" w:lineRule="atLeast"/>
              <w:jc w:val="left"/>
              <w:rPr>
                <w:rFonts w:ascii="Times New Roman" w:eastAsia="宋体" w:hAnsi="Times New Roman" w:cs="Times New Roman"/>
                <w:b/>
                <w:color w:val="311730"/>
                <w:sz w:val="20"/>
                <w:szCs w:val="20"/>
              </w:rPr>
            </w:pPr>
            <w:r w:rsidRPr="00780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Table </w:t>
            </w:r>
            <w:r w:rsidR="00780CB5" w:rsidRPr="00780CB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780C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Acupuncture Point Positioning Criteria </w:t>
            </w:r>
          </w:p>
        </w:tc>
      </w:tr>
      <w:tr w:rsidR="00B26125" w:rsidRPr="00780CB5" w14:paraId="20D70E76" w14:textId="77777777" w:rsidTr="00780CB5">
        <w:trPr>
          <w:trHeight w:val="161"/>
          <w:jc w:val="center"/>
        </w:trPr>
        <w:tc>
          <w:tcPr>
            <w:tcW w:w="1103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9F14956" w14:textId="77777777" w:rsidR="00B26125" w:rsidRPr="00780CB5" w:rsidRDefault="00B26125" w:rsidP="003C056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Acupoints</w:t>
            </w:r>
          </w:p>
        </w:tc>
        <w:tc>
          <w:tcPr>
            <w:tcW w:w="3896" w:type="pc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8975650" w14:textId="77777777" w:rsidR="00B26125" w:rsidRPr="00780CB5" w:rsidRDefault="00B26125" w:rsidP="003C056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Locations</w:t>
            </w:r>
          </w:p>
        </w:tc>
      </w:tr>
      <w:tr w:rsidR="003C0560" w:rsidRPr="00780CB5" w14:paraId="77AFD67F" w14:textId="77777777" w:rsidTr="00780CB5">
        <w:trPr>
          <w:trHeight w:val="273"/>
          <w:jc w:val="center"/>
        </w:trPr>
        <w:tc>
          <w:tcPr>
            <w:tcW w:w="1103" w:type="pct"/>
            <w:tcBorders>
              <w:top w:val="single" w:sz="8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75527EB5" w14:textId="1D9003FE" w:rsidR="00B26125" w:rsidRPr="00780CB5" w:rsidRDefault="00B26125" w:rsidP="003C0560">
            <w:pPr>
              <w:spacing w:line="240" w:lineRule="atLeast"/>
              <w:jc w:val="lef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  <w:t xml:space="preserve">NEIGUAN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(PC6)</w:t>
            </w:r>
          </w:p>
        </w:tc>
        <w:tc>
          <w:tcPr>
            <w:tcW w:w="3896" w:type="pct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75772ABF" w14:textId="610F4AD9" w:rsidR="00B26125" w:rsidRPr="00780CB5" w:rsidRDefault="00B26125" w:rsidP="003C0560">
            <w:pPr>
              <w:spacing w:line="240" w:lineRule="atLeas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On the palmar side of the forearm, 2 inches superior to the transverse crease of the wrist, between</w:t>
            </w:r>
            <w:r w:rsidR="003C0560"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 xml:space="preserve">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the palmaris longus tendon and the radial wrist flexor tendon.</w:t>
            </w:r>
          </w:p>
        </w:tc>
      </w:tr>
      <w:tr w:rsidR="003C0560" w:rsidRPr="00780CB5" w14:paraId="5DA57375" w14:textId="77777777" w:rsidTr="00780CB5">
        <w:trPr>
          <w:trHeight w:val="259"/>
          <w:jc w:val="center"/>
        </w:trPr>
        <w:tc>
          <w:tcPr>
            <w:tcW w:w="1103" w:type="pc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2FC4C2BE" w14:textId="77777777" w:rsidR="00B26125" w:rsidRPr="00780CB5" w:rsidRDefault="00B26125" w:rsidP="003C0560">
            <w:pPr>
              <w:spacing w:line="240" w:lineRule="atLeast"/>
              <w:jc w:val="lef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  <w:t xml:space="preserve">RENYING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(ST9)</w:t>
            </w:r>
          </w:p>
        </w:tc>
        <w:tc>
          <w:tcPr>
            <w:tcW w:w="3896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1E7A874E" w14:textId="6B91F425" w:rsidR="00B26125" w:rsidRPr="00780CB5" w:rsidRDefault="00B26125" w:rsidP="003C0560">
            <w:pPr>
              <w:spacing w:line="240" w:lineRule="atLeas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Lateral to the laryngeal prominence of the cervical region, the anterior margin of the</w:t>
            </w:r>
            <w:r w:rsidR="003C0560"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 xml:space="preserve">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sternocleidomastoid, at the fluctuation site of the common carotid artery.</w:t>
            </w:r>
          </w:p>
        </w:tc>
      </w:tr>
      <w:tr w:rsidR="003C0560" w:rsidRPr="00780CB5" w14:paraId="00ED9F8B" w14:textId="77777777" w:rsidTr="00780CB5">
        <w:trPr>
          <w:trHeight w:val="259"/>
          <w:jc w:val="center"/>
        </w:trPr>
        <w:tc>
          <w:tcPr>
            <w:tcW w:w="1103" w:type="pc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2F4B2B38" w14:textId="77777777" w:rsidR="00B26125" w:rsidRPr="00780CB5" w:rsidRDefault="00B26125" w:rsidP="003C0560">
            <w:pPr>
              <w:spacing w:line="240" w:lineRule="atLeast"/>
              <w:jc w:val="lef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  <w:t xml:space="preserve">BAIHUI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(DU20)</w:t>
            </w:r>
          </w:p>
        </w:tc>
        <w:tc>
          <w:tcPr>
            <w:tcW w:w="3896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4AE6523C" w14:textId="7249953E" w:rsidR="00B26125" w:rsidRPr="00780CB5" w:rsidRDefault="00B26125" w:rsidP="003C0560">
            <w:pPr>
              <w:spacing w:line="240" w:lineRule="atLeas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On the median line of the head, 5 inches superior to the anterior hairline, at approximately the middle of</w:t>
            </w:r>
            <w:r w:rsidR="003C0560"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 xml:space="preserve">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the connecting line between the two auricular tips.</w:t>
            </w:r>
          </w:p>
        </w:tc>
      </w:tr>
      <w:tr w:rsidR="003C0560" w:rsidRPr="00780CB5" w14:paraId="145E17A8" w14:textId="77777777" w:rsidTr="00780CB5">
        <w:trPr>
          <w:trHeight w:val="259"/>
          <w:jc w:val="center"/>
        </w:trPr>
        <w:tc>
          <w:tcPr>
            <w:tcW w:w="1103" w:type="pc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38A737EB" w14:textId="7008D0AC" w:rsidR="00B26125" w:rsidRPr="00780CB5" w:rsidRDefault="00B26125" w:rsidP="003C0560">
            <w:pPr>
              <w:spacing w:line="240" w:lineRule="atLeast"/>
              <w:jc w:val="left"/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</w:pPr>
            <w:r w:rsidRPr="00780CB5">
              <w:rPr>
                <w:rFonts w:ascii="Times New Roman" w:hAnsi="Times New Roman" w:cs="Times New Roman"/>
                <w:i/>
                <w:color w:val="311730"/>
                <w:sz w:val="20"/>
                <w:szCs w:val="20"/>
              </w:rPr>
              <w:t>YINTANG</w:t>
            </w:r>
            <w:r w:rsidR="003C0560" w:rsidRPr="00780CB5">
              <w:rPr>
                <w:rFonts w:ascii="Times New Roman" w:hAnsi="Times New Roman" w:cs="Times New Roman"/>
                <w:i/>
                <w:color w:val="311730"/>
                <w:sz w:val="20"/>
                <w:szCs w:val="20"/>
              </w:rPr>
              <w:t xml:space="preserve">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(EX-HN3)</w:t>
            </w:r>
          </w:p>
        </w:tc>
        <w:tc>
          <w:tcPr>
            <w:tcW w:w="3896" w:type="pc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02190193" w14:textId="77777777" w:rsidR="00B26125" w:rsidRPr="00780CB5" w:rsidRDefault="00B26125" w:rsidP="003C0560">
            <w:pPr>
              <w:spacing w:line="240" w:lineRule="atLeas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At the midpoint between the two eyebrows on the forehead.</w:t>
            </w:r>
          </w:p>
        </w:tc>
      </w:tr>
      <w:tr w:rsidR="003C0560" w:rsidRPr="00780CB5" w14:paraId="4BF2AA96" w14:textId="77777777" w:rsidTr="00780CB5">
        <w:trPr>
          <w:trHeight w:val="259"/>
          <w:jc w:val="center"/>
        </w:trPr>
        <w:tc>
          <w:tcPr>
            <w:tcW w:w="1103" w:type="pct"/>
            <w:tcBorders>
              <w:top w:val="dashSmallGap" w:sz="4" w:space="0" w:color="auto"/>
              <w:left w:val="nil"/>
              <w:bottom w:val="single" w:sz="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66242DE" w14:textId="1D3A5ACF" w:rsidR="00B26125" w:rsidRPr="00780CB5" w:rsidRDefault="00B26125" w:rsidP="003C0560">
            <w:pPr>
              <w:spacing w:line="240" w:lineRule="atLeast"/>
              <w:jc w:val="left"/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  <w:t>YANGLINGQUAN</w:t>
            </w:r>
            <w:r w:rsidR="003C0560" w:rsidRPr="00780CB5">
              <w:rPr>
                <w:rFonts w:ascii="Times New Roman" w:eastAsia="宋体" w:hAnsi="Times New Roman" w:cs="Times New Roman"/>
                <w:i/>
                <w:iCs/>
                <w:color w:val="311730"/>
                <w:sz w:val="20"/>
                <w:szCs w:val="20"/>
              </w:rPr>
              <w:t xml:space="preserve"> </w:t>
            </w: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(GB34)</w:t>
            </w:r>
          </w:p>
        </w:tc>
        <w:tc>
          <w:tcPr>
            <w:tcW w:w="3896" w:type="pct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shd w:val="clear" w:color="auto" w:fill="auto"/>
            <w:noWrap/>
          </w:tcPr>
          <w:p w14:paraId="72AC02C1" w14:textId="77777777" w:rsidR="00B26125" w:rsidRPr="00780CB5" w:rsidRDefault="00B26125" w:rsidP="003C0560">
            <w:pPr>
              <w:spacing w:line="240" w:lineRule="atLeast"/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</w:pPr>
            <w:r w:rsidRPr="00780CB5">
              <w:rPr>
                <w:rFonts w:ascii="Times New Roman" w:eastAsia="宋体" w:hAnsi="Times New Roman" w:cs="Times New Roman"/>
                <w:color w:val="311730"/>
                <w:sz w:val="20"/>
                <w:szCs w:val="20"/>
              </w:rPr>
              <w:t>On the lateral side of the shank, in the depression anterior and inferior to the head of the fibula.</w:t>
            </w:r>
          </w:p>
        </w:tc>
      </w:tr>
    </w:tbl>
    <w:p w14:paraId="559A11A3" w14:textId="2B8017B5" w:rsidR="00F002AB" w:rsidRDefault="00F002AB">
      <w:pPr>
        <w:rPr>
          <w:rFonts w:ascii="Calibri" w:eastAsia="宋体" w:hAnsi="Calibri" w:cs="Calibri"/>
        </w:rPr>
      </w:pPr>
    </w:p>
    <w:p w14:paraId="2A20AF89" w14:textId="09577E9F" w:rsidR="00F002AB" w:rsidRDefault="00B87919" w:rsidP="00780CB5">
      <w:pPr>
        <w:jc w:val="center"/>
        <w:rPr>
          <w:rFonts w:ascii="Calibri" w:eastAsia="宋体" w:hAnsi="Calibri" w:cs="Calibri"/>
        </w:rPr>
      </w:pPr>
      <w:r>
        <w:rPr>
          <w:rFonts w:ascii="Calibri" w:eastAsia="宋体" w:hAnsi="Calibri" w:cs="Calibri"/>
          <w:noProof/>
        </w:rPr>
        <w:drawing>
          <wp:inline distT="0" distB="0" distL="0" distR="0" wp14:anchorId="6539A6A7" wp14:editId="25CD6EC7">
            <wp:extent cx="4743051" cy="2539497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6272" r="3218" b="11431"/>
                    <a:stretch/>
                  </pic:blipFill>
                  <pic:spPr bwMode="auto">
                    <a:xfrm>
                      <a:off x="0" y="0"/>
                      <a:ext cx="4774355" cy="25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CA5D8" w14:textId="19B0EC1C" w:rsidR="00F002AB" w:rsidRPr="00780CB5" w:rsidRDefault="00780CB5" w:rsidP="00780CB5">
      <w:pPr>
        <w:jc w:val="center"/>
        <w:rPr>
          <w:rFonts w:ascii="Calibri" w:hAnsi="Calibri" w:cs="Calibri"/>
          <w:bCs/>
          <w:sz w:val="24"/>
          <w:szCs w:val="24"/>
        </w:rPr>
      </w:pPr>
      <w:bookmarkStart w:id="2" w:name="OLE_LINK22"/>
      <w:r w:rsidRPr="00780CB5">
        <w:rPr>
          <w:rFonts w:ascii="Times New Roman" w:eastAsia="宋体" w:hAnsi="Times New Roman" w:cs="Times New Roman"/>
          <w:b/>
          <w:bCs/>
          <w:sz w:val="20"/>
          <w:szCs w:val="20"/>
        </w:rPr>
        <w:t>Figure</w:t>
      </w:r>
      <w:bookmarkEnd w:id="2"/>
      <w:r w:rsidRPr="00780CB5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4. </w:t>
      </w:r>
      <w:r w:rsidRPr="00780CB5">
        <w:rPr>
          <w:rFonts w:ascii="Times New Roman" w:hAnsi="Times New Roman" w:cs="Times New Roman"/>
          <w:bCs/>
          <w:sz w:val="20"/>
          <w:szCs w:val="20"/>
        </w:rPr>
        <w:t>Acupuncture Point Location diagram</w:t>
      </w:r>
    </w:p>
    <w:p w14:paraId="2B208592" w14:textId="77777777" w:rsidR="00780CB5" w:rsidRDefault="00780CB5" w:rsidP="00780CB5">
      <w:pPr>
        <w:ind w:leftChars="-67" w:left="-141"/>
        <w:jc w:val="center"/>
        <w:rPr>
          <w:rFonts w:ascii="Calibri" w:eastAsia="宋体" w:hAnsi="Calibri" w:cs="Calibri"/>
          <w:noProof/>
        </w:rPr>
      </w:pPr>
    </w:p>
    <w:p w14:paraId="10E6D545" w14:textId="29D352E9" w:rsidR="00F002AB" w:rsidRDefault="00141E8A" w:rsidP="00780CB5">
      <w:pPr>
        <w:ind w:leftChars="-67" w:left="-141"/>
        <w:jc w:val="center"/>
        <w:rPr>
          <w:rFonts w:ascii="Calibri" w:eastAsia="宋体" w:hAnsi="Calibri" w:cs="Calibri"/>
        </w:rPr>
      </w:pPr>
      <w:r>
        <w:rPr>
          <w:rFonts w:ascii="Calibri" w:eastAsia="宋体" w:hAnsi="Calibri" w:cs="Calibri"/>
          <w:noProof/>
        </w:rPr>
        <w:lastRenderedPageBreak/>
        <w:drawing>
          <wp:inline distT="0" distB="0" distL="0" distR="0" wp14:anchorId="67725C62" wp14:editId="59A4FEE4">
            <wp:extent cx="4697847" cy="2445014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3"/>
                    <a:stretch/>
                  </pic:blipFill>
                  <pic:spPr bwMode="auto">
                    <a:xfrm>
                      <a:off x="0" y="0"/>
                      <a:ext cx="4704749" cy="24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BFBB" w14:textId="77777777" w:rsidR="00780CB5" w:rsidRDefault="00780CB5" w:rsidP="00780CB5">
      <w:pPr>
        <w:jc w:val="center"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5517F4A3" w14:textId="758C5FF9" w:rsidR="00F002AB" w:rsidRDefault="00780CB5" w:rsidP="00780CB5">
      <w:pPr>
        <w:jc w:val="center"/>
        <w:rPr>
          <w:rFonts w:ascii="Calibri" w:eastAsia="宋体" w:hAnsi="Calibri" w:cs="Calibri"/>
        </w:rPr>
      </w:pPr>
      <w:r w:rsidRPr="00780CB5">
        <w:rPr>
          <w:rFonts w:ascii="Times New Roman" w:eastAsia="宋体" w:hAnsi="Times New Roman" w:cs="Times New Roman"/>
          <w:b/>
          <w:bCs/>
          <w:sz w:val="20"/>
          <w:szCs w:val="20"/>
        </w:rPr>
        <w:t>Figure 5.</w:t>
      </w:r>
      <w:r w:rsidRPr="00780CB5">
        <w:rPr>
          <w:rFonts w:ascii="Times New Roman" w:eastAsia="宋体" w:hAnsi="Times New Roman" w:cs="Times New Roman"/>
          <w:sz w:val="20"/>
          <w:szCs w:val="20"/>
        </w:rPr>
        <w:t xml:space="preserve"> Park Sham Device Applied in True Acupuncture and Sham Acupuncture</w:t>
      </w:r>
    </w:p>
    <w:p w14:paraId="519F3D3F" w14:textId="64FD7586" w:rsidR="00141E8A" w:rsidRDefault="00141E8A">
      <w:pPr>
        <w:rPr>
          <w:rFonts w:ascii="Calibri" w:eastAsia="宋体" w:hAnsi="Calibri" w:cs="Calibri"/>
        </w:rPr>
      </w:pPr>
    </w:p>
    <w:p w14:paraId="74E85363" w14:textId="1B53B6A8" w:rsidR="00591C48" w:rsidRPr="00427E4A" w:rsidRDefault="00780CB5">
      <w:pPr>
        <w:widowControl/>
        <w:jc w:val="left"/>
        <w:rPr>
          <w:rFonts w:ascii="Calibri" w:eastAsia="宋体" w:hAnsi="Calibri" w:cs="Calibri"/>
        </w:rPr>
      </w:pPr>
      <w:r>
        <w:rPr>
          <w:rFonts w:ascii="Calibri" w:eastAsia="宋体" w:hAnsi="Calibri" w:cs="Calibri"/>
        </w:rPr>
        <w:br w:type="page"/>
      </w:r>
    </w:p>
    <w:p w14:paraId="1B6D45E4" w14:textId="2064CE49" w:rsidR="00780CB5" w:rsidRPr="00427E4A" w:rsidRDefault="00780CB5" w:rsidP="00780CB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427E4A">
        <w:rPr>
          <w:rFonts w:ascii="Times New Roman" w:hAnsi="Times New Roman" w:cs="Times New Roman"/>
          <w:b/>
          <w:sz w:val="24"/>
          <w:szCs w:val="24"/>
        </w:rPr>
        <w:lastRenderedPageBreak/>
        <w:t>eAppendix</w:t>
      </w:r>
      <w:proofErr w:type="spellEnd"/>
      <w:r w:rsidRPr="00427E4A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14:paraId="529F31CD" w14:textId="004D130F" w:rsidR="008B7FDE" w:rsidRPr="008B7FDE" w:rsidRDefault="008B7FDE" w:rsidP="008B7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Figure 6.</w:t>
      </w:r>
      <w:r w:rsidRPr="008B7FD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8B7FDE">
        <w:rPr>
          <w:rFonts w:ascii="Times New Roman" w:hAnsi="Times New Roman" w:cs="Times New Roman"/>
          <w:sz w:val="24"/>
          <w:szCs w:val="24"/>
        </w:rPr>
        <w:t>Baseline Characteristics outcomes between TA and SA group</w:t>
      </w:r>
      <w:r w:rsidR="00CE5941">
        <w:rPr>
          <w:rFonts w:ascii="Times New Roman" w:hAnsi="Times New Roman" w:cs="Times New Roman"/>
          <w:sz w:val="24"/>
          <w:szCs w:val="24"/>
        </w:rPr>
        <w:t xml:space="preserve"> (including age, waistline, gender, BMI, blood pressure etc.)</w:t>
      </w:r>
    </w:p>
    <w:p w14:paraId="6E5058D8" w14:textId="77777777" w:rsidR="00780CB5" w:rsidRPr="008B7FDE" w:rsidRDefault="00780CB5">
      <w:pPr>
        <w:rPr>
          <w:rFonts w:ascii="Calibri" w:eastAsia="宋体" w:hAnsi="Calibri" w:cs="Calibri"/>
          <w:sz w:val="24"/>
          <w:szCs w:val="24"/>
        </w:rPr>
      </w:pPr>
    </w:p>
    <w:p w14:paraId="73804B98" w14:textId="29818F6B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1317A6E" wp14:editId="4FF2C864">
            <wp:extent cx="4730567" cy="3684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64" cy="3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0B9E88BC" wp14:editId="716DA602">
            <wp:extent cx="4762280" cy="3709539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80" cy="37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D495" w14:textId="6EF3F3C7" w:rsidR="00591C48" w:rsidRDefault="00301A82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6FBD1E53" wp14:editId="34E5F7C5">
            <wp:extent cx="4793993" cy="3734244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06" cy="37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8AE6" w14:textId="46F184B4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</w:p>
    <w:p w14:paraId="3A7CBD7D" w14:textId="5E7E44EB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  <w:bookmarkStart w:id="3" w:name="OLE_LINK21"/>
    </w:p>
    <w:bookmarkEnd w:id="3"/>
    <w:p w14:paraId="5B03AAC8" w14:textId="41FE88A4" w:rsidR="0009048F" w:rsidRPr="008B7FDE" w:rsidRDefault="0009048F" w:rsidP="0009048F">
      <w:pPr>
        <w:jc w:val="center"/>
        <w:rPr>
          <w:rFonts w:ascii="Times New Roman" w:hAnsi="Times New Roman" w:cs="Times New Roman"/>
          <w:sz w:val="24"/>
          <w:szCs w:val="24"/>
        </w:rPr>
      </w:pP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>7</w:t>
      </w: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8B7FD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8B7FDE">
        <w:rPr>
          <w:rFonts w:ascii="Times New Roman" w:hAnsi="Times New Roman" w:cs="Times New Roman"/>
          <w:sz w:val="24"/>
          <w:szCs w:val="24"/>
        </w:rPr>
        <w:t xml:space="preserve">Baseline </w:t>
      </w:r>
      <w:r w:rsidRPr="0009048F">
        <w:rPr>
          <w:rFonts w:ascii="Times New Roman" w:hAnsi="Times New Roman" w:cs="Times New Roman"/>
          <w:sz w:val="24"/>
          <w:szCs w:val="24"/>
        </w:rPr>
        <w:t>changes of PWV over 12 weeks</w:t>
      </w:r>
      <w:r w:rsidRPr="008B7FDE">
        <w:rPr>
          <w:rFonts w:ascii="Times New Roman" w:hAnsi="Times New Roman" w:cs="Times New Roman"/>
          <w:sz w:val="24"/>
          <w:szCs w:val="24"/>
        </w:rPr>
        <w:t xml:space="preserve"> between TA and SA group</w:t>
      </w:r>
    </w:p>
    <w:p w14:paraId="43237D65" w14:textId="36BBA32F" w:rsidR="00591C48" w:rsidRPr="0009048F" w:rsidRDefault="00591C48" w:rsidP="00591C48">
      <w:pPr>
        <w:rPr>
          <w:rFonts w:ascii="Calibri" w:hAnsi="Calibri" w:cs="Calibri"/>
          <w:sz w:val="24"/>
          <w:szCs w:val="24"/>
        </w:rPr>
      </w:pPr>
    </w:p>
    <w:p w14:paraId="2D26C36A" w14:textId="73BEA678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Calibri" w:eastAsia="宋体" w:hAnsi="Calibri" w:cs="Calibri"/>
          <w:noProof/>
          <w:sz w:val="24"/>
          <w:szCs w:val="24"/>
        </w:rPr>
        <w:drawing>
          <wp:inline distT="0" distB="0" distL="0" distR="0" wp14:anchorId="60EBAFA0" wp14:editId="615877D2">
            <wp:extent cx="4886681" cy="3806444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09" cy="38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314B" w14:textId="0EE1AA2C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79859030" wp14:editId="2AF13E42">
            <wp:extent cx="4794549" cy="3734677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46" cy="37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1961" w14:textId="0931C2A0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1D6A3683" wp14:editId="201686B0">
            <wp:extent cx="4655966" cy="362672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52" cy="36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2341" w14:textId="490320B4" w:rsidR="00591C48" w:rsidRDefault="00591C48" w:rsidP="00591C48">
      <w:pPr>
        <w:jc w:val="center"/>
        <w:rPr>
          <w:rFonts w:ascii="Times New Roman" w:eastAsia="宋体" w:hAnsi="Times New Roman" w:cs="Times New Roman"/>
        </w:rPr>
      </w:pPr>
    </w:p>
    <w:p w14:paraId="180A6E36" w14:textId="6332D8C5" w:rsidR="00B87919" w:rsidRDefault="00B87919" w:rsidP="00591C48">
      <w:pPr>
        <w:jc w:val="center"/>
        <w:rPr>
          <w:rFonts w:ascii="Times New Roman" w:eastAsia="宋体" w:hAnsi="Times New Roman" w:cs="Times New Roman"/>
        </w:rPr>
      </w:pPr>
    </w:p>
    <w:p w14:paraId="30B2DE86" w14:textId="590F962A" w:rsidR="00B87919" w:rsidRDefault="00B87919" w:rsidP="00591C48">
      <w:pPr>
        <w:jc w:val="center"/>
        <w:rPr>
          <w:rFonts w:ascii="Times New Roman" w:eastAsia="宋体" w:hAnsi="Times New Roman" w:cs="Times New Roman"/>
        </w:rPr>
      </w:pPr>
    </w:p>
    <w:p w14:paraId="4600C125" w14:textId="77777777" w:rsidR="00B87919" w:rsidRDefault="00B87919" w:rsidP="00591C48">
      <w:pPr>
        <w:jc w:val="center"/>
        <w:rPr>
          <w:rFonts w:ascii="Times New Roman" w:eastAsia="宋体" w:hAnsi="Times New Roman" w:cs="Times New Roman"/>
        </w:rPr>
      </w:pPr>
    </w:p>
    <w:p w14:paraId="03EE4624" w14:textId="7B73F19B" w:rsidR="00427E4A" w:rsidRPr="008B7FDE" w:rsidRDefault="00427E4A" w:rsidP="00427E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Figure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8</w:t>
      </w: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8B7FDE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IMT </w:t>
      </w:r>
      <w:r>
        <w:rPr>
          <w:rFonts w:ascii="Times New Roman" w:hAnsi="Times New Roman" w:cs="Times New Roman" w:hint="eastAsia"/>
          <w:sz w:val="24"/>
          <w:szCs w:val="24"/>
        </w:rPr>
        <w:t>cha</w:t>
      </w:r>
      <w:r>
        <w:rPr>
          <w:rFonts w:ascii="Times New Roman" w:hAnsi="Times New Roman" w:cs="Times New Roman"/>
          <w:sz w:val="24"/>
          <w:szCs w:val="24"/>
        </w:rPr>
        <w:t xml:space="preserve">nges </w:t>
      </w:r>
      <w:r w:rsidRPr="0009048F">
        <w:rPr>
          <w:rFonts w:ascii="Times New Roman" w:hAnsi="Times New Roman" w:cs="Times New Roman"/>
          <w:sz w:val="24"/>
          <w:szCs w:val="24"/>
        </w:rPr>
        <w:t>over 12 weeks</w:t>
      </w:r>
      <w:r w:rsidRPr="008B7FDE">
        <w:rPr>
          <w:rFonts w:ascii="Times New Roman" w:hAnsi="Times New Roman" w:cs="Times New Roman"/>
          <w:sz w:val="24"/>
          <w:szCs w:val="24"/>
        </w:rPr>
        <w:t xml:space="preserve"> between TA and SA group</w:t>
      </w:r>
    </w:p>
    <w:p w14:paraId="3CCA8E00" w14:textId="44C424EA" w:rsidR="00591C48" w:rsidRDefault="00301A82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13CB896" wp14:editId="767E6DD3">
            <wp:extent cx="5166680" cy="2284271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98" cy="22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9999" w14:textId="6B4FCDF8" w:rsidR="00427E4A" w:rsidRPr="008B7FDE" w:rsidRDefault="00427E4A" w:rsidP="00427E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Figure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9</w:t>
      </w: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8B7FD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427E4A">
        <w:rPr>
          <w:rFonts w:ascii="Times New Roman" w:hAnsi="Times New Roman" w:cs="Times New Roman"/>
          <w:sz w:val="24"/>
          <w:szCs w:val="24"/>
        </w:rPr>
        <w:t xml:space="preserve">changes of lipid level </w:t>
      </w:r>
      <w:r w:rsidRPr="0009048F">
        <w:rPr>
          <w:rFonts w:ascii="Times New Roman" w:hAnsi="Times New Roman" w:cs="Times New Roman"/>
          <w:sz w:val="24"/>
          <w:szCs w:val="24"/>
        </w:rPr>
        <w:t>over 12 weeks</w:t>
      </w:r>
      <w:r w:rsidRPr="008B7FDE">
        <w:rPr>
          <w:rFonts w:ascii="Times New Roman" w:hAnsi="Times New Roman" w:cs="Times New Roman"/>
          <w:sz w:val="24"/>
          <w:szCs w:val="24"/>
        </w:rPr>
        <w:t xml:space="preserve"> between TA and SA group</w:t>
      </w:r>
    </w:p>
    <w:p w14:paraId="33C9024B" w14:textId="5241610D" w:rsidR="00301A82" w:rsidRDefault="007F3BD4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7A2313DC" wp14:editId="175C7D58">
            <wp:extent cx="5172650" cy="4029195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92" cy="40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1A4C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61EE3AE3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7D0FF990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5A391398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6B74EE50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69F94F02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190F50CC" w14:textId="15955C2F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1DFE2DD9" w14:textId="77777777" w:rsidR="00427E4A" w:rsidRDefault="00427E4A" w:rsidP="007F3BD4">
      <w:pPr>
        <w:rPr>
          <w:rFonts w:ascii="Calibri" w:eastAsia="宋体" w:hAnsi="Calibri" w:cs="Calibri"/>
          <w:sz w:val="24"/>
          <w:szCs w:val="24"/>
        </w:rPr>
      </w:pPr>
    </w:p>
    <w:p w14:paraId="128DDD64" w14:textId="77777777" w:rsidR="00283A7E" w:rsidRDefault="00283A7E" w:rsidP="007F3BD4">
      <w:pPr>
        <w:rPr>
          <w:rFonts w:ascii="Calibri" w:eastAsia="宋体" w:hAnsi="Calibri" w:cs="Calibri"/>
          <w:sz w:val="24"/>
          <w:szCs w:val="24"/>
        </w:rPr>
      </w:pPr>
    </w:p>
    <w:p w14:paraId="0CF05366" w14:textId="4E80EA95" w:rsidR="00427E4A" w:rsidRPr="008B7FDE" w:rsidRDefault="00427E4A" w:rsidP="00427E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Figure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10</w:t>
      </w:r>
      <w:r w:rsidRPr="008B7FDE">
        <w:rPr>
          <w:rFonts w:ascii="Times New Roman" w:eastAsia="宋体" w:hAnsi="Times New Roman" w:cs="Times New Roman"/>
          <w:b/>
          <w:bCs/>
          <w:sz w:val="20"/>
          <w:szCs w:val="20"/>
        </w:rPr>
        <w:t>.</w:t>
      </w:r>
      <w:r w:rsidRPr="008B7FD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427E4A">
        <w:rPr>
          <w:rFonts w:ascii="Times New Roman" w:hAnsi="Times New Roman" w:cs="Times New Roman"/>
          <w:sz w:val="24"/>
          <w:szCs w:val="24"/>
        </w:rPr>
        <w:t xml:space="preserve">changes of </w:t>
      </w:r>
      <w:proofErr w:type="spellStart"/>
      <w:r w:rsidRPr="00427E4A">
        <w:rPr>
          <w:rFonts w:ascii="Times New Roman" w:hAnsi="Times New Roman" w:cs="Times New Roman"/>
          <w:sz w:val="24"/>
          <w:szCs w:val="24"/>
        </w:rPr>
        <w:t>Apoa</w:t>
      </w:r>
      <w:proofErr w:type="spellEnd"/>
      <w:r w:rsidRPr="00427E4A">
        <w:rPr>
          <w:rFonts w:ascii="Times New Roman" w:hAnsi="Times New Roman" w:cs="Times New Roman"/>
          <w:sz w:val="24"/>
          <w:szCs w:val="24"/>
        </w:rPr>
        <w:t xml:space="preserve"> and FIB, PLT </w:t>
      </w:r>
      <w:r w:rsidRPr="0009048F">
        <w:rPr>
          <w:rFonts w:ascii="Times New Roman" w:hAnsi="Times New Roman" w:cs="Times New Roman"/>
          <w:sz w:val="24"/>
          <w:szCs w:val="24"/>
        </w:rPr>
        <w:t>over 12 weeks</w:t>
      </w:r>
      <w:r w:rsidRPr="008B7FDE">
        <w:rPr>
          <w:rFonts w:ascii="Times New Roman" w:hAnsi="Times New Roman" w:cs="Times New Roman"/>
          <w:sz w:val="24"/>
          <w:szCs w:val="24"/>
        </w:rPr>
        <w:t xml:space="preserve"> between TA and SA group</w:t>
      </w:r>
    </w:p>
    <w:p w14:paraId="3134FF86" w14:textId="5237D45C" w:rsidR="007F3BD4" w:rsidRDefault="007F3BD4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noProof/>
        </w:rPr>
        <w:drawing>
          <wp:inline distT="0" distB="0" distL="0" distR="0" wp14:anchorId="08D489DC" wp14:editId="4A22CEE1">
            <wp:extent cx="5160605" cy="401981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56" cy="40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9B8D" w14:textId="77777777" w:rsidR="00427E4A" w:rsidRDefault="00427E4A" w:rsidP="00427E4A">
      <w:pPr>
        <w:autoSpaceDE w:val="0"/>
        <w:autoSpaceDN w:val="0"/>
        <w:adjustRightInd w:val="0"/>
        <w:spacing w:line="360" w:lineRule="auto"/>
        <w:jc w:val="left"/>
        <w:rPr>
          <w:rFonts w:ascii="Calibri" w:eastAsia="宋体" w:hAnsi="Calibri" w:cs="Calibri"/>
          <w:sz w:val="24"/>
          <w:szCs w:val="24"/>
        </w:rPr>
      </w:pPr>
    </w:p>
    <w:p w14:paraId="7C1B41C4" w14:textId="14255F78" w:rsidR="00427E4A" w:rsidRPr="00427E4A" w:rsidRDefault="00427E4A" w:rsidP="00427E4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27E4A">
        <w:rPr>
          <w:rFonts w:ascii="Times New Roman" w:hAnsi="Times New Roman" w:cs="Times New Roman"/>
          <w:b/>
          <w:sz w:val="24"/>
          <w:szCs w:val="24"/>
        </w:rPr>
        <w:t>eAppendix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tbl>
      <w:tblPr>
        <w:tblpPr w:leftFromText="180" w:rightFromText="180" w:vertAnchor="text" w:horzAnchor="margin" w:tblpXSpec="center" w:tblpY="208"/>
        <w:tblW w:w="8760" w:type="dxa"/>
        <w:tblLayout w:type="fixed"/>
        <w:tblLook w:val="04A0" w:firstRow="1" w:lastRow="0" w:firstColumn="1" w:lastColumn="0" w:noHBand="0" w:noVBand="1"/>
      </w:tblPr>
      <w:tblGrid>
        <w:gridCol w:w="3017"/>
        <w:gridCol w:w="2348"/>
        <w:gridCol w:w="2488"/>
        <w:gridCol w:w="907"/>
      </w:tblGrid>
      <w:tr w:rsidR="00427E4A" w:rsidRPr="009E2F41" w14:paraId="412AC2B6" w14:textId="77777777" w:rsidTr="00E04501">
        <w:trPr>
          <w:trHeight w:val="276"/>
        </w:trPr>
        <w:tc>
          <w:tcPr>
            <w:tcW w:w="8760" w:type="dxa"/>
            <w:gridSpan w:val="4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7304097" w14:textId="4382C9B0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Table 3. Changes of the Outcomes </w:t>
            </w:r>
          </w:p>
        </w:tc>
      </w:tr>
      <w:tr w:rsidR="00427E4A" w:rsidRPr="009E2F41" w14:paraId="6872CEEE" w14:textId="77777777" w:rsidTr="00E04501">
        <w:trPr>
          <w:trHeight w:val="276"/>
        </w:trPr>
        <w:tc>
          <w:tcPr>
            <w:tcW w:w="8760" w:type="dxa"/>
            <w:gridSpan w:val="4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07CA280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7E4A" w:rsidRPr="009E2F41" w14:paraId="08D9A476" w14:textId="77777777" w:rsidTr="00E04501">
        <w:trPr>
          <w:trHeight w:val="510"/>
        </w:trPr>
        <w:tc>
          <w:tcPr>
            <w:tcW w:w="301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77976C7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Outcomes</w:t>
            </w:r>
          </w:p>
        </w:tc>
        <w:tc>
          <w:tcPr>
            <w:tcW w:w="23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9CE5C81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Acupuncture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Group</w:t>
            </w:r>
          </w:p>
          <w:p w14:paraId="6CBF7AC8" w14:textId="77777777" w:rsidR="00427E4A" w:rsidRPr="009E2F41" w:rsidRDefault="00427E4A" w:rsidP="008C60C2">
            <w:pPr>
              <w:widowControl/>
              <w:ind w:firstLineChars="200" w:firstLine="400"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(n = 21)</w:t>
            </w:r>
          </w:p>
        </w:tc>
        <w:tc>
          <w:tcPr>
            <w:tcW w:w="248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8D63429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ham</w:t>
            </w: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acupuncture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Group</w:t>
            </w:r>
          </w:p>
          <w:p w14:paraId="1C9BB2C8" w14:textId="77777777" w:rsidR="00427E4A" w:rsidRPr="009E2F41" w:rsidRDefault="00427E4A" w:rsidP="008C60C2">
            <w:pPr>
              <w:widowControl/>
              <w:ind w:firstLineChars="300" w:firstLine="600"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(n = 20)</w:t>
            </w:r>
          </w:p>
        </w:tc>
        <w:tc>
          <w:tcPr>
            <w:tcW w:w="90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C266ABD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 xml:space="preserve">P 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Value</w:t>
            </w:r>
          </w:p>
        </w:tc>
      </w:tr>
      <w:tr w:rsidR="00427E4A" w:rsidRPr="009E2F41" w14:paraId="7737A206" w14:textId="77777777" w:rsidTr="00E04501">
        <w:trPr>
          <w:trHeight w:val="276"/>
        </w:trPr>
        <w:tc>
          <w:tcPr>
            <w:tcW w:w="8760" w:type="dxa"/>
            <w:gridSpan w:val="4"/>
            <w:tcBorders>
              <w:top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870781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Changes of primary outcome</w:t>
            </w:r>
          </w:p>
        </w:tc>
      </w:tr>
      <w:tr w:rsidR="00427E4A" w:rsidRPr="009E2F41" w14:paraId="3D091A9E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  <w:hideMark/>
          </w:tcPr>
          <w:p w14:paraId="2C4FA8EE" w14:textId="798A4517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Changes of BS, </w:t>
            </w:r>
            <w:proofErr w:type="gramStart"/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right</w:t>
            </w:r>
            <w:r w:rsidR="00C619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,,</w:t>
            </w:r>
            <w:proofErr w:type="gramEnd"/>
            <w:r w:rsidR="00C619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61949"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m/s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  <w:hideMark/>
          </w:tcPr>
          <w:p w14:paraId="071089E8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                                         </w:t>
            </w: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  <w:hideMark/>
          </w:tcPr>
          <w:p w14:paraId="20873BC9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  <w:hideMark/>
          </w:tcPr>
          <w:p w14:paraId="7F0D51D3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       </w:t>
            </w:r>
          </w:p>
        </w:tc>
      </w:tr>
      <w:tr w:rsidR="00427E4A" w:rsidRPr="009E2F41" w14:paraId="63FF1F30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  <w:hideMark/>
          </w:tcPr>
          <w:p w14:paraId="214EE8C1" w14:textId="1B59EDF8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  <w:hideMark/>
          </w:tcPr>
          <w:p w14:paraId="6B440748" w14:textId="4F9CCB09" w:rsidR="00427E4A" w:rsidRPr="009E2F41" w:rsidRDefault="00C61949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34107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-0.163, 0.891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  <w:hideMark/>
          </w:tcPr>
          <w:p w14:paraId="2BD846D3" w14:textId="570AC43D" w:rsidR="00427E4A" w:rsidRPr="009E2F41" w:rsidRDefault="000E67A7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0.178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0.000, 0.447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  <w:hideMark/>
          </w:tcPr>
          <w:p w14:paraId="2321D543" w14:textId="14EC6BC4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.958</w:t>
            </w:r>
          </w:p>
        </w:tc>
      </w:tr>
      <w:tr w:rsidR="00427E4A" w:rsidRPr="009E2F41" w14:paraId="383D26E6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4D5C68F3" w14:textId="14994598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8,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6D331D6C" w14:textId="3653E479" w:rsidR="00427E4A" w:rsidRPr="009E2F41" w:rsidRDefault="00C61949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0E67A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-0.328, 1.700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5CFCAEB2" w14:textId="0AA45D75" w:rsidR="00427E4A" w:rsidRPr="009E2F41" w:rsidRDefault="000E67A7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-0.052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-0.555, 0.677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64C6C33F" w14:textId="4CEEF13B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.092</w:t>
            </w:r>
          </w:p>
        </w:tc>
      </w:tr>
      <w:tr w:rsidR="00427E4A" w:rsidRPr="009E2F41" w14:paraId="7CB4CEBE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1D0A0552" w14:textId="08FF0DE5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Week 12,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247AE45F" w14:textId="527C0A38" w:rsidR="00427E4A" w:rsidRPr="009E2F41" w:rsidRDefault="00C61949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1.097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0E67A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-0.425, 1.653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1997D23A" w14:textId="7EF8419B" w:rsidR="00427E4A" w:rsidRPr="009E2F41" w:rsidRDefault="00C61949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-0.158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0E67A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-0.919, 0.550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7068BA02" w14:textId="05A932AA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en-GB"/>
              </w:rPr>
            </w:pPr>
            <w:bookmarkStart w:id="4" w:name="OLE_LINK10"/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.006</w:t>
            </w:r>
            <w:bookmarkEnd w:id="4"/>
            <w:r w:rsidRPr="009E2F4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 xml:space="preserve"> b</w:t>
            </w:r>
          </w:p>
        </w:tc>
      </w:tr>
      <w:tr w:rsidR="00427E4A" w:rsidRPr="009E2F41" w14:paraId="0BEDD320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  <w:hideMark/>
          </w:tcPr>
          <w:p w14:paraId="3F6C3E24" w14:textId="6D61A901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Changes of ES, right</w:t>
            </w:r>
            <w:r w:rsidR="00C619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C61949"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m/s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  <w:hideMark/>
          </w:tcPr>
          <w:p w14:paraId="3698D34E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  <w:hideMark/>
          </w:tcPr>
          <w:p w14:paraId="1FEF2437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  <w:hideMark/>
          </w:tcPr>
          <w:p w14:paraId="344D1365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</w:tr>
      <w:tr w:rsidR="00427E4A" w:rsidRPr="009E2F41" w14:paraId="5AA43D67" w14:textId="77777777" w:rsidTr="00E04501">
        <w:trPr>
          <w:trHeight w:val="276"/>
        </w:trPr>
        <w:tc>
          <w:tcPr>
            <w:tcW w:w="3017" w:type="dxa"/>
            <w:shd w:val="clear" w:color="auto" w:fill="auto"/>
            <w:noWrap/>
            <w:vAlign w:val="center"/>
          </w:tcPr>
          <w:p w14:paraId="3DC92667" w14:textId="65593742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4,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shd w:val="clear" w:color="auto" w:fill="auto"/>
            <w:noWrap/>
            <w:vAlign w:val="center"/>
          </w:tcPr>
          <w:p w14:paraId="68D30499" w14:textId="15908B8E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0.336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1.7179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auto"/>
            <w:noWrap/>
            <w:vAlign w:val="center"/>
          </w:tcPr>
          <w:p w14:paraId="026450DB" w14:textId="654680F4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0.353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1.5934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14:paraId="5D7E8AEB" w14:textId="47094926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.974</w:t>
            </w:r>
          </w:p>
        </w:tc>
      </w:tr>
      <w:tr w:rsidR="00427E4A" w:rsidRPr="009E2F41" w14:paraId="4AE4D78E" w14:textId="77777777" w:rsidTr="00E04501">
        <w:trPr>
          <w:trHeight w:val="276"/>
        </w:trPr>
        <w:tc>
          <w:tcPr>
            <w:tcW w:w="3017" w:type="dxa"/>
            <w:shd w:val="clear" w:color="auto" w:fill="auto"/>
            <w:noWrap/>
            <w:vAlign w:val="center"/>
          </w:tcPr>
          <w:p w14:paraId="69D475B4" w14:textId="042BEC20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8,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auto"/>
            <w:noWrap/>
            <w:vAlign w:val="center"/>
          </w:tcPr>
          <w:p w14:paraId="16B459B4" w14:textId="3A47BE4C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1.345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0E67A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0.031, 3.218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auto"/>
            <w:noWrap/>
            <w:vAlign w:val="center"/>
          </w:tcPr>
          <w:p w14:paraId="1FE203AB" w14:textId="7D6658D0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0.604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0E67A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-1.219, 1.741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14:paraId="3CB37038" w14:textId="4A4802C8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.148</w:t>
            </w:r>
          </w:p>
        </w:tc>
      </w:tr>
      <w:tr w:rsidR="00427E4A" w:rsidRPr="009E2F41" w14:paraId="3C860CC6" w14:textId="77777777" w:rsidTr="00E04501">
        <w:trPr>
          <w:trHeight w:val="276"/>
        </w:trPr>
        <w:tc>
          <w:tcPr>
            <w:tcW w:w="3017" w:type="dxa"/>
            <w:shd w:val="clear" w:color="auto" w:fill="auto"/>
            <w:noWrap/>
            <w:vAlign w:val="center"/>
          </w:tcPr>
          <w:p w14:paraId="482E39CD" w14:textId="4BA9088E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12,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shd w:val="clear" w:color="auto" w:fill="auto"/>
            <w:noWrap/>
            <w:vAlign w:val="center"/>
          </w:tcPr>
          <w:p w14:paraId="306C57CC" w14:textId="5CCDFD96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1.454</w:t>
            </w:r>
            <w:r w:rsidR="009E2F41"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1.7780</w:t>
            </w:r>
            <w:r w:rsidR="007B7902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auto"/>
            <w:noWrap/>
            <w:vAlign w:val="center"/>
          </w:tcPr>
          <w:p w14:paraId="4770FD48" w14:textId="65864160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0.085</w:t>
            </w:r>
            <w:r w:rsidR="009E2F41"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1.9091</w:t>
            </w:r>
            <w:r w:rsidR="007B7902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14:paraId="54B19AA2" w14:textId="479F938A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.022</w:t>
            </w:r>
            <w:r w:rsidRPr="009E2F4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 xml:space="preserve"> b</w:t>
            </w:r>
          </w:p>
        </w:tc>
      </w:tr>
      <w:tr w:rsidR="00427E4A" w:rsidRPr="009E2F41" w14:paraId="05816D32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  <w:hideMark/>
          </w:tcPr>
          <w:p w14:paraId="7DA4CC30" w14:textId="240BC1A0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Changes of, </w:t>
            </w:r>
            <w:r w:rsidR="00A01C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BS, 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left</w:t>
            </w:r>
            <w:r w:rsidR="00C619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C61949"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m/s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  <w:hideMark/>
          </w:tcPr>
          <w:p w14:paraId="363A397C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  <w:hideMark/>
          </w:tcPr>
          <w:p w14:paraId="72BC2130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  <w:hideMark/>
          </w:tcPr>
          <w:p w14:paraId="365211CB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</w:tr>
      <w:tr w:rsidR="00427E4A" w:rsidRPr="009E2F41" w14:paraId="218A609C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5146BF7A" w14:textId="53318CC5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222C7A86" w14:textId="2F8A28B6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0.033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-0.925, 0.900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1F6519EF" w14:textId="7E4196BF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-0.873, 0.500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04A0A298" w14:textId="4FEBE9A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.075</w:t>
            </w:r>
          </w:p>
        </w:tc>
      </w:tr>
      <w:tr w:rsidR="00427E4A" w:rsidRPr="009E2F41" w14:paraId="3B2183CA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54A90DC6" w14:textId="32086C45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8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74823B3F" w14:textId="60F8D75A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0.238</w:t>
            </w:r>
            <w:r w:rsidR="009E2F41"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1.2659</w:t>
            </w:r>
            <w:r w:rsidR="007B7902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4327C351" w14:textId="456A72F6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-0.203</w:t>
            </w:r>
            <w:r w:rsidR="009E2F41"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1.4502</w:t>
            </w:r>
            <w:r w:rsidR="007B7902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677CD5C3" w14:textId="286F8150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.306</w:t>
            </w:r>
          </w:p>
        </w:tc>
      </w:tr>
      <w:tr w:rsidR="00427E4A" w:rsidRPr="009E2F41" w14:paraId="486E05FA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0FC9B015" w14:textId="1D7C1ADA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12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4774C4FC" w14:textId="41DE5CF0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0.893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-0.005, 1.498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65B5C997" w14:textId="7A3BC27B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-0.319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-0.930, 0.598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0A03A217" w14:textId="58C0A524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.015</w:t>
            </w:r>
            <w:r w:rsidRPr="009E2F4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 xml:space="preserve"> b</w:t>
            </w:r>
          </w:p>
        </w:tc>
      </w:tr>
      <w:tr w:rsidR="00427E4A" w:rsidRPr="009E2F41" w14:paraId="5B99A786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  <w:hideMark/>
          </w:tcPr>
          <w:p w14:paraId="3FE81572" w14:textId="3FDEAF5D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Changes of ES, left</w:t>
            </w:r>
            <w:r w:rsidR="00C619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C61949"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m/s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  <w:hideMark/>
          </w:tcPr>
          <w:p w14:paraId="458B9725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  <w:hideMark/>
          </w:tcPr>
          <w:p w14:paraId="17325364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  <w:hideMark/>
          </w:tcPr>
          <w:p w14:paraId="00B5DADB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 </w:t>
            </w:r>
          </w:p>
        </w:tc>
      </w:tr>
      <w:tr w:rsidR="00427E4A" w:rsidRPr="009E2F41" w14:paraId="2C1ED9BA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30BCA0B7" w14:textId="65E6FDBC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4F6E5409" w14:textId="7A757858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0.617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0.000, 1.789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569AC904" w14:textId="757C9575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-0.748, 1.003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0B1E7FF0" w14:textId="718C3010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.998</w:t>
            </w:r>
          </w:p>
        </w:tc>
      </w:tr>
      <w:tr w:rsidR="00427E4A" w:rsidRPr="009E2F41" w14:paraId="50C54753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36938F9C" w14:textId="62587177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lastRenderedPageBreak/>
              <w:t>Week 8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55F921BF" w14:textId="47BE7E54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0.377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-0.135, 1.825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51908091" w14:textId="2988CD10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0.137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A01C4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-0.339, 1.398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2FA10EE6" w14:textId="2A1CDBC9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.540</w:t>
            </w:r>
          </w:p>
        </w:tc>
      </w:tr>
      <w:tr w:rsidR="00427E4A" w:rsidRPr="009E2F41" w14:paraId="7CB8FD8C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3B4E16B7" w14:textId="780392BA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12</w:t>
            </w: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3DCA42F9" w14:textId="541D658D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1.425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1.4923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137811CB" w14:textId="06CDB8BA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0.336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1.5315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004F493B" w14:textId="30287F2B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.041</w:t>
            </w:r>
            <w:r w:rsidRPr="009E2F4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 xml:space="preserve"> b</w:t>
            </w:r>
          </w:p>
        </w:tc>
      </w:tr>
      <w:tr w:rsidR="00427E4A" w:rsidRPr="009E2F41" w14:paraId="68673AC4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</w:tcPr>
          <w:p w14:paraId="5FE3EF00" w14:textId="77777777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Changes of secondary outcome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</w:tcPr>
          <w:p w14:paraId="4654C710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</w:tcPr>
          <w:p w14:paraId="3D659884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</w:tcPr>
          <w:p w14:paraId="7D98C269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427E4A" w:rsidRPr="009E2F41" w14:paraId="1723BB9F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</w:tcPr>
          <w:p w14:paraId="5B465E86" w14:textId="19563968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Changes of 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IMT,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right</w:t>
            </w:r>
            <w:r w:rsidR="00C6194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,</w:t>
            </w:r>
            <w:r w:rsidR="00C61949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mm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</w:tcPr>
          <w:p w14:paraId="35A5150B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</w:tcPr>
          <w:p w14:paraId="19252316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</w:tcPr>
          <w:p w14:paraId="40BFBF89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427E4A" w:rsidRPr="009E2F41" w14:paraId="5BF42CA7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50E175DD" w14:textId="580F2D8D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7473747A" w14:textId="6F9285F2" w:rsidR="00427E4A" w:rsidRPr="009E2F41" w:rsidRDefault="007B7902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(</w:t>
            </w:r>
            <w:r w:rsidR="0034107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 w:rsidR="0034107E"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 w:rsidR="0034107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34107E"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 w:rsidR="0034107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="00427E4A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0C485A52" w14:textId="384ADC26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4EBDA1C7" w14:textId="1CA36399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.408</w:t>
            </w:r>
          </w:p>
        </w:tc>
      </w:tr>
      <w:tr w:rsidR="00427E4A" w:rsidRPr="009E2F41" w14:paraId="2E7D4A3C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4161E8F2" w14:textId="6DF7AE08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8</w:t>
            </w:r>
            <w:r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6432636E" w14:textId="3752A8D4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7C1D52CA" w14:textId="66DEFB93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0BFE1BCD" w14:textId="4330A94B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.123</w:t>
            </w:r>
          </w:p>
        </w:tc>
      </w:tr>
      <w:tr w:rsidR="00427E4A" w:rsidRPr="009E2F41" w14:paraId="543D4CE2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1795B392" w14:textId="0EAAF514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Week 12,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65169E5C" w14:textId="1C63F9A5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5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2FC623B6" w14:textId="66C0EE55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5F54D35C" w14:textId="3CDB6B60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.788</w:t>
            </w:r>
          </w:p>
        </w:tc>
      </w:tr>
      <w:tr w:rsidR="00427E4A" w:rsidRPr="009E2F41" w14:paraId="3F280EC2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</w:tcPr>
          <w:p w14:paraId="4EBB597C" w14:textId="21BAE0FE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Changes of 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IMT</w:t>
            </w:r>
            <w:r w:rsidR="00C6194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left</w:t>
            </w:r>
            <w:r w:rsidR="00C6194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,</w:t>
            </w:r>
            <w:r w:rsidR="00C61949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mm</w:t>
            </w:r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</w:tcPr>
          <w:p w14:paraId="0464CCA8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</w:tcPr>
          <w:p w14:paraId="2A0BFE02" w14:textId="777777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</w:tcPr>
          <w:p w14:paraId="291C5650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427E4A" w:rsidRPr="009E2F41" w14:paraId="5E57EE6C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7ECAFE31" w14:textId="4BEE1FFA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4,</w:t>
            </w:r>
            <w:r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4C869636" w14:textId="73B1496C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623D6B8F" w14:textId="7556B1A5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695433E6" w14:textId="48B32681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.876</w:t>
            </w:r>
          </w:p>
        </w:tc>
      </w:tr>
      <w:tr w:rsidR="00427E4A" w:rsidRPr="009E2F41" w14:paraId="04F6B6E6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6E628657" w14:textId="01B61A18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8,</w:t>
            </w:r>
            <w:r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54C8A107" w14:textId="52FB5334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2FD67943" w14:textId="23EBE77A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51F6D282" w14:textId="1BD8FA88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.485</w:t>
            </w:r>
          </w:p>
        </w:tc>
      </w:tr>
      <w:tr w:rsidR="00427E4A" w:rsidRPr="009E2F41" w14:paraId="7012CFFD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07D337BA" w14:textId="0AC7B217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12,</w:t>
            </w:r>
            <w:r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median (IQR)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4D0D8774" w14:textId="0E43792F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1B123F6A" w14:textId="309D4A9C" w:rsidR="00427E4A" w:rsidRPr="009E2F41" w:rsidRDefault="0034107E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0.00(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261789EB" w14:textId="6E0FFACF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.323</w:t>
            </w:r>
          </w:p>
        </w:tc>
      </w:tr>
      <w:tr w:rsidR="00427E4A" w:rsidRPr="009E2F41" w14:paraId="4CF48BF7" w14:textId="77777777" w:rsidTr="00E04501">
        <w:trPr>
          <w:trHeight w:val="276"/>
        </w:trPr>
        <w:tc>
          <w:tcPr>
            <w:tcW w:w="3017" w:type="dxa"/>
            <w:shd w:val="clear" w:color="auto" w:fill="D9D9D9" w:themeFill="background1" w:themeFillShade="D9"/>
            <w:noWrap/>
            <w:vAlign w:val="center"/>
          </w:tcPr>
          <w:p w14:paraId="1CC21207" w14:textId="6BE2B540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Changes of 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HDL</w:t>
            </w:r>
            <w:bookmarkStart w:id="5" w:name="OLE_LINK12"/>
            <w:r w:rsidR="00C6194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shd w:val="clear" w:color="auto" w:fill="D9D9D9" w:themeFill="background1" w:themeFillShade="D9"/>
              </w:rPr>
              <w:t xml:space="preserve">, </w:t>
            </w:r>
            <w:r w:rsidRPr="009E2F41">
              <w:rPr>
                <w:rStyle w:val="tran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D9D9D9" w:themeFill="background1" w:themeFillShade="D9"/>
              </w:rPr>
              <w:t>mmol/L</w:t>
            </w:r>
            <w:bookmarkEnd w:id="5"/>
          </w:p>
        </w:tc>
        <w:tc>
          <w:tcPr>
            <w:tcW w:w="2348" w:type="dxa"/>
            <w:shd w:val="clear" w:color="auto" w:fill="D9D9D9" w:themeFill="background1" w:themeFillShade="D9"/>
            <w:noWrap/>
            <w:vAlign w:val="center"/>
          </w:tcPr>
          <w:p w14:paraId="5C3A466C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88" w:type="dxa"/>
            <w:shd w:val="clear" w:color="auto" w:fill="D9D9D9" w:themeFill="background1" w:themeFillShade="D9"/>
            <w:noWrap/>
            <w:vAlign w:val="center"/>
          </w:tcPr>
          <w:p w14:paraId="42AC79B2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D9D9D9" w:themeFill="background1" w:themeFillShade="D9"/>
            <w:noWrap/>
            <w:vAlign w:val="center"/>
          </w:tcPr>
          <w:p w14:paraId="6DC5810C" w14:textId="77777777" w:rsidR="00427E4A" w:rsidRPr="009E2F41" w:rsidRDefault="00427E4A" w:rsidP="008C60C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27E4A" w:rsidRPr="009E2F41" w14:paraId="62797345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5CAA5E11" w14:textId="5398BAFD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4,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0EE79C21" w14:textId="4C580E7E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0.012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0.1472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665D4B51" w14:textId="7EC6A040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-0.017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0.1302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241F5E82" w14:textId="7615DB5F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.518</w:t>
            </w:r>
          </w:p>
        </w:tc>
      </w:tr>
      <w:tr w:rsidR="00427E4A" w:rsidRPr="009E2F41" w14:paraId="4B363179" w14:textId="77777777" w:rsidTr="00E04501">
        <w:trPr>
          <w:trHeight w:val="276"/>
        </w:trPr>
        <w:tc>
          <w:tcPr>
            <w:tcW w:w="3017" w:type="dxa"/>
            <w:shd w:val="clear" w:color="auto" w:fill="FFFFFF" w:themeFill="background1"/>
            <w:noWrap/>
            <w:vAlign w:val="center"/>
          </w:tcPr>
          <w:p w14:paraId="68481A4C" w14:textId="31E2003D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8,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shd w:val="clear" w:color="auto" w:fill="FFFFFF" w:themeFill="background1"/>
            <w:noWrap/>
            <w:vAlign w:val="center"/>
          </w:tcPr>
          <w:p w14:paraId="3125B598" w14:textId="6930D189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kern w:val="0"/>
                <w:sz w:val="20"/>
                <w:szCs w:val="20"/>
              </w:rPr>
              <w:t>0.020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0.1523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shd w:val="clear" w:color="auto" w:fill="FFFFFF" w:themeFill="background1"/>
            <w:noWrap/>
            <w:vAlign w:val="center"/>
          </w:tcPr>
          <w:p w14:paraId="0EB455D9" w14:textId="24FEAB7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-0.004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0.1868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shd w:val="clear" w:color="auto" w:fill="FFFFFF" w:themeFill="background1"/>
            <w:noWrap/>
            <w:vAlign w:val="center"/>
          </w:tcPr>
          <w:p w14:paraId="374E2034" w14:textId="3F8DB53C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.667</w:t>
            </w:r>
          </w:p>
        </w:tc>
      </w:tr>
      <w:tr w:rsidR="00427E4A" w:rsidRPr="009E2F41" w14:paraId="5C83BF2B" w14:textId="77777777" w:rsidTr="00E04501">
        <w:trPr>
          <w:trHeight w:val="276"/>
        </w:trPr>
        <w:tc>
          <w:tcPr>
            <w:tcW w:w="3017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914CCD7" w14:textId="399D7E45" w:rsidR="00427E4A" w:rsidRPr="009E2F41" w:rsidRDefault="00427E4A" w:rsidP="008C60C2">
            <w:pPr>
              <w:widowControl/>
              <w:ind w:firstLineChars="100" w:firstLine="200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Week 12,</w:t>
            </w:r>
            <w:r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9E2F41" w:rsidRPr="009E2F41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2348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E0344CD" w14:textId="10E365D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-0.021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0.1735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2488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732724" w14:textId="5904C394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kern w:val="0"/>
                <w:sz w:val="20"/>
                <w:szCs w:val="20"/>
              </w:rPr>
              <w:t>-0.019</w:t>
            </w:r>
            <w:r w:rsidR="009E2F41"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</w:t>
            </w: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0.1592</w:t>
            </w:r>
            <w:r w:rsidR="007B790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905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2B17289" w14:textId="3A6EA407" w:rsidR="00427E4A" w:rsidRPr="009E2F41" w:rsidRDefault="00427E4A" w:rsidP="008C60C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E2F4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.978</w:t>
            </w:r>
          </w:p>
        </w:tc>
      </w:tr>
    </w:tbl>
    <w:p w14:paraId="68871CE9" w14:textId="77777777" w:rsidR="00427E4A" w:rsidRPr="009E2F41" w:rsidRDefault="00427E4A" w:rsidP="00427E4A">
      <w:pPr>
        <w:rPr>
          <w:rFonts w:ascii="Times New Roman" w:eastAsia="宋体" w:hAnsi="Times New Roman" w:cs="Times New Roman"/>
          <w:sz w:val="20"/>
          <w:szCs w:val="20"/>
        </w:rPr>
      </w:pPr>
    </w:p>
    <w:p w14:paraId="226CFD13" w14:textId="77777777" w:rsidR="00427E4A" w:rsidRPr="009E2F41" w:rsidRDefault="00427E4A" w:rsidP="00E04501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9E2F41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a</w:t>
      </w:r>
      <w:r w:rsidRPr="009E2F41">
        <w:rPr>
          <w:rFonts w:ascii="Times New Roman" w:hAnsi="Times New Roman" w:cs="Times New Roman"/>
          <w:sz w:val="20"/>
          <w:szCs w:val="20"/>
        </w:rPr>
        <w:t xml:space="preserve"> </w:t>
      </w:r>
      <w:r w:rsidRPr="009E2F41">
        <w:rPr>
          <w:rFonts w:ascii="Times New Roman" w:hAnsi="Times New Roman" w:cs="Times New Roman"/>
          <w:sz w:val="20"/>
          <w:szCs w:val="20"/>
          <w:lang w:val="en-GB"/>
        </w:rPr>
        <w:t xml:space="preserve">TC: Cholestenone; TG: Triglyceride; HDL: High-density Lipoprotein cholesterol; </w:t>
      </w:r>
    </w:p>
    <w:p w14:paraId="4A3580FE" w14:textId="77777777" w:rsidR="00427E4A" w:rsidRPr="009E2F41" w:rsidRDefault="00427E4A" w:rsidP="00E04501">
      <w:pPr>
        <w:spacing w:line="360" w:lineRule="auto"/>
        <w:ind w:leftChars="-57" w:left="-120" w:firstLineChars="59" w:firstLine="118"/>
        <w:rPr>
          <w:rFonts w:ascii="Times New Roman" w:hAnsi="Times New Roman" w:cs="Times New Roman"/>
          <w:sz w:val="20"/>
          <w:szCs w:val="20"/>
          <w:lang w:val="en-GB"/>
        </w:rPr>
      </w:pPr>
      <w:r w:rsidRPr="009E2F41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b</w:t>
      </w:r>
      <w:r w:rsidRPr="009E2F41">
        <w:rPr>
          <w:rFonts w:ascii="Times New Roman" w:hAnsi="Times New Roman" w:cs="Times New Roman"/>
          <w:sz w:val="20"/>
          <w:szCs w:val="20"/>
        </w:rPr>
        <w:t xml:space="preserve"> </w:t>
      </w:r>
      <w:r w:rsidRPr="009E2F41">
        <w:rPr>
          <w:rFonts w:ascii="Times New Roman" w:hAnsi="Times New Roman" w:cs="Times New Roman"/>
          <w:sz w:val="20"/>
          <w:szCs w:val="20"/>
          <w:lang w:val="en-GB"/>
        </w:rPr>
        <w:t>A statistical between-group difference with the change of PWV at week 12 (P&lt;.05).</w:t>
      </w:r>
    </w:p>
    <w:p w14:paraId="3B09C6D0" w14:textId="011CE6AB" w:rsidR="00427E4A" w:rsidRPr="00427E4A" w:rsidRDefault="00427E4A" w:rsidP="00AA7731">
      <w:pPr>
        <w:rPr>
          <w:rFonts w:ascii="Calibri" w:eastAsia="宋体" w:hAnsi="Calibri" w:cs="Calibri"/>
          <w:sz w:val="24"/>
          <w:szCs w:val="24"/>
          <w:lang w:val="en-GB"/>
        </w:rPr>
      </w:pPr>
    </w:p>
    <w:p w14:paraId="4CC9DE13" w14:textId="071A6BD8" w:rsidR="00427E4A" w:rsidRDefault="00427E4A" w:rsidP="00AA7731">
      <w:pPr>
        <w:rPr>
          <w:rFonts w:ascii="Calibri" w:eastAsia="宋体" w:hAnsi="Calibri" w:cs="Calibri"/>
          <w:sz w:val="24"/>
          <w:szCs w:val="24"/>
        </w:rPr>
      </w:pPr>
    </w:p>
    <w:p w14:paraId="1BA7E93B" w14:textId="77777777" w:rsidR="00E04501" w:rsidRDefault="00E04501" w:rsidP="00AA7731">
      <w:pPr>
        <w:rPr>
          <w:rFonts w:ascii="Calibri" w:eastAsia="宋体" w:hAnsi="Calibri" w:cs="Calibri" w:hint="eastAsia"/>
          <w:sz w:val="24"/>
          <w:szCs w:val="24"/>
        </w:rPr>
      </w:pPr>
    </w:p>
    <w:p w14:paraId="33F12096" w14:textId="78606BFD" w:rsidR="00427E4A" w:rsidRDefault="00427E4A" w:rsidP="009E2F4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427E4A">
        <w:rPr>
          <w:rFonts w:ascii="Times New Roman" w:hAnsi="Times New Roman" w:cs="Times New Roman"/>
          <w:b/>
          <w:sz w:val="24"/>
          <w:szCs w:val="24"/>
        </w:rPr>
        <w:t>eAppendix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14:paraId="261BBF73" w14:textId="77777777" w:rsidR="009E2F41" w:rsidRPr="009E2F41" w:rsidRDefault="009E2F41" w:rsidP="009E2F4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218291B0" w14:textId="23E57B8B" w:rsidR="000107C6" w:rsidRPr="009E2F41" w:rsidRDefault="00427E4A" w:rsidP="009E2F41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7C6">
        <w:rPr>
          <w:rFonts w:ascii="Times New Roman" w:eastAsia="宋体" w:hAnsi="Times New Roman" w:cs="Times New Roman"/>
          <w:b/>
          <w:bCs/>
          <w:sz w:val="20"/>
          <w:szCs w:val="20"/>
        </w:rPr>
        <w:t>Figure 10.</w:t>
      </w:r>
      <w:r w:rsidRPr="000107C6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0107C6" w:rsidRPr="000107C6">
        <w:rPr>
          <w:rFonts w:ascii="Times New Roman" w:eastAsia="宋体" w:hAnsi="Times New Roman" w:cs="Times New Roman"/>
          <w:sz w:val="24"/>
          <w:szCs w:val="24"/>
        </w:rPr>
        <w:t xml:space="preserve">Anatomical structures difference </w:t>
      </w:r>
      <w:r w:rsidR="00AA7731" w:rsidRPr="000107C6">
        <w:rPr>
          <w:rFonts w:ascii="Times New Roman" w:hAnsi="Times New Roman" w:cs="Times New Roman"/>
          <w:sz w:val="24"/>
          <w:szCs w:val="24"/>
        </w:rPr>
        <w:t>and Potential Mechanisms</w:t>
      </w:r>
      <w:r w:rsidR="000107C6" w:rsidRPr="000107C6">
        <w:rPr>
          <w:rFonts w:ascii="Times New Roman" w:hAnsi="Times New Roman" w:cs="Times New Roman"/>
          <w:sz w:val="24"/>
          <w:szCs w:val="24"/>
        </w:rPr>
        <w:t xml:space="preserve"> of a</w:t>
      </w:r>
      <w:r w:rsidR="00AA7731" w:rsidRPr="000107C6">
        <w:rPr>
          <w:rFonts w:ascii="Times New Roman" w:hAnsi="Times New Roman" w:cs="Times New Roman"/>
          <w:sz w:val="24"/>
          <w:szCs w:val="24"/>
        </w:rPr>
        <w:t>cupuncture on arterial el</w:t>
      </w:r>
      <w:r w:rsidR="00EE0E46" w:rsidRPr="000107C6">
        <w:rPr>
          <w:rFonts w:ascii="Times New Roman" w:hAnsi="Times New Roman" w:cs="Times New Roman"/>
          <w:sz w:val="24"/>
          <w:szCs w:val="24"/>
        </w:rPr>
        <w:t>asti</w:t>
      </w:r>
      <w:r w:rsidR="00AA7731" w:rsidRPr="000107C6">
        <w:rPr>
          <w:rFonts w:ascii="Times New Roman" w:hAnsi="Times New Roman" w:cs="Times New Roman"/>
          <w:sz w:val="24"/>
          <w:szCs w:val="24"/>
        </w:rPr>
        <w:t>city</w:t>
      </w:r>
    </w:p>
    <w:p w14:paraId="2A15E425" w14:textId="77777777" w:rsidR="000107C6" w:rsidRPr="000107C6" w:rsidRDefault="000107C6" w:rsidP="00AA7731">
      <w:pPr>
        <w:rPr>
          <w:rFonts w:ascii="Calibri" w:eastAsia="宋体" w:hAnsi="Calibri" w:cs="Calibri"/>
          <w:sz w:val="24"/>
          <w:szCs w:val="24"/>
        </w:rPr>
      </w:pPr>
    </w:p>
    <w:p w14:paraId="42DAB892" w14:textId="10FDC4F6" w:rsidR="00AA7731" w:rsidRDefault="00B87919" w:rsidP="00591C48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3209E014" wp14:editId="34892AE4">
            <wp:extent cx="5989955" cy="2948813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75"/>
                    <a:stretch/>
                  </pic:blipFill>
                  <pic:spPr bwMode="auto">
                    <a:xfrm>
                      <a:off x="0" y="0"/>
                      <a:ext cx="6004837" cy="29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F8D95" w14:textId="4F3C2328" w:rsidR="009E2F41" w:rsidRPr="009E2F41" w:rsidRDefault="009E2F41" w:rsidP="009E2F41">
      <w:pPr>
        <w:rPr>
          <w:rFonts w:ascii="Times New Roman" w:hAnsi="Times New Roman" w:cs="Times New Roman"/>
          <w:sz w:val="24"/>
          <w:szCs w:val="24"/>
        </w:rPr>
      </w:pPr>
      <w:r w:rsidRPr="000107C6">
        <w:rPr>
          <w:rFonts w:ascii="Times New Roman" w:eastAsia="宋体" w:hAnsi="Times New Roman" w:cs="Times New Roman"/>
          <w:b/>
          <w:bCs/>
          <w:sz w:val="20"/>
          <w:szCs w:val="20"/>
        </w:rPr>
        <w:t>Figure 10.</w:t>
      </w:r>
      <w:r w:rsidRPr="000107C6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1357F8">
        <w:rPr>
          <w:rFonts w:ascii="Times New Roman" w:eastAsia="宋体" w:hAnsi="Times New Roman" w:cs="Times New Roman"/>
          <w:sz w:val="24"/>
          <w:szCs w:val="24"/>
        </w:rPr>
        <w:t xml:space="preserve">Anatomical structures difference of both-side carotids could lead to different </w:t>
      </w:r>
      <w:r w:rsidRPr="001357F8">
        <w:rPr>
          <w:rFonts w:ascii="Times New Roman" w:hAnsi="Times New Roman" w:cs="Times New Roman"/>
          <w:sz w:val="24"/>
          <w:szCs w:val="24"/>
        </w:rPr>
        <w:t xml:space="preserve">hemodynamic flow patterns. As patients accepted acupuncture treatment, autonomic </w:t>
      </w:r>
      <w:r w:rsidRPr="001357F8">
        <w:rPr>
          <w:rFonts w:ascii="Times New Roman" w:hAnsi="Times New Roman" w:cs="Times New Roman"/>
          <w:sz w:val="24"/>
          <w:szCs w:val="24"/>
        </w:rPr>
        <w:lastRenderedPageBreak/>
        <w:t>nerves system (ANS) activity</w:t>
      </w:r>
      <w:r>
        <w:rPr>
          <w:rFonts w:ascii="Times New Roman" w:hAnsi="Times New Roman" w:cs="Times New Roman"/>
          <w:sz w:val="24"/>
          <w:szCs w:val="24"/>
        </w:rPr>
        <w:t xml:space="preserve"> was stimulated.</w:t>
      </w:r>
      <w:r w:rsidRPr="00BE6BD0">
        <w:t xml:space="preserve"> </w:t>
      </w:r>
      <w:r w:rsidRPr="00BE6BD0">
        <w:rPr>
          <w:rFonts w:ascii="Times New Roman" w:hAnsi="Times New Roman" w:cs="Times New Roman"/>
          <w:sz w:val="24"/>
          <w:szCs w:val="24"/>
        </w:rPr>
        <w:t>Subsequent</w:t>
      </w:r>
      <w:r>
        <w:rPr>
          <w:rFonts w:ascii="Times New Roman" w:hAnsi="Times New Roman" w:cs="Times New Roman" w:hint="eastAsia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, astrocyte linked</w:t>
      </w:r>
      <w:r w:rsidRPr="001357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neurons and </w:t>
      </w:r>
      <w:r w:rsidRPr="001357F8">
        <w:rPr>
          <w:rFonts w:ascii="Times New Roman" w:hAnsi="Times New Roman" w:cs="Times New Roman"/>
          <w:sz w:val="24"/>
          <w:szCs w:val="24"/>
        </w:rPr>
        <w:t>endothelial cells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6BD0">
        <w:rPr>
          <w:rFonts w:ascii="Times New Roman" w:hAnsi="Times New Roman" w:cs="Times New Roman"/>
          <w:sz w:val="24"/>
          <w:szCs w:val="24"/>
        </w:rPr>
        <w:t>activat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BE6BD0">
        <w:rPr>
          <w:rFonts w:ascii="Times New Roman" w:hAnsi="Times New Roman" w:cs="Times New Roman"/>
          <w:sz w:val="24"/>
          <w:szCs w:val="24"/>
        </w:rPr>
        <w:t xml:space="preserve"> </w:t>
      </w:r>
      <w:r w:rsidRPr="001357F8">
        <w:rPr>
          <w:rFonts w:ascii="Times New Roman" w:hAnsi="Times New Roman" w:cs="Times New Roman"/>
          <w:sz w:val="24"/>
          <w:szCs w:val="24"/>
        </w:rPr>
        <w:t>pressure sensors</w:t>
      </w:r>
      <w:r>
        <w:rPr>
          <w:rFonts w:ascii="Times New Roman" w:hAnsi="Times New Roman" w:cs="Times New Roman"/>
          <w:sz w:val="24"/>
          <w:szCs w:val="24"/>
        </w:rPr>
        <w:t xml:space="preserve"> and r</w:t>
      </w:r>
      <w:r w:rsidRPr="00135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egulating</w:t>
      </w:r>
      <w:r w:rsidRPr="00BE6BD0">
        <w:rPr>
          <w:rFonts w:ascii="Times New Roman" w:hAnsi="Times New Roman" w:cs="Times New Roman"/>
          <w:sz w:val="24"/>
          <w:szCs w:val="24"/>
        </w:rPr>
        <w:t xml:space="preserve"> </w:t>
      </w:r>
      <w:r w:rsidRPr="001357F8">
        <w:rPr>
          <w:rFonts w:ascii="Times New Roman" w:hAnsi="Times New Roman" w:cs="Times New Roman"/>
          <w:sz w:val="24"/>
          <w:szCs w:val="24"/>
        </w:rPr>
        <w:t>arterial hemodynamic responses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hus improved </w:t>
      </w:r>
      <w:r w:rsidRPr="001357F8">
        <w:rPr>
          <w:rFonts w:ascii="Times New Roman" w:hAnsi="Times New Roman" w:cs="Times New Roman"/>
          <w:sz w:val="24"/>
          <w:szCs w:val="24"/>
        </w:rPr>
        <w:t>arterial elasticity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79BF5F" w14:textId="77777777" w:rsidR="009E2F41" w:rsidRPr="009E2F41" w:rsidRDefault="009E2F41" w:rsidP="00591C48">
      <w:pPr>
        <w:jc w:val="center"/>
        <w:rPr>
          <w:rFonts w:ascii="Times New Roman" w:eastAsia="宋体" w:hAnsi="Times New Roman" w:cs="Times New Roman"/>
        </w:rPr>
      </w:pPr>
    </w:p>
    <w:sectPr w:rsidR="009E2F41" w:rsidRPr="009E2F41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11249" w14:textId="77777777" w:rsidR="005C74CD" w:rsidRDefault="005C74CD" w:rsidP="00B26125">
      <w:r>
        <w:separator/>
      </w:r>
    </w:p>
  </w:endnote>
  <w:endnote w:type="continuationSeparator" w:id="0">
    <w:p w14:paraId="79C82FC2" w14:textId="77777777" w:rsidR="005C74CD" w:rsidRDefault="005C74CD" w:rsidP="00B26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CF796" w14:textId="77777777" w:rsidR="005C74CD" w:rsidRDefault="005C74CD" w:rsidP="00B26125">
      <w:r>
        <w:separator/>
      </w:r>
    </w:p>
  </w:footnote>
  <w:footnote w:type="continuationSeparator" w:id="0">
    <w:p w14:paraId="311CC042" w14:textId="77777777" w:rsidR="005C74CD" w:rsidRDefault="005C74CD" w:rsidP="00B261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250"/>
    <w:rsid w:val="000034E3"/>
    <w:rsid w:val="000107C6"/>
    <w:rsid w:val="00017429"/>
    <w:rsid w:val="0009048F"/>
    <w:rsid w:val="000C7F04"/>
    <w:rsid w:val="000E67A7"/>
    <w:rsid w:val="001357F8"/>
    <w:rsid w:val="00141E8A"/>
    <w:rsid w:val="001C4D9D"/>
    <w:rsid w:val="001F0545"/>
    <w:rsid w:val="00203B11"/>
    <w:rsid w:val="00220113"/>
    <w:rsid w:val="00283A7E"/>
    <w:rsid w:val="00301A82"/>
    <w:rsid w:val="0034107E"/>
    <w:rsid w:val="003C0560"/>
    <w:rsid w:val="003C2FAD"/>
    <w:rsid w:val="003D7167"/>
    <w:rsid w:val="00400C16"/>
    <w:rsid w:val="00427E4A"/>
    <w:rsid w:val="0047545D"/>
    <w:rsid w:val="004861AA"/>
    <w:rsid w:val="004E7043"/>
    <w:rsid w:val="00513AFA"/>
    <w:rsid w:val="0052213D"/>
    <w:rsid w:val="00553791"/>
    <w:rsid w:val="00556418"/>
    <w:rsid w:val="00591C48"/>
    <w:rsid w:val="005B46E2"/>
    <w:rsid w:val="005C74CD"/>
    <w:rsid w:val="005D6B10"/>
    <w:rsid w:val="007069D0"/>
    <w:rsid w:val="00780CB5"/>
    <w:rsid w:val="007B7902"/>
    <w:rsid w:val="007E4F0D"/>
    <w:rsid w:val="007F3BD4"/>
    <w:rsid w:val="0089129F"/>
    <w:rsid w:val="008B7FDE"/>
    <w:rsid w:val="00921E38"/>
    <w:rsid w:val="009E2F41"/>
    <w:rsid w:val="00A01C47"/>
    <w:rsid w:val="00A3273C"/>
    <w:rsid w:val="00A53387"/>
    <w:rsid w:val="00A60AFD"/>
    <w:rsid w:val="00AA7731"/>
    <w:rsid w:val="00AC0CF1"/>
    <w:rsid w:val="00AF5BED"/>
    <w:rsid w:val="00B177D4"/>
    <w:rsid w:val="00B26125"/>
    <w:rsid w:val="00B81250"/>
    <w:rsid w:val="00B87919"/>
    <w:rsid w:val="00BC428C"/>
    <w:rsid w:val="00BE6BD0"/>
    <w:rsid w:val="00C61949"/>
    <w:rsid w:val="00CE5941"/>
    <w:rsid w:val="00CF4AD4"/>
    <w:rsid w:val="00D06C0E"/>
    <w:rsid w:val="00D702AC"/>
    <w:rsid w:val="00DC4E52"/>
    <w:rsid w:val="00DF27E1"/>
    <w:rsid w:val="00E04501"/>
    <w:rsid w:val="00E761A5"/>
    <w:rsid w:val="00EE0E46"/>
    <w:rsid w:val="00EF0111"/>
    <w:rsid w:val="00F002AB"/>
    <w:rsid w:val="00FA2AFA"/>
    <w:rsid w:val="00FC73CF"/>
    <w:rsid w:val="00FC7734"/>
    <w:rsid w:val="00FF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4CC71B"/>
  <w15:chartTrackingRefBased/>
  <w15:docId w15:val="{3F827328-395A-421B-852D-ECE26373F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61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61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6125"/>
    <w:rPr>
      <w:sz w:val="18"/>
      <w:szCs w:val="18"/>
    </w:rPr>
  </w:style>
  <w:style w:type="character" w:customStyle="1" w:styleId="tran">
    <w:name w:val="tran"/>
    <w:basedOn w:val="a0"/>
    <w:rsid w:val="003C0560"/>
  </w:style>
  <w:style w:type="character" w:customStyle="1" w:styleId="skip">
    <w:name w:val="skip"/>
    <w:basedOn w:val="a0"/>
    <w:rsid w:val="00AF5BED"/>
  </w:style>
  <w:style w:type="character" w:styleId="a7">
    <w:name w:val="Hyperlink"/>
    <w:basedOn w:val="a0"/>
    <w:uiPriority w:val="99"/>
    <w:semiHidden/>
    <w:unhideWhenUsed/>
    <w:rsid w:val="00AF5BED"/>
    <w:rPr>
      <w:color w:val="0000FF"/>
      <w:u w:val="single"/>
    </w:rPr>
  </w:style>
  <w:style w:type="character" w:customStyle="1" w:styleId="apple-converted-space">
    <w:name w:val="apple-converted-space"/>
    <w:basedOn w:val="a0"/>
    <w:rsid w:val="00AF5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9</Pages>
  <Words>708</Words>
  <Characters>4040</Characters>
  <Application>Microsoft Office Word</Application>
  <DocSecurity>0</DocSecurity>
  <Lines>33</Lines>
  <Paragraphs>9</Paragraphs>
  <ScaleCrop>false</ScaleCrop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zhao</dc:creator>
  <cp:keywords/>
  <dc:description/>
  <cp:lastModifiedBy>lin zhao</cp:lastModifiedBy>
  <cp:revision>20</cp:revision>
  <dcterms:created xsi:type="dcterms:W3CDTF">2021-08-27T08:43:00Z</dcterms:created>
  <dcterms:modified xsi:type="dcterms:W3CDTF">2021-10-11T07:18:00Z</dcterms:modified>
</cp:coreProperties>
</file>