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75" w:rsidRDefault="00101E75"/>
    <w:tbl>
      <w:tblPr>
        <w:tblW w:w="837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26"/>
        <w:gridCol w:w="1384"/>
        <w:gridCol w:w="2551"/>
        <w:gridCol w:w="1418"/>
      </w:tblGrid>
      <w:tr w:rsidR="00101E75" w:rsidRPr="00101E75" w:rsidTr="000B144C">
        <w:trPr>
          <w:trHeight w:val="300"/>
        </w:trPr>
        <w:tc>
          <w:tcPr>
            <w:tcW w:w="83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01E75" w:rsidRPr="00101E75" w:rsidRDefault="00101E75" w:rsidP="000B14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E75" w:rsidRPr="00101E75" w:rsidRDefault="00F1544A" w:rsidP="000B14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544A">
              <w:rPr>
                <w:rFonts w:ascii="Times New Roman" w:hAnsi="Times New Roman"/>
                <w:b/>
                <w:sz w:val="24"/>
                <w:szCs w:val="24"/>
              </w:rPr>
              <w:t xml:space="preserve">Supplementary </w:t>
            </w:r>
            <w:r w:rsidR="00101E75" w:rsidRPr="00101E75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 w:rsidR="004B235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="00AE7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01E75" w:rsidRPr="00101E75" w:rsidRDefault="00101E75" w:rsidP="000B14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E75">
              <w:rPr>
                <w:rFonts w:ascii="Times New Roman" w:hAnsi="Times New Roman"/>
                <w:bCs/>
                <w:sz w:val="24"/>
                <w:szCs w:val="24"/>
              </w:rPr>
              <w:t>Correlation between Rad50 expression and clinicopathological characteristics</w:t>
            </w:r>
          </w:p>
        </w:tc>
      </w:tr>
      <w:tr w:rsidR="00101E75" w:rsidRPr="00101E75" w:rsidTr="000B144C">
        <w:trPr>
          <w:trHeight w:val="300"/>
        </w:trPr>
        <w:tc>
          <w:tcPr>
            <w:tcW w:w="83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01E75" w:rsidRPr="00101E75" w:rsidRDefault="00101E75" w:rsidP="000B14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E75" w:rsidRPr="00C547AD" w:rsidTr="000B144C">
        <w:trPr>
          <w:trHeight w:val="585"/>
        </w:trPr>
        <w:tc>
          <w:tcPr>
            <w:tcW w:w="30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>Clinicopathological Variables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>Number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>Rad50 expression</w:t>
            </w:r>
          </w:p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562AB" wp14:editId="0B66F73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1219835" cy="0"/>
                      <wp:effectExtent l="0" t="0" r="3746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8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1A19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.8pt" to="10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>Low level  High level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 </w:t>
            </w:r>
            <w:r w:rsidRPr="00C547AD">
              <w:rPr>
                <w:rFonts w:ascii="Times New Roman" w:hAnsi="Times New Roman"/>
                <w:b/>
                <w:bCs/>
                <w:i/>
                <w:color w:val="000000"/>
                <w:szCs w:val="21"/>
              </w:rPr>
              <w:t>P</w:t>
            </w: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value </w:t>
            </w: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  <w:vertAlign w:val="superscript"/>
              </w:rPr>
              <w:t>a</w:t>
            </w:r>
          </w:p>
        </w:tc>
      </w:tr>
      <w:tr w:rsidR="00101E75" w:rsidRPr="00C547AD" w:rsidTr="000B144C">
        <w:trPr>
          <w:trHeight w:val="300"/>
        </w:trPr>
        <w:tc>
          <w:tcPr>
            <w:tcW w:w="30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>Age (years)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01E75" w:rsidRPr="00C547AD" w:rsidRDefault="00101E75" w:rsidP="000B144C">
            <w:pPr>
              <w:rPr>
                <w:rFonts w:ascii="Times New Roman" w:hAnsi="Times New Roman"/>
              </w:rPr>
            </w:pPr>
            <w:r w:rsidRPr="00C547AD">
              <w:rPr>
                <w:rFonts w:ascii="Times New Roman" w:hAnsi="Times New Roman"/>
              </w:rPr>
              <w:t xml:space="preserve">    &lt;56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43        30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0.1230</w:t>
            </w: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01E75" w:rsidRPr="00C547AD" w:rsidRDefault="00101E75" w:rsidP="000B144C">
            <w:pPr>
              <w:rPr>
                <w:rFonts w:ascii="Times New Roman" w:hAnsi="Times New Roman"/>
              </w:rPr>
            </w:pPr>
            <w:r w:rsidRPr="00C547AD">
              <w:rPr>
                <w:rFonts w:ascii="Times New Roman" w:hAnsi="Times New Roman"/>
              </w:rPr>
              <w:t xml:space="preserve">    ≥56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56        22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E75" w:rsidRPr="00C547AD" w:rsidTr="000B144C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>Stage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   Early (stages</w:t>
            </w:r>
            <w:r w:rsidRPr="00C547AD">
              <w:rPr>
                <w:rFonts w:ascii="Times New Roman" w:hAnsi="Times New Roman"/>
                <w:color w:val="000000"/>
                <w:sz w:val="18"/>
                <w:szCs w:val="18"/>
              </w:rPr>
              <w:t>Ⅰ-Ⅱ</w:t>
            </w:r>
            <w:r w:rsidRPr="00C547AD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27         9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0.2282</w:t>
            </w: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   Advanced (stages </w:t>
            </w:r>
            <w:r w:rsidRPr="00C547AD">
              <w:rPr>
                <w:rFonts w:ascii="Times New Roman" w:hAnsi="Times New Roman"/>
                <w:color w:val="000000"/>
                <w:sz w:val="18"/>
                <w:szCs w:val="18"/>
              </w:rPr>
              <w:t>Ⅲ-Ⅳ</w:t>
            </w:r>
            <w:r w:rsidRPr="00C547AD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72        43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E75" w:rsidRPr="00C547AD" w:rsidTr="000B144C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>Lymph nodes metastasis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   Negative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21         4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0.0410</w:t>
            </w: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   Positive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16        12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E75" w:rsidRPr="00C547AD" w:rsidTr="000B144C">
        <w:trPr>
          <w:trHeight w:val="34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Omentum metastasis           </w:t>
            </w: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   Negative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61        20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0.0365</w:t>
            </w: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   Positive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41        29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E75" w:rsidRPr="00C547AD" w:rsidTr="000B144C">
        <w:trPr>
          <w:trHeight w:val="34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b/>
                <w:bCs/>
                <w:color w:val="000000"/>
                <w:szCs w:val="21"/>
              </w:rPr>
              <w:t>CA 125 in serum (U/mL)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   &lt;600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44        17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0.2217</w:t>
            </w:r>
          </w:p>
        </w:tc>
      </w:tr>
      <w:tr w:rsidR="00101E75" w:rsidRPr="00C547AD" w:rsidTr="000B144C">
        <w:trPr>
          <w:trHeight w:val="285"/>
        </w:trPr>
        <w:tc>
          <w:tcPr>
            <w:tcW w:w="30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E75" w:rsidRPr="00C547AD" w:rsidRDefault="00101E75" w:rsidP="000B144C">
            <w:pPr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   ≥600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 55        35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E75" w:rsidRPr="00C547AD" w:rsidRDefault="00101E75" w:rsidP="000B144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547AD">
              <w:rPr>
                <w:rFonts w:ascii="Times New Roman" w:hAnsi="Times New Roman"/>
                <w:color w:val="000000"/>
                <w:szCs w:val="21"/>
              </w:rPr>
              <w:t xml:space="preserve">　</w:t>
            </w:r>
          </w:p>
        </w:tc>
      </w:tr>
      <w:tr w:rsidR="00101E75" w:rsidRPr="006865C1" w:rsidTr="000B144C">
        <w:trPr>
          <w:trHeight w:val="735"/>
        </w:trPr>
        <w:tc>
          <w:tcPr>
            <w:tcW w:w="837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1E75" w:rsidRPr="006865C1" w:rsidRDefault="00101E75" w:rsidP="000B144C">
            <w:pPr>
              <w:rPr>
                <w:rFonts w:ascii="Times New Roman" w:hAnsi="Times New Roman"/>
                <w:color w:val="000000"/>
              </w:rPr>
            </w:pPr>
            <w:r w:rsidRPr="006865C1">
              <w:rPr>
                <w:rFonts w:ascii="Times New Roman" w:hAnsi="Times New Roman"/>
                <w:color w:val="000000"/>
                <w:vertAlign w:val="superscript"/>
              </w:rPr>
              <w:t xml:space="preserve">a </w:t>
            </w:r>
            <w:r w:rsidRPr="006865C1">
              <w:rPr>
                <w:rFonts w:ascii="Times New Roman" w:hAnsi="Times New Roman"/>
                <w:color w:val="000000"/>
              </w:rPr>
              <w:t>Independent-samples t-test.</w:t>
            </w:r>
          </w:p>
        </w:tc>
      </w:tr>
    </w:tbl>
    <w:p w:rsidR="00101E75" w:rsidRDefault="00101E75" w:rsidP="00101E75">
      <w:pPr>
        <w:spacing w:line="480" w:lineRule="auto"/>
        <w:rPr>
          <w:rFonts w:ascii="Times New Roman" w:hAnsi="Times New Roman"/>
        </w:rPr>
      </w:pPr>
    </w:p>
    <w:p w:rsidR="00101E75" w:rsidRPr="00874EFB" w:rsidRDefault="00101E75" w:rsidP="00101E75"/>
    <w:p w:rsidR="00101E75" w:rsidRPr="00101E75" w:rsidRDefault="00101E75"/>
    <w:p w:rsidR="00101E75" w:rsidRDefault="00101E75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Default="00AE7E1E"/>
    <w:p w:rsidR="00AE7E1E" w:rsidRPr="00877824" w:rsidRDefault="00F1544A" w:rsidP="00AE7E1E">
      <w:pPr>
        <w:rPr>
          <w:rFonts w:ascii="Times New Roman" w:hAnsi="Times New Roman"/>
          <w:b/>
          <w:sz w:val="24"/>
          <w:szCs w:val="24"/>
        </w:rPr>
      </w:pPr>
      <w:r w:rsidRPr="00F1544A">
        <w:rPr>
          <w:rFonts w:ascii="Times New Roman" w:hAnsi="Times New Roman"/>
          <w:b/>
          <w:sz w:val="24"/>
          <w:szCs w:val="24"/>
        </w:rPr>
        <w:t xml:space="preserve">Supplementary </w:t>
      </w:r>
      <w:r w:rsidR="00AE7E1E" w:rsidRPr="00877824">
        <w:rPr>
          <w:rFonts w:ascii="Times New Roman" w:hAnsi="Times New Roman"/>
          <w:b/>
          <w:sz w:val="24"/>
          <w:szCs w:val="24"/>
        </w:rPr>
        <w:t xml:space="preserve">Table </w:t>
      </w:r>
      <w:r w:rsidR="004B235C">
        <w:rPr>
          <w:rFonts w:ascii="Times New Roman" w:hAnsi="Times New Roman"/>
          <w:b/>
          <w:sz w:val="24"/>
          <w:szCs w:val="24"/>
        </w:rPr>
        <w:t>S</w:t>
      </w:r>
      <w:r w:rsidR="00AE7E1E">
        <w:rPr>
          <w:rFonts w:ascii="Times New Roman" w:hAnsi="Times New Roman"/>
          <w:b/>
          <w:sz w:val="24"/>
          <w:szCs w:val="24"/>
        </w:rPr>
        <w:t>2</w:t>
      </w:r>
    </w:p>
    <w:p w:rsidR="00AE7E1E" w:rsidRPr="00877824" w:rsidRDefault="00AE7E1E" w:rsidP="00AE7E1E">
      <w:pPr>
        <w:rPr>
          <w:rFonts w:ascii="Times New Roman" w:hAnsi="Times New Roman"/>
          <w:b/>
          <w:sz w:val="24"/>
          <w:szCs w:val="24"/>
        </w:rPr>
      </w:pPr>
      <w:r w:rsidRPr="00877824">
        <w:rPr>
          <w:rFonts w:ascii="Times New Roman" w:hAnsi="Times New Roman"/>
          <w:sz w:val="24"/>
          <w:szCs w:val="24"/>
        </w:rPr>
        <w:t>Primers and siRNA sequences used in this study</w:t>
      </w:r>
    </w:p>
    <w:tbl>
      <w:tblPr>
        <w:tblStyle w:val="1"/>
        <w:tblW w:w="9067" w:type="dxa"/>
        <w:tblInd w:w="0" w:type="dxa"/>
        <w:tblLook w:val="04A0" w:firstRow="1" w:lastRow="0" w:firstColumn="1" w:lastColumn="0" w:noHBand="0" w:noVBand="1"/>
      </w:tblPr>
      <w:tblGrid>
        <w:gridCol w:w="1413"/>
        <w:gridCol w:w="2693"/>
        <w:gridCol w:w="4961"/>
      </w:tblGrid>
      <w:tr w:rsidR="00AE7E1E" w:rsidTr="005A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100" w:firstLine="200"/>
              <w:textAlignment w:val="top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ethod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300" w:firstLine="600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name 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500" w:firstLine="1000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Cs w:val="0"/>
                <w:sz w:val="20"/>
                <w:szCs w:val="20"/>
              </w:rPr>
              <w:t>sequence(5 ′—3 ′)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MYC-F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hAnsi="Times New Roman" w:cs="Times New Roman" w:hint="eastAsia"/>
                <w:color w:val="000000" w:themeColor="text1"/>
              </w:rPr>
              <w:t>CTACCCTCTCAACGACAGCA</w:t>
            </w:r>
            <w:r w:rsidRPr="00CC4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E7E1E" w:rsidTr="005A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MYC-R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hAnsi="Times New Roman" w:cs="Times New Roman" w:hint="eastAsia"/>
                <w:color w:val="000000" w:themeColor="text1"/>
              </w:rPr>
              <w:t>AGAGCAGAGAATCCGAGGAC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RAD50-F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hAnsi="Times New Roman" w:cs="Times New Roman"/>
                <w:color w:val="000000" w:themeColor="text1"/>
              </w:rPr>
              <w:t>GCTTGTTGAACAGGGTCGTC</w:t>
            </w:r>
          </w:p>
        </w:tc>
      </w:tr>
      <w:tr w:rsidR="00AE7E1E" w:rsidTr="005A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RAD50-R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hAnsi="Times New Roman" w:cs="Times New Roman"/>
                <w:color w:val="000000" w:themeColor="text1"/>
              </w:rPr>
              <w:t>TCACTGAATGGTCCACGCTC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200" w:firstLine="4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NBS1-F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widowControl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245B0">
              <w:rPr>
                <w:rFonts w:ascii="Times New Roman" w:hAnsi="Times New Roman"/>
                <w:color w:val="000000" w:themeColor="text1"/>
              </w:rPr>
              <w:t>GTCTAGCAGCCCCGGTTAC</w:t>
            </w:r>
          </w:p>
        </w:tc>
      </w:tr>
      <w:tr w:rsidR="00AE7E1E" w:rsidTr="005A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200" w:firstLine="4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NBS1-R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5B0">
              <w:rPr>
                <w:rFonts w:ascii="Times New Roman" w:hAnsi="Times New Roman" w:cs="Times New Roman"/>
                <w:color w:val="000000" w:themeColor="text1"/>
              </w:rPr>
              <w:t>GTATGGTTCTCCTCCTGCCG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200" w:firstLine="4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MRE11-F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2C25F2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5B0">
              <w:rPr>
                <w:rFonts w:ascii="Times New Roman" w:hAnsi="Times New Roman" w:cs="Times New Roman"/>
                <w:color w:val="000000" w:themeColor="text1"/>
              </w:rPr>
              <w:t>CAGAGGAGTCTGCTTCTGCC</w:t>
            </w:r>
          </w:p>
        </w:tc>
      </w:tr>
      <w:tr w:rsidR="00AE7E1E" w:rsidTr="005A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200" w:firstLine="4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MRE11-R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5B0">
              <w:rPr>
                <w:rFonts w:ascii="Times New Roman" w:hAnsi="Times New Roman" w:cs="Times New Roman"/>
                <w:color w:val="000000" w:themeColor="text1"/>
              </w:rPr>
              <w:t>ACCAGTGTCTGCTCTTCCTCT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200" w:firstLine="4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GAPDH-F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hAnsi="Times New Roman" w:cs="Times New Roman"/>
                <w:color w:val="000000" w:themeColor="text1"/>
              </w:rPr>
              <w:t>CAGAACATCATCCCTGCCTCTAC</w:t>
            </w:r>
          </w:p>
        </w:tc>
      </w:tr>
      <w:tr w:rsidR="00AE7E1E" w:rsidTr="005A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C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Chars="200" w:firstLine="4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hAnsi="Times New Roman" w:cs="Times New Roman"/>
                <w:color w:val="000000" w:themeColor="text1"/>
              </w:rPr>
              <w:t>GAPDH</w:t>
            </w:r>
            <w:r>
              <w:rPr>
                <w:rFonts w:ascii="Times New Roman" w:hAnsi="Times New Roman" w:cs="Times New Roman"/>
                <w:color w:val="000000" w:themeColor="text1"/>
              </w:rPr>
              <w:t>-R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hAnsi="Times New Roman" w:cs="Times New Roman"/>
                <w:color w:val="000000" w:themeColor="text1"/>
              </w:rPr>
              <w:t>TTGAAGTCAGAGGAGACCACCTG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61CC5" w:rsidRDefault="00AE7E1E" w:rsidP="005A07DA">
            <w:pPr>
              <w:pStyle w:val="a7"/>
              <w:overflowPunct w:val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3A4A63">
              <w:rPr>
                <w:rFonts w:ascii="Times New Roman" w:hAnsi="Times New Roman" w:cs="Times New Roman"/>
                <w:b w:val="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IP</w:t>
            </w:r>
            <w:r w:rsidRPr="003A4A63">
              <w:rPr>
                <w:rFonts w:ascii="Times New Roman" w:hAnsi="Times New Roman" w:cs="Times New Roman"/>
                <w:b w:val="0"/>
                <w:sz w:val="20"/>
                <w:szCs w:val="20"/>
              </w:rPr>
              <w:t>-PCR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61CC5" w:rsidRDefault="00AE7E1E" w:rsidP="005A07DA">
            <w:pPr>
              <w:pStyle w:val="a7"/>
              <w:overflowPunct w:val="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RAD50-C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</w:rPr>
              <w:t>IP-F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eastAsiaTheme="majorEastAsia" w:hAnsi="Times New Roman" w:cs="Times New Roman"/>
              </w:rPr>
              <w:t>AGCACCTAGCCCTCTGCTTC</w:t>
            </w:r>
          </w:p>
        </w:tc>
      </w:tr>
      <w:tr w:rsidR="00AE7E1E" w:rsidTr="005A07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61CC5" w:rsidRDefault="00AE7E1E" w:rsidP="005A07DA">
            <w:pPr>
              <w:pStyle w:val="a7"/>
              <w:overflowPunct w:val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3A4A63">
              <w:rPr>
                <w:rFonts w:ascii="Times New Roman" w:hAnsi="Times New Roman" w:cs="Times New Roman"/>
                <w:b w:val="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IP</w:t>
            </w:r>
            <w:r w:rsidRPr="003A4A63">
              <w:rPr>
                <w:rFonts w:ascii="Times New Roman" w:hAnsi="Times New Roman" w:cs="Times New Roman"/>
                <w:b w:val="0"/>
                <w:sz w:val="20"/>
                <w:szCs w:val="20"/>
              </w:rPr>
              <w:t>-PCR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61CC5" w:rsidRDefault="00AE7E1E" w:rsidP="005A07DA">
            <w:pPr>
              <w:pStyle w:val="a7"/>
              <w:overflowPunct w:val="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RAD50-C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</w:rPr>
              <w:t>IP -R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33">
              <w:rPr>
                <w:rFonts w:ascii="Times New Roman" w:eastAsiaTheme="majorEastAsia" w:hAnsi="Times New Roman" w:cs="Times New Roman"/>
              </w:rPr>
              <w:t>CAAAGCCGT</w:t>
            </w:r>
            <w:r>
              <w:rPr>
                <w:rFonts w:ascii="Times New Roman" w:eastAsiaTheme="majorEastAsia" w:hAnsi="Times New Roman" w:cs="Times New Roman" w:hint="eastAsia"/>
              </w:rPr>
              <w:t>-</w:t>
            </w:r>
            <w:r w:rsidRPr="00CC4D33">
              <w:rPr>
                <w:rFonts w:ascii="Times New Roman" w:eastAsiaTheme="majorEastAsia" w:hAnsi="Times New Roman" w:cs="Times New Roman"/>
              </w:rPr>
              <w:t>AGCCACAATG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A4A63" w:rsidRDefault="00AE7E1E" w:rsidP="005A07DA">
            <w:pPr>
              <w:pStyle w:val="a7"/>
              <w:overflowPunct w:val="0"/>
              <w:ind w:firstLineChars="200" w:firstLine="40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si-RNA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Default="00AE7E1E" w:rsidP="005A07DA">
            <w:pPr>
              <w:pStyle w:val="a7"/>
              <w:overflowPunct w:val="0"/>
              <w:ind w:firstLineChars="200" w:firstLine="4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MYC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CC4D33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D22535">
              <w:rPr>
                <w:rFonts w:ascii="Times New Roman" w:eastAsiaTheme="majorEastAsia" w:hAnsi="Times New Roman" w:cs="Times New Roman"/>
              </w:rPr>
              <w:t>CGUCCAAGCAGAGGAGCAA</w:t>
            </w:r>
          </w:p>
        </w:tc>
      </w:tr>
      <w:tr w:rsidR="00AE7E1E" w:rsidTr="005A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si-RNA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si-CARD9-1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FC5EB9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GGUAGAGCAAGACAAGUU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si-RNA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si-CARD9-2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FC5EB9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CAACUAUGAAGAGUCCAU</w:t>
            </w:r>
          </w:p>
        </w:tc>
      </w:tr>
      <w:tr w:rsidR="00AE7E1E" w:rsidTr="005A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si-RNA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si-Rad50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FC5EB9" w:rsidRDefault="00AE7E1E" w:rsidP="005A07DA">
            <w:pPr>
              <w:pStyle w:val="a7"/>
              <w:overflowPunct w:val="0"/>
              <w:ind w:firstLine="40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C5EB9">
              <w:rPr>
                <w:rFonts w:ascii="Times New Roman" w:hAnsi="Times New Roman" w:cs="Times New Roman"/>
                <w:szCs w:val="21"/>
              </w:rPr>
              <w:t>CGCCUAAAGAACGACAUAGAA</w:t>
            </w:r>
          </w:p>
        </w:tc>
      </w:tr>
      <w:tr w:rsidR="00AE7E1E" w:rsidTr="005A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Default="00AE7E1E" w:rsidP="005A07DA">
            <w:pPr>
              <w:pStyle w:val="a7"/>
              <w:overflowPunct w:val="0"/>
              <w:ind w:firstLine="400"/>
              <w:textAlignment w:val="top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si-RNA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Default="00AE7E1E" w:rsidP="005A07DA">
            <w:pPr>
              <w:pStyle w:val="a7"/>
              <w:overflowPunct w:val="0"/>
              <w:ind w:firstLineChars="200"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 control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7E1E" w:rsidRPr="00361CC5" w:rsidRDefault="00AE7E1E" w:rsidP="005A07DA">
            <w:pPr>
              <w:pStyle w:val="a7"/>
              <w:overflowPunct w:val="0"/>
              <w:ind w:firstLine="40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7B30">
              <w:rPr>
                <w:rFonts w:ascii="Times New Roman" w:hAnsi="Times New Roman" w:cs="Times New Roman"/>
                <w:color w:val="000000" w:themeColor="text1"/>
              </w:rPr>
              <w:t>UUCUCCGAACGUGUCACGU</w:t>
            </w:r>
          </w:p>
        </w:tc>
      </w:tr>
    </w:tbl>
    <w:p w:rsidR="00AE7E1E" w:rsidRDefault="00AE7E1E" w:rsidP="00AE7E1E"/>
    <w:p w:rsidR="00AE7E1E" w:rsidRDefault="00AE7E1E" w:rsidP="00AE7E1E"/>
    <w:p w:rsidR="00AE7E1E" w:rsidRDefault="00AE7E1E"/>
    <w:sectPr w:rsidR="00AE7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35" w:rsidRDefault="003D4D35" w:rsidP="006957DD">
      <w:r>
        <w:separator/>
      </w:r>
    </w:p>
  </w:endnote>
  <w:endnote w:type="continuationSeparator" w:id="0">
    <w:p w:rsidR="003D4D35" w:rsidRDefault="003D4D35" w:rsidP="0069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35" w:rsidRDefault="003D4D35" w:rsidP="006957DD">
      <w:r>
        <w:separator/>
      </w:r>
    </w:p>
  </w:footnote>
  <w:footnote w:type="continuationSeparator" w:id="0">
    <w:p w:rsidR="003D4D35" w:rsidRDefault="003D4D35" w:rsidP="0069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01"/>
    <w:rsid w:val="00101E75"/>
    <w:rsid w:val="00200C81"/>
    <w:rsid w:val="00381601"/>
    <w:rsid w:val="003D4D35"/>
    <w:rsid w:val="004B235C"/>
    <w:rsid w:val="006957DD"/>
    <w:rsid w:val="006E756D"/>
    <w:rsid w:val="007C5468"/>
    <w:rsid w:val="00877824"/>
    <w:rsid w:val="00AE7E1E"/>
    <w:rsid w:val="00CA0FC5"/>
    <w:rsid w:val="00D22535"/>
    <w:rsid w:val="00F1544A"/>
    <w:rsid w:val="00F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2320C5"/>
  <w15:chartTrackingRefBased/>
  <w15:docId w15:val="{94DDF697-BE41-46FE-8593-BFA990D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7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7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7DD"/>
    <w:rPr>
      <w:sz w:val="18"/>
      <w:szCs w:val="18"/>
    </w:rPr>
  </w:style>
  <w:style w:type="paragraph" w:styleId="a7">
    <w:name w:val="No Spacing"/>
    <w:uiPriority w:val="1"/>
    <w:qFormat/>
    <w:rsid w:val="006957DD"/>
    <w:pPr>
      <w:widowControl w:val="0"/>
      <w:jc w:val="both"/>
    </w:pPr>
  </w:style>
  <w:style w:type="table" w:styleId="1">
    <w:name w:val="Plain Table 1"/>
    <w:basedOn w:val="a1"/>
    <w:uiPriority w:val="41"/>
    <w:rsid w:val="006957DD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刘尧</dc:creator>
  <cp:keywords/>
  <dc:description/>
  <cp:lastModifiedBy>Liu Zhaojian</cp:lastModifiedBy>
  <cp:revision>10</cp:revision>
  <dcterms:created xsi:type="dcterms:W3CDTF">2019-12-12T02:59:00Z</dcterms:created>
  <dcterms:modified xsi:type="dcterms:W3CDTF">2020-04-01T08:08:00Z</dcterms:modified>
</cp:coreProperties>
</file>