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837D9" w14:textId="12DB4D62" w:rsidR="00DA5A01" w:rsidRPr="00DA5A01" w:rsidRDefault="00DA5A01" w:rsidP="00DA5A01">
      <w:pPr>
        <w:spacing w:line="480" w:lineRule="auto"/>
        <w:rPr>
          <w:rFonts w:ascii="Times New Roman" w:hAnsi="Times New Roman" w:cs="Times New Roman"/>
          <w:b/>
          <w:bCs/>
        </w:rPr>
      </w:pPr>
      <w:r>
        <w:rPr>
          <w:rFonts w:ascii="Times New Roman" w:hAnsi="Times New Roman" w:cs="Times New Roman"/>
          <w:b/>
          <w:bCs/>
        </w:rPr>
        <w:t>Supplementary material</w:t>
      </w:r>
    </w:p>
    <w:p w14:paraId="610EBCE8" w14:textId="24B72AF8" w:rsidR="00DA5A01" w:rsidRPr="00EB413C" w:rsidRDefault="00DA5A01" w:rsidP="00DA5A01">
      <w:pPr>
        <w:spacing w:line="480" w:lineRule="auto"/>
        <w:rPr>
          <w:rFonts w:ascii="Times New Roman" w:hAnsi="Times New Roman" w:cs="Times New Roman"/>
          <w:b/>
          <w:bCs/>
          <w:sz w:val="28"/>
          <w:szCs w:val="28"/>
        </w:rPr>
      </w:pPr>
      <w:r w:rsidRPr="00EB413C">
        <w:rPr>
          <w:rFonts w:ascii="Times New Roman" w:hAnsi="Times New Roman" w:cs="Times New Roman"/>
          <w:b/>
          <w:bCs/>
          <w:sz w:val="28"/>
          <w:szCs w:val="28"/>
        </w:rPr>
        <w:t xml:space="preserve">Clinical risk factors for mortality among critically ill Mexican patients with COVID-19 </w:t>
      </w:r>
    </w:p>
    <w:p w14:paraId="3C8E00A3" w14:textId="3AD7FF5A" w:rsidR="00DA5A01" w:rsidRPr="00FC25FB" w:rsidRDefault="00DA5A01" w:rsidP="00DA5A01">
      <w:pPr>
        <w:spacing w:line="480" w:lineRule="auto"/>
        <w:rPr>
          <w:rFonts w:ascii="Times New Roman" w:hAnsi="Times New Roman" w:cs="Times New Roman"/>
          <w:lang w:val="es-MX"/>
        </w:rPr>
      </w:pPr>
      <w:r w:rsidRPr="00FC25FB">
        <w:rPr>
          <w:rFonts w:ascii="Times New Roman" w:hAnsi="Times New Roman" w:cs="Times New Roman"/>
          <w:lang w:val="es-MX"/>
        </w:rPr>
        <w:t xml:space="preserve">Intensive care medicine </w:t>
      </w:r>
    </w:p>
    <w:p w14:paraId="6682D52E" w14:textId="49C59911" w:rsidR="00DA5A01" w:rsidRPr="00EB413C" w:rsidRDefault="00DA5A01" w:rsidP="00DA5A01">
      <w:pPr>
        <w:spacing w:line="480" w:lineRule="auto"/>
        <w:rPr>
          <w:rFonts w:ascii="Times New Roman" w:hAnsi="Times New Roman" w:cs="Times New Roman"/>
          <w:lang w:val="es-MX"/>
        </w:rPr>
      </w:pPr>
      <w:r w:rsidRPr="00EB413C">
        <w:rPr>
          <w:rFonts w:ascii="Times New Roman" w:hAnsi="Times New Roman" w:cs="Times New Roman"/>
          <w:lang w:val="es-MX"/>
        </w:rPr>
        <w:t>Carmen M. Hernández-Cárdenas</w:t>
      </w:r>
      <w:r w:rsidRPr="00EB413C">
        <w:rPr>
          <w:rFonts w:ascii="Times New Roman" w:hAnsi="Times New Roman" w:cs="Times New Roman"/>
          <w:vertAlign w:val="superscript"/>
          <w:lang w:val="es-MX"/>
        </w:rPr>
        <w:t>1</w:t>
      </w:r>
      <w:r w:rsidRPr="00EB413C">
        <w:rPr>
          <w:rFonts w:ascii="Times New Roman" w:hAnsi="Times New Roman" w:cs="Times New Roman"/>
          <w:lang w:val="es-MX"/>
        </w:rPr>
        <w:t>, José Alberto Choreño-Parra</w:t>
      </w:r>
      <w:r w:rsidRPr="00EB413C">
        <w:rPr>
          <w:rFonts w:ascii="Times New Roman" w:hAnsi="Times New Roman" w:cs="Times New Roman"/>
          <w:vertAlign w:val="superscript"/>
          <w:lang w:val="es-MX"/>
        </w:rPr>
        <w:t>2,3</w:t>
      </w:r>
      <w:r w:rsidRPr="00EB413C">
        <w:rPr>
          <w:rFonts w:ascii="Times New Roman" w:hAnsi="Times New Roman" w:cs="Times New Roman"/>
          <w:lang w:val="es-MX"/>
        </w:rPr>
        <w:t>, Carlos Torruco-Sotelo</w:t>
      </w:r>
      <w:r w:rsidRPr="00EB413C">
        <w:rPr>
          <w:rFonts w:ascii="Times New Roman" w:hAnsi="Times New Roman" w:cs="Times New Roman"/>
          <w:vertAlign w:val="superscript"/>
          <w:lang w:val="es-MX"/>
        </w:rPr>
        <w:t>1</w:t>
      </w:r>
      <w:r w:rsidRPr="00EB413C">
        <w:rPr>
          <w:rFonts w:ascii="Times New Roman" w:hAnsi="Times New Roman" w:cs="Times New Roman"/>
          <w:lang w:val="es-MX"/>
        </w:rPr>
        <w:t>, Felipe Jurado</w:t>
      </w:r>
      <w:r w:rsidRPr="00EB413C">
        <w:rPr>
          <w:rFonts w:ascii="Times New Roman" w:hAnsi="Times New Roman" w:cs="Times New Roman"/>
          <w:vertAlign w:val="superscript"/>
          <w:lang w:val="es-MX"/>
        </w:rPr>
        <w:t>1</w:t>
      </w:r>
      <w:r w:rsidRPr="00EB413C">
        <w:rPr>
          <w:rFonts w:ascii="Times New Roman" w:hAnsi="Times New Roman" w:cs="Times New Roman"/>
          <w:lang w:val="es-MX"/>
        </w:rPr>
        <w:t>, Héctor Serna-Secundino</w:t>
      </w:r>
      <w:r w:rsidRPr="00EB413C">
        <w:rPr>
          <w:rFonts w:ascii="Times New Roman" w:hAnsi="Times New Roman" w:cs="Times New Roman"/>
          <w:vertAlign w:val="superscript"/>
          <w:lang w:val="es-MX"/>
        </w:rPr>
        <w:t>1</w:t>
      </w:r>
      <w:r w:rsidRPr="00EB413C">
        <w:rPr>
          <w:rFonts w:ascii="Times New Roman" w:hAnsi="Times New Roman" w:cs="Times New Roman"/>
          <w:lang w:val="es-MX"/>
        </w:rPr>
        <w:t>, Cristina Aguilar</w:t>
      </w:r>
      <w:r w:rsidRPr="00EB413C">
        <w:rPr>
          <w:rFonts w:ascii="Times New Roman" w:hAnsi="Times New Roman" w:cs="Times New Roman"/>
          <w:vertAlign w:val="superscript"/>
          <w:lang w:val="es-MX"/>
        </w:rPr>
        <w:t>1</w:t>
      </w:r>
      <w:r w:rsidRPr="00EB413C">
        <w:rPr>
          <w:rFonts w:ascii="Times New Roman" w:hAnsi="Times New Roman" w:cs="Times New Roman"/>
          <w:lang w:val="es-MX"/>
        </w:rPr>
        <w:t>, José G. García-Olazarán</w:t>
      </w:r>
      <w:r w:rsidRPr="00EB413C">
        <w:rPr>
          <w:rFonts w:ascii="Times New Roman" w:hAnsi="Times New Roman" w:cs="Times New Roman"/>
          <w:vertAlign w:val="superscript"/>
          <w:lang w:val="es-MX"/>
        </w:rPr>
        <w:t>1</w:t>
      </w:r>
      <w:r w:rsidRPr="00EB413C">
        <w:rPr>
          <w:rFonts w:ascii="Times New Roman" w:hAnsi="Times New Roman" w:cs="Times New Roman"/>
          <w:lang w:val="es-MX"/>
        </w:rPr>
        <w:t>, Diana Hernández-García</w:t>
      </w:r>
      <w:r w:rsidRPr="00EB413C">
        <w:rPr>
          <w:rFonts w:ascii="Times New Roman" w:hAnsi="Times New Roman" w:cs="Times New Roman"/>
          <w:vertAlign w:val="superscript"/>
          <w:lang w:val="es-MX"/>
        </w:rPr>
        <w:t>1</w:t>
      </w:r>
      <w:r w:rsidRPr="00EB413C">
        <w:rPr>
          <w:rFonts w:ascii="Times New Roman" w:hAnsi="Times New Roman" w:cs="Times New Roman"/>
          <w:lang w:val="es-MX"/>
        </w:rPr>
        <w:t>, Eduardo M. Choreño-Parra</w:t>
      </w:r>
      <w:r w:rsidRPr="00EB413C">
        <w:rPr>
          <w:rFonts w:ascii="Times New Roman" w:hAnsi="Times New Roman" w:cs="Times New Roman"/>
          <w:vertAlign w:val="superscript"/>
          <w:lang w:val="es-MX"/>
        </w:rPr>
        <w:t>4</w:t>
      </w:r>
      <w:r w:rsidRPr="00EB413C">
        <w:rPr>
          <w:rFonts w:ascii="Times New Roman" w:hAnsi="Times New Roman" w:cs="Times New Roman"/>
          <w:lang w:val="es-MX"/>
        </w:rPr>
        <w:t>, Joaquín Zúñiga</w:t>
      </w:r>
      <w:r w:rsidRPr="00EB413C">
        <w:rPr>
          <w:rFonts w:ascii="Times New Roman" w:hAnsi="Times New Roman" w:cs="Times New Roman"/>
          <w:vertAlign w:val="superscript"/>
          <w:lang w:val="es-MX"/>
        </w:rPr>
        <w:t>2,5</w:t>
      </w:r>
      <w:r w:rsidRPr="00EB413C">
        <w:rPr>
          <w:rFonts w:ascii="Times New Roman" w:hAnsi="Times New Roman" w:cs="Times New Roman"/>
          <w:lang w:val="es-MX"/>
        </w:rPr>
        <w:t>, and *Gustavo Lugo-Goytia</w:t>
      </w:r>
      <w:r w:rsidRPr="00EB413C">
        <w:rPr>
          <w:rFonts w:ascii="Times New Roman" w:hAnsi="Times New Roman" w:cs="Times New Roman"/>
          <w:vertAlign w:val="superscript"/>
          <w:lang w:val="es-MX"/>
        </w:rPr>
        <w:t>1</w:t>
      </w:r>
      <w:r w:rsidRPr="00EB413C">
        <w:rPr>
          <w:rFonts w:ascii="Times New Roman" w:hAnsi="Times New Roman" w:cs="Times New Roman"/>
          <w:lang w:val="es-MX"/>
        </w:rPr>
        <w:t xml:space="preserve"> </w:t>
      </w:r>
    </w:p>
    <w:p w14:paraId="4439410B" w14:textId="77777777" w:rsidR="00DA5A01" w:rsidRPr="00EB413C" w:rsidRDefault="00DA5A01" w:rsidP="00DA5A01">
      <w:pPr>
        <w:spacing w:line="480" w:lineRule="auto"/>
        <w:rPr>
          <w:rFonts w:ascii="Times New Roman" w:hAnsi="Times New Roman" w:cs="Times New Roman"/>
          <w:lang w:val="es-MX"/>
        </w:rPr>
      </w:pPr>
      <w:r w:rsidRPr="00EB413C">
        <w:rPr>
          <w:rFonts w:ascii="Times New Roman" w:hAnsi="Times New Roman" w:cs="Times New Roman"/>
          <w:vertAlign w:val="superscript"/>
          <w:lang w:val="es-MX"/>
        </w:rPr>
        <w:t>1</w:t>
      </w:r>
      <w:r w:rsidRPr="00EB413C">
        <w:rPr>
          <w:rFonts w:ascii="Times New Roman" w:hAnsi="Times New Roman" w:cs="Times New Roman"/>
          <w:lang w:val="es-MX"/>
        </w:rPr>
        <w:t xml:space="preserve">Respiratory Intensive Care Unit, Instituto Nacional de Enfermedades Respiratorias Ismael Cosío Villegas, Mexico City, Mexico. </w:t>
      </w:r>
      <w:r w:rsidRPr="00EB413C">
        <w:rPr>
          <w:rFonts w:ascii="Times New Roman" w:hAnsi="Times New Roman" w:cs="Times New Roman"/>
          <w:vertAlign w:val="superscript"/>
          <w:lang w:val="es-MX"/>
        </w:rPr>
        <w:t>2</w:t>
      </w:r>
      <w:r w:rsidRPr="00EB413C">
        <w:rPr>
          <w:rFonts w:ascii="Times New Roman" w:hAnsi="Times New Roman" w:cs="Times New Roman"/>
          <w:lang w:val="es-MX"/>
        </w:rPr>
        <w:t xml:space="preserve">Laboratory of Immunobiology and Genetics, Instituto Nacional de Enfermedades Respiratorias Ismael Cosío Villegas, Mexico City, Mexico. </w:t>
      </w:r>
      <w:r w:rsidRPr="00EB413C">
        <w:rPr>
          <w:rFonts w:ascii="Times New Roman" w:hAnsi="Times New Roman" w:cs="Times New Roman"/>
          <w:vertAlign w:val="superscript"/>
          <w:lang w:val="es-MX"/>
        </w:rPr>
        <w:t>3</w:t>
      </w:r>
      <w:r w:rsidRPr="00EB413C">
        <w:rPr>
          <w:rFonts w:ascii="Times New Roman" w:hAnsi="Times New Roman" w:cs="Times New Roman"/>
          <w:lang w:val="es-MX"/>
        </w:rPr>
        <w:t xml:space="preserve">Escuela Nacional de Ciencias Biológicas, Instituto Politécnico Nacional, Mexico City, Mexico. </w:t>
      </w:r>
      <w:r w:rsidRPr="00EB413C">
        <w:rPr>
          <w:rFonts w:ascii="Times New Roman" w:hAnsi="Times New Roman" w:cs="Times New Roman"/>
          <w:vertAlign w:val="superscript"/>
          <w:lang w:val="es-MX"/>
        </w:rPr>
        <w:t>4</w:t>
      </w:r>
      <w:r w:rsidRPr="00EB413C">
        <w:rPr>
          <w:rFonts w:ascii="Times New Roman" w:hAnsi="Times New Roman" w:cs="Times New Roman"/>
          <w:lang w:val="es-MX"/>
        </w:rPr>
        <w:t xml:space="preserve">Posgrado en Ciencias Biológicas, Universidad Nacional Autónoma de México, Mexico City, Mexico. </w:t>
      </w:r>
      <w:r w:rsidRPr="00EB413C">
        <w:rPr>
          <w:rFonts w:ascii="Times New Roman" w:hAnsi="Times New Roman" w:cs="Times New Roman"/>
          <w:vertAlign w:val="superscript"/>
          <w:lang w:val="es-MX"/>
        </w:rPr>
        <w:t>5</w:t>
      </w:r>
      <w:r w:rsidRPr="00EB413C">
        <w:rPr>
          <w:rFonts w:ascii="Times New Roman" w:hAnsi="Times New Roman" w:cs="Times New Roman"/>
          <w:lang w:val="es-MX"/>
        </w:rPr>
        <w:t>Tecnologico de Monterrey, Escuela de Medicina y Ciencias de la Salud, Mexico City, Mexico.</w:t>
      </w:r>
    </w:p>
    <w:p w14:paraId="63811C16" w14:textId="77777777" w:rsidR="00DA5A01" w:rsidRPr="00EB413C" w:rsidRDefault="00DA5A01" w:rsidP="00DA5A01">
      <w:pPr>
        <w:spacing w:line="480" w:lineRule="auto"/>
        <w:rPr>
          <w:rFonts w:ascii="Times New Roman" w:hAnsi="Times New Roman" w:cs="Times New Roman"/>
          <w:b/>
          <w:bCs/>
          <w:lang w:val="es-MX"/>
        </w:rPr>
      </w:pPr>
    </w:p>
    <w:p w14:paraId="6B1F50B4" w14:textId="77777777" w:rsidR="00DA5A01" w:rsidRPr="00EB413C" w:rsidRDefault="00DA5A01" w:rsidP="00DA5A01">
      <w:pPr>
        <w:spacing w:line="480" w:lineRule="auto"/>
        <w:rPr>
          <w:rFonts w:ascii="Times New Roman" w:hAnsi="Times New Roman" w:cs="Times New Roman"/>
          <w:b/>
          <w:bCs/>
          <w:lang w:val="es-MX"/>
        </w:rPr>
      </w:pPr>
      <w:r w:rsidRPr="00EB413C">
        <w:rPr>
          <w:rFonts w:ascii="Times New Roman" w:hAnsi="Times New Roman" w:cs="Times New Roman"/>
          <w:b/>
          <w:bCs/>
          <w:lang w:val="es-MX"/>
        </w:rPr>
        <w:t xml:space="preserve">*Correspondence: </w:t>
      </w:r>
    </w:p>
    <w:p w14:paraId="2B680BFE" w14:textId="77777777" w:rsidR="00DA5A01" w:rsidRPr="00EB413C" w:rsidRDefault="00DA5A01" w:rsidP="00DA5A01">
      <w:pPr>
        <w:spacing w:line="480" w:lineRule="auto"/>
        <w:rPr>
          <w:rFonts w:ascii="Times New Roman" w:hAnsi="Times New Roman" w:cs="Times New Roman"/>
          <w:lang w:val="es-MX"/>
        </w:rPr>
      </w:pPr>
      <w:r w:rsidRPr="00EB413C">
        <w:rPr>
          <w:rFonts w:ascii="Times New Roman" w:hAnsi="Times New Roman" w:cs="Times New Roman"/>
          <w:lang w:val="es-MX"/>
        </w:rPr>
        <w:t>Gustavo Lugo-Goytia, M.D., Ph.D.</w:t>
      </w:r>
    </w:p>
    <w:p w14:paraId="51A0D9D4" w14:textId="77777777" w:rsidR="00DA5A01" w:rsidRPr="00EB413C" w:rsidRDefault="00DA5A01" w:rsidP="00DA5A01">
      <w:pPr>
        <w:spacing w:line="480" w:lineRule="auto"/>
        <w:rPr>
          <w:rFonts w:ascii="Times New Roman" w:hAnsi="Times New Roman" w:cs="Times New Roman"/>
        </w:rPr>
      </w:pPr>
      <w:r w:rsidRPr="00EB413C">
        <w:rPr>
          <w:rFonts w:ascii="Times New Roman" w:hAnsi="Times New Roman" w:cs="Times New Roman"/>
          <w:lang w:val="es-MX"/>
        </w:rPr>
        <w:t xml:space="preserve">Unidad de Cuidados Intensivos Respiratorios, Instituto Nacional de Enfermedades Respiratorias Ismael Cosío Villegas, Mexico City, Mexico. </w:t>
      </w:r>
      <w:r w:rsidRPr="00EB413C">
        <w:rPr>
          <w:rFonts w:ascii="Times New Roman" w:hAnsi="Times New Roman" w:cs="Times New Roman"/>
        </w:rPr>
        <w:t xml:space="preserve">Email: lugogoytia@iner.gob.mx. </w:t>
      </w:r>
    </w:p>
    <w:p w14:paraId="2471AB1A" w14:textId="77777777" w:rsidR="00DA5A01" w:rsidRDefault="00DA5A01" w:rsidP="00285E7F">
      <w:pPr>
        <w:spacing w:line="480" w:lineRule="auto"/>
        <w:rPr>
          <w:rFonts w:ascii="Times New Roman" w:hAnsi="Times New Roman" w:cs="Times New Roman"/>
          <w:b/>
          <w:bCs/>
          <w:sz w:val="24"/>
          <w:szCs w:val="24"/>
        </w:rPr>
      </w:pPr>
    </w:p>
    <w:p w14:paraId="05795393" w14:textId="77777777" w:rsidR="00DA5A01" w:rsidRDefault="00DA5A01" w:rsidP="00285E7F">
      <w:pPr>
        <w:spacing w:line="480" w:lineRule="auto"/>
        <w:rPr>
          <w:rFonts w:ascii="Times New Roman" w:hAnsi="Times New Roman" w:cs="Times New Roman"/>
          <w:b/>
          <w:bCs/>
          <w:sz w:val="24"/>
          <w:szCs w:val="24"/>
        </w:rPr>
      </w:pPr>
    </w:p>
    <w:p w14:paraId="6F18C7D5" w14:textId="77777777" w:rsidR="00DA5A01" w:rsidRDefault="00DA5A01" w:rsidP="00285E7F">
      <w:pPr>
        <w:spacing w:line="480" w:lineRule="auto"/>
        <w:rPr>
          <w:rFonts w:ascii="Times New Roman" w:hAnsi="Times New Roman" w:cs="Times New Roman"/>
          <w:b/>
          <w:bCs/>
          <w:sz w:val="24"/>
          <w:szCs w:val="24"/>
        </w:rPr>
      </w:pPr>
    </w:p>
    <w:p w14:paraId="428329AC" w14:textId="44759D1A" w:rsidR="00285E7F" w:rsidRPr="00285E7F" w:rsidRDefault="00285E7F" w:rsidP="00285E7F">
      <w:pPr>
        <w:spacing w:line="480" w:lineRule="auto"/>
        <w:rPr>
          <w:rFonts w:ascii="Times New Roman" w:hAnsi="Times New Roman" w:cs="Times New Roman"/>
          <w:b/>
          <w:bCs/>
          <w:sz w:val="24"/>
          <w:szCs w:val="24"/>
        </w:rPr>
      </w:pPr>
      <w:r w:rsidRPr="00285E7F">
        <w:rPr>
          <w:rFonts w:ascii="Times New Roman" w:hAnsi="Times New Roman" w:cs="Times New Roman"/>
          <w:b/>
          <w:bCs/>
          <w:sz w:val="24"/>
          <w:szCs w:val="24"/>
        </w:rPr>
        <w:lastRenderedPageBreak/>
        <w:t>Supplementary Tables</w:t>
      </w:r>
    </w:p>
    <w:tbl>
      <w:tblPr>
        <w:tblStyle w:val="PlainTable2"/>
        <w:tblW w:w="5000" w:type="pct"/>
        <w:tblLook w:val="04A0" w:firstRow="1" w:lastRow="0" w:firstColumn="1" w:lastColumn="0" w:noHBand="0" w:noVBand="1"/>
      </w:tblPr>
      <w:tblGrid>
        <w:gridCol w:w="3525"/>
        <w:gridCol w:w="2445"/>
        <w:gridCol w:w="2314"/>
        <w:gridCol w:w="1076"/>
      </w:tblGrid>
      <w:tr w:rsidR="00285E7F" w:rsidRPr="00742C57" w14:paraId="6BB39044" w14:textId="77777777" w:rsidTr="00B67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12" w:space="0" w:color="auto"/>
            </w:tcBorders>
          </w:tcPr>
          <w:p w14:paraId="4E85524F" w14:textId="77777777" w:rsidR="00285E7F" w:rsidRPr="00742C57" w:rsidRDefault="00285E7F" w:rsidP="00B67EBB">
            <w:pPr>
              <w:spacing w:line="276" w:lineRule="auto"/>
              <w:rPr>
                <w:rFonts w:ascii="Times New Roman" w:hAnsi="Times New Roman" w:cs="Times New Roman"/>
                <w:b w:val="0"/>
                <w:bCs w:val="0"/>
                <w:sz w:val="21"/>
                <w:szCs w:val="21"/>
              </w:rPr>
            </w:pPr>
            <w:r>
              <w:rPr>
                <w:rFonts w:ascii="Times New Roman" w:hAnsi="Times New Roman" w:cs="Times New Roman"/>
                <w:sz w:val="21"/>
                <w:szCs w:val="21"/>
              </w:rPr>
              <w:t xml:space="preserve">Supplementary </w:t>
            </w:r>
            <w:r w:rsidRPr="00742C57">
              <w:rPr>
                <w:rFonts w:ascii="Times New Roman" w:hAnsi="Times New Roman" w:cs="Times New Roman"/>
                <w:sz w:val="21"/>
                <w:szCs w:val="21"/>
              </w:rPr>
              <w:t xml:space="preserve">Table </w:t>
            </w:r>
            <w:r>
              <w:rPr>
                <w:rFonts w:ascii="Times New Roman" w:hAnsi="Times New Roman" w:cs="Times New Roman"/>
                <w:sz w:val="21"/>
                <w:szCs w:val="21"/>
              </w:rPr>
              <w:t>1</w:t>
            </w:r>
            <w:r w:rsidRPr="00742C57">
              <w:rPr>
                <w:rFonts w:ascii="Times New Roman" w:hAnsi="Times New Roman" w:cs="Times New Roman"/>
                <w:sz w:val="21"/>
                <w:szCs w:val="21"/>
              </w:rPr>
              <w:t xml:space="preserve">. </w:t>
            </w:r>
            <w:r>
              <w:rPr>
                <w:rFonts w:ascii="Times New Roman" w:hAnsi="Times New Roman" w:cs="Times New Roman"/>
                <w:sz w:val="21"/>
                <w:szCs w:val="21"/>
              </w:rPr>
              <w:t>L</w:t>
            </w:r>
            <w:r w:rsidRPr="00742C57">
              <w:rPr>
                <w:rFonts w:ascii="Times New Roman" w:hAnsi="Times New Roman" w:cs="Times New Roman"/>
                <w:sz w:val="21"/>
                <w:szCs w:val="21"/>
              </w:rPr>
              <w:t xml:space="preserve">ogistic regression analysis of risk factors </w:t>
            </w:r>
            <w:r>
              <w:rPr>
                <w:rFonts w:ascii="Times New Roman" w:hAnsi="Times New Roman" w:cs="Times New Roman"/>
                <w:sz w:val="21"/>
                <w:szCs w:val="21"/>
              </w:rPr>
              <w:t xml:space="preserve">for </w:t>
            </w:r>
            <w:r w:rsidRPr="00742C57">
              <w:rPr>
                <w:rFonts w:ascii="Times New Roman" w:hAnsi="Times New Roman" w:cs="Times New Roman"/>
                <w:sz w:val="21"/>
                <w:szCs w:val="21"/>
              </w:rPr>
              <w:t>COVID-19</w:t>
            </w:r>
            <w:r>
              <w:rPr>
                <w:rFonts w:ascii="Times New Roman" w:hAnsi="Times New Roman" w:cs="Times New Roman"/>
                <w:sz w:val="21"/>
                <w:szCs w:val="21"/>
              </w:rPr>
              <w:t>-</w:t>
            </w:r>
            <w:r w:rsidRPr="00742C57">
              <w:rPr>
                <w:rFonts w:ascii="Times New Roman" w:hAnsi="Times New Roman" w:cs="Times New Roman"/>
                <w:sz w:val="21"/>
                <w:szCs w:val="21"/>
              </w:rPr>
              <w:t xml:space="preserve">associated mortality </w:t>
            </w:r>
          </w:p>
        </w:tc>
      </w:tr>
      <w:tr w:rsidR="00285E7F" w:rsidRPr="00742C57" w14:paraId="382B495F"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Borders>
              <w:top w:val="single" w:sz="12" w:space="0" w:color="auto"/>
            </w:tcBorders>
          </w:tcPr>
          <w:p w14:paraId="62B26C4C" w14:textId="77777777" w:rsidR="00285E7F" w:rsidRPr="00742C57" w:rsidRDefault="00285E7F" w:rsidP="00B67EBB">
            <w:pPr>
              <w:spacing w:line="276" w:lineRule="auto"/>
              <w:jc w:val="center"/>
              <w:rPr>
                <w:rFonts w:ascii="Times New Roman" w:hAnsi="Times New Roman" w:cs="Times New Roman"/>
                <w:sz w:val="21"/>
                <w:szCs w:val="21"/>
              </w:rPr>
            </w:pPr>
            <w:r w:rsidRPr="00742C57">
              <w:rPr>
                <w:rFonts w:ascii="Times New Roman" w:hAnsi="Times New Roman" w:cs="Times New Roman"/>
                <w:sz w:val="21"/>
                <w:szCs w:val="21"/>
              </w:rPr>
              <w:t>Variable</w:t>
            </w:r>
          </w:p>
        </w:tc>
        <w:tc>
          <w:tcPr>
            <w:tcW w:w="1306" w:type="pct"/>
            <w:tcBorders>
              <w:top w:val="single" w:sz="12" w:space="0" w:color="auto"/>
            </w:tcBorders>
          </w:tcPr>
          <w:p w14:paraId="71F19984"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1"/>
                <w:szCs w:val="21"/>
              </w:rPr>
            </w:pPr>
            <w:r>
              <w:rPr>
                <w:rFonts w:ascii="Times New Roman" w:hAnsi="Times New Roman" w:cs="Times New Roman"/>
                <w:b/>
                <w:bCs/>
                <w:sz w:val="21"/>
                <w:szCs w:val="21"/>
              </w:rPr>
              <w:t xml:space="preserve">Univariate </w:t>
            </w:r>
            <w:r w:rsidRPr="00742C57">
              <w:rPr>
                <w:rFonts w:ascii="Times New Roman" w:hAnsi="Times New Roman" w:cs="Times New Roman"/>
                <w:b/>
                <w:bCs/>
                <w:sz w:val="21"/>
                <w:szCs w:val="21"/>
              </w:rPr>
              <w:t>OR</w:t>
            </w:r>
          </w:p>
        </w:tc>
        <w:tc>
          <w:tcPr>
            <w:tcW w:w="1236" w:type="pct"/>
            <w:tcBorders>
              <w:top w:val="single" w:sz="12" w:space="0" w:color="auto"/>
            </w:tcBorders>
          </w:tcPr>
          <w:p w14:paraId="5C9B4B19"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1"/>
                <w:szCs w:val="21"/>
              </w:rPr>
            </w:pPr>
            <w:r w:rsidRPr="00742C57">
              <w:rPr>
                <w:rFonts w:ascii="Times New Roman" w:hAnsi="Times New Roman" w:cs="Times New Roman"/>
                <w:b/>
                <w:bCs/>
                <w:sz w:val="21"/>
                <w:szCs w:val="21"/>
              </w:rPr>
              <w:t>95% CI</w:t>
            </w:r>
          </w:p>
        </w:tc>
        <w:tc>
          <w:tcPr>
            <w:tcW w:w="575" w:type="pct"/>
            <w:tcBorders>
              <w:top w:val="single" w:sz="12" w:space="0" w:color="auto"/>
            </w:tcBorders>
          </w:tcPr>
          <w:p w14:paraId="4C9CD885"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1"/>
                <w:szCs w:val="21"/>
              </w:rPr>
            </w:pPr>
            <w:r w:rsidRPr="00742C57">
              <w:rPr>
                <w:rFonts w:ascii="Times New Roman" w:hAnsi="Times New Roman" w:cs="Times New Roman"/>
                <w:b/>
                <w:bCs/>
                <w:i/>
                <w:iCs/>
                <w:sz w:val="21"/>
                <w:szCs w:val="21"/>
              </w:rPr>
              <w:t>p-</w:t>
            </w:r>
            <w:r w:rsidRPr="00742C57">
              <w:rPr>
                <w:rFonts w:ascii="Times New Roman" w:hAnsi="Times New Roman" w:cs="Times New Roman"/>
                <w:b/>
                <w:bCs/>
                <w:sz w:val="21"/>
                <w:szCs w:val="21"/>
              </w:rPr>
              <w:t>value</w:t>
            </w:r>
          </w:p>
        </w:tc>
      </w:tr>
      <w:tr w:rsidR="00285E7F" w:rsidRPr="00742C57" w14:paraId="2CD8BF66"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6FAAA04B" w14:textId="77777777" w:rsidR="00285E7F" w:rsidRPr="00742C57" w:rsidRDefault="00285E7F" w:rsidP="00B67EBB">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Male gender</w:t>
            </w:r>
          </w:p>
        </w:tc>
        <w:tc>
          <w:tcPr>
            <w:tcW w:w="1306" w:type="pct"/>
          </w:tcPr>
          <w:p w14:paraId="7FD454D4" w14:textId="77777777"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9429D">
              <w:rPr>
                <w:rFonts w:ascii="Times New Roman" w:hAnsi="Times New Roman" w:cs="Times New Roman"/>
                <w:sz w:val="21"/>
                <w:szCs w:val="21"/>
              </w:rPr>
              <w:t>3.556</w:t>
            </w:r>
          </w:p>
        </w:tc>
        <w:tc>
          <w:tcPr>
            <w:tcW w:w="1236" w:type="pct"/>
          </w:tcPr>
          <w:p w14:paraId="0FC74553" w14:textId="7E65C9D2"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594D59">
              <w:rPr>
                <w:rFonts w:ascii="Times New Roman" w:hAnsi="Times New Roman" w:cs="Times New Roman"/>
                <w:sz w:val="21"/>
                <w:szCs w:val="21"/>
              </w:rPr>
              <w:t xml:space="preserve">1.205 </w:t>
            </w:r>
            <w:r w:rsidR="005349CE">
              <w:rPr>
                <w:rFonts w:ascii="Times New Roman" w:hAnsi="Times New Roman" w:cs="Times New Roman"/>
                <w:sz w:val="21"/>
                <w:szCs w:val="21"/>
              </w:rPr>
              <w:t>–</w:t>
            </w:r>
            <w:r w:rsidRPr="00594D59">
              <w:rPr>
                <w:rFonts w:ascii="Times New Roman" w:hAnsi="Times New Roman" w:cs="Times New Roman"/>
                <w:sz w:val="21"/>
                <w:szCs w:val="21"/>
              </w:rPr>
              <w:t xml:space="preserve"> 11.62</w:t>
            </w:r>
          </w:p>
        </w:tc>
        <w:tc>
          <w:tcPr>
            <w:tcW w:w="575" w:type="pct"/>
          </w:tcPr>
          <w:p w14:paraId="6ABB41D0" w14:textId="77777777"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42C57">
              <w:rPr>
                <w:rFonts w:ascii="Times New Roman" w:hAnsi="Times New Roman" w:cs="Times New Roman"/>
                <w:sz w:val="21"/>
                <w:szCs w:val="21"/>
              </w:rPr>
              <w:t>0.02</w:t>
            </w:r>
            <w:r>
              <w:rPr>
                <w:rFonts w:ascii="Times New Roman" w:hAnsi="Times New Roman" w:cs="Times New Roman"/>
                <w:sz w:val="21"/>
                <w:szCs w:val="21"/>
              </w:rPr>
              <w:t>10</w:t>
            </w:r>
          </w:p>
        </w:tc>
      </w:tr>
      <w:tr w:rsidR="00285E7F" w:rsidRPr="00742C57" w14:paraId="74C71726"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1233890B" w14:textId="77777777" w:rsidR="00285E7F" w:rsidRPr="00742C57" w:rsidRDefault="00285E7F" w:rsidP="00B67EBB">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Obesity</w:t>
            </w:r>
          </w:p>
        </w:tc>
        <w:tc>
          <w:tcPr>
            <w:tcW w:w="1306" w:type="pct"/>
          </w:tcPr>
          <w:p w14:paraId="5E1D2E6E"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6F78">
              <w:rPr>
                <w:rFonts w:ascii="Times New Roman" w:hAnsi="Times New Roman" w:cs="Times New Roman"/>
                <w:sz w:val="21"/>
                <w:szCs w:val="21"/>
              </w:rPr>
              <w:t>1.868</w:t>
            </w:r>
          </w:p>
        </w:tc>
        <w:tc>
          <w:tcPr>
            <w:tcW w:w="1236" w:type="pct"/>
          </w:tcPr>
          <w:p w14:paraId="208B1E16" w14:textId="56C8EA04"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6F78">
              <w:rPr>
                <w:rFonts w:ascii="Times New Roman" w:hAnsi="Times New Roman" w:cs="Times New Roman"/>
                <w:sz w:val="21"/>
                <w:szCs w:val="21"/>
              </w:rPr>
              <w:t xml:space="preserve">0.6966 </w:t>
            </w:r>
            <w:r w:rsidR="005349CE">
              <w:rPr>
                <w:rFonts w:ascii="Times New Roman" w:hAnsi="Times New Roman" w:cs="Times New Roman"/>
                <w:sz w:val="21"/>
                <w:szCs w:val="21"/>
              </w:rPr>
              <w:t>–</w:t>
            </w:r>
            <w:r w:rsidRPr="00F66F78">
              <w:rPr>
                <w:rFonts w:ascii="Times New Roman" w:hAnsi="Times New Roman" w:cs="Times New Roman"/>
                <w:sz w:val="21"/>
                <w:szCs w:val="21"/>
              </w:rPr>
              <w:t xml:space="preserve"> 5.139</w:t>
            </w:r>
          </w:p>
        </w:tc>
        <w:tc>
          <w:tcPr>
            <w:tcW w:w="575" w:type="pct"/>
          </w:tcPr>
          <w:p w14:paraId="140DE998"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232FD">
              <w:rPr>
                <w:rFonts w:ascii="Times New Roman" w:hAnsi="Times New Roman" w:cs="Times New Roman"/>
                <w:sz w:val="21"/>
                <w:szCs w:val="21"/>
              </w:rPr>
              <w:t>0.2151</w:t>
            </w:r>
          </w:p>
        </w:tc>
      </w:tr>
      <w:tr w:rsidR="00285E7F" w:rsidRPr="00742C57" w14:paraId="346D3976"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14D01015" w14:textId="77777777" w:rsidR="00285E7F" w:rsidRPr="00742C57" w:rsidRDefault="00285E7F" w:rsidP="00B67EBB">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Diabetes</w:t>
            </w:r>
          </w:p>
        </w:tc>
        <w:tc>
          <w:tcPr>
            <w:tcW w:w="1306" w:type="pct"/>
          </w:tcPr>
          <w:p w14:paraId="0D05B219" w14:textId="77777777"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C6781">
              <w:rPr>
                <w:rFonts w:ascii="Times New Roman" w:hAnsi="Times New Roman" w:cs="Times New Roman"/>
                <w:sz w:val="21"/>
                <w:szCs w:val="21"/>
              </w:rPr>
              <w:t>0.3692</w:t>
            </w:r>
          </w:p>
        </w:tc>
        <w:tc>
          <w:tcPr>
            <w:tcW w:w="1236" w:type="pct"/>
          </w:tcPr>
          <w:p w14:paraId="2E8E32F6" w14:textId="1DE8CA6B"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66F78">
              <w:rPr>
                <w:rFonts w:ascii="Times New Roman" w:hAnsi="Times New Roman" w:cs="Times New Roman"/>
                <w:sz w:val="21"/>
                <w:szCs w:val="21"/>
              </w:rPr>
              <w:t xml:space="preserve">0.09141 </w:t>
            </w:r>
            <w:r w:rsidR="005349CE">
              <w:rPr>
                <w:rFonts w:ascii="Times New Roman" w:hAnsi="Times New Roman" w:cs="Times New Roman"/>
                <w:sz w:val="21"/>
                <w:szCs w:val="21"/>
              </w:rPr>
              <w:t>–</w:t>
            </w:r>
            <w:r w:rsidRPr="00F66F78">
              <w:rPr>
                <w:rFonts w:ascii="Times New Roman" w:hAnsi="Times New Roman" w:cs="Times New Roman"/>
                <w:sz w:val="21"/>
                <w:szCs w:val="21"/>
              </w:rPr>
              <w:t xml:space="preserve"> 1.265</w:t>
            </w:r>
          </w:p>
        </w:tc>
        <w:tc>
          <w:tcPr>
            <w:tcW w:w="575" w:type="pct"/>
          </w:tcPr>
          <w:p w14:paraId="2045E4F4" w14:textId="77777777"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66F78">
              <w:rPr>
                <w:rFonts w:ascii="Times New Roman" w:hAnsi="Times New Roman" w:cs="Times New Roman"/>
                <w:sz w:val="21"/>
                <w:szCs w:val="21"/>
              </w:rPr>
              <w:t>0.1148</w:t>
            </w:r>
          </w:p>
        </w:tc>
      </w:tr>
      <w:tr w:rsidR="00285E7F" w:rsidRPr="00742C57" w14:paraId="60379E24"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5D422F05" w14:textId="77777777" w:rsidR="00285E7F" w:rsidRPr="00742C57" w:rsidRDefault="00285E7F" w:rsidP="00B67EBB">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SAH</w:t>
            </w:r>
          </w:p>
        </w:tc>
        <w:tc>
          <w:tcPr>
            <w:tcW w:w="1306" w:type="pct"/>
          </w:tcPr>
          <w:p w14:paraId="4F12B3C6"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232FD">
              <w:rPr>
                <w:rFonts w:ascii="Times New Roman" w:hAnsi="Times New Roman" w:cs="Times New Roman"/>
                <w:sz w:val="21"/>
                <w:szCs w:val="21"/>
              </w:rPr>
              <w:t>4.000</w:t>
            </w:r>
          </w:p>
        </w:tc>
        <w:tc>
          <w:tcPr>
            <w:tcW w:w="1236" w:type="pct"/>
          </w:tcPr>
          <w:p w14:paraId="1B878E6B" w14:textId="4676761F"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232FD">
              <w:rPr>
                <w:rFonts w:ascii="Times New Roman" w:hAnsi="Times New Roman" w:cs="Times New Roman"/>
                <w:sz w:val="21"/>
                <w:szCs w:val="21"/>
              </w:rPr>
              <w:t xml:space="preserve">0.8376 </w:t>
            </w:r>
            <w:r w:rsidR="005349CE">
              <w:rPr>
                <w:rFonts w:ascii="Times New Roman" w:hAnsi="Times New Roman" w:cs="Times New Roman"/>
                <w:sz w:val="21"/>
                <w:szCs w:val="21"/>
              </w:rPr>
              <w:t>–</w:t>
            </w:r>
            <w:r w:rsidRPr="007232FD">
              <w:rPr>
                <w:rFonts w:ascii="Times New Roman" w:hAnsi="Times New Roman" w:cs="Times New Roman"/>
                <w:sz w:val="21"/>
                <w:szCs w:val="21"/>
              </w:rPr>
              <w:t xml:space="preserve"> 28.96</w:t>
            </w:r>
          </w:p>
        </w:tc>
        <w:tc>
          <w:tcPr>
            <w:tcW w:w="575" w:type="pct"/>
          </w:tcPr>
          <w:p w14:paraId="3A6F7065"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7796A">
              <w:rPr>
                <w:rFonts w:ascii="Times New Roman" w:hAnsi="Times New Roman" w:cs="Times New Roman"/>
                <w:sz w:val="21"/>
                <w:szCs w:val="21"/>
              </w:rPr>
              <w:t>0.0838</w:t>
            </w:r>
          </w:p>
        </w:tc>
      </w:tr>
      <w:tr w:rsidR="00285E7F" w:rsidRPr="00742C57" w14:paraId="535860E0"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50BAC7E8" w14:textId="77777777" w:rsidR="00285E7F" w:rsidRPr="00742C57" w:rsidRDefault="00285E7F" w:rsidP="00B67EBB">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Prone position</w:t>
            </w:r>
          </w:p>
        </w:tc>
        <w:tc>
          <w:tcPr>
            <w:tcW w:w="1306" w:type="pct"/>
          </w:tcPr>
          <w:p w14:paraId="289400A6" w14:textId="77777777"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796A">
              <w:rPr>
                <w:rFonts w:ascii="Times New Roman" w:hAnsi="Times New Roman" w:cs="Times New Roman"/>
                <w:sz w:val="21"/>
                <w:szCs w:val="21"/>
              </w:rPr>
              <w:t>1.500</w:t>
            </w:r>
          </w:p>
        </w:tc>
        <w:tc>
          <w:tcPr>
            <w:tcW w:w="1236" w:type="pct"/>
          </w:tcPr>
          <w:p w14:paraId="50E9B353" w14:textId="33F9F8AF"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287FE8">
              <w:rPr>
                <w:rFonts w:ascii="Times New Roman" w:hAnsi="Times New Roman" w:cs="Times New Roman"/>
                <w:sz w:val="21"/>
                <w:szCs w:val="21"/>
              </w:rPr>
              <w:t xml:space="preserve">0.5583 </w:t>
            </w:r>
            <w:r w:rsidR="005349CE">
              <w:rPr>
                <w:rFonts w:ascii="Times New Roman" w:hAnsi="Times New Roman" w:cs="Times New Roman"/>
                <w:sz w:val="21"/>
                <w:szCs w:val="21"/>
              </w:rPr>
              <w:t>–</w:t>
            </w:r>
            <w:r w:rsidRPr="00287FE8">
              <w:rPr>
                <w:rFonts w:ascii="Times New Roman" w:hAnsi="Times New Roman" w:cs="Times New Roman"/>
                <w:sz w:val="21"/>
                <w:szCs w:val="21"/>
              </w:rPr>
              <w:t xml:space="preserve"> 4.110</w:t>
            </w:r>
          </w:p>
        </w:tc>
        <w:tc>
          <w:tcPr>
            <w:tcW w:w="575" w:type="pct"/>
          </w:tcPr>
          <w:p w14:paraId="30915AE2" w14:textId="77777777"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287FE8">
              <w:rPr>
                <w:rFonts w:ascii="Times New Roman" w:hAnsi="Times New Roman" w:cs="Times New Roman"/>
                <w:sz w:val="21"/>
                <w:szCs w:val="21"/>
              </w:rPr>
              <w:t>0.4220</w:t>
            </w:r>
          </w:p>
        </w:tc>
      </w:tr>
      <w:tr w:rsidR="00285E7F" w:rsidRPr="00742C57" w14:paraId="7034A196"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008943E0" w14:textId="77777777" w:rsidR="00285E7F" w:rsidRPr="00742C57" w:rsidRDefault="00285E7F" w:rsidP="00B67EBB">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Norepinephrine</w:t>
            </w:r>
          </w:p>
        </w:tc>
        <w:tc>
          <w:tcPr>
            <w:tcW w:w="1306" w:type="pct"/>
          </w:tcPr>
          <w:p w14:paraId="2CFD9B54"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962A15">
              <w:rPr>
                <w:rFonts w:ascii="Times New Roman" w:hAnsi="Times New Roman" w:cs="Times New Roman"/>
                <w:sz w:val="21"/>
                <w:szCs w:val="21"/>
              </w:rPr>
              <w:t>3.696</w:t>
            </w:r>
          </w:p>
        </w:tc>
        <w:tc>
          <w:tcPr>
            <w:tcW w:w="1236" w:type="pct"/>
          </w:tcPr>
          <w:p w14:paraId="183CACC7" w14:textId="13663D8D"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514FE6">
              <w:rPr>
                <w:rFonts w:ascii="Times New Roman" w:hAnsi="Times New Roman" w:cs="Times New Roman"/>
                <w:sz w:val="21"/>
                <w:szCs w:val="21"/>
              </w:rPr>
              <w:t xml:space="preserve">1.294 </w:t>
            </w:r>
            <w:r w:rsidR="005349CE">
              <w:rPr>
                <w:rFonts w:ascii="Times New Roman" w:hAnsi="Times New Roman" w:cs="Times New Roman"/>
                <w:sz w:val="21"/>
                <w:szCs w:val="21"/>
              </w:rPr>
              <w:t xml:space="preserve">– </w:t>
            </w:r>
            <w:r w:rsidRPr="00514FE6">
              <w:rPr>
                <w:rFonts w:ascii="Times New Roman" w:hAnsi="Times New Roman" w:cs="Times New Roman"/>
                <w:sz w:val="21"/>
                <w:szCs w:val="21"/>
              </w:rPr>
              <w:t>11.47</w:t>
            </w:r>
          </w:p>
        </w:tc>
        <w:tc>
          <w:tcPr>
            <w:tcW w:w="575" w:type="pct"/>
          </w:tcPr>
          <w:p w14:paraId="6ABD034D"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514FE6">
              <w:rPr>
                <w:rFonts w:ascii="Times New Roman" w:hAnsi="Times New Roman" w:cs="Times New Roman"/>
                <w:sz w:val="21"/>
                <w:szCs w:val="21"/>
              </w:rPr>
              <w:t>0.0141</w:t>
            </w:r>
          </w:p>
        </w:tc>
      </w:tr>
      <w:tr w:rsidR="00285E7F" w:rsidRPr="00742C57" w14:paraId="7623B3BD"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2E27DC59" w14:textId="77777777" w:rsidR="00285E7F" w:rsidRPr="00742C57" w:rsidRDefault="00285E7F" w:rsidP="00B67EBB">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Coinfection</w:t>
            </w:r>
          </w:p>
        </w:tc>
        <w:tc>
          <w:tcPr>
            <w:tcW w:w="1306" w:type="pct"/>
          </w:tcPr>
          <w:p w14:paraId="4A3D08B0" w14:textId="77777777"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166C6">
              <w:rPr>
                <w:rFonts w:ascii="Times New Roman" w:hAnsi="Times New Roman" w:cs="Times New Roman"/>
                <w:sz w:val="21"/>
                <w:szCs w:val="21"/>
              </w:rPr>
              <w:t>2.468</w:t>
            </w:r>
          </w:p>
        </w:tc>
        <w:tc>
          <w:tcPr>
            <w:tcW w:w="1236" w:type="pct"/>
          </w:tcPr>
          <w:p w14:paraId="22833748" w14:textId="4E83536A" w:rsidR="00285E7F" w:rsidRPr="00742C57" w:rsidRDefault="00285E7F" w:rsidP="00B67EBB">
            <w:pPr>
              <w:tabs>
                <w:tab w:val="left" w:pos="54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166C6">
              <w:rPr>
                <w:rFonts w:ascii="Times New Roman" w:hAnsi="Times New Roman" w:cs="Times New Roman"/>
                <w:sz w:val="21"/>
                <w:szCs w:val="21"/>
              </w:rPr>
              <w:t xml:space="preserve">0.9125 </w:t>
            </w:r>
            <w:r w:rsidR="005349CE">
              <w:rPr>
                <w:rFonts w:ascii="Times New Roman" w:hAnsi="Times New Roman" w:cs="Times New Roman"/>
                <w:sz w:val="21"/>
                <w:szCs w:val="21"/>
              </w:rPr>
              <w:t xml:space="preserve">– </w:t>
            </w:r>
            <w:r w:rsidRPr="000166C6">
              <w:rPr>
                <w:rFonts w:ascii="Times New Roman" w:hAnsi="Times New Roman" w:cs="Times New Roman"/>
                <w:sz w:val="21"/>
                <w:szCs w:val="21"/>
              </w:rPr>
              <w:t>6.941</w:t>
            </w:r>
          </w:p>
        </w:tc>
        <w:tc>
          <w:tcPr>
            <w:tcW w:w="575" w:type="pct"/>
          </w:tcPr>
          <w:p w14:paraId="1EEC9BDA" w14:textId="77777777"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DB5E83">
              <w:rPr>
                <w:rFonts w:ascii="Times New Roman" w:hAnsi="Times New Roman" w:cs="Times New Roman"/>
                <w:sz w:val="21"/>
                <w:szCs w:val="21"/>
              </w:rPr>
              <w:t>0.0754</w:t>
            </w:r>
          </w:p>
        </w:tc>
      </w:tr>
      <w:tr w:rsidR="00285E7F" w:rsidRPr="00742C57" w14:paraId="127D88DE"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52B346AE" w14:textId="77777777" w:rsidR="00285E7F" w:rsidRPr="00742C57" w:rsidRDefault="00285E7F" w:rsidP="00B67EBB">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White blood cells (10</w:t>
            </w:r>
            <w:r w:rsidRPr="00742C57">
              <w:rPr>
                <w:rFonts w:ascii="Times New Roman" w:hAnsi="Times New Roman" w:cs="Times New Roman"/>
                <w:b w:val="0"/>
                <w:bCs w:val="0"/>
                <w:sz w:val="21"/>
                <w:szCs w:val="21"/>
                <w:vertAlign w:val="superscript"/>
              </w:rPr>
              <w:t>9</w:t>
            </w:r>
            <w:r w:rsidRPr="00742C57">
              <w:rPr>
                <w:rFonts w:ascii="Times New Roman" w:hAnsi="Times New Roman" w:cs="Times New Roman"/>
                <w:b w:val="0"/>
                <w:bCs w:val="0"/>
                <w:sz w:val="21"/>
                <w:szCs w:val="21"/>
              </w:rPr>
              <w:t>/L)</w:t>
            </w:r>
          </w:p>
        </w:tc>
        <w:tc>
          <w:tcPr>
            <w:tcW w:w="1306" w:type="pct"/>
          </w:tcPr>
          <w:p w14:paraId="42AB6624"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14F64">
              <w:rPr>
                <w:rFonts w:ascii="Times New Roman" w:hAnsi="Times New Roman" w:cs="Times New Roman"/>
                <w:sz w:val="21"/>
                <w:szCs w:val="21"/>
              </w:rPr>
              <w:t>1.038</w:t>
            </w:r>
          </w:p>
        </w:tc>
        <w:tc>
          <w:tcPr>
            <w:tcW w:w="1236" w:type="pct"/>
          </w:tcPr>
          <w:p w14:paraId="447A4041" w14:textId="40AFE9AA"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14F64">
              <w:rPr>
                <w:rFonts w:ascii="Times New Roman" w:hAnsi="Times New Roman" w:cs="Times New Roman"/>
                <w:sz w:val="21"/>
                <w:szCs w:val="21"/>
              </w:rPr>
              <w:t xml:space="preserve">0.9268 </w:t>
            </w:r>
            <w:r w:rsidR="005349CE">
              <w:rPr>
                <w:rFonts w:ascii="Times New Roman" w:hAnsi="Times New Roman" w:cs="Times New Roman"/>
                <w:sz w:val="21"/>
                <w:szCs w:val="21"/>
              </w:rPr>
              <w:t>–</w:t>
            </w:r>
            <w:r w:rsidRPr="00714F64">
              <w:rPr>
                <w:rFonts w:ascii="Times New Roman" w:hAnsi="Times New Roman" w:cs="Times New Roman"/>
                <w:sz w:val="21"/>
                <w:szCs w:val="21"/>
              </w:rPr>
              <w:t xml:space="preserve"> 1.167</w:t>
            </w:r>
          </w:p>
        </w:tc>
        <w:tc>
          <w:tcPr>
            <w:tcW w:w="575" w:type="pct"/>
          </w:tcPr>
          <w:p w14:paraId="20FFDAE7"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14F64">
              <w:rPr>
                <w:rFonts w:ascii="Times New Roman" w:hAnsi="Times New Roman" w:cs="Times New Roman"/>
                <w:sz w:val="21"/>
                <w:szCs w:val="21"/>
              </w:rPr>
              <w:t>0.5192</w:t>
            </w:r>
          </w:p>
        </w:tc>
      </w:tr>
      <w:tr w:rsidR="00285E7F" w:rsidRPr="00742C57" w14:paraId="1D6B8D55"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74F861EB" w14:textId="77777777" w:rsidR="00285E7F" w:rsidRPr="00742C57" w:rsidRDefault="00285E7F" w:rsidP="00B67EBB">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Neutrophils (10</w:t>
            </w:r>
            <w:r w:rsidRPr="00742C57">
              <w:rPr>
                <w:rFonts w:ascii="Times New Roman" w:hAnsi="Times New Roman" w:cs="Times New Roman"/>
                <w:b w:val="0"/>
                <w:bCs w:val="0"/>
                <w:sz w:val="21"/>
                <w:szCs w:val="21"/>
                <w:vertAlign w:val="superscript"/>
              </w:rPr>
              <w:t>9</w:t>
            </w:r>
            <w:r w:rsidRPr="00742C57">
              <w:rPr>
                <w:rFonts w:ascii="Times New Roman" w:hAnsi="Times New Roman" w:cs="Times New Roman"/>
                <w:b w:val="0"/>
                <w:bCs w:val="0"/>
                <w:sz w:val="21"/>
                <w:szCs w:val="21"/>
              </w:rPr>
              <w:t>/L)</w:t>
            </w:r>
          </w:p>
        </w:tc>
        <w:tc>
          <w:tcPr>
            <w:tcW w:w="1306" w:type="pct"/>
          </w:tcPr>
          <w:p w14:paraId="77D17A31" w14:textId="77777777"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600F1">
              <w:rPr>
                <w:rFonts w:ascii="Times New Roman" w:hAnsi="Times New Roman" w:cs="Times New Roman"/>
                <w:sz w:val="21"/>
                <w:szCs w:val="21"/>
              </w:rPr>
              <w:t>1.025</w:t>
            </w:r>
          </w:p>
        </w:tc>
        <w:tc>
          <w:tcPr>
            <w:tcW w:w="1236" w:type="pct"/>
          </w:tcPr>
          <w:p w14:paraId="3A499386" w14:textId="55F1E9F6"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600F1">
              <w:rPr>
                <w:rFonts w:ascii="Times New Roman" w:hAnsi="Times New Roman" w:cs="Times New Roman"/>
                <w:sz w:val="21"/>
                <w:szCs w:val="21"/>
              </w:rPr>
              <w:t xml:space="preserve">0.9099 </w:t>
            </w:r>
            <w:r w:rsidR="005349CE">
              <w:rPr>
                <w:rFonts w:ascii="Times New Roman" w:hAnsi="Times New Roman" w:cs="Times New Roman"/>
                <w:sz w:val="21"/>
                <w:szCs w:val="21"/>
              </w:rPr>
              <w:t>–</w:t>
            </w:r>
            <w:r w:rsidRPr="00B600F1">
              <w:rPr>
                <w:rFonts w:ascii="Times New Roman" w:hAnsi="Times New Roman" w:cs="Times New Roman"/>
                <w:sz w:val="21"/>
                <w:szCs w:val="21"/>
              </w:rPr>
              <w:t xml:space="preserve"> 1.157</w:t>
            </w:r>
          </w:p>
        </w:tc>
        <w:tc>
          <w:tcPr>
            <w:tcW w:w="575" w:type="pct"/>
          </w:tcPr>
          <w:p w14:paraId="33AD60E9" w14:textId="77777777" w:rsidR="00285E7F" w:rsidRPr="00742C57" w:rsidRDefault="00285E7F" w:rsidP="00B67EB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600F1">
              <w:rPr>
                <w:rFonts w:ascii="Times New Roman" w:hAnsi="Times New Roman" w:cs="Times New Roman"/>
                <w:sz w:val="21"/>
                <w:szCs w:val="21"/>
              </w:rPr>
              <w:t>0.6833</w:t>
            </w:r>
          </w:p>
        </w:tc>
      </w:tr>
      <w:tr w:rsidR="00285E7F" w:rsidRPr="00742C57" w14:paraId="0BAA6996"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4219C2AE" w14:textId="77777777" w:rsidR="00285E7F" w:rsidRPr="00742C57" w:rsidRDefault="00285E7F" w:rsidP="00B67EBB">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Lymphocytes (10</w:t>
            </w:r>
            <w:r w:rsidRPr="00742C57">
              <w:rPr>
                <w:rFonts w:ascii="Times New Roman" w:hAnsi="Times New Roman" w:cs="Times New Roman"/>
                <w:b w:val="0"/>
                <w:bCs w:val="0"/>
                <w:sz w:val="21"/>
                <w:szCs w:val="21"/>
                <w:vertAlign w:val="superscript"/>
              </w:rPr>
              <w:t>9</w:t>
            </w:r>
            <w:r w:rsidRPr="00742C57">
              <w:rPr>
                <w:rFonts w:ascii="Times New Roman" w:hAnsi="Times New Roman" w:cs="Times New Roman"/>
                <w:b w:val="0"/>
                <w:bCs w:val="0"/>
                <w:sz w:val="21"/>
                <w:szCs w:val="21"/>
              </w:rPr>
              <w:t>/L)</w:t>
            </w:r>
          </w:p>
        </w:tc>
        <w:tc>
          <w:tcPr>
            <w:tcW w:w="1306" w:type="pct"/>
          </w:tcPr>
          <w:p w14:paraId="714E6E04"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6F4DFD">
              <w:rPr>
                <w:rFonts w:ascii="Times New Roman" w:hAnsi="Times New Roman" w:cs="Times New Roman"/>
                <w:sz w:val="21"/>
                <w:szCs w:val="21"/>
              </w:rPr>
              <w:t>2.796</w:t>
            </w:r>
          </w:p>
        </w:tc>
        <w:tc>
          <w:tcPr>
            <w:tcW w:w="1236" w:type="pct"/>
          </w:tcPr>
          <w:p w14:paraId="68DF835D" w14:textId="66DEF993"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6F4DFD">
              <w:rPr>
                <w:rFonts w:ascii="Times New Roman" w:hAnsi="Times New Roman" w:cs="Times New Roman"/>
                <w:sz w:val="21"/>
                <w:szCs w:val="21"/>
              </w:rPr>
              <w:t xml:space="preserve">0.9485 </w:t>
            </w:r>
            <w:r w:rsidR="005349CE">
              <w:rPr>
                <w:rFonts w:ascii="Times New Roman" w:hAnsi="Times New Roman" w:cs="Times New Roman"/>
                <w:sz w:val="21"/>
                <w:szCs w:val="21"/>
              </w:rPr>
              <w:t>–</w:t>
            </w:r>
            <w:r w:rsidRPr="006F4DFD">
              <w:rPr>
                <w:rFonts w:ascii="Times New Roman" w:hAnsi="Times New Roman" w:cs="Times New Roman"/>
                <w:sz w:val="21"/>
                <w:szCs w:val="21"/>
              </w:rPr>
              <w:t xml:space="preserve"> 10.06</w:t>
            </w:r>
          </w:p>
        </w:tc>
        <w:tc>
          <w:tcPr>
            <w:tcW w:w="575" w:type="pct"/>
          </w:tcPr>
          <w:p w14:paraId="61BF86FC" w14:textId="77777777" w:rsidR="00285E7F" w:rsidRPr="00742C57" w:rsidRDefault="00285E7F" w:rsidP="00B67E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6F4DFD">
              <w:rPr>
                <w:rFonts w:ascii="Times New Roman" w:hAnsi="Times New Roman" w:cs="Times New Roman"/>
                <w:sz w:val="21"/>
                <w:szCs w:val="21"/>
              </w:rPr>
              <w:t>0.0629</w:t>
            </w:r>
          </w:p>
        </w:tc>
      </w:tr>
      <w:tr w:rsidR="00600ABD" w:rsidRPr="00742C57" w14:paraId="79FC6E82"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04B907FD" w14:textId="4A0FAFDC" w:rsidR="00600ABD" w:rsidRPr="00742C57" w:rsidRDefault="00600ABD" w:rsidP="00600ABD">
            <w:pPr>
              <w:spacing w:line="276" w:lineRule="auto"/>
              <w:jc w:val="center"/>
              <w:rPr>
                <w:rFonts w:ascii="Times New Roman" w:hAnsi="Times New Roman" w:cs="Times New Roman"/>
                <w:sz w:val="21"/>
                <w:szCs w:val="21"/>
              </w:rPr>
            </w:pPr>
            <w:r w:rsidRPr="006F052B">
              <w:rPr>
                <w:rFonts w:ascii="Times New Roman" w:hAnsi="Times New Roman" w:cs="Times New Roman"/>
                <w:b w:val="0"/>
                <w:bCs w:val="0"/>
                <w:sz w:val="20"/>
                <w:szCs w:val="20"/>
              </w:rPr>
              <w:t>NLR</w:t>
            </w:r>
          </w:p>
        </w:tc>
        <w:tc>
          <w:tcPr>
            <w:tcW w:w="1306" w:type="pct"/>
          </w:tcPr>
          <w:p w14:paraId="49741CEC" w14:textId="56DA6522" w:rsidR="00600ABD" w:rsidRPr="006F4DFD"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0.9475</w:t>
            </w:r>
          </w:p>
        </w:tc>
        <w:tc>
          <w:tcPr>
            <w:tcW w:w="1236" w:type="pct"/>
          </w:tcPr>
          <w:p w14:paraId="0686636D" w14:textId="1366BDDE" w:rsidR="00600ABD" w:rsidRPr="006F4DFD"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0.8761 – 0.9989</w:t>
            </w:r>
          </w:p>
        </w:tc>
        <w:tc>
          <w:tcPr>
            <w:tcW w:w="575" w:type="pct"/>
          </w:tcPr>
          <w:p w14:paraId="6CA11055" w14:textId="678EB26E" w:rsidR="00600ABD" w:rsidRPr="006F4DFD"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0.0436</w:t>
            </w:r>
          </w:p>
        </w:tc>
      </w:tr>
      <w:tr w:rsidR="00600ABD" w:rsidRPr="00742C57" w14:paraId="12A8A6D4"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23A15285" w14:textId="77777777" w:rsidR="00600ABD" w:rsidRPr="00742C57" w:rsidRDefault="00600ABD" w:rsidP="00600ABD">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Hgb (g/dL)</w:t>
            </w:r>
          </w:p>
        </w:tc>
        <w:tc>
          <w:tcPr>
            <w:tcW w:w="1306" w:type="pct"/>
          </w:tcPr>
          <w:p w14:paraId="7EE7868A"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41690">
              <w:rPr>
                <w:rFonts w:ascii="Times New Roman" w:hAnsi="Times New Roman" w:cs="Times New Roman"/>
                <w:sz w:val="21"/>
                <w:szCs w:val="21"/>
              </w:rPr>
              <w:t>1.059</w:t>
            </w:r>
          </w:p>
        </w:tc>
        <w:tc>
          <w:tcPr>
            <w:tcW w:w="1236" w:type="pct"/>
          </w:tcPr>
          <w:p w14:paraId="13214E40" w14:textId="77D620C2"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41690">
              <w:rPr>
                <w:rFonts w:ascii="Times New Roman" w:hAnsi="Times New Roman" w:cs="Times New Roman"/>
                <w:sz w:val="21"/>
                <w:szCs w:val="21"/>
              </w:rPr>
              <w:t xml:space="preserve">0.8244 </w:t>
            </w:r>
            <w:r>
              <w:rPr>
                <w:rFonts w:ascii="Times New Roman" w:hAnsi="Times New Roman" w:cs="Times New Roman"/>
                <w:sz w:val="21"/>
                <w:szCs w:val="21"/>
              </w:rPr>
              <w:t>–</w:t>
            </w:r>
            <w:r w:rsidRPr="00341690">
              <w:rPr>
                <w:rFonts w:ascii="Times New Roman" w:hAnsi="Times New Roman" w:cs="Times New Roman"/>
                <w:sz w:val="21"/>
                <w:szCs w:val="21"/>
              </w:rPr>
              <w:t xml:space="preserve"> 1.377</w:t>
            </w:r>
          </w:p>
        </w:tc>
        <w:tc>
          <w:tcPr>
            <w:tcW w:w="575" w:type="pct"/>
          </w:tcPr>
          <w:p w14:paraId="7FC3B94C"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41690">
              <w:rPr>
                <w:rFonts w:ascii="Times New Roman" w:hAnsi="Times New Roman" w:cs="Times New Roman"/>
                <w:sz w:val="21"/>
                <w:szCs w:val="21"/>
              </w:rPr>
              <w:t>0.6525</w:t>
            </w:r>
          </w:p>
        </w:tc>
      </w:tr>
      <w:tr w:rsidR="00600ABD" w:rsidRPr="00742C57" w14:paraId="40EA9A1C"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05CB7307" w14:textId="52587166" w:rsidR="00600ABD" w:rsidRPr="00742C57" w:rsidRDefault="00600ABD" w:rsidP="00600ABD">
            <w:pPr>
              <w:spacing w:line="276" w:lineRule="auto"/>
              <w:jc w:val="center"/>
              <w:rPr>
                <w:rFonts w:ascii="Times New Roman" w:hAnsi="Times New Roman" w:cs="Times New Roman"/>
                <w:sz w:val="21"/>
                <w:szCs w:val="21"/>
              </w:rPr>
            </w:pPr>
            <w:r w:rsidRPr="006F052B">
              <w:rPr>
                <w:rFonts w:ascii="Times New Roman" w:hAnsi="Times New Roman" w:cs="Times New Roman"/>
                <w:b w:val="0"/>
                <w:bCs w:val="0"/>
                <w:sz w:val="20"/>
                <w:szCs w:val="20"/>
              </w:rPr>
              <w:t>Platelets (10</w:t>
            </w:r>
            <w:r w:rsidRPr="006F052B">
              <w:rPr>
                <w:rFonts w:ascii="Times New Roman" w:hAnsi="Times New Roman" w:cs="Times New Roman"/>
                <w:b w:val="0"/>
                <w:bCs w:val="0"/>
                <w:sz w:val="20"/>
                <w:szCs w:val="20"/>
                <w:vertAlign w:val="superscript"/>
              </w:rPr>
              <w:t>9</w:t>
            </w:r>
            <w:r w:rsidRPr="006F052B">
              <w:rPr>
                <w:rFonts w:ascii="Times New Roman" w:hAnsi="Times New Roman" w:cs="Times New Roman"/>
                <w:b w:val="0"/>
                <w:bCs w:val="0"/>
                <w:sz w:val="20"/>
                <w:szCs w:val="20"/>
              </w:rPr>
              <w:t>/L)</w:t>
            </w:r>
          </w:p>
        </w:tc>
        <w:tc>
          <w:tcPr>
            <w:tcW w:w="1306" w:type="pct"/>
          </w:tcPr>
          <w:p w14:paraId="69087C74" w14:textId="26032644" w:rsidR="00600ABD" w:rsidRPr="00341690"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0.9985</w:t>
            </w:r>
          </w:p>
        </w:tc>
        <w:tc>
          <w:tcPr>
            <w:tcW w:w="1236" w:type="pct"/>
          </w:tcPr>
          <w:p w14:paraId="059B4EBA" w14:textId="61DFD684" w:rsidR="00600ABD" w:rsidRPr="00341690"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0.9933 – 1.003</w:t>
            </w:r>
          </w:p>
        </w:tc>
        <w:tc>
          <w:tcPr>
            <w:tcW w:w="575" w:type="pct"/>
          </w:tcPr>
          <w:p w14:paraId="3227EE38" w14:textId="633581A8" w:rsidR="00600ABD" w:rsidRPr="00341690"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0.5482</w:t>
            </w:r>
          </w:p>
        </w:tc>
      </w:tr>
      <w:tr w:rsidR="00600ABD" w:rsidRPr="00742C57" w14:paraId="6D8B8F97"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6B14BD33" w14:textId="77777777" w:rsidR="00600ABD" w:rsidRPr="00742C57" w:rsidRDefault="00600ABD" w:rsidP="00600ABD">
            <w:pPr>
              <w:spacing w:line="276" w:lineRule="auto"/>
              <w:jc w:val="center"/>
              <w:rPr>
                <w:rFonts w:ascii="Times New Roman" w:hAnsi="Times New Roman" w:cs="Times New Roman"/>
                <w:sz w:val="21"/>
                <w:szCs w:val="21"/>
              </w:rPr>
            </w:pPr>
            <w:r w:rsidRPr="00742C57">
              <w:rPr>
                <w:rFonts w:ascii="Times New Roman" w:hAnsi="Times New Roman" w:cs="Times New Roman"/>
                <w:b w:val="0"/>
                <w:bCs w:val="0"/>
                <w:sz w:val="21"/>
                <w:szCs w:val="21"/>
              </w:rPr>
              <w:t>Glucose (mg/dL)</w:t>
            </w:r>
          </w:p>
        </w:tc>
        <w:tc>
          <w:tcPr>
            <w:tcW w:w="1306" w:type="pct"/>
          </w:tcPr>
          <w:p w14:paraId="15AB317C"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DE4133">
              <w:rPr>
                <w:rFonts w:ascii="Times New Roman" w:hAnsi="Times New Roman" w:cs="Times New Roman"/>
                <w:sz w:val="21"/>
                <w:szCs w:val="21"/>
              </w:rPr>
              <w:t>0.9980</w:t>
            </w:r>
          </w:p>
        </w:tc>
        <w:tc>
          <w:tcPr>
            <w:tcW w:w="1236" w:type="pct"/>
          </w:tcPr>
          <w:p w14:paraId="63962182" w14:textId="4A601FD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22342">
              <w:rPr>
                <w:rFonts w:ascii="Times New Roman" w:hAnsi="Times New Roman" w:cs="Times New Roman"/>
                <w:sz w:val="21"/>
                <w:szCs w:val="21"/>
              </w:rPr>
              <w:t xml:space="preserve">0.9893 </w:t>
            </w:r>
            <w:r>
              <w:rPr>
                <w:rFonts w:ascii="Times New Roman" w:hAnsi="Times New Roman" w:cs="Times New Roman"/>
                <w:sz w:val="21"/>
                <w:szCs w:val="21"/>
              </w:rPr>
              <w:t>–</w:t>
            </w:r>
            <w:r w:rsidRPr="00B22342">
              <w:rPr>
                <w:rFonts w:ascii="Times New Roman" w:hAnsi="Times New Roman" w:cs="Times New Roman"/>
                <w:sz w:val="21"/>
                <w:szCs w:val="21"/>
              </w:rPr>
              <w:t xml:space="preserve"> 1.006</w:t>
            </w:r>
          </w:p>
        </w:tc>
        <w:tc>
          <w:tcPr>
            <w:tcW w:w="575" w:type="pct"/>
          </w:tcPr>
          <w:p w14:paraId="119072AA"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B22342">
              <w:rPr>
                <w:rFonts w:ascii="Times New Roman" w:hAnsi="Times New Roman" w:cs="Times New Roman"/>
                <w:sz w:val="21"/>
                <w:szCs w:val="21"/>
              </w:rPr>
              <w:t>0.6428</w:t>
            </w:r>
          </w:p>
        </w:tc>
      </w:tr>
      <w:tr w:rsidR="00600ABD" w:rsidRPr="00742C57" w14:paraId="78B61ED5"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1E1077AA" w14:textId="77777777" w:rsidR="00600ABD" w:rsidRPr="00742C57" w:rsidRDefault="00600ABD" w:rsidP="00600ABD">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Na (mmol/L)</w:t>
            </w:r>
          </w:p>
        </w:tc>
        <w:tc>
          <w:tcPr>
            <w:tcW w:w="1306" w:type="pct"/>
          </w:tcPr>
          <w:p w14:paraId="78CB6622" w14:textId="77777777"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31BA8">
              <w:rPr>
                <w:rFonts w:ascii="Times New Roman" w:hAnsi="Times New Roman" w:cs="Times New Roman"/>
                <w:sz w:val="21"/>
                <w:szCs w:val="21"/>
              </w:rPr>
              <w:t>1.039</w:t>
            </w:r>
          </w:p>
        </w:tc>
        <w:tc>
          <w:tcPr>
            <w:tcW w:w="1236" w:type="pct"/>
          </w:tcPr>
          <w:p w14:paraId="2E1A1B17" w14:textId="5FD902E3"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31BA8">
              <w:rPr>
                <w:rFonts w:ascii="Times New Roman" w:hAnsi="Times New Roman" w:cs="Times New Roman"/>
                <w:sz w:val="21"/>
                <w:szCs w:val="21"/>
              </w:rPr>
              <w:t xml:space="preserve">0.9190 </w:t>
            </w:r>
            <w:r>
              <w:rPr>
                <w:rFonts w:ascii="Times New Roman" w:hAnsi="Times New Roman" w:cs="Times New Roman"/>
                <w:sz w:val="21"/>
                <w:szCs w:val="21"/>
              </w:rPr>
              <w:t>–</w:t>
            </w:r>
            <w:r w:rsidRPr="00A31BA8">
              <w:rPr>
                <w:rFonts w:ascii="Times New Roman" w:hAnsi="Times New Roman" w:cs="Times New Roman"/>
                <w:sz w:val="21"/>
                <w:szCs w:val="21"/>
              </w:rPr>
              <w:t xml:space="preserve"> 1.180</w:t>
            </w:r>
          </w:p>
        </w:tc>
        <w:tc>
          <w:tcPr>
            <w:tcW w:w="575" w:type="pct"/>
          </w:tcPr>
          <w:p w14:paraId="3A8E1B32" w14:textId="77777777"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281C60">
              <w:rPr>
                <w:rFonts w:ascii="Times New Roman" w:hAnsi="Times New Roman" w:cs="Times New Roman"/>
                <w:sz w:val="21"/>
                <w:szCs w:val="21"/>
              </w:rPr>
              <w:t>0.5424</w:t>
            </w:r>
          </w:p>
        </w:tc>
      </w:tr>
      <w:tr w:rsidR="00600ABD" w:rsidRPr="00742C57" w14:paraId="44590A39"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7DC9D121" w14:textId="77777777" w:rsidR="00600ABD" w:rsidRPr="00742C57" w:rsidRDefault="00600ABD" w:rsidP="00600ABD">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K (mmol/L)</w:t>
            </w:r>
          </w:p>
        </w:tc>
        <w:tc>
          <w:tcPr>
            <w:tcW w:w="1306" w:type="pct"/>
          </w:tcPr>
          <w:p w14:paraId="4268D3A7"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60DB">
              <w:rPr>
                <w:rFonts w:ascii="Times New Roman" w:hAnsi="Times New Roman" w:cs="Times New Roman"/>
                <w:sz w:val="21"/>
                <w:szCs w:val="21"/>
              </w:rPr>
              <w:t>1.164</w:t>
            </w:r>
          </w:p>
        </w:tc>
        <w:tc>
          <w:tcPr>
            <w:tcW w:w="1236" w:type="pct"/>
          </w:tcPr>
          <w:p w14:paraId="4A8C8077" w14:textId="2883BBDF"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60DB">
              <w:rPr>
                <w:rFonts w:ascii="Times New Roman" w:hAnsi="Times New Roman" w:cs="Times New Roman"/>
                <w:sz w:val="21"/>
                <w:szCs w:val="21"/>
              </w:rPr>
              <w:t xml:space="preserve">0.5374 </w:t>
            </w:r>
            <w:r>
              <w:rPr>
                <w:rFonts w:ascii="Times New Roman" w:hAnsi="Times New Roman" w:cs="Times New Roman"/>
                <w:sz w:val="21"/>
                <w:szCs w:val="21"/>
              </w:rPr>
              <w:t>–</w:t>
            </w:r>
            <w:r w:rsidRPr="00A860DB">
              <w:rPr>
                <w:rFonts w:ascii="Times New Roman" w:hAnsi="Times New Roman" w:cs="Times New Roman"/>
                <w:sz w:val="21"/>
                <w:szCs w:val="21"/>
              </w:rPr>
              <w:t xml:space="preserve"> 2.596</w:t>
            </w:r>
          </w:p>
        </w:tc>
        <w:tc>
          <w:tcPr>
            <w:tcW w:w="575" w:type="pct"/>
          </w:tcPr>
          <w:p w14:paraId="0B29240F"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60DB">
              <w:rPr>
                <w:rFonts w:ascii="Times New Roman" w:hAnsi="Times New Roman" w:cs="Times New Roman"/>
                <w:sz w:val="21"/>
                <w:szCs w:val="21"/>
              </w:rPr>
              <w:t>0.6958</w:t>
            </w:r>
          </w:p>
        </w:tc>
      </w:tr>
      <w:tr w:rsidR="00600ABD" w:rsidRPr="00742C57" w14:paraId="60348FFD"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6C1F4E89" w14:textId="0EAB6684" w:rsidR="00600ABD" w:rsidRPr="00742C57" w:rsidRDefault="00600ABD" w:rsidP="00600ABD">
            <w:pPr>
              <w:spacing w:line="276" w:lineRule="auto"/>
              <w:jc w:val="center"/>
              <w:rPr>
                <w:rFonts w:ascii="Times New Roman" w:hAnsi="Times New Roman" w:cs="Times New Roman"/>
                <w:sz w:val="21"/>
                <w:szCs w:val="21"/>
              </w:rPr>
            </w:pPr>
            <w:r w:rsidRPr="006F052B">
              <w:rPr>
                <w:rFonts w:ascii="Times New Roman" w:hAnsi="Times New Roman" w:cs="Times New Roman"/>
                <w:b w:val="0"/>
                <w:bCs w:val="0"/>
                <w:sz w:val="20"/>
                <w:szCs w:val="20"/>
              </w:rPr>
              <w:t>Total proteins (g/dL)</w:t>
            </w:r>
          </w:p>
        </w:tc>
        <w:tc>
          <w:tcPr>
            <w:tcW w:w="1306" w:type="pct"/>
          </w:tcPr>
          <w:p w14:paraId="0814C16E" w14:textId="60888CCD" w:rsidR="00600ABD" w:rsidRPr="00A860DB"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1.868</w:t>
            </w:r>
          </w:p>
        </w:tc>
        <w:tc>
          <w:tcPr>
            <w:tcW w:w="1236" w:type="pct"/>
          </w:tcPr>
          <w:p w14:paraId="1F4D3C8E" w14:textId="718E6CCF" w:rsidR="00600ABD" w:rsidRPr="00A860DB"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0.8080 – 4.582</w:t>
            </w:r>
          </w:p>
        </w:tc>
        <w:tc>
          <w:tcPr>
            <w:tcW w:w="575" w:type="pct"/>
          </w:tcPr>
          <w:p w14:paraId="7118D1C6" w14:textId="7FF14751" w:rsidR="00600ABD" w:rsidRPr="00A860DB"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0.1453</w:t>
            </w:r>
          </w:p>
        </w:tc>
      </w:tr>
      <w:tr w:rsidR="00600ABD" w:rsidRPr="00742C57" w14:paraId="5886EA4C"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26E9FE15" w14:textId="77777777" w:rsidR="00600ABD" w:rsidRPr="00742C57" w:rsidRDefault="00600ABD" w:rsidP="00600ABD">
            <w:pPr>
              <w:spacing w:line="276" w:lineRule="auto"/>
              <w:jc w:val="center"/>
              <w:rPr>
                <w:rFonts w:ascii="Times New Roman" w:hAnsi="Times New Roman" w:cs="Times New Roman"/>
                <w:sz w:val="21"/>
                <w:szCs w:val="21"/>
              </w:rPr>
            </w:pPr>
            <w:r w:rsidRPr="00742C57">
              <w:rPr>
                <w:rFonts w:ascii="Times New Roman" w:hAnsi="Times New Roman" w:cs="Times New Roman"/>
                <w:b w:val="0"/>
                <w:bCs w:val="0"/>
                <w:sz w:val="21"/>
                <w:szCs w:val="21"/>
              </w:rPr>
              <w:t>Albumin (g/dL)</w:t>
            </w:r>
          </w:p>
        </w:tc>
        <w:tc>
          <w:tcPr>
            <w:tcW w:w="1306" w:type="pct"/>
          </w:tcPr>
          <w:p w14:paraId="79C52924"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E5F05">
              <w:rPr>
                <w:rFonts w:ascii="Times New Roman" w:hAnsi="Times New Roman" w:cs="Times New Roman"/>
                <w:sz w:val="21"/>
                <w:szCs w:val="21"/>
              </w:rPr>
              <w:t>0.6553</w:t>
            </w:r>
          </w:p>
        </w:tc>
        <w:tc>
          <w:tcPr>
            <w:tcW w:w="1236" w:type="pct"/>
          </w:tcPr>
          <w:p w14:paraId="1BC84F27" w14:textId="6E151F1D"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E5F05">
              <w:rPr>
                <w:rFonts w:ascii="Times New Roman" w:hAnsi="Times New Roman" w:cs="Times New Roman"/>
                <w:sz w:val="21"/>
                <w:szCs w:val="21"/>
              </w:rPr>
              <w:t xml:space="preserve">0.2451 </w:t>
            </w:r>
            <w:r>
              <w:rPr>
                <w:rFonts w:ascii="Times New Roman" w:hAnsi="Times New Roman" w:cs="Times New Roman"/>
                <w:sz w:val="21"/>
                <w:szCs w:val="21"/>
              </w:rPr>
              <w:t>–</w:t>
            </w:r>
            <w:r w:rsidRPr="000E5F05">
              <w:rPr>
                <w:rFonts w:ascii="Times New Roman" w:hAnsi="Times New Roman" w:cs="Times New Roman"/>
                <w:sz w:val="21"/>
                <w:szCs w:val="21"/>
              </w:rPr>
              <w:t xml:space="preserve"> 1.548</w:t>
            </w:r>
          </w:p>
        </w:tc>
        <w:tc>
          <w:tcPr>
            <w:tcW w:w="575" w:type="pct"/>
          </w:tcPr>
          <w:p w14:paraId="6E91556B"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E5F05">
              <w:rPr>
                <w:rFonts w:ascii="Times New Roman" w:hAnsi="Times New Roman" w:cs="Times New Roman"/>
                <w:sz w:val="21"/>
                <w:szCs w:val="21"/>
              </w:rPr>
              <w:t>0.3422</w:t>
            </w:r>
          </w:p>
        </w:tc>
      </w:tr>
      <w:tr w:rsidR="00600ABD" w:rsidRPr="00742C57" w14:paraId="3887140D"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4AD74C56" w14:textId="77777777" w:rsidR="00600ABD" w:rsidRPr="00742C57" w:rsidRDefault="00600ABD" w:rsidP="00600ABD">
            <w:pPr>
              <w:spacing w:line="276" w:lineRule="auto"/>
              <w:jc w:val="center"/>
              <w:rPr>
                <w:rFonts w:ascii="Times New Roman" w:hAnsi="Times New Roman" w:cs="Times New Roman"/>
                <w:sz w:val="21"/>
                <w:szCs w:val="21"/>
              </w:rPr>
            </w:pPr>
            <w:r w:rsidRPr="00742C57">
              <w:rPr>
                <w:rFonts w:ascii="Times New Roman" w:hAnsi="Times New Roman" w:cs="Times New Roman"/>
                <w:b w:val="0"/>
                <w:bCs w:val="0"/>
                <w:sz w:val="21"/>
                <w:szCs w:val="21"/>
                <w:lang w:val="es-MX"/>
              </w:rPr>
              <w:t>BUN (mg/dL)</w:t>
            </w:r>
          </w:p>
        </w:tc>
        <w:tc>
          <w:tcPr>
            <w:tcW w:w="1306" w:type="pct"/>
          </w:tcPr>
          <w:p w14:paraId="40985A35" w14:textId="77777777"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87D96">
              <w:rPr>
                <w:rFonts w:ascii="Times New Roman" w:hAnsi="Times New Roman" w:cs="Times New Roman"/>
                <w:sz w:val="21"/>
                <w:szCs w:val="21"/>
              </w:rPr>
              <w:t>1.007</w:t>
            </w:r>
          </w:p>
        </w:tc>
        <w:tc>
          <w:tcPr>
            <w:tcW w:w="1236" w:type="pct"/>
          </w:tcPr>
          <w:p w14:paraId="2FC96A5D" w14:textId="7BDA9181"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87D96">
              <w:rPr>
                <w:rFonts w:ascii="Times New Roman" w:hAnsi="Times New Roman" w:cs="Times New Roman"/>
                <w:sz w:val="21"/>
                <w:szCs w:val="21"/>
              </w:rPr>
              <w:t xml:space="preserve">0.9881 </w:t>
            </w:r>
            <w:r>
              <w:rPr>
                <w:rFonts w:ascii="Times New Roman" w:hAnsi="Times New Roman" w:cs="Times New Roman"/>
                <w:sz w:val="21"/>
                <w:szCs w:val="21"/>
              </w:rPr>
              <w:t xml:space="preserve">– </w:t>
            </w:r>
            <w:r w:rsidRPr="00787D96">
              <w:rPr>
                <w:rFonts w:ascii="Times New Roman" w:hAnsi="Times New Roman" w:cs="Times New Roman"/>
                <w:sz w:val="21"/>
                <w:szCs w:val="21"/>
              </w:rPr>
              <w:t>1.029</w:t>
            </w:r>
          </w:p>
        </w:tc>
        <w:tc>
          <w:tcPr>
            <w:tcW w:w="575" w:type="pct"/>
          </w:tcPr>
          <w:p w14:paraId="5D0233B8" w14:textId="77777777"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115A51">
              <w:rPr>
                <w:rFonts w:ascii="Times New Roman" w:hAnsi="Times New Roman" w:cs="Times New Roman"/>
                <w:sz w:val="21"/>
                <w:szCs w:val="21"/>
              </w:rPr>
              <w:t>0.4759</w:t>
            </w:r>
          </w:p>
        </w:tc>
      </w:tr>
      <w:tr w:rsidR="00600ABD" w:rsidRPr="00742C57" w14:paraId="09C2F9AD"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31191A61" w14:textId="77777777" w:rsidR="00600ABD" w:rsidRPr="00742C57" w:rsidRDefault="00600ABD" w:rsidP="00600ABD">
            <w:pPr>
              <w:spacing w:line="276" w:lineRule="auto"/>
              <w:jc w:val="center"/>
              <w:rPr>
                <w:rFonts w:ascii="Times New Roman" w:hAnsi="Times New Roman" w:cs="Times New Roman"/>
                <w:b w:val="0"/>
                <w:bCs w:val="0"/>
                <w:sz w:val="21"/>
                <w:szCs w:val="21"/>
                <w:lang w:val="es-MX"/>
              </w:rPr>
            </w:pPr>
            <w:r w:rsidRPr="00742C57">
              <w:rPr>
                <w:rFonts w:ascii="Times New Roman" w:hAnsi="Times New Roman" w:cs="Times New Roman"/>
                <w:b w:val="0"/>
                <w:bCs w:val="0"/>
                <w:sz w:val="21"/>
                <w:szCs w:val="21"/>
                <w:lang w:val="es-MX"/>
              </w:rPr>
              <w:t>AST (U/L)</w:t>
            </w:r>
          </w:p>
        </w:tc>
        <w:tc>
          <w:tcPr>
            <w:tcW w:w="1306" w:type="pct"/>
          </w:tcPr>
          <w:p w14:paraId="2B15C50B"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8B6959">
              <w:rPr>
                <w:rFonts w:ascii="Times New Roman" w:hAnsi="Times New Roman" w:cs="Times New Roman"/>
                <w:sz w:val="21"/>
                <w:szCs w:val="21"/>
              </w:rPr>
              <w:t>1.005</w:t>
            </w:r>
          </w:p>
        </w:tc>
        <w:tc>
          <w:tcPr>
            <w:tcW w:w="1236" w:type="pct"/>
          </w:tcPr>
          <w:p w14:paraId="7D350D9C" w14:textId="0CA7DCD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8B6959">
              <w:rPr>
                <w:rFonts w:ascii="Times New Roman" w:hAnsi="Times New Roman" w:cs="Times New Roman"/>
                <w:sz w:val="21"/>
                <w:szCs w:val="21"/>
              </w:rPr>
              <w:t xml:space="preserve">0.9952 </w:t>
            </w:r>
            <w:r>
              <w:rPr>
                <w:rFonts w:ascii="Times New Roman" w:hAnsi="Times New Roman" w:cs="Times New Roman"/>
                <w:sz w:val="21"/>
                <w:szCs w:val="21"/>
              </w:rPr>
              <w:t>–</w:t>
            </w:r>
            <w:r w:rsidRPr="008B6959">
              <w:rPr>
                <w:rFonts w:ascii="Times New Roman" w:hAnsi="Times New Roman" w:cs="Times New Roman"/>
                <w:sz w:val="21"/>
                <w:szCs w:val="21"/>
              </w:rPr>
              <w:t xml:space="preserve"> 1.015</w:t>
            </w:r>
          </w:p>
        </w:tc>
        <w:tc>
          <w:tcPr>
            <w:tcW w:w="575" w:type="pct"/>
          </w:tcPr>
          <w:p w14:paraId="775818F9"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8B6959">
              <w:rPr>
                <w:rFonts w:ascii="Times New Roman" w:hAnsi="Times New Roman" w:cs="Times New Roman"/>
                <w:sz w:val="21"/>
                <w:szCs w:val="21"/>
              </w:rPr>
              <w:t>0.3400</w:t>
            </w:r>
          </w:p>
        </w:tc>
      </w:tr>
      <w:tr w:rsidR="00600ABD" w:rsidRPr="00742C57" w14:paraId="63E1A78A"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17F12702" w14:textId="77777777" w:rsidR="00600ABD" w:rsidRPr="00742C57" w:rsidRDefault="00600ABD" w:rsidP="00600ABD">
            <w:pPr>
              <w:spacing w:line="276" w:lineRule="auto"/>
              <w:jc w:val="center"/>
              <w:rPr>
                <w:rFonts w:ascii="Times New Roman" w:hAnsi="Times New Roman" w:cs="Times New Roman"/>
                <w:sz w:val="21"/>
                <w:szCs w:val="21"/>
              </w:rPr>
            </w:pPr>
            <w:r w:rsidRPr="00742C57">
              <w:rPr>
                <w:rFonts w:ascii="Times New Roman" w:hAnsi="Times New Roman" w:cs="Times New Roman"/>
                <w:b w:val="0"/>
                <w:bCs w:val="0"/>
                <w:sz w:val="21"/>
                <w:szCs w:val="21"/>
                <w:lang w:val="es-MX"/>
              </w:rPr>
              <w:t>ALT (U/L)</w:t>
            </w:r>
          </w:p>
        </w:tc>
        <w:tc>
          <w:tcPr>
            <w:tcW w:w="1306" w:type="pct"/>
          </w:tcPr>
          <w:p w14:paraId="1972444E" w14:textId="77777777"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8B6959">
              <w:rPr>
                <w:rFonts w:ascii="Times New Roman" w:hAnsi="Times New Roman" w:cs="Times New Roman"/>
                <w:sz w:val="21"/>
                <w:szCs w:val="21"/>
              </w:rPr>
              <w:t>1.003</w:t>
            </w:r>
          </w:p>
        </w:tc>
        <w:tc>
          <w:tcPr>
            <w:tcW w:w="1236" w:type="pct"/>
          </w:tcPr>
          <w:p w14:paraId="4FB3303D" w14:textId="25EC43AB"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8B6959">
              <w:rPr>
                <w:rFonts w:ascii="Times New Roman" w:hAnsi="Times New Roman" w:cs="Times New Roman"/>
                <w:sz w:val="21"/>
                <w:szCs w:val="21"/>
              </w:rPr>
              <w:t xml:space="preserve">0.9925 </w:t>
            </w:r>
            <w:r>
              <w:rPr>
                <w:rFonts w:ascii="Times New Roman" w:hAnsi="Times New Roman" w:cs="Times New Roman"/>
                <w:sz w:val="21"/>
                <w:szCs w:val="21"/>
              </w:rPr>
              <w:t>–</w:t>
            </w:r>
            <w:r w:rsidRPr="008B6959">
              <w:rPr>
                <w:rFonts w:ascii="Times New Roman" w:hAnsi="Times New Roman" w:cs="Times New Roman"/>
                <w:sz w:val="21"/>
                <w:szCs w:val="21"/>
              </w:rPr>
              <w:t xml:space="preserve"> 1.015</w:t>
            </w:r>
          </w:p>
        </w:tc>
        <w:tc>
          <w:tcPr>
            <w:tcW w:w="575" w:type="pct"/>
          </w:tcPr>
          <w:p w14:paraId="284E6E13" w14:textId="77777777"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1F0C6E">
              <w:rPr>
                <w:rFonts w:ascii="Times New Roman" w:hAnsi="Times New Roman" w:cs="Times New Roman"/>
                <w:sz w:val="21"/>
                <w:szCs w:val="21"/>
              </w:rPr>
              <w:t>0.5485</w:t>
            </w:r>
          </w:p>
        </w:tc>
      </w:tr>
      <w:tr w:rsidR="00600ABD" w:rsidRPr="00742C57" w14:paraId="75F08666"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62E554C3" w14:textId="77777777" w:rsidR="00600ABD" w:rsidRPr="00742C57" w:rsidRDefault="00600ABD" w:rsidP="00600ABD">
            <w:pPr>
              <w:spacing w:line="276" w:lineRule="auto"/>
              <w:jc w:val="center"/>
              <w:rPr>
                <w:rFonts w:ascii="Times New Roman" w:hAnsi="Times New Roman" w:cs="Times New Roman"/>
                <w:sz w:val="21"/>
                <w:szCs w:val="21"/>
              </w:rPr>
            </w:pPr>
            <w:r w:rsidRPr="00742C57">
              <w:rPr>
                <w:rFonts w:ascii="Times New Roman" w:hAnsi="Times New Roman" w:cs="Times New Roman"/>
                <w:b w:val="0"/>
                <w:bCs w:val="0"/>
                <w:sz w:val="21"/>
                <w:szCs w:val="21"/>
              </w:rPr>
              <w:t>D dimer (mg/L)</w:t>
            </w:r>
          </w:p>
        </w:tc>
        <w:tc>
          <w:tcPr>
            <w:tcW w:w="1306" w:type="pct"/>
          </w:tcPr>
          <w:p w14:paraId="12F1B1CE"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417567">
              <w:rPr>
                <w:rFonts w:ascii="Times New Roman" w:hAnsi="Times New Roman" w:cs="Times New Roman"/>
                <w:sz w:val="21"/>
                <w:szCs w:val="21"/>
              </w:rPr>
              <w:t>0.9523</w:t>
            </w:r>
          </w:p>
        </w:tc>
        <w:tc>
          <w:tcPr>
            <w:tcW w:w="1236" w:type="pct"/>
          </w:tcPr>
          <w:p w14:paraId="5D3EF411" w14:textId="7EECDA93"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417567">
              <w:rPr>
                <w:rFonts w:ascii="Times New Roman" w:hAnsi="Times New Roman" w:cs="Times New Roman"/>
                <w:sz w:val="21"/>
                <w:szCs w:val="21"/>
              </w:rPr>
              <w:t xml:space="preserve">0.8068 </w:t>
            </w:r>
            <w:r>
              <w:rPr>
                <w:rFonts w:ascii="Times New Roman" w:hAnsi="Times New Roman" w:cs="Times New Roman"/>
                <w:sz w:val="21"/>
                <w:szCs w:val="21"/>
              </w:rPr>
              <w:t>–</w:t>
            </w:r>
            <w:r w:rsidRPr="00417567">
              <w:rPr>
                <w:rFonts w:ascii="Times New Roman" w:hAnsi="Times New Roman" w:cs="Times New Roman"/>
                <w:sz w:val="21"/>
                <w:szCs w:val="21"/>
              </w:rPr>
              <w:t xml:space="preserve"> 1.053</w:t>
            </w:r>
          </w:p>
        </w:tc>
        <w:tc>
          <w:tcPr>
            <w:tcW w:w="575" w:type="pct"/>
          </w:tcPr>
          <w:p w14:paraId="53260DE9"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417567">
              <w:rPr>
                <w:rFonts w:ascii="Times New Roman" w:hAnsi="Times New Roman" w:cs="Times New Roman"/>
                <w:sz w:val="21"/>
                <w:szCs w:val="21"/>
              </w:rPr>
              <w:t>0.3677</w:t>
            </w:r>
          </w:p>
        </w:tc>
      </w:tr>
      <w:tr w:rsidR="00600ABD" w:rsidRPr="00742C57" w14:paraId="1A449AE0"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2760E055" w14:textId="77777777" w:rsidR="00600ABD" w:rsidRPr="00742C57" w:rsidRDefault="00600ABD" w:rsidP="00600ABD">
            <w:pPr>
              <w:spacing w:line="276" w:lineRule="auto"/>
              <w:jc w:val="center"/>
              <w:rPr>
                <w:rFonts w:ascii="Times New Roman" w:hAnsi="Times New Roman" w:cs="Times New Roman"/>
                <w:sz w:val="21"/>
                <w:szCs w:val="21"/>
              </w:rPr>
            </w:pPr>
            <w:r w:rsidRPr="00742C57">
              <w:rPr>
                <w:rFonts w:ascii="Times New Roman" w:hAnsi="Times New Roman" w:cs="Times New Roman"/>
                <w:b w:val="0"/>
                <w:bCs w:val="0"/>
                <w:sz w:val="21"/>
                <w:szCs w:val="21"/>
              </w:rPr>
              <w:t>INR</w:t>
            </w:r>
          </w:p>
        </w:tc>
        <w:tc>
          <w:tcPr>
            <w:tcW w:w="1306" w:type="pct"/>
          </w:tcPr>
          <w:p w14:paraId="4A8AD84C" w14:textId="77777777"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417567">
              <w:rPr>
                <w:rFonts w:ascii="Times New Roman" w:hAnsi="Times New Roman" w:cs="Times New Roman"/>
                <w:sz w:val="21"/>
                <w:szCs w:val="21"/>
              </w:rPr>
              <w:t>3.656</w:t>
            </w:r>
          </w:p>
        </w:tc>
        <w:tc>
          <w:tcPr>
            <w:tcW w:w="1236" w:type="pct"/>
          </w:tcPr>
          <w:p w14:paraId="4B98B706" w14:textId="28F8A19D"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417567">
              <w:rPr>
                <w:rFonts w:ascii="Times New Roman" w:hAnsi="Times New Roman" w:cs="Times New Roman"/>
                <w:sz w:val="21"/>
                <w:szCs w:val="21"/>
              </w:rPr>
              <w:t xml:space="preserve">0.01540 </w:t>
            </w:r>
            <w:r>
              <w:rPr>
                <w:rFonts w:ascii="Times New Roman" w:hAnsi="Times New Roman" w:cs="Times New Roman"/>
                <w:sz w:val="21"/>
                <w:szCs w:val="21"/>
              </w:rPr>
              <w:t>–</w:t>
            </w:r>
            <w:r w:rsidRPr="00417567">
              <w:rPr>
                <w:rFonts w:ascii="Times New Roman" w:hAnsi="Times New Roman" w:cs="Times New Roman"/>
                <w:sz w:val="21"/>
                <w:szCs w:val="21"/>
              </w:rPr>
              <w:t xml:space="preserve"> 1026</w:t>
            </w:r>
          </w:p>
        </w:tc>
        <w:tc>
          <w:tcPr>
            <w:tcW w:w="575" w:type="pct"/>
          </w:tcPr>
          <w:p w14:paraId="3CB22BBC" w14:textId="77777777" w:rsidR="00600ABD" w:rsidRPr="00742C57" w:rsidRDefault="00600ABD" w:rsidP="00600A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0712E">
              <w:rPr>
                <w:rFonts w:ascii="Times New Roman" w:hAnsi="Times New Roman" w:cs="Times New Roman"/>
                <w:sz w:val="21"/>
                <w:szCs w:val="21"/>
              </w:rPr>
              <w:t>0.6399</w:t>
            </w:r>
          </w:p>
        </w:tc>
      </w:tr>
      <w:tr w:rsidR="00600ABD" w:rsidRPr="00742C57" w14:paraId="7A3EBC5F"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54F6331A" w14:textId="77777777" w:rsidR="00600ABD" w:rsidRPr="00742C57" w:rsidRDefault="00600ABD" w:rsidP="00600ABD">
            <w:pPr>
              <w:spacing w:line="276" w:lineRule="auto"/>
              <w:jc w:val="center"/>
              <w:rPr>
                <w:rFonts w:ascii="Times New Roman" w:hAnsi="Times New Roman" w:cs="Times New Roman"/>
                <w:sz w:val="21"/>
                <w:szCs w:val="21"/>
              </w:rPr>
            </w:pPr>
            <w:r w:rsidRPr="00742C57">
              <w:rPr>
                <w:rFonts w:ascii="Times New Roman" w:hAnsi="Times New Roman" w:cs="Times New Roman"/>
                <w:b w:val="0"/>
                <w:bCs w:val="0"/>
                <w:sz w:val="21"/>
                <w:szCs w:val="21"/>
              </w:rPr>
              <w:t>PT (sec)</w:t>
            </w:r>
          </w:p>
        </w:tc>
        <w:tc>
          <w:tcPr>
            <w:tcW w:w="1306" w:type="pct"/>
          </w:tcPr>
          <w:p w14:paraId="04136156"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0712E">
              <w:rPr>
                <w:rFonts w:ascii="Times New Roman" w:hAnsi="Times New Roman" w:cs="Times New Roman"/>
                <w:sz w:val="21"/>
                <w:szCs w:val="21"/>
              </w:rPr>
              <w:t>0.9866</w:t>
            </w:r>
          </w:p>
        </w:tc>
        <w:tc>
          <w:tcPr>
            <w:tcW w:w="1236" w:type="pct"/>
          </w:tcPr>
          <w:p w14:paraId="7689E180" w14:textId="2488B89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0712E">
              <w:rPr>
                <w:rFonts w:ascii="Times New Roman" w:hAnsi="Times New Roman" w:cs="Times New Roman"/>
                <w:sz w:val="21"/>
                <w:szCs w:val="21"/>
              </w:rPr>
              <w:t xml:space="preserve">0.6924 </w:t>
            </w:r>
            <w:r>
              <w:rPr>
                <w:rFonts w:ascii="Times New Roman" w:hAnsi="Times New Roman" w:cs="Times New Roman"/>
                <w:sz w:val="21"/>
                <w:szCs w:val="21"/>
              </w:rPr>
              <w:t>–</w:t>
            </w:r>
            <w:r w:rsidRPr="00F0712E">
              <w:rPr>
                <w:rFonts w:ascii="Times New Roman" w:hAnsi="Times New Roman" w:cs="Times New Roman"/>
                <w:sz w:val="21"/>
                <w:szCs w:val="21"/>
              </w:rPr>
              <w:t xml:space="preserve"> 1.401</w:t>
            </w:r>
          </w:p>
        </w:tc>
        <w:tc>
          <w:tcPr>
            <w:tcW w:w="575" w:type="pct"/>
          </w:tcPr>
          <w:p w14:paraId="229CF3B9" w14:textId="77777777" w:rsidR="00600ABD" w:rsidRPr="00742C57" w:rsidRDefault="00600ABD" w:rsidP="00600A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0712E">
              <w:rPr>
                <w:rFonts w:ascii="Times New Roman" w:hAnsi="Times New Roman" w:cs="Times New Roman"/>
                <w:sz w:val="21"/>
                <w:szCs w:val="21"/>
              </w:rPr>
              <w:t>0.9390</w:t>
            </w:r>
          </w:p>
        </w:tc>
      </w:tr>
      <w:tr w:rsidR="008E59B2" w:rsidRPr="00742C57" w14:paraId="26D9606F"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37BBB74F" w14:textId="071EEFA0" w:rsidR="008E59B2" w:rsidRPr="00742C57" w:rsidRDefault="008E59B2" w:rsidP="008E59B2">
            <w:pPr>
              <w:spacing w:line="276" w:lineRule="auto"/>
              <w:jc w:val="center"/>
              <w:rPr>
                <w:rFonts w:ascii="Times New Roman" w:hAnsi="Times New Roman" w:cs="Times New Roman"/>
                <w:sz w:val="21"/>
                <w:szCs w:val="21"/>
              </w:rPr>
            </w:pPr>
            <w:r w:rsidRPr="006F052B">
              <w:rPr>
                <w:rFonts w:ascii="Times New Roman" w:hAnsi="Times New Roman" w:cs="Times New Roman"/>
                <w:b w:val="0"/>
                <w:bCs w:val="0"/>
                <w:sz w:val="20"/>
                <w:szCs w:val="20"/>
                <w:lang w:val="es-MX"/>
              </w:rPr>
              <w:t>ALP (U/L)</w:t>
            </w:r>
          </w:p>
        </w:tc>
        <w:tc>
          <w:tcPr>
            <w:tcW w:w="1306" w:type="pct"/>
          </w:tcPr>
          <w:p w14:paraId="37741210" w14:textId="48DB6FD1" w:rsidR="008E59B2" w:rsidRPr="00F0712E" w:rsidRDefault="008E59B2" w:rsidP="008E5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1.009</w:t>
            </w:r>
          </w:p>
        </w:tc>
        <w:tc>
          <w:tcPr>
            <w:tcW w:w="1236" w:type="pct"/>
          </w:tcPr>
          <w:p w14:paraId="7AE5CAC6" w14:textId="255D8297" w:rsidR="008E59B2" w:rsidRPr="00F0712E" w:rsidRDefault="008E59B2" w:rsidP="008E5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0.9992 – 1.023</w:t>
            </w:r>
          </w:p>
        </w:tc>
        <w:tc>
          <w:tcPr>
            <w:tcW w:w="575" w:type="pct"/>
          </w:tcPr>
          <w:p w14:paraId="5CA0FB66" w14:textId="0F679048" w:rsidR="008E59B2" w:rsidRPr="00F0712E" w:rsidRDefault="008E59B2" w:rsidP="008E5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0.0742</w:t>
            </w:r>
          </w:p>
        </w:tc>
      </w:tr>
      <w:tr w:rsidR="00A046CB" w:rsidRPr="00742C57" w14:paraId="4FC33C13"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7E2A04B9" w14:textId="76CE5137" w:rsidR="00A046CB" w:rsidRPr="006F052B" w:rsidRDefault="00A046CB" w:rsidP="00A046CB">
            <w:pPr>
              <w:spacing w:line="276" w:lineRule="auto"/>
              <w:jc w:val="center"/>
              <w:rPr>
                <w:rFonts w:ascii="Times New Roman" w:hAnsi="Times New Roman" w:cs="Times New Roman"/>
                <w:sz w:val="20"/>
                <w:szCs w:val="20"/>
                <w:lang w:val="es-MX"/>
              </w:rPr>
            </w:pPr>
            <w:r w:rsidRPr="006F052B">
              <w:rPr>
                <w:rFonts w:ascii="Times New Roman" w:hAnsi="Times New Roman" w:cs="Times New Roman"/>
                <w:b w:val="0"/>
                <w:bCs w:val="0"/>
                <w:sz w:val="20"/>
                <w:szCs w:val="20"/>
                <w:lang w:val="es-MX"/>
              </w:rPr>
              <w:t>CPK (U/L)</w:t>
            </w:r>
          </w:p>
        </w:tc>
        <w:tc>
          <w:tcPr>
            <w:tcW w:w="1306" w:type="pct"/>
          </w:tcPr>
          <w:p w14:paraId="2D0433EE" w14:textId="640E9DEB" w:rsidR="00A046CB" w:rsidRPr="006F052B" w:rsidRDefault="00A046CB" w:rsidP="00A04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052B">
              <w:rPr>
                <w:rFonts w:ascii="Times New Roman" w:hAnsi="Times New Roman" w:cs="Times New Roman"/>
                <w:sz w:val="20"/>
                <w:szCs w:val="20"/>
              </w:rPr>
              <w:t>1.000</w:t>
            </w:r>
          </w:p>
        </w:tc>
        <w:tc>
          <w:tcPr>
            <w:tcW w:w="1236" w:type="pct"/>
          </w:tcPr>
          <w:p w14:paraId="1548FBB8" w14:textId="1FCD32CA" w:rsidR="00A046CB" w:rsidRPr="006F052B" w:rsidRDefault="00A046CB" w:rsidP="00A04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052B">
              <w:rPr>
                <w:rFonts w:ascii="Times New Roman" w:hAnsi="Times New Roman" w:cs="Times New Roman"/>
                <w:sz w:val="20"/>
                <w:szCs w:val="20"/>
              </w:rPr>
              <w:t>0.9999 – 1.001</w:t>
            </w:r>
          </w:p>
        </w:tc>
        <w:tc>
          <w:tcPr>
            <w:tcW w:w="575" w:type="pct"/>
          </w:tcPr>
          <w:p w14:paraId="2BED758C" w14:textId="1E2230DF" w:rsidR="00A046CB" w:rsidRPr="006F052B" w:rsidRDefault="00A046CB" w:rsidP="00A04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052B">
              <w:rPr>
                <w:rFonts w:ascii="Times New Roman" w:hAnsi="Times New Roman" w:cs="Times New Roman"/>
                <w:sz w:val="20"/>
                <w:szCs w:val="20"/>
              </w:rPr>
              <w:t>0.1524</w:t>
            </w:r>
          </w:p>
        </w:tc>
      </w:tr>
      <w:tr w:rsidR="005E3558" w:rsidRPr="00742C57" w14:paraId="222E5DB8"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0FE471EF" w14:textId="26432294" w:rsidR="005E3558" w:rsidRPr="006F052B" w:rsidRDefault="005E3558" w:rsidP="005E3558">
            <w:pPr>
              <w:spacing w:line="276" w:lineRule="auto"/>
              <w:jc w:val="center"/>
              <w:rPr>
                <w:rFonts w:ascii="Times New Roman" w:hAnsi="Times New Roman" w:cs="Times New Roman"/>
                <w:sz w:val="20"/>
                <w:szCs w:val="20"/>
                <w:lang w:val="es-MX"/>
              </w:rPr>
            </w:pPr>
            <w:r w:rsidRPr="006F052B">
              <w:rPr>
                <w:rFonts w:ascii="Times New Roman" w:hAnsi="Times New Roman" w:cs="Times New Roman"/>
                <w:b w:val="0"/>
                <w:bCs w:val="0"/>
                <w:sz w:val="20"/>
                <w:szCs w:val="20"/>
                <w:lang w:val="es-MX"/>
              </w:rPr>
              <w:t>Procalcitonin (ng/mL)</w:t>
            </w:r>
          </w:p>
        </w:tc>
        <w:tc>
          <w:tcPr>
            <w:tcW w:w="1306" w:type="pct"/>
          </w:tcPr>
          <w:p w14:paraId="49F386CF" w14:textId="789259A9" w:rsidR="005E3558" w:rsidRPr="006F052B"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052B">
              <w:rPr>
                <w:rFonts w:ascii="Times New Roman" w:hAnsi="Times New Roman" w:cs="Times New Roman"/>
                <w:sz w:val="20"/>
                <w:szCs w:val="20"/>
              </w:rPr>
              <w:t>1.221</w:t>
            </w:r>
          </w:p>
        </w:tc>
        <w:tc>
          <w:tcPr>
            <w:tcW w:w="1236" w:type="pct"/>
          </w:tcPr>
          <w:p w14:paraId="1E879AC1" w14:textId="218696B1" w:rsidR="005E3558" w:rsidRPr="006F052B"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052B">
              <w:rPr>
                <w:rFonts w:ascii="Times New Roman" w:hAnsi="Times New Roman" w:cs="Times New Roman"/>
                <w:sz w:val="20"/>
                <w:szCs w:val="20"/>
              </w:rPr>
              <w:t>0.7334 – 2.157</w:t>
            </w:r>
          </w:p>
        </w:tc>
        <w:tc>
          <w:tcPr>
            <w:tcW w:w="575" w:type="pct"/>
          </w:tcPr>
          <w:p w14:paraId="534892A3" w14:textId="434FC62A" w:rsidR="005E3558" w:rsidRPr="006F052B"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052B">
              <w:rPr>
                <w:rFonts w:ascii="Times New Roman" w:hAnsi="Times New Roman" w:cs="Times New Roman"/>
                <w:sz w:val="20"/>
                <w:szCs w:val="20"/>
              </w:rPr>
              <w:t>0.4418</w:t>
            </w:r>
          </w:p>
        </w:tc>
      </w:tr>
      <w:tr w:rsidR="005E3558" w:rsidRPr="00742C57" w14:paraId="7A3DC391"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53CD833E" w14:textId="77777777" w:rsidR="005E3558" w:rsidRPr="00742C57" w:rsidRDefault="005E3558" w:rsidP="005E3558">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SO</w:t>
            </w:r>
            <w:r w:rsidRPr="00742C57">
              <w:rPr>
                <w:rFonts w:ascii="Times New Roman" w:hAnsi="Times New Roman" w:cs="Times New Roman"/>
                <w:b w:val="0"/>
                <w:bCs w:val="0"/>
                <w:sz w:val="21"/>
                <w:szCs w:val="21"/>
                <w:vertAlign w:val="subscript"/>
              </w:rPr>
              <w:t>2</w:t>
            </w:r>
            <w:r w:rsidRPr="00742C57">
              <w:rPr>
                <w:rFonts w:ascii="Times New Roman" w:hAnsi="Times New Roman" w:cs="Times New Roman"/>
                <w:b w:val="0"/>
                <w:bCs w:val="0"/>
                <w:sz w:val="21"/>
                <w:szCs w:val="21"/>
              </w:rPr>
              <w:t>%</w:t>
            </w:r>
          </w:p>
        </w:tc>
        <w:tc>
          <w:tcPr>
            <w:tcW w:w="1306" w:type="pct"/>
          </w:tcPr>
          <w:p w14:paraId="0E30CFBF" w14:textId="77777777"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E0152">
              <w:rPr>
                <w:rFonts w:ascii="Times New Roman" w:hAnsi="Times New Roman" w:cs="Times New Roman"/>
                <w:sz w:val="21"/>
                <w:szCs w:val="21"/>
              </w:rPr>
              <w:t>1.008</w:t>
            </w:r>
          </w:p>
        </w:tc>
        <w:tc>
          <w:tcPr>
            <w:tcW w:w="1236" w:type="pct"/>
          </w:tcPr>
          <w:p w14:paraId="019E8D49" w14:textId="762A5B3B"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E0152">
              <w:rPr>
                <w:rFonts w:ascii="Times New Roman" w:hAnsi="Times New Roman" w:cs="Times New Roman"/>
                <w:sz w:val="21"/>
                <w:szCs w:val="21"/>
              </w:rPr>
              <w:t xml:space="preserve">0.9837 </w:t>
            </w:r>
            <w:r>
              <w:rPr>
                <w:rFonts w:ascii="Times New Roman" w:hAnsi="Times New Roman" w:cs="Times New Roman"/>
                <w:sz w:val="21"/>
                <w:szCs w:val="21"/>
              </w:rPr>
              <w:t>–</w:t>
            </w:r>
            <w:r w:rsidRPr="000E0152">
              <w:rPr>
                <w:rFonts w:ascii="Times New Roman" w:hAnsi="Times New Roman" w:cs="Times New Roman"/>
                <w:sz w:val="21"/>
                <w:szCs w:val="21"/>
              </w:rPr>
              <w:t xml:space="preserve"> 1.035</w:t>
            </w:r>
          </w:p>
        </w:tc>
        <w:tc>
          <w:tcPr>
            <w:tcW w:w="575" w:type="pct"/>
          </w:tcPr>
          <w:p w14:paraId="3A9ED428" w14:textId="77777777"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E0152">
              <w:rPr>
                <w:rFonts w:ascii="Times New Roman" w:hAnsi="Times New Roman" w:cs="Times New Roman"/>
                <w:sz w:val="21"/>
                <w:szCs w:val="21"/>
              </w:rPr>
              <w:t>0.5099</w:t>
            </w:r>
          </w:p>
        </w:tc>
      </w:tr>
      <w:tr w:rsidR="005E3558" w:rsidRPr="00742C57" w14:paraId="37F0F261"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2E849075" w14:textId="77777777" w:rsidR="005E3558" w:rsidRPr="00742C57" w:rsidRDefault="005E3558" w:rsidP="005E3558">
            <w:pPr>
              <w:spacing w:line="276" w:lineRule="auto"/>
              <w:jc w:val="center"/>
              <w:rPr>
                <w:rFonts w:ascii="Times New Roman" w:hAnsi="Times New Roman" w:cs="Times New Roman"/>
                <w:sz w:val="21"/>
                <w:szCs w:val="21"/>
              </w:rPr>
            </w:pPr>
            <w:r w:rsidRPr="00742C57">
              <w:rPr>
                <w:rFonts w:ascii="Times New Roman" w:hAnsi="Times New Roman" w:cs="Times New Roman"/>
                <w:b w:val="0"/>
                <w:bCs w:val="0"/>
                <w:sz w:val="21"/>
                <w:szCs w:val="21"/>
              </w:rPr>
              <w:t>PCO</w:t>
            </w:r>
            <w:r w:rsidRPr="00742C57">
              <w:rPr>
                <w:rFonts w:ascii="Times New Roman" w:hAnsi="Times New Roman" w:cs="Times New Roman"/>
                <w:b w:val="0"/>
                <w:bCs w:val="0"/>
                <w:sz w:val="21"/>
                <w:szCs w:val="21"/>
                <w:vertAlign w:val="subscript"/>
              </w:rPr>
              <w:t xml:space="preserve">2 </w:t>
            </w:r>
            <w:r w:rsidRPr="00742C57">
              <w:rPr>
                <w:rFonts w:ascii="Times New Roman" w:hAnsi="Times New Roman" w:cs="Times New Roman"/>
                <w:b w:val="0"/>
                <w:bCs w:val="0"/>
                <w:sz w:val="21"/>
                <w:szCs w:val="21"/>
              </w:rPr>
              <w:t>(mmHg)</w:t>
            </w:r>
          </w:p>
        </w:tc>
        <w:tc>
          <w:tcPr>
            <w:tcW w:w="1306" w:type="pct"/>
          </w:tcPr>
          <w:p w14:paraId="2EA698DE" w14:textId="77777777" w:rsidR="005E3558" w:rsidRPr="00742C57"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E0152">
              <w:rPr>
                <w:rFonts w:ascii="Times New Roman" w:hAnsi="Times New Roman" w:cs="Times New Roman"/>
                <w:sz w:val="21"/>
                <w:szCs w:val="21"/>
              </w:rPr>
              <w:t>0.9743</w:t>
            </w:r>
          </w:p>
        </w:tc>
        <w:tc>
          <w:tcPr>
            <w:tcW w:w="1236" w:type="pct"/>
          </w:tcPr>
          <w:p w14:paraId="4843579C" w14:textId="1DD1B23F" w:rsidR="005E3558" w:rsidRPr="00742C57"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E0152">
              <w:rPr>
                <w:rFonts w:ascii="Times New Roman" w:hAnsi="Times New Roman" w:cs="Times New Roman"/>
                <w:sz w:val="21"/>
                <w:szCs w:val="21"/>
              </w:rPr>
              <w:t xml:space="preserve">0.9272 </w:t>
            </w:r>
            <w:r>
              <w:rPr>
                <w:rFonts w:ascii="Times New Roman" w:hAnsi="Times New Roman" w:cs="Times New Roman"/>
                <w:sz w:val="21"/>
                <w:szCs w:val="21"/>
              </w:rPr>
              <w:t>–</w:t>
            </w:r>
            <w:r w:rsidRPr="000E0152">
              <w:rPr>
                <w:rFonts w:ascii="Times New Roman" w:hAnsi="Times New Roman" w:cs="Times New Roman"/>
                <w:sz w:val="21"/>
                <w:szCs w:val="21"/>
              </w:rPr>
              <w:t xml:space="preserve"> 1.021</w:t>
            </w:r>
          </w:p>
        </w:tc>
        <w:tc>
          <w:tcPr>
            <w:tcW w:w="575" w:type="pct"/>
          </w:tcPr>
          <w:p w14:paraId="5A84E924" w14:textId="77777777" w:rsidR="005E3558" w:rsidRPr="00742C57"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9E0366">
              <w:rPr>
                <w:rFonts w:ascii="Times New Roman" w:hAnsi="Times New Roman" w:cs="Times New Roman"/>
                <w:sz w:val="21"/>
                <w:szCs w:val="21"/>
              </w:rPr>
              <w:t>0.2780</w:t>
            </w:r>
          </w:p>
        </w:tc>
      </w:tr>
      <w:tr w:rsidR="005E3558" w:rsidRPr="00742C57" w14:paraId="3891FA82"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318F4716" w14:textId="77777777" w:rsidR="005E3558" w:rsidRPr="00742C57" w:rsidRDefault="005E3558" w:rsidP="005E3558">
            <w:pPr>
              <w:spacing w:line="276" w:lineRule="auto"/>
              <w:jc w:val="center"/>
              <w:rPr>
                <w:rFonts w:ascii="Times New Roman" w:hAnsi="Times New Roman" w:cs="Times New Roman"/>
                <w:sz w:val="21"/>
                <w:szCs w:val="21"/>
              </w:rPr>
            </w:pPr>
            <w:r w:rsidRPr="00742C57">
              <w:rPr>
                <w:rFonts w:ascii="Times New Roman" w:hAnsi="Times New Roman" w:cs="Times New Roman"/>
                <w:b w:val="0"/>
                <w:bCs w:val="0"/>
                <w:sz w:val="21"/>
                <w:szCs w:val="21"/>
                <w:lang w:val="es-MX"/>
              </w:rPr>
              <w:t>DP (cm H2O)</w:t>
            </w:r>
          </w:p>
        </w:tc>
        <w:tc>
          <w:tcPr>
            <w:tcW w:w="1306" w:type="pct"/>
          </w:tcPr>
          <w:p w14:paraId="60A6D448" w14:textId="77777777"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6466EF">
              <w:rPr>
                <w:rFonts w:ascii="Times New Roman" w:hAnsi="Times New Roman" w:cs="Times New Roman"/>
                <w:sz w:val="21"/>
                <w:szCs w:val="21"/>
              </w:rPr>
              <w:t>1.044</w:t>
            </w:r>
          </w:p>
        </w:tc>
        <w:tc>
          <w:tcPr>
            <w:tcW w:w="1236" w:type="pct"/>
          </w:tcPr>
          <w:p w14:paraId="7B2ABE52" w14:textId="78C83B9E"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6466EF">
              <w:rPr>
                <w:rFonts w:ascii="Times New Roman" w:hAnsi="Times New Roman" w:cs="Times New Roman"/>
                <w:sz w:val="21"/>
                <w:szCs w:val="21"/>
              </w:rPr>
              <w:t xml:space="preserve">0.8884 </w:t>
            </w:r>
            <w:r>
              <w:rPr>
                <w:rFonts w:ascii="Times New Roman" w:hAnsi="Times New Roman" w:cs="Times New Roman"/>
                <w:sz w:val="21"/>
                <w:szCs w:val="21"/>
              </w:rPr>
              <w:t>–</w:t>
            </w:r>
            <w:r w:rsidRPr="006466EF">
              <w:rPr>
                <w:rFonts w:ascii="Times New Roman" w:hAnsi="Times New Roman" w:cs="Times New Roman"/>
                <w:sz w:val="21"/>
                <w:szCs w:val="21"/>
              </w:rPr>
              <w:t xml:space="preserve"> 1.232</w:t>
            </w:r>
          </w:p>
        </w:tc>
        <w:tc>
          <w:tcPr>
            <w:tcW w:w="575" w:type="pct"/>
          </w:tcPr>
          <w:p w14:paraId="31D44CC5" w14:textId="77777777"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6466EF">
              <w:rPr>
                <w:rFonts w:ascii="Times New Roman" w:hAnsi="Times New Roman" w:cs="Times New Roman"/>
                <w:sz w:val="21"/>
                <w:szCs w:val="21"/>
              </w:rPr>
              <w:t>0.5991</w:t>
            </w:r>
          </w:p>
        </w:tc>
      </w:tr>
      <w:tr w:rsidR="005E3558" w:rsidRPr="00742C57" w14:paraId="5506F17C"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53441801" w14:textId="77777777" w:rsidR="005E3558" w:rsidRPr="00742C57" w:rsidRDefault="005E3558" w:rsidP="005E3558">
            <w:pPr>
              <w:spacing w:line="276" w:lineRule="auto"/>
              <w:jc w:val="center"/>
              <w:rPr>
                <w:rFonts w:ascii="Times New Roman" w:hAnsi="Times New Roman" w:cs="Times New Roman"/>
                <w:sz w:val="21"/>
                <w:szCs w:val="21"/>
                <w:lang w:val="es-MX"/>
              </w:rPr>
            </w:pPr>
            <w:r w:rsidRPr="00742C57">
              <w:rPr>
                <w:rFonts w:ascii="Times New Roman" w:hAnsi="Times New Roman" w:cs="Times New Roman"/>
                <w:b w:val="0"/>
                <w:bCs w:val="0"/>
                <w:sz w:val="21"/>
                <w:szCs w:val="21"/>
                <w:lang w:val="es-MX"/>
              </w:rPr>
              <w:t>Cstat (ml/cm H2O)</w:t>
            </w:r>
          </w:p>
        </w:tc>
        <w:tc>
          <w:tcPr>
            <w:tcW w:w="1306" w:type="pct"/>
          </w:tcPr>
          <w:p w14:paraId="7659C2D7" w14:textId="77777777" w:rsidR="005E3558" w:rsidRPr="00742C57"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466EF">
              <w:rPr>
                <w:rFonts w:ascii="Times New Roman" w:hAnsi="Times New Roman" w:cs="Times New Roman"/>
                <w:sz w:val="21"/>
                <w:szCs w:val="21"/>
              </w:rPr>
              <w:t>1.006</w:t>
            </w:r>
          </w:p>
        </w:tc>
        <w:tc>
          <w:tcPr>
            <w:tcW w:w="1236" w:type="pct"/>
          </w:tcPr>
          <w:p w14:paraId="6C94A232" w14:textId="492D350D" w:rsidR="005E3558" w:rsidRPr="00742C57"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6060F">
              <w:rPr>
                <w:rFonts w:ascii="Times New Roman" w:hAnsi="Times New Roman" w:cs="Times New Roman"/>
                <w:sz w:val="21"/>
                <w:szCs w:val="21"/>
              </w:rPr>
              <w:t xml:space="preserve">0.9570 </w:t>
            </w:r>
            <w:r>
              <w:rPr>
                <w:rFonts w:ascii="Times New Roman" w:hAnsi="Times New Roman" w:cs="Times New Roman"/>
                <w:sz w:val="21"/>
                <w:szCs w:val="21"/>
              </w:rPr>
              <w:t>–</w:t>
            </w:r>
            <w:r w:rsidRPr="0076060F">
              <w:rPr>
                <w:rFonts w:ascii="Times New Roman" w:hAnsi="Times New Roman" w:cs="Times New Roman"/>
                <w:sz w:val="21"/>
                <w:szCs w:val="21"/>
              </w:rPr>
              <w:t xml:space="preserve"> 1.059</w:t>
            </w:r>
          </w:p>
        </w:tc>
        <w:tc>
          <w:tcPr>
            <w:tcW w:w="575" w:type="pct"/>
          </w:tcPr>
          <w:p w14:paraId="1D1F4E2E" w14:textId="77777777" w:rsidR="005E3558" w:rsidRPr="00742C57"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63378">
              <w:rPr>
                <w:rFonts w:ascii="Times New Roman" w:hAnsi="Times New Roman" w:cs="Times New Roman"/>
                <w:sz w:val="21"/>
                <w:szCs w:val="21"/>
              </w:rPr>
              <w:t>0.8002</w:t>
            </w:r>
          </w:p>
        </w:tc>
      </w:tr>
      <w:tr w:rsidR="005E3558" w:rsidRPr="00742C57" w14:paraId="31E53754"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066AF36C" w14:textId="77777777" w:rsidR="005E3558" w:rsidRPr="00742C57" w:rsidRDefault="005E3558" w:rsidP="005E3558">
            <w:pPr>
              <w:spacing w:line="276" w:lineRule="auto"/>
              <w:jc w:val="center"/>
              <w:rPr>
                <w:rFonts w:ascii="Times New Roman" w:hAnsi="Times New Roman" w:cs="Times New Roman"/>
                <w:sz w:val="21"/>
                <w:szCs w:val="21"/>
              </w:rPr>
            </w:pPr>
            <w:r w:rsidRPr="00742C57">
              <w:rPr>
                <w:rFonts w:ascii="Times New Roman" w:hAnsi="Times New Roman" w:cs="Times New Roman"/>
                <w:b w:val="0"/>
                <w:bCs w:val="0"/>
                <w:sz w:val="21"/>
                <w:szCs w:val="21"/>
              </w:rPr>
              <w:t>VR</w:t>
            </w:r>
          </w:p>
        </w:tc>
        <w:tc>
          <w:tcPr>
            <w:tcW w:w="1306" w:type="pct"/>
          </w:tcPr>
          <w:p w14:paraId="500933C0" w14:textId="77777777"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C63378">
              <w:rPr>
                <w:rFonts w:ascii="Times New Roman" w:hAnsi="Times New Roman" w:cs="Times New Roman"/>
                <w:sz w:val="21"/>
                <w:szCs w:val="21"/>
              </w:rPr>
              <w:t>0.7156</w:t>
            </w:r>
          </w:p>
        </w:tc>
        <w:tc>
          <w:tcPr>
            <w:tcW w:w="1236" w:type="pct"/>
          </w:tcPr>
          <w:p w14:paraId="0C132B76" w14:textId="25FABC31"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C63378">
              <w:rPr>
                <w:rFonts w:ascii="Times New Roman" w:hAnsi="Times New Roman" w:cs="Times New Roman"/>
                <w:sz w:val="21"/>
                <w:szCs w:val="21"/>
              </w:rPr>
              <w:t xml:space="preserve">0.3202 </w:t>
            </w:r>
            <w:r>
              <w:rPr>
                <w:rFonts w:ascii="Times New Roman" w:hAnsi="Times New Roman" w:cs="Times New Roman"/>
                <w:sz w:val="21"/>
                <w:szCs w:val="21"/>
              </w:rPr>
              <w:t>–</w:t>
            </w:r>
            <w:r w:rsidRPr="00C63378">
              <w:rPr>
                <w:rFonts w:ascii="Times New Roman" w:hAnsi="Times New Roman" w:cs="Times New Roman"/>
                <w:sz w:val="21"/>
                <w:szCs w:val="21"/>
              </w:rPr>
              <w:t xml:space="preserve"> 1.514</w:t>
            </w:r>
          </w:p>
        </w:tc>
        <w:tc>
          <w:tcPr>
            <w:tcW w:w="575" w:type="pct"/>
          </w:tcPr>
          <w:p w14:paraId="5677181F" w14:textId="77777777"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C63378">
              <w:rPr>
                <w:rFonts w:ascii="Times New Roman" w:hAnsi="Times New Roman" w:cs="Times New Roman"/>
                <w:sz w:val="21"/>
                <w:szCs w:val="21"/>
              </w:rPr>
              <w:t>0.3840</w:t>
            </w:r>
          </w:p>
        </w:tc>
      </w:tr>
      <w:tr w:rsidR="005E3558" w:rsidRPr="00742C57" w14:paraId="50E083E2" w14:textId="77777777" w:rsidTr="00B67EBB">
        <w:tc>
          <w:tcPr>
            <w:cnfStyle w:val="001000000000" w:firstRow="0" w:lastRow="0" w:firstColumn="1" w:lastColumn="0" w:oddVBand="0" w:evenVBand="0" w:oddHBand="0" w:evenHBand="0" w:firstRowFirstColumn="0" w:firstRowLastColumn="0" w:lastRowFirstColumn="0" w:lastRowLastColumn="0"/>
            <w:tcW w:w="1883" w:type="pct"/>
          </w:tcPr>
          <w:p w14:paraId="018C41A2" w14:textId="187A5A7C" w:rsidR="005E3558" w:rsidRPr="00742C57" w:rsidRDefault="005E3558" w:rsidP="005E3558">
            <w:pPr>
              <w:spacing w:line="276" w:lineRule="auto"/>
              <w:jc w:val="center"/>
              <w:rPr>
                <w:rFonts w:ascii="Times New Roman" w:hAnsi="Times New Roman" w:cs="Times New Roman"/>
                <w:sz w:val="21"/>
                <w:szCs w:val="21"/>
              </w:rPr>
            </w:pPr>
            <w:r w:rsidRPr="006F052B">
              <w:rPr>
                <w:rFonts w:ascii="Times New Roman" w:hAnsi="Times New Roman" w:cs="Times New Roman"/>
                <w:b w:val="0"/>
                <w:bCs w:val="0"/>
                <w:sz w:val="20"/>
                <w:szCs w:val="20"/>
              </w:rPr>
              <w:t>SOFA score</w:t>
            </w:r>
          </w:p>
        </w:tc>
        <w:tc>
          <w:tcPr>
            <w:tcW w:w="1306" w:type="pct"/>
          </w:tcPr>
          <w:p w14:paraId="7CBE9440" w14:textId="28EE0C48" w:rsidR="005E3558" w:rsidRPr="00C63378"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1.314</w:t>
            </w:r>
          </w:p>
        </w:tc>
        <w:tc>
          <w:tcPr>
            <w:tcW w:w="1236" w:type="pct"/>
          </w:tcPr>
          <w:p w14:paraId="364A687E" w14:textId="4F59F9B3" w:rsidR="005E3558" w:rsidRPr="00C63378"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1.030 – 1.711</w:t>
            </w:r>
          </w:p>
        </w:tc>
        <w:tc>
          <w:tcPr>
            <w:tcW w:w="575" w:type="pct"/>
          </w:tcPr>
          <w:p w14:paraId="5F9777EC" w14:textId="49CD362C" w:rsidR="005E3558" w:rsidRPr="00C63378" w:rsidRDefault="005E3558" w:rsidP="005E35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6F052B">
              <w:rPr>
                <w:rFonts w:ascii="Times New Roman" w:hAnsi="Times New Roman" w:cs="Times New Roman"/>
                <w:sz w:val="20"/>
                <w:szCs w:val="20"/>
              </w:rPr>
              <w:t>0.0274</w:t>
            </w:r>
          </w:p>
        </w:tc>
      </w:tr>
      <w:tr w:rsidR="005E3558" w:rsidRPr="00742C57" w14:paraId="49E5D8CB" w14:textId="77777777" w:rsidTr="00B6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418851BB" w14:textId="77777777" w:rsidR="005E3558" w:rsidRPr="00742C57" w:rsidRDefault="005E3558" w:rsidP="005E3558">
            <w:pPr>
              <w:spacing w:line="276" w:lineRule="auto"/>
              <w:jc w:val="center"/>
              <w:rPr>
                <w:rFonts w:ascii="Times New Roman" w:hAnsi="Times New Roman" w:cs="Times New Roman"/>
                <w:b w:val="0"/>
                <w:bCs w:val="0"/>
                <w:sz w:val="21"/>
                <w:szCs w:val="21"/>
              </w:rPr>
            </w:pPr>
            <w:r w:rsidRPr="00742C57">
              <w:rPr>
                <w:rFonts w:ascii="Times New Roman" w:hAnsi="Times New Roman" w:cs="Times New Roman"/>
                <w:b w:val="0"/>
                <w:bCs w:val="0"/>
                <w:sz w:val="21"/>
                <w:szCs w:val="21"/>
              </w:rPr>
              <w:t>APACHE-II score</w:t>
            </w:r>
          </w:p>
        </w:tc>
        <w:tc>
          <w:tcPr>
            <w:tcW w:w="1306" w:type="pct"/>
          </w:tcPr>
          <w:p w14:paraId="25B43FF6" w14:textId="77777777"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56440A">
              <w:rPr>
                <w:rFonts w:ascii="Times New Roman" w:hAnsi="Times New Roman" w:cs="Times New Roman"/>
                <w:sz w:val="21"/>
                <w:szCs w:val="21"/>
              </w:rPr>
              <w:t>1.042</w:t>
            </w:r>
          </w:p>
        </w:tc>
        <w:tc>
          <w:tcPr>
            <w:tcW w:w="1236" w:type="pct"/>
          </w:tcPr>
          <w:p w14:paraId="0F068FB8" w14:textId="02EB7DC3"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56440A">
              <w:rPr>
                <w:rFonts w:ascii="Times New Roman" w:hAnsi="Times New Roman" w:cs="Times New Roman"/>
                <w:sz w:val="21"/>
                <w:szCs w:val="21"/>
              </w:rPr>
              <w:t xml:space="preserve">0.9630 </w:t>
            </w:r>
            <w:r>
              <w:rPr>
                <w:rFonts w:ascii="Times New Roman" w:hAnsi="Times New Roman" w:cs="Times New Roman"/>
                <w:sz w:val="21"/>
                <w:szCs w:val="21"/>
              </w:rPr>
              <w:t>–</w:t>
            </w:r>
            <w:r w:rsidRPr="0056440A">
              <w:rPr>
                <w:rFonts w:ascii="Times New Roman" w:hAnsi="Times New Roman" w:cs="Times New Roman"/>
                <w:sz w:val="21"/>
                <w:szCs w:val="21"/>
              </w:rPr>
              <w:t xml:space="preserve"> 1.130</w:t>
            </w:r>
          </w:p>
        </w:tc>
        <w:tc>
          <w:tcPr>
            <w:tcW w:w="575" w:type="pct"/>
          </w:tcPr>
          <w:p w14:paraId="09C44709" w14:textId="77777777" w:rsidR="005E3558" w:rsidRPr="00742C57" w:rsidRDefault="005E3558" w:rsidP="005E35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56440A">
              <w:rPr>
                <w:rFonts w:ascii="Times New Roman" w:hAnsi="Times New Roman" w:cs="Times New Roman"/>
                <w:sz w:val="21"/>
                <w:szCs w:val="21"/>
              </w:rPr>
              <w:t>0.3085</w:t>
            </w:r>
          </w:p>
        </w:tc>
      </w:tr>
      <w:tr w:rsidR="005E3558" w:rsidRPr="00742C57" w14:paraId="45EDBF4F" w14:textId="77777777" w:rsidTr="00B67EBB">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11BACA40" w14:textId="0890C945" w:rsidR="005E3558" w:rsidRPr="00742C57" w:rsidRDefault="005E3558" w:rsidP="005E3558">
            <w:pPr>
              <w:spacing w:line="276" w:lineRule="auto"/>
              <w:rPr>
                <w:rFonts w:ascii="Times New Roman" w:hAnsi="Times New Roman" w:cs="Times New Roman"/>
                <w:sz w:val="21"/>
                <w:szCs w:val="21"/>
              </w:rPr>
            </w:pPr>
            <w:r w:rsidRPr="00742C57">
              <w:rPr>
                <w:rFonts w:ascii="Times New Roman" w:hAnsi="Times New Roman" w:cs="Times New Roman"/>
                <w:b w:val="0"/>
                <w:bCs w:val="0"/>
                <w:sz w:val="21"/>
                <w:szCs w:val="21"/>
              </w:rPr>
              <w:t>95% CI, 95% confidence interval; ALP, alkaline phosphatase;  ALT, alanine aminotransferase; APACHE-II, Acute Physiology and Chronic Health disease Classification System II</w:t>
            </w:r>
            <w:r w:rsidR="00AB5CAE">
              <w:rPr>
                <w:rFonts w:ascii="Times New Roman" w:hAnsi="Times New Roman" w:cs="Times New Roman"/>
                <w:b w:val="0"/>
                <w:bCs w:val="0"/>
                <w:sz w:val="21"/>
                <w:szCs w:val="21"/>
              </w:rPr>
              <w:t xml:space="preserve">; </w:t>
            </w:r>
            <w:r w:rsidRPr="00742C57">
              <w:rPr>
                <w:rFonts w:ascii="Times New Roman" w:hAnsi="Times New Roman" w:cs="Times New Roman"/>
                <w:b w:val="0"/>
                <w:bCs w:val="0"/>
                <w:sz w:val="21"/>
                <w:szCs w:val="21"/>
              </w:rPr>
              <w:t>AST,  aspartate aminotransferase; Cstat, static compliance; BUN, blood ureic nitrogen; CPK, creatine phosphokinase; DP, driving pressure; Hgb, hemoglobin; INR, international normalized ratio; NLR, neutrophil/lymphocyte ratio; OR, odds ratio; PCO</w:t>
            </w:r>
            <w:r w:rsidRPr="00A34438">
              <w:rPr>
                <w:rFonts w:ascii="Times New Roman" w:hAnsi="Times New Roman" w:cs="Times New Roman"/>
                <w:b w:val="0"/>
                <w:bCs w:val="0"/>
                <w:sz w:val="21"/>
                <w:szCs w:val="21"/>
                <w:vertAlign w:val="subscript"/>
              </w:rPr>
              <w:t>2</w:t>
            </w:r>
            <w:r w:rsidRPr="00742C57">
              <w:rPr>
                <w:rFonts w:ascii="Times New Roman" w:hAnsi="Times New Roman" w:cs="Times New Roman"/>
                <w:b w:val="0"/>
                <w:bCs w:val="0"/>
                <w:sz w:val="21"/>
                <w:szCs w:val="21"/>
              </w:rPr>
              <w:t>, partial pressure of carbon dioxide in the blood; PT, prothrombin time; SAH, systemic arterial hypertension; SO</w:t>
            </w:r>
            <w:r w:rsidRPr="00742C57">
              <w:rPr>
                <w:rFonts w:ascii="Times New Roman" w:hAnsi="Times New Roman" w:cs="Times New Roman"/>
                <w:b w:val="0"/>
                <w:bCs w:val="0"/>
                <w:sz w:val="21"/>
                <w:szCs w:val="21"/>
                <w:vertAlign w:val="subscript"/>
              </w:rPr>
              <w:t>2</w:t>
            </w:r>
            <w:r w:rsidRPr="00742C57">
              <w:rPr>
                <w:rFonts w:ascii="Times New Roman" w:hAnsi="Times New Roman" w:cs="Times New Roman"/>
                <w:b w:val="0"/>
                <w:bCs w:val="0"/>
                <w:sz w:val="21"/>
                <w:szCs w:val="21"/>
              </w:rPr>
              <w:t>%, oxygen saturation; SOFA, Sequential Organ Failure Assessment</w:t>
            </w:r>
            <w:r>
              <w:rPr>
                <w:rFonts w:ascii="Times New Roman" w:hAnsi="Times New Roman" w:cs="Times New Roman"/>
                <w:b w:val="0"/>
                <w:bCs w:val="0"/>
                <w:sz w:val="21"/>
                <w:szCs w:val="21"/>
              </w:rPr>
              <w:t xml:space="preserve">; </w:t>
            </w:r>
            <w:r w:rsidRPr="00742C57">
              <w:rPr>
                <w:rFonts w:ascii="Times New Roman" w:hAnsi="Times New Roman" w:cs="Times New Roman"/>
                <w:b w:val="0"/>
                <w:bCs w:val="0"/>
                <w:sz w:val="21"/>
                <w:szCs w:val="21"/>
              </w:rPr>
              <w:t>VR, ventilatory ratio.</w:t>
            </w:r>
          </w:p>
        </w:tc>
      </w:tr>
    </w:tbl>
    <w:p w14:paraId="4E4ED476" w14:textId="0231CDEF" w:rsidR="0099024E" w:rsidRPr="0099024E" w:rsidRDefault="0099024E" w:rsidP="0099024E">
      <w:pPr>
        <w:spacing w:line="480" w:lineRule="auto"/>
        <w:rPr>
          <w:rFonts w:ascii="Times New Roman" w:hAnsi="Times New Roman" w:cs="Times New Roman"/>
          <w:b/>
          <w:bCs/>
          <w:sz w:val="24"/>
          <w:szCs w:val="24"/>
        </w:rPr>
      </w:pPr>
      <w:r w:rsidRPr="0099024E">
        <w:rPr>
          <w:rFonts w:ascii="Times New Roman" w:hAnsi="Times New Roman" w:cs="Times New Roman"/>
          <w:b/>
          <w:bCs/>
          <w:sz w:val="24"/>
          <w:szCs w:val="24"/>
        </w:rPr>
        <w:lastRenderedPageBreak/>
        <w:t xml:space="preserve">Supplementary Figures </w:t>
      </w:r>
    </w:p>
    <w:p w14:paraId="338909D4" w14:textId="49EA2D07" w:rsidR="00772EF6" w:rsidRPr="00B92827" w:rsidRDefault="001C7DB3" w:rsidP="001664B4">
      <w:pPr>
        <w:spacing w:line="480" w:lineRule="auto"/>
        <w:rPr>
          <w:rFonts w:ascii="Times New Roman" w:hAnsi="Times New Roman" w:cs="Times New Roman"/>
          <w:sz w:val="24"/>
          <w:szCs w:val="24"/>
        </w:rPr>
      </w:pPr>
      <w:r>
        <w:rPr>
          <w:noProof/>
        </w:rPr>
        <w:drawing>
          <wp:inline distT="0" distB="0" distL="0" distR="0" wp14:anchorId="568EECEC" wp14:editId="6710C275">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00772EF6">
        <w:rPr>
          <w:rFonts w:ascii="Times New Roman" w:hAnsi="Times New Roman" w:cs="Times New Roman"/>
          <w:b/>
          <w:bCs/>
          <w:sz w:val="24"/>
          <w:szCs w:val="24"/>
        </w:rPr>
        <w:t>Supplementary Fig</w:t>
      </w:r>
      <w:r w:rsidR="0038249A">
        <w:rPr>
          <w:rFonts w:ascii="Times New Roman" w:hAnsi="Times New Roman" w:cs="Times New Roman"/>
          <w:b/>
          <w:bCs/>
          <w:sz w:val="24"/>
          <w:szCs w:val="24"/>
        </w:rPr>
        <w:t>.</w:t>
      </w:r>
      <w:r w:rsidR="00772EF6">
        <w:rPr>
          <w:rFonts w:ascii="Times New Roman" w:hAnsi="Times New Roman" w:cs="Times New Roman"/>
          <w:b/>
          <w:bCs/>
          <w:sz w:val="24"/>
          <w:szCs w:val="24"/>
        </w:rPr>
        <w:t xml:space="preserve"> 1. </w:t>
      </w:r>
      <w:r w:rsidR="00B92827">
        <w:rPr>
          <w:rFonts w:ascii="Times New Roman" w:hAnsi="Times New Roman" w:cs="Times New Roman"/>
          <w:b/>
          <w:bCs/>
          <w:sz w:val="24"/>
          <w:szCs w:val="24"/>
        </w:rPr>
        <w:t xml:space="preserve">K-means clustering algorithm of the clinical and laboratory characteristics of COVID-19 patients in critical condition. </w:t>
      </w:r>
      <w:r w:rsidR="00580FDC" w:rsidRPr="009541E8">
        <w:rPr>
          <w:rFonts w:ascii="Times New Roman" w:hAnsi="Times New Roman" w:cs="Times New Roman"/>
          <w:sz w:val="24"/>
          <w:szCs w:val="24"/>
        </w:rPr>
        <w:t>Before data visualization, clinical features and laboratory parameters were scaled and centered.</w:t>
      </w:r>
      <w:r w:rsidR="009541E8" w:rsidRPr="009541E8">
        <w:t xml:space="preserve"> </w:t>
      </w:r>
      <w:r w:rsidR="009541E8" w:rsidRPr="009541E8">
        <w:rPr>
          <w:rFonts w:ascii="Times New Roman" w:hAnsi="Times New Roman" w:cs="Times New Roman"/>
          <w:sz w:val="24"/>
          <w:szCs w:val="24"/>
        </w:rPr>
        <w:t>Patients with any missing value in the variables of interest were excluded.</w:t>
      </w:r>
    </w:p>
    <w:p w14:paraId="73089ABF" w14:textId="77777777" w:rsidR="00772EF6" w:rsidRDefault="00772EF6" w:rsidP="001664B4">
      <w:pPr>
        <w:spacing w:line="480" w:lineRule="auto"/>
        <w:rPr>
          <w:rFonts w:ascii="Times New Roman" w:hAnsi="Times New Roman" w:cs="Times New Roman"/>
          <w:b/>
          <w:bCs/>
          <w:sz w:val="24"/>
          <w:szCs w:val="24"/>
        </w:rPr>
      </w:pPr>
    </w:p>
    <w:p w14:paraId="3834C6B7" w14:textId="75E61EA8" w:rsidR="001C7DB3" w:rsidRDefault="00FC25FB" w:rsidP="001664B4">
      <w:pPr>
        <w:spacing w:line="480" w:lineRule="auto"/>
        <w:rPr>
          <w:rFonts w:ascii="Times New Roman" w:hAnsi="Times New Roman" w:cs="Times New Roman"/>
          <w:b/>
          <w:bCs/>
          <w:sz w:val="24"/>
          <w:szCs w:val="24"/>
        </w:rPr>
      </w:pPr>
      <w:r>
        <w:rPr>
          <w:noProof/>
        </w:rPr>
        <w:drawing>
          <wp:inline distT="0" distB="0" distL="0" distR="0" wp14:anchorId="7F308E55" wp14:editId="3F09CC0F">
            <wp:extent cx="5036185" cy="3043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6185" cy="3043555"/>
                    </a:xfrm>
                    <a:prstGeom prst="rect">
                      <a:avLst/>
                    </a:prstGeom>
                    <a:noFill/>
                    <a:ln>
                      <a:noFill/>
                    </a:ln>
                  </pic:spPr>
                </pic:pic>
              </a:graphicData>
            </a:graphic>
          </wp:inline>
        </w:drawing>
      </w:r>
    </w:p>
    <w:p w14:paraId="080238B3" w14:textId="46426378" w:rsidR="001664B4" w:rsidRDefault="001664B4" w:rsidP="001664B4">
      <w:pPr>
        <w:spacing w:line="480" w:lineRule="auto"/>
        <w:rPr>
          <w:rFonts w:ascii="Times New Roman" w:hAnsi="Times New Roman" w:cs="Times New Roman"/>
          <w:sz w:val="24"/>
          <w:szCs w:val="24"/>
        </w:rPr>
      </w:pPr>
      <w:r>
        <w:rPr>
          <w:rFonts w:ascii="Times New Roman" w:hAnsi="Times New Roman" w:cs="Times New Roman"/>
          <w:b/>
          <w:bCs/>
          <w:sz w:val="24"/>
          <w:szCs w:val="24"/>
        </w:rPr>
        <w:t>Supplementary Fig</w:t>
      </w:r>
      <w:r w:rsidR="0038249A">
        <w:rPr>
          <w:rFonts w:ascii="Times New Roman" w:hAnsi="Times New Roman" w:cs="Times New Roman"/>
          <w:b/>
          <w:bCs/>
          <w:sz w:val="24"/>
          <w:szCs w:val="24"/>
        </w:rPr>
        <w:t>.</w:t>
      </w:r>
      <w:r>
        <w:rPr>
          <w:rFonts w:ascii="Times New Roman" w:hAnsi="Times New Roman" w:cs="Times New Roman"/>
          <w:b/>
          <w:bCs/>
          <w:sz w:val="24"/>
          <w:szCs w:val="24"/>
        </w:rPr>
        <w:t xml:space="preserve"> 2. Survival of COVID-19 patients admitted to the RICU according to their clinical characteristics.  </w:t>
      </w:r>
      <w:r w:rsidRPr="00F9620E">
        <w:rPr>
          <w:rFonts w:ascii="Times New Roman" w:hAnsi="Times New Roman" w:cs="Times New Roman"/>
          <w:sz w:val="24"/>
          <w:szCs w:val="24"/>
        </w:rPr>
        <w:t xml:space="preserve">Critically ill COVID-19 patients were categorized according to different clinical risk factors for mortality identified by binomial logistic regression analyses. </w:t>
      </w:r>
      <w:r w:rsidRPr="00A61530">
        <w:rPr>
          <w:rFonts w:ascii="Times New Roman" w:hAnsi="Times New Roman" w:cs="Times New Roman"/>
          <w:sz w:val="24"/>
          <w:szCs w:val="24"/>
        </w:rPr>
        <w:t>(</w:t>
      </w:r>
      <w:r w:rsidR="005A207C">
        <w:rPr>
          <w:rFonts w:ascii="Times New Roman" w:hAnsi="Times New Roman" w:cs="Times New Roman"/>
          <w:sz w:val="24"/>
          <w:szCs w:val="24"/>
        </w:rPr>
        <w:t>a</w:t>
      </w:r>
      <w:r w:rsidRPr="00A61530">
        <w:rPr>
          <w:rFonts w:ascii="Times New Roman" w:hAnsi="Times New Roman" w:cs="Times New Roman"/>
          <w:sz w:val="24"/>
          <w:szCs w:val="24"/>
        </w:rPr>
        <w:t xml:space="preserve">) </w:t>
      </w:r>
      <w:r w:rsidR="005B15C3">
        <w:rPr>
          <w:rFonts w:ascii="Times New Roman" w:hAnsi="Times New Roman" w:cs="Times New Roman"/>
          <w:sz w:val="24"/>
          <w:szCs w:val="24"/>
        </w:rPr>
        <w:t>Gender.</w:t>
      </w:r>
      <w:r w:rsidRPr="00A61530">
        <w:rPr>
          <w:rFonts w:ascii="Times New Roman" w:hAnsi="Times New Roman" w:cs="Times New Roman"/>
          <w:sz w:val="24"/>
          <w:szCs w:val="24"/>
        </w:rPr>
        <w:t xml:space="preserve"> (</w:t>
      </w:r>
      <w:r w:rsidR="005A207C">
        <w:rPr>
          <w:rFonts w:ascii="Times New Roman" w:hAnsi="Times New Roman" w:cs="Times New Roman"/>
          <w:sz w:val="24"/>
          <w:szCs w:val="24"/>
        </w:rPr>
        <w:t>b</w:t>
      </w:r>
      <w:r w:rsidRPr="00A61530">
        <w:rPr>
          <w:rFonts w:ascii="Times New Roman" w:hAnsi="Times New Roman" w:cs="Times New Roman"/>
          <w:sz w:val="24"/>
          <w:szCs w:val="24"/>
        </w:rPr>
        <w:t xml:space="preserve">) </w:t>
      </w:r>
      <w:r w:rsidR="005B15C3">
        <w:rPr>
          <w:rFonts w:ascii="Times New Roman" w:hAnsi="Times New Roman" w:cs="Times New Roman"/>
          <w:sz w:val="24"/>
          <w:szCs w:val="24"/>
        </w:rPr>
        <w:t>Use of norepinephrine</w:t>
      </w:r>
      <w:r>
        <w:rPr>
          <w:rFonts w:ascii="Times New Roman" w:hAnsi="Times New Roman" w:cs="Times New Roman"/>
          <w:sz w:val="24"/>
          <w:szCs w:val="24"/>
        </w:rPr>
        <w:t xml:space="preserve">. </w:t>
      </w:r>
      <w:r w:rsidRPr="00A61530">
        <w:rPr>
          <w:rFonts w:ascii="Times New Roman" w:hAnsi="Times New Roman" w:cs="Times New Roman"/>
          <w:sz w:val="24"/>
          <w:szCs w:val="24"/>
        </w:rPr>
        <w:t>(</w:t>
      </w:r>
      <w:r w:rsidR="005A207C">
        <w:rPr>
          <w:rFonts w:ascii="Times New Roman" w:hAnsi="Times New Roman" w:cs="Times New Roman"/>
          <w:sz w:val="24"/>
          <w:szCs w:val="24"/>
        </w:rPr>
        <w:t>c</w:t>
      </w:r>
      <w:r w:rsidRPr="00A61530">
        <w:rPr>
          <w:rFonts w:ascii="Times New Roman" w:hAnsi="Times New Roman" w:cs="Times New Roman"/>
          <w:sz w:val="24"/>
          <w:szCs w:val="24"/>
        </w:rPr>
        <w:t>)</w:t>
      </w:r>
      <w:r>
        <w:rPr>
          <w:rFonts w:ascii="Times New Roman" w:hAnsi="Times New Roman" w:cs="Times New Roman"/>
          <w:sz w:val="24"/>
          <w:szCs w:val="24"/>
        </w:rPr>
        <w:t xml:space="preserve"> </w:t>
      </w:r>
      <w:r w:rsidR="005B15C3">
        <w:rPr>
          <w:rFonts w:ascii="Times New Roman" w:hAnsi="Times New Roman" w:cs="Times New Roman"/>
          <w:sz w:val="24"/>
          <w:szCs w:val="24"/>
        </w:rPr>
        <w:t xml:space="preserve">Sequential Organ Failure Assessment score. </w:t>
      </w:r>
      <w:r>
        <w:rPr>
          <w:rFonts w:ascii="Times New Roman" w:hAnsi="Times New Roman" w:cs="Times New Roman"/>
          <w:sz w:val="24"/>
          <w:szCs w:val="24"/>
        </w:rPr>
        <w:t>(</w:t>
      </w:r>
      <w:r w:rsidR="005A207C">
        <w:rPr>
          <w:rFonts w:ascii="Times New Roman" w:hAnsi="Times New Roman" w:cs="Times New Roman"/>
          <w:sz w:val="24"/>
          <w:szCs w:val="24"/>
        </w:rPr>
        <w:t>d</w:t>
      </w:r>
      <w:r>
        <w:rPr>
          <w:rFonts w:ascii="Times New Roman" w:hAnsi="Times New Roman" w:cs="Times New Roman"/>
          <w:sz w:val="24"/>
          <w:szCs w:val="24"/>
        </w:rPr>
        <w:t xml:space="preserve">) </w:t>
      </w:r>
      <w:r w:rsidR="005B15C3">
        <w:rPr>
          <w:rFonts w:ascii="Times New Roman" w:hAnsi="Times New Roman" w:cs="Times New Roman"/>
          <w:sz w:val="24"/>
          <w:szCs w:val="24"/>
        </w:rPr>
        <w:t>Neutrophil to lymphocyte ratio</w:t>
      </w:r>
      <w:r>
        <w:rPr>
          <w:rFonts w:ascii="Times New Roman" w:hAnsi="Times New Roman" w:cs="Times New Roman"/>
          <w:sz w:val="24"/>
          <w:szCs w:val="24"/>
        </w:rPr>
        <w:t xml:space="preserve">. </w:t>
      </w:r>
      <w:r w:rsidRPr="006678F9">
        <w:rPr>
          <w:rFonts w:ascii="Times New Roman" w:hAnsi="Times New Roman" w:cs="Times New Roman"/>
          <w:sz w:val="24"/>
          <w:szCs w:val="24"/>
        </w:rPr>
        <w:t xml:space="preserve">Survival </w:t>
      </w:r>
      <w:r>
        <w:rPr>
          <w:rFonts w:ascii="Times New Roman" w:hAnsi="Times New Roman" w:cs="Times New Roman"/>
          <w:sz w:val="24"/>
          <w:szCs w:val="24"/>
        </w:rPr>
        <w:t xml:space="preserve">curves </w:t>
      </w:r>
      <w:r w:rsidRPr="006678F9">
        <w:rPr>
          <w:rFonts w:ascii="Times New Roman" w:hAnsi="Times New Roman" w:cs="Times New Roman"/>
          <w:sz w:val="24"/>
          <w:szCs w:val="24"/>
        </w:rPr>
        <w:t xml:space="preserve">were </w:t>
      </w:r>
      <w:r>
        <w:rPr>
          <w:rFonts w:ascii="Times New Roman" w:hAnsi="Times New Roman" w:cs="Times New Roman"/>
          <w:sz w:val="24"/>
          <w:szCs w:val="24"/>
        </w:rPr>
        <w:t xml:space="preserve">compared </w:t>
      </w:r>
      <w:r w:rsidRPr="006678F9">
        <w:rPr>
          <w:rFonts w:ascii="Times New Roman" w:hAnsi="Times New Roman" w:cs="Times New Roman"/>
          <w:sz w:val="24"/>
          <w:szCs w:val="24"/>
        </w:rPr>
        <w:t>using the Kaplan-Meyer method and the log-rank test.</w:t>
      </w:r>
      <w:r>
        <w:rPr>
          <w:rFonts w:ascii="Times New Roman" w:hAnsi="Times New Roman" w:cs="Times New Roman"/>
          <w:sz w:val="24"/>
          <w:szCs w:val="24"/>
        </w:rPr>
        <w:t xml:space="preserve"> </w:t>
      </w:r>
      <w:r w:rsidRPr="00F9620E">
        <w:rPr>
          <w:rFonts w:ascii="Times New Roman" w:hAnsi="Times New Roman" w:cs="Times New Roman"/>
          <w:sz w:val="24"/>
          <w:szCs w:val="24"/>
        </w:rPr>
        <w:t xml:space="preserve">Continuous variables were dichotomized using the best ROC curve threshold determined using the Youden index. </w:t>
      </w:r>
    </w:p>
    <w:p w14:paraId="148F8B85" w14:textId="61E822E3" w:rsidR="00875D3E" w:rsidRDefault="00875D3E" w:rsidP="001664B4">
      <w:pPr>
        <w:spacing w:line="480" w:lineRule="auto"/>
        <w:rPr>
          <w:rFonts w:ascii="Times New Roman" w:hAnsi="Times New Roman" w:cs="Times New Roman"/>
          <w:sz w:val="24"/>
          <w:szCs w:val="24"/>
        </w:rPr>
      </w:pPr>
    </w:p>
    <w:p w14:paraId="43ADCB9E" w14:textId="77777777" w:rsidR="001C7DB3" w:rsidRDefault="001C7DB3" w:rsidP="00875D3E">
      <w:pPr>
        <w:spacing w:line="480" w:lineRule="auto"/>
        <w:rPr>
          <w:rFonts w:ascii="Times New Roman" w:hAnsi="Times New Roman" w:cs="Times New Roman"/>
          <w:b/>
          <w:bCs/>
          <w:sz w:val="24"/>
          <w:szCs w:val="24"/>
        </w:rPr>
      </w:pPr>
    </w:p>
    <w:p w14:paraId="4B36DE24" w14:textId="77777777" w:rsidR="001C7DB3" w:rsidRDefault="001C7DB3" w:rsidP="00875D3E">
      <w:pPr>
        <w:spacing w:line="480" w:lineRule="auto"/>
        <w:rPr>
          <w:rFonts w:ascii="Times New Roman" w:hAnsi="Times New Roman" w:cs="Times New Roman"/>
          <w:b/>
          <w:bCs/>
          <w:sz w:val="24"/>
          <w:szCs w:val="24"/>
        </w:rPr>
      </w:pPr>
    </w:p>
    <w:p w14:paraId="59818433" w14:textId="77777777" w:rsidR="001C7DB3" w:rsidRDefault="001C7DB3" w:rsidP="00875D3E">
      <w:pPr>
        <w:spacing w:line="480" w:lineRule="auto"/>
        <w:rPr>
          <w:rFonts w:ascii="Times New Roman" w:hAnsi="Times New Roman" w:cs="Times New Roman"/>
          <w:b/>
          <w:bCs/>
          <w:sz w:val="24"/>
          <w:szCs w:val="24"/>
        </w:rPr>
      </w:pPr>
    </w:p>
    <w:p w14:paraId="5ED410B4" w14:textId="77777777" w:rsidR="00AE7D16" w:rsidRDefault="00AE7D16" w:rsidP="00875D3E">
      <w:pPr>
        <w:spacing w:line="480" w:lineRule="auto"/>
        <w:rPr>
          <w:rFonts w:ascii="Times New Roman" w:hAnsi="Times New Roman" w:cs="Times New Roman"/>
          <w:b/>
          <w:bCs/>
          <w:sz w:val="24"/>
          <w:szCs w:val="24"/>
        </w:rPr>
      </w:pPr>
    </w:p>
    <w:p w14:paraId="568EBBD6" w14:textId="7759E788" w:rsidR="00AE7D16" w:rsidRDefault="00AE7D16" w:rsidP="00875D3E">
      <w:pPr>
        <w:spacing w:line="480" w:lineRule="auto"/>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139BFC38" wp14:editId="20643C31">
            <wp:simplePos x="0" y="0"/>
            <wp:positionH relativeFrom="margin">
              <wp:align>center</wp:align>
            </wp:positionH>
            <wp:positionV relativeFrom="margin">
              <wp:align>top</wp:align>
            </wp:positionV>
            <wp:extent cx="4219575" cy="57651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576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C2570" w14:textId="77777777" w:rsidR="00AE7D16" w:rsidRDefault="00AE7D16" w:rsidP="00875D3E">
      <w:pPr>
        <w:spacing w:line="480" w:lineRule="auto"/>
        <w:rPr>
          <w:rFonts w:ascii="Times New Roman" w:hAnsi="Times New Roman" w:cs="Times New Roman"/>
          <w:b/>
          <w:bCs/>
          <w:sz w:val="24"/>
          <w:szCs w:val="24"/>
        </w:rPr>
      </w:pPr>
    </w:p>
    <w:p w14:paraId="55374072" w14:textId="77777777" w:rsidR="00AE7D16" w:rsidRDefault="00AE7D16" w:rsidP="00875D3E">
      <w:pPr>
        <w:spacing w:line="480" w:lineRule="auto"/>
        <w:rPr>
          <w:rFonts w:ascii="Times New Roman" w:hAnsi="Times New Roman" w:cs="Times New Roman"/>
          <w:b/>
          <w:bCs/>
          <w:sz w:val="24"/>
          <w:szCs w:val="24"/>
        </w:rPr>
      </w:pPr>
    </w:p>
    <w:p w14:paraId="58FAA352" w14:textId="77777777" w:rsidR="00AE7D16" w:rsidRDefault="00AE7D16" w:rsidP="00875D3E">
      <w:pPr>
        <w:spacing w:line="480" w:lineRule="auto"/>
        <w:rPr>
          <w:rFonts w:ascii="Times New Roman" w:hAnsi="Times New Roman" w:cs="Times New Roman"/>
          <w:b/>
          <w:bCs/>
          <w:sz w:val="24"/>
          <w:szCs w:val="24"/>
        </w:rPr>
      </w:pPr>
    </w:p>
    <w:p w14:paraId="31B96E40" w14:textId="77777777" w:rsidR="00AE7D16" w:rsidRDefault="00AE7D16" w:rsidP="00875D3E">
      <w:pPr>
        <w:spacing w:line="480" w:lineRule="auto"/>
        <w:rPr>
          <w:rFonts w:ascii="Times New Roman" w:hAnsi="Times New Roman" w:cs="Times New Roman"/>
          <w:b/>
          <w:bCs/>
          <w:sz w:val="24"/>
          <w:szCs w:val="24"/>
        </w:rPr>
      </w:pPr>
    </w:p>
    <w:p w14:paraId="462758EE" w14:textId="77777777" w:rsidR="00AE7D16" w:rsidRDefault="00AE7D16" w:rsidP="00875D3E">
      <w:pPr>
        <w:spacing w:line="480" w:lineRule="auto"/>
        <w:rPr>
          <w:rFonts w:ascii="Times New Roman" w:hAnsi="Times New Roman" w:cs="Times New Roman"/>
          <w:b/>
          <w:bCs/>
          <w:sz w:val="24"/>
          <w:szCs w:val="24"/>
        </w:rPr>
      </w:pPr>
    </w:p>
    <w:p w14:paraId="76FBB55A" w14:textId="77777777" w:rsidR="00AE7D16" w:rsidRDefault="00AE7D16" w:rsidP="00875D3E">
      <w:pPr>
        <w:spacing w:line="480" w:lineRule="auto"/>
        <w:rPr>
          <w:rFonts w:ascii="Times New Roman" w:hAnsi="Times New Roman" w:cs="Times New Roman"/>
          <w:b/>
          <w:bCs/>
          <w:sz w:val="24"/>
          <w:szCs w:val="24"/>
        </w:rPr>
      </w:pPr>
    </w:p>
    <w:p w14:paraId="29E09BB0" w14:textId="77777777" w:rsidR="00AE7D16" w:rsidRDefault="00AE7D16" w:rsidP="00875D3E">
      <w:pPr>
        <w:spacing w:line="480" w:lineRule="auto"/>
        <w:rPr>
          <w:rFonts w:ascii="Times New Roman" w:hAnsi="Times New Roman" w:cs="Times New Roman"/>
          <w:b/>
          <w:bCs/>
          <w:sz w:val="24"/>
          <w:szCs w:val="24"/>
        </w:rPr>
      </w:pPr>
    </w:p>
    <w:p w14:paraId="210B4A1A" w14:textId="77777777" w:rsidR="00AE7D16" w:rsidRDefault="00AE7D16" w:rsidP="00875D3E">
      <w:pPr>
        <w:spacing w:line="480" w:lineRule="auto"/>
        <w:rPr>
          <w:rFonts w:ascii="Times New Roman" w:hAnsi="Times New Roman" w:cs="Times New Roman"/>
          <w:b/>
          <w:bCs/>
          <w:sz w:val="24"/>
          <w:szCs w:val="24"/>
        </w:rPr>
      </w:pPr>
    </w:p>
    <w:p w14:paraId="6460603E" w14:textId="77777777" w:rsidR="00AE7D16" w:rsidRDefault="00AE7D16" w:rsidP="00875D3E">
      <w:pPr>
        <w:spacing w:line="480" w:lineRule="auto"/>
        <w:rPr>
          <w:rFonts w:ascii="Times New Roman" w:hAnsi="Times New Roman" w:cs="Times New Roman"/>
          <w:b/>
          <w:bCs/>
          <w:sz w:val="24"/>
          <w:szCs w:val="24"/>
        </w:rPr>
      </w:pPr>
    </w:p>
    <w:p w14:paraId="5228D409" w14:textId="77777777" w:rsidR="00AE7D16" w:rsidRDefault="00AE7D16" w:rsidP="00875D3E">
      <w:pPr>
        <w:spacing w:line="480" w:lineRule="auto"/>
        <w:rPr>
          <w:rFonts w:ascii="Times New Roman" w:hAnsi="Times New Roman" w:cs="Times New Roman"/>
          <w:b/>
          <w:bCs/>
          <w:sz w:val="24"/>
          <w:szCs w:val="24"/>
        </w:rPr>
      </w:pPr>
    </w:p>
    <w:p w14:paraId="5C416BA5" w14:textId="77777777" w:rsidR="00AE7D16" w:rsidRDefault="00AE7D16" w:rsidP="00875D3E">
      <w:pPr>
        <w:spacing w:line="480" w:lineRule="auto"/>
        <w:rPr>
          <w:rFonts w:ascii="Times New Roman" w:hAnsi="Times New Roman" w:cs="Times New Roman"/>
          <w:b/>
          <w:bCs/>
          <w:sz w:val="24"/>
          <w:szCs w:val="24"/>
        </w:rPr>
      </w:pPr>
    </w:p>
    <w:p w14:paraId="55D54493" w14:textId="22C91960" w:rsidR="0099024E" w:rsidRPr="0099024E" w:rsidRDefault="00875D3E" w:rsidP="0099024E">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Supplementary Figure 3. </w:t>
      </w:r>
      <w:r w:rsidRPr="007659BC">
        <w:rPr>
          <w:rFonts w:ascii="Times New Roman" w:hAnsi="Times New Roman" w:cs="Times New Roman"/>
          <w:b/>
          <w:bCs/>
          <w:sz w:val="24"/>
          <w:szCs w:val="24"/>
        </w:rPr>
        <w:t>Random forest</w:t>
      </w:r>
      <w:r>
        <w:rPr>
          <w:rFonts w:ascii="Times New Roman" w:hAnsi="Times New Roman" w:cs="Times New Roman"/>
          <w:b/>
          <w:bCs/>
          <w:sz w:val="24"/>
          <w:szCs w:val="24"/>
        </w:rPr>
        <w:t xml:space="preserve"> analysis of selected clinical characteristics associated with mortality in critically ill COVID-19 patients</w:t>
      </w:r>
      <w:r w:rsidRPr="007659BC">
        <w:rPr>
          <w:rFonts w:ascii="Times New Roman" w:hAnsi="Times New Roman" w:cs="Times New Roman"/>
          <w:b/>
          <w:bCs/>
          <w:sz w:val="24"/>
          <w:szCs w:val="24"/>
        </w:rPr>
        <w:t xml:space="preserve">. </w:t>
      </w:r>
      <w:r w:rsidR="009230FB" w:rsidRPr="009230FB">
        <w:rPr>
          <w:rFonts w:ascii="Times New Roman" w:hAnsi="Times New Roman" w:cs="Times New Roman"/>
          <w:sz w:val="24"/>
          <w:szCs w:val="24"/>
        </w:rPr>
        <w:t>All variables with s</w:t>
      </w:r>
      <w:r w:rsidR="009230FB">
        <w:rPr>
          <w:rFonts w:ascii="Times New Roman" w:hAnsi="Times New Roman" w:cs="Times New Roman"/>
          <w:sz w:val="24"/>
          <w:szCs w:val="24"/>
        </w:rPr>
        <w:t>tatistical</w:t>
      </w:r>
      <w:r w:rsidR="0077225B">
        <w:rPr>
          <w:rFonts w:ascii="Times New Roman" w:hAnsi="Times New Roman" w:cs="Times New Roman"/>
          <w:sz w:val="24"/>
          <w:szCs w:val="24"/>
        </w:rPr>
        <w:t>ly s</w:t>
      </w:r>
      <w:r w:rsidR="009230FB" w:rsidRPr="009230FB">
        <w:rPr>
          <w:rFonts w:ascii="Times New Roman" w:hAnsi="Times New Roman" w:cs="Times New Roman"/>
          <w:sz w:val="24"/>
          <w:szCs w:val="24"/>
        </w:rPr>
        <w:t>ignifica</w:t>
      </w:r>
      <w:r w:rsidR="009230FB">
        <w:rPr>
          <w:rFonts w:ascii="Times New Roman" w:hAnsi="Times New Roman" w:cs="Times New Roman"/>
          <w:sz w:val="24"/>
          <w:szCs w:val="24"/>
        </w:rPr>
        <w:t>nt</w:t>
      </w:r>
      <w:r w:rsidR="009230FB" w:rsidRPr="009230FB">
        <w:rPr>
          <w:rFonts w:ascii="Times New Roman" w:hAnsi="Times New Roman" w:cs="Times New Roman"/>
          <w:sz w:val="24"/>
          <w:szCs w:val="24"/>
        </w:rPr>
        <w:t xml:space="preserve"> association with mortality in the binomial regression analyses were included in a random forest analysis. </w:t>
      </w:r>
      <w:r w:rsidRPr="009230FB">
        <w:rPr>
          <w:rFonts w:ascii="Times New Roman" w:hAnsi="Times New Roman" w:cs="Times New Roman"/>
          <w:sz w:val="24"/>
          <w:szCs w:val="24"/>
        </w:rPr>
        <w:t>The points represent the mean decrease Gini values, indicative of the importance of each variable to mortality. Variables with mean decease Gini values above the mean importance of the model (discontinuous vertical line) were considered as the most explicative variables of severe COVID-19-associated mortality in our cohort.</w:t>
      </w:r>
    </w:p>
    <w:sectPr w:rsidR="0099024E" w:rsidRPr="00990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DC71" w14:textId="77777777" w:rsidR="00046A1B" w:rsidRDefault="00046A1B" w:rsidP="00285E7F">
      <w:pPr>
        <w:spacing w:after="0" w:line="240" w:lineRule="auto"/>
      </w:pPr>
      <w:r>
        <w:separator/>
      </w:r>
    </w:p>
  </w:endnote>
  <w:endnote w:type="continuationSeparator" w:id="0">
    <w:p w14:paraId="0A8AE326" w14:textId="77777777" w:rsidR="00046A1B" w:rsidRDefault="00046A1B" w:rsidP="0028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7EAB3" w14:textId="77777777" w:rsidR="00046A1B" w:rsidRDefault="00046A1B" w:rsidP="00285E7F">
      <w:pPr>
        <w:spacing w:after="0" w:line="240" w:lineRule="auto"/>
      </w:pPr>
      <w:r>
        <w:separator/>
      </w:r>
    </w:p>
  </w:footnote>
  <w:footnote w:type="continuationSeparator" w:id="0">
    <w:p w14:paraId="27B75DF8" w14:textId="77777777" w:rsidR="00046A1B" w:rsidRDefault="00046A1B" w:rsidP="00285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rcwsjQxMTKwMLBQ0lEKTi0uzszPAykwrgUAaF+XDCwAAAA="/>
  </w:docVars>
  <w:rsids>
    <w:rsidRoot w:val="00771665"/>
    <w:rsid w:val="00012559"/>
    <w:rsid w:val="00046A1B"/>
    <w:rsid w:val="001414AF"/>
    <w:rsid w:val="001458A6"/>
    <w:rsid w:val="001664B4"/>
    <w:rsid w:val="001C7DB3"/>
    <w:rsid w:val="00232444"/>
    <w:rsid w:val="00285E7F"/>
    <w:rsid w:val="0038249A"/>
    <w:rsid w:val="004972A3"/>
    <w:rsid w:val="004A42F6"/>
    <w:rsid w:val="004E627A"/>
    <w:rsid w:val="005153D2"/>
    <w:rsid w:val="005249E6"/>
    <w:rsid w:val="005349CE"/>
    <w:rsid w:val="005441F0"/>
    <w:rsid w:val="0055079E"/>
    <w:rsid w:val="00580FDC"/>
    <w:rsid w:val="005A207C"/>
    <w:rsid w:val="005B15C3"/>
    <w:rsid w:val="005E3558"/>
    <w:rsid w:val="00600ABD"/>
    <w:rsid w:val="00687E65"/>
    <w:rsid w:val="00723BE0"/>
    <w:rsid w:val="00771665"/>
    <w:rsid w:val="0077225B"/>
    <w:rsid w:val="00772EF6"/>
    <w:rsid w:val="00875D3E"/>
    <w:rsid w:val="008E59B2"/>
    <w:rsid w:val="009230FB"/>
    <w:rsid w:val="009541E8"/>
    <w:rsid w:val="009771E3"/>
    <w:rsid w:val="0099024E"/>
    <w:rsid w:val="00A046CB"/>
    <w:rsid w:val="00A53357"/>
    <w:rsid w:val="00AB5CAE"/>
    <w:rsid w:val="00AE7D16"/>
    <w:rsid w:val="00B92827"/>
    <w:rsid w:val="00C87D26"/>
    <w:rsid w:val="00CF02AF"/>
    <w:rsid w:val="00D950AF"/>
    <w:rsid w:val="00DA5A01"/>
    <w:rsid w:val="00DD6088"/>
    <w:rsid w:val="00ED2B72"/>
    <w:rsid w:val="00F73297"/>
    <w:rsid w:val="00FC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7039"/>
  <w15:chartTrackingRefBased/>
  <w15:docId w15:val="{206C3C5D-1CE9-4ACD-A5AE-0AA34E7F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7716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8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7F"/>
  </w:style>
  <w:style w:type="paragraph" w:styleId="Footer">
    <w:name w:val="footer"/>
    <w:basedOn w:val="Normal"/>
    <w:link w:val="FooterChar"/>
    <w:uiPriority w:val="99"/>
    <w:unhideWhenUsed/>
    <w:rsid w:val="0028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alberto</dc:creator>
  <cp:keywords/>
  <dc:description/>
  <cp:lastModifiedBy>jose alberto</cp:lastModifiedBy>
  <cp:revision>44</cp:revision>
  <dcterms:created xsi:type="dcterms:W3CDTF">2020-09-02T05:31:00Z</dcterms:created>
  <dcterms:modified xsi:type="dcterms:W3CDTF">2020-10-29T22:39:00Z</dcterms:modified>
</cp:coreProperties>
</file>