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1A12" w14:textId="77777777" w:rsidR="008649E2" w:rsidRPr="00D73C2C" w:rsidRDefault="008649E2" w:rsidP="008649E2">
      <w:pPr>
        <w:spacing w:line="360" w:lineRule="auto"/>
        <w:contextualSpacing/>
        <w:jc w:val="center"/>
        <w:rPr>
          <w:rFonts w:ascii="Perpetua" w:hAnsi="Perpetua"/>
          <w:b/>
          <w:bCs/>
          <w:color w:val="000000" w:themeColor="text1"/>
          <w:sz w:val="32"/>
          <w:szCs w:val="32"/>
          <w:lang w:val="en-GB"/>
        </w:rPr>
      </w:pPr>
      <w:r w:rsidRPr="00D73C2C">
        <w:rPr>
          <w:rFonts w:ascii="Perpetua" w:hAnsi="Perpetua"/>
          <w:b/>
          <w:bCs/>
          <w:color w:val="000000" w:themeColor="text1"/>
          <w:sz w:val="32"/>
          <w:szCs w:val="32"/>
          <w:lang w:val="en-GB"/>
        </w:rPr>
        <w:t xml:space="preserve">Assessment of Structural Disconnections in Gliomas: </w:t>
      </w:r>
    </w:p>
    <w:p w14:paraId="3AD800EF" w14:textId="411273AA" w:rsidR="008649E2" w:rsidRPr="00D73C2C" w:rsidRDefault="008649E2" w:rsidP="008649E2">
      <w:pPr>
        <w:spacing w:line="360" w:lineRule="auto"/>
        <w:contextualSpacing/>
        <w:jc w:val="center"/>
        <w:rPr>
          <w:rFonts w:ascii="Perpetua" w:hAnsi="Perpetua"/>
          <w:b/>
          <w:bCs/>
          <w:color w:val="000000" w:themeColor="text1"/>
          <w:sz w:val="32"/>
          <w:szCs w:val="32"/>
          <w:lang w:val="en-GB"/>
        </w:rPr>
      </w:pPr>
      <w:r w:rsidRPr="00D73C2C">
        <w:rPr>
          <w:rFonts w:ascii="Perpetua" w:hAnsi="Perpetua"/>
          <w:b/>
          <w:bCs/>
          <w:color w:val="000000" w:themeColor="text1"/>
          <w:sz w:val="32"/>
          <w:szCs w:val="32"/>
          <w:lang w:val="en-GB"/>
        </w:rPr>
        <w:t>Comparison of Indirect and Direct Approaches</w:t>
      </w:r>
    </w:p>
    <w:p w14:paraId="5D78465D" w14:textId="77777777" w:rsidR="009838AA" w:rsidRDefault="009838AA" w:rsidP="009838AA">
      <w:pPr>
        <w:pStyle w:val="paragraph"/>
        <w:spacing w:before="0" w:beforeAutospacing="0" w:after="0" w:afterAutospacing="0"/>
        <w:jc w:val="both"/>
        <w:textAlignment w:val="baseline"/>
        <w:rPr>
          <w:rFonts w:ascii="Perpetua" w:hAnsi="Perpetua" w:cs="Segoe UI"/>
        </w:rPr>
      </w:pPr>
      <w:r w:rsidRPr="009838AA">
        <w:rPr>
          <w:rStyle w:val="normaltextrun"/>
          <w:rFonts w:ascii="Perpetua" w:hAnsi="Perpetua" w:cs="Segoe UI"/>
        </w:rPr>
        <w:t>Silvestri E.</w:t>
      </w:r>
      <w:r w:rsidRPr="009838AA">
        <w:rPr>
          <w:rStyle w:val="normaltextrun"/>
          <w:rFonts w:ascii="Perpetua" w:hAnsi="Perpetua" w:cs="Segoe UI"/>
          <w:vertAlign w:val="superscript"/>
        </w:rPr>
        <w:t>*</w:t>
      </w:r>
      <w:r w:rsidRPr="009838AA">
        <w:rPr>
          <w:rStyle w:val="normaltextrun"/>
          <w:rFonts w:ascii="Perpetua" w:hAnsi="Perpetua" w:cs="Segoe UI"/>
        </w:rPr>
        <w:t>, Villani U.</w:t>
      </w:r>
      <w:r w:rsidRPr="009838AA">
        <w:rPr>
          <w:rStyle w:val="normaltextrun"/>
          <w:rFonts w:ascii="Perpetua" w:hAnsi="Perpetua" w:cs="Segoe UI"/>
          <w:vertAlign w:val="superscript"/>
        </w:rPr>
        <w:t>*</w:t>
      </w:r>
      <w:r w:rsidRPr="009838AA">
        <w:rPr>
          <w:rStyle w:val="normaltextrun"/>
          <w:rFonts w:ascii="Perpetua" w:hAnsi="Perpetua" w:cs="Segoe UI"/>
        </w:rPr>
        <w:t>, Moretto M</w:t>
      </w:r>
      <w:r w:rsidRPr="009838AA">
        <w:rPr>
          <w:rStyle w:val="normaltextrun"/>
          <w:rFonts w:ascii="Perpetua" w:hAnsi="Perpetua" w:cs="Segoe UI"/>
        </w:rPr>
        <w:t>.</w:t>
      </w:r>
      <w:r w:rsidRPr="009838AA">
        <w:rPr>
          <w:rStyle w:val="normaltextrun"/>
          <w:rFonts w:ascii="Perpetua" w:hAnsi="Perpetua" w:cs="Segoe UI"/>
        </w:rPr>
        <w:t>, </w:t>
      </w:r>
      <w:r w:rsidRPr="009838AA">
        <w:rPr>
          <w:rStyle w:val="normaltextrun"/>
          <w:rFonts w:ascii="Perpetua" w:hAnsi="Perpetua" w:cs="Segoe UI"/>
          <w:color w:val="000000" w:themeColor="text1"/>
        </w:rPr>
        <w:t>Colpo M</w:t>
      </w:r>
      <w:r w:rsidRPr="009838AA">
        <w:rPr>
          <w:rStyle w:val="normaltextrun"/>
          <w:rFonts w:ascii="Perpetua" w:hAnsi="Perpetua" w:cs="Segoe UI"/>
        </w:rPr>
        <w:t>.</w:t>
      </w:r>
      <w:r w:rsidRPr="009838AA">
        <w:rPr>
          <w:rStyle w:val="normaltextrun"/>
          <w:rFonts w:ascii="Perpetua" w:hAnsi="Perpetua" w:cs="Segoe UI"/>
          <w:color w:val="000000" w:themeColor="text1"/>
        </w:rPr>
        <w:t>, </w:t>
      </w:r>
      <w:proofErr w:type="spellStart"/>
      <w:r w:rsidRPr="009838AA">
        <w:rPr>
          <w:rStyle w:val="normaltextrun"/>
          <w:rFonts w:ascii="Perpetua" w:hAnsi="Perpetua" w:cs="Segoe UI"/>
          <w:color w:val="000000" w:themeColor="text1"/>
        </w:rPr>
        <w:t>Salvalaggio</w:t>
      </w:r>
      <w:proofErr w:type="spellEnd"/>
      <w:r w:rsidRPr="009838AA">
        <w:rPr>
          <w:rStyle w:val="normaltextrun"/>
          <w:rFonts w:ascii="Perpetua" w:hAnsi="Perpetua" w:cs="Segoe UI"/>
          <w:color w:val="000000" w:themeColor="text1"/>
        </w:rPr>
        <w:t xml:space="preserve"> A., </w:t>
      </w:r>
      <w:proofErr w:type="spellStart"/>
      <w:r w:rsidRPr="009838AA">
        <w:rPr>
          <w:rStyle w:val="normaltextrun"/>
          <w:rFonts w:ascii="Perpetua" w:hAnsi="Perpetua" w:cs="Segoe UI"/>
          <w:color w:val="000000" w:themeColor="text1"/>
        </w:rPr>
        <w:t>Anglani</w:t>
      </w:r>
      <w:proofErr w:type="spellEnd"/>
      <w:r w:rsidRPr="009838AA">
        <w:rPr>
          <w:rStyle w:val="normaltextrun"/>
          <w:rFonts w:ascii="Perpetua" w:hAnsi="Perpetua" w:cs="Segoe UI"/>
          <w:color w:val="000000" w:themeColor="text1"/>
        </w:rPr>
        <w:t xml:space="preserve"> M., </w:t>
      </w:r>
      <w:proofErr w:type="spellStart"/>
      <w:r w:rsidRPr="009838AA">
        <w:rPr>
          <w:rStyle w:val="normaltextrun"/>
          <w:rFonts w:ascii="Perpetua" w:hAnsi="Perpetua" w:cs="Segoe UI"/>
          <w:color w:val="000000" w:themeColor="text1"/>
        </w:rPr>
        <w:t>Cecchin</w:t>
      </w:r>
      <w:proofErr w:type="spellEnd"/>
      <w:r w:rsidRPr="009838AA">
        <w:rPr>
          <w:rStyle w:val="normaltextrun"/>
          <w:rFonts w:ascii="Perpetua" w:hAnsi="Perpetua" w:cs="Segoe UI"/>
          <w:color w:val="000000" w:themeColor="text1"/>
        </w:rPr>
        <w:t> D</w:t>
      </w:r>
      <w:r w:rsidRPr="009838AA">
        <w:rPr>
          <w:rStyle w:val="normaltextrun"/>
          <w:rFonts w:ascii="Perpetua" w:hAnsi="Perpetua" w:cs="Segoe UI"/>
          <w:color w:val="000000" w:themeColor="text1"/>
        </w:rPr>
        <w:t>.</w:t>
      </w:r>
      <w:r w:rsidRPr="009838AA">
        <w:rPr>
          <w:rStyle w:val="normaltextrun"/>
          <w:rFonts w:ascii="Perpetua" w:hAnsi="Perpetua" w:cs="Segoe UI"/>
          <w:color w:val="000000" w:themeColor="text1"/>
        </w:rPr>
        <w:t>, Corbetta M.</w:t>
      </w:r>
      <w:r w:rsidRPr="009838AA">
        <w:rPr>
          <w:rStyle w:val="normaltextrun"/>
          <w:rFonts w:ascii="Perpetua" w:hAnsi="Perpetua" w:cs="Segoe UI"/>
        </w:rPr>
        <w:t>, Bertoldo A.</w:t>
      </w:r>
    </w:p>
    <w:p w14:paraId="7759BFDF" w14:textId="6A303A65" w:rsidR="009838AA" w:rsidRPr="009838AA" w:rsidRDefault="009838AA" w:rsidP="009838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erpetua" w:hAnsi="Perpetua" w:cs="Segoe UI"/>
          <w:sz w:val="22"/>
          <w:szCs w:val="22"/>
        </w:rPr>
      </w:pPr>
      <w:r w:rsidRPr="009838AA">
        <w:rPr>
          <w:rStyle w:val="normaltextrun"/>
          <w:rFonts w:ascii="Perpetua" w:hAnsi="Perpetua"/>
          <w:sz w:val="22"/>
          <w:szCs w:val="22"/>
          <w:vertAlign w:val="superscript"/>
          <w:lang w:val="en-GB"/>
        </w:rPr>
        <w:t>*</w:t>
      </w:r>
      <w:r w:rsidRPr="009838AA">
        <w:rPr>
          <w:rStyle w:val="normaltextrun"/>
          <w:rFonts w:ascii="Perpetua" w:hAnsi="Perpetua"/>
          <w:sz w:val="22"/>
          <w:szCs w:val="22"/>
          <w:lang w:val="en-GB"/>
        </w:rPr>
        <w:t xml:space="preserve"> the two authors equally contributed</w:t>
      </w:r>
    </w:p>
    <w:p w14:paraId="45566181" w14:textId="4922D123" w:rsidR="008649E2" w:rsidRPr="00D73C2C" w:rsidRDefault="008649E2" w:rsidP="00EA4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erpetua" w:hAnsi="Perpetua"/>
          <w:b/>
          <w:bCs/>
          <w:color w:val="000000" w:themeColor="text1"/>
          <w:sz w:val="22"/>
          <w:szCs w:val="22"/>
          <w:lang w:val="en-GB"/>
        </w:rPr>
      </w:pPr>
    </w:p>
    <w:p w14:paraId="5BAF06D1" w14:textId="64A5574A" w:rsidR="00EA47F5" w:rsidRPr="00D73C2C" w:rsidRDefault="00EA47F5" w:rsidP="00EA4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Perpetua" w:hAnsi="Perpetua"/>
          <w:b/>
          <w:bCs/>
          <w:color w:val="000000" w:themeColor="text1"/>
          <w:sz w:val="22"/>
          <w:szCs w:val="22"/>
          <w:lang w:val="en-GB"/>
        </w:rPr>
      </w:pPr>
    </w:p>
    <w:p w14:paraId="3612AA25" w14:textId="77777777" w:rsidR="00EA47F5" w:rsidRPr="00D73C2C" w:rsidRDefault="00EA47F5" w:rsidP="00EA47F5">
      <w:pPr>
        <w:pStyle w:val="paragraph"/>
        <w:spacing w:before="0" w:beforeAutospacing="0" w:after="0" w:afterAutospacing="0"/>
        <w:jc w:val="both"/>
        <w:textAlignment w:val="baseline"/>
        <w:rPr>
          <w:rFonts w:ascii="Perpetua" w:hAnsi="Perpetua"/>
          <w:color w:val="000000" w:themeColor="text1"/>
          <w:lang w:val="en-GB"/>
        </w:rPr>
      </w:pPr>
    </w:p>
    <w:p w14:paraId="1DE764E3" w14:textId="47778F96" w:rsidR="008649E2" w:rsidRPr="00FF7F70" w:rsidRDefault="00FB2E26" w:rsidP="008649E2">
      <w:pPr>
        <w:spacing w:line="360" w:lineRule="auto"/>
        <w:jc w:val="both"/>
        <w:rPr>
          <w:rFonts w:ascii="Perpetua" w:hAnsi="Perpetua" w:cs="Times New Roman (Corpo CS)"/>
          <w:b/>
          <w:color w:val="000000" w:themeColor="text1"/>
          <w:lang w:val="en-GB"/>
        </w:rPr>
      </w:pPr>
      <w:r w:rsidRPr="00FF7F70">
        <w:rPr>
          <w:rFonts w:ascii="Perpetua" w:hAnsi="Perpetua" w:cs="Times New Roman (Corpo CS)"/>
          <w:b/>
          <w:color w:val="000000" w:themeColor="text1"/>
          <w:lang w:val="en-GB"/>
        </w:rPr>
        <w:t>SUPPLEMENTARY MATERIALS</w:t>
      </w:r>
    </w:p>
    <w:p w14:paraId="3F0A72F7" w14:textId="77777777" w:rsidR="00E36A3C" w:rsidRPr="00D73C2C" w:rsidRDefault="00E36A3C" w:rsidP="5DD1F76C">
      <w:pPr>
        <w:spacing w:line="360" w:lineRule="auto"/>
        <w:jc w:val="both"/>
        <w:rPr>
          <w:rFonts w:ascii="Perpetua" w:eastAsia="Perpetua" w:hAnsi="Perpetua" w:cs="Perpetua"/>
          <w:color w:val="000000" w:themeColor="text1"/>
          <w:sz w:val="26"/>
          <w:szCs w:val="26"/>
          <w:lang w:val="en-GB"/>
        </w:rPr>
      </w:pPr>
    </w:p>
    <w:p w14:paraId="57505D27" w14:textId="37F3296A" w:rsidR="008649E2" w:rsidRPr="00FF7F70" w:rsidRDefault="00E36A3C" w:rsidP="5DD1F76C">
      <w:pPr>
        <w:spacing w:line="360" w:lineRule="auto"/>
        <w:jc w:val="both"/>
        <w:rPr>
          <w:rFonts w:ascii="Perpetua" w:eastAsia="Perpetua" w:hAnsi="Perpetua" w:cs="Perpetua"/>
          <w:b/>
          <w:bCs/>
          <w:color w:val="000000" w:themeColor="text1"/>
          <w:lang w:val="en-GB"/>
        </w:rPr>
      </w:pPr>
      <w:r w:rsidRPr="00FF7F70">
        <w:rPr>
          <w:rFonts w:ascii="Perpetua" w:eastAsia="Perpetua" w:hAnsi="Perpetua" w:cs="Perpetua"/>
          <w:b/>
          <w:bCs/>
          <w:color w:val="000000" w:themeColor="text1"/>
          <w:lang w:val="en-GB"/>
        </w:rPr>
        <w:t xml:space="preserve">2. </w:t>
      </w:r>
      <w:r w:rsidR="00336A64" w:rsidRPr="00FF7F70">
        <w:rPr>
          <w:rFonts w:ascii="Perpetua" w:eastAsia="Perpetua" w:hAnsi="Perpetua" w:cs="Perpetua"/>
          <w:b/>
          <w:bCs/>
          <w:color w:val="000000" w:themeColor="text1"/>
          <w:lang w:val="en-GB"/>
        </w:rPr>
        <w:t xml:space="preserve">Supplementary </w:t>
      </w:r>
      <w:r w:rsidR="00095263" w:rsidRPr="00FF7F70">
        <w:rPr>
          <w:rFonts w:ascii="Perpetua" w:eastAsia="Perpetua" w:hAnsi="Perpetua" w:cs="Perpetua"/>
          <w:b/>
          <w:bCs/>
          <w:color w:val="000000" w:themeColor="text1"/>
          <w:lang w:val="en-GB"/>
        </w:rPr>
        <w:t>Methods:</w:t>
      </w:r>
    </w:p>
    <w:p w14:paraId="2F8BEDA8" w14:textId="77777777" w:rsidR="00824C87" w:rsidRDefault="00824C87" w:rsidP="5DD1F76C">
      <w:pPr>
        <w:spacing w:line="360" w:lineRule="auto"/>
        <w:jc w:val="both"/>
        <w:rPr>
          <w:rFonts w:ascii="Perpetua" w:eastAsia="Perpetua" w:hAnsi="Perpetua" w:cs="Perpetua"/>
          <w:color w:val="000000" w:themeColor="text1"/>
          <w:lang w:val="en-GB"/>
        </w:rPr>
      </w:pPr>
    </w:p>
    <w:p w14:paraId="39193581" w14:textId="56E3B943" w:rsidR="00B247C8" w:rsidRPr="00824C87" w:rsidRDefault="00EA1CBA" w:rsidP="7067E70D">
      <w:pPr>
        <w:spacing w:line="360" w:lineRule="auto"/>
        <w:jc w:val="both"/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</w:pPr>
      <w:r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R</w:t>
      </w:r>
      <w:r w:rsidR="5A9A56AA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 xml:space="preserve">elationship between </w:t>
      </w:r>
      <w:r w:rsidR="19D965C7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 xml:space="preserve">the </w:t>
      </w:r>
      <w:r w:rsidR="5A9A56AA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tumo</w:t>
      </w:r>
      <w:r w:rsidR="00E77C31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ur/</w:t>
      </w:r>
      <w:r w:rsidR="5A9A56AA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 xml:space="preserve">lesion size and </w:t>
      </w:r>
      <w:r w:rsidR="72DC5269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the s</w:t>
      </w:r>
      <w:r w:rsidR="5A9A56AA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 xml:space="preserve">imilarity of </w:t>
      </w:r>
      <w:r w:rsidR="0063679F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structural disconnection</w:t>
      </w:r>
      <w:r w:rsidR="5A9A56AA" w:rsidRPr="7067E70D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 xml:space="preserve"> maps</w:t>
      </w:r>
    </w:p>
    <w:p w14:paraId="5F13DCCA" w14:textId="039B2194" w:rsidR="00B247C8" w:rsidRPr="00A615E5" w:rsidRDefault="7275CC1C" w:rsidP="5410B843">
      <w:pPr>
        <w:spacing w:line="360" w:lineRule="auto"/>
        <w:jc w:val="both"/>
        <w:rPr>
          <w:rFonts w:ascii="Perpetua" w:eastAsia="Calibri" w:hAnsi="Perpetua" w:cs="Calibri"/>
          <w:color w:val="000000" w:themeColor="text1"/>
          <w:lang w:val="en-GB"/>
        </w:rPr>
      </w:pPr>
      <w:r w:rsidRPr="5410B843">
        <w:rPr>
          <w:rFonts w:ascii="Perpetua" w:eastAsia="Perpetua" w:hAnsi="Perpetua" w:cs="Perpetua"/>
          <w:color w:val="000000" w:themeColor="text1"/>
          <w:lang w:val="en-GB"/>
        </w:rPr>
        <w:t>To assess whether there was a relationship between the comparison metrics and the extension of the input mask, we performed a correlation analysis (Spearman Correlation, significance level 0.05) between</w:t>
      </w:r>
      <w:r w:rsidR="71C6D249" w:rsidRPr="5410B843">
        <w:rPr>
          <w:rFonts w:ascii="Cambria" w:eastAsia="Cambria" w:hAnsi="Cambria" w:cs="Cambria"/>
          <w:i/>
          <w:iCs/>
          <w:color w:val="2A2A2A"/>
          <w:lang w:val="en-GB"/>
        </w:rPr>
        <w:t xml:space="preserve"> </w:t>
      </w:r>
      <w:proofErr w:type="spellStart"/>
      <w:r w:rsidR="71C6D249" w:rsidRPr="5410B843">
        <w:rPr>
          <w:rFonts w:ascii="Cambria" w:eastAsia="Cambria" w:hAnsi="Cambria" w:cs="Cambria"/>
          <w:i/>
          <w:iCs/>
          <w:color w:val="2A2A2A"/>
          <w:lang w:val="en-GB"/>
        </w:rPr>
        <w:t>Δ</w:t>
      </w:r>
      <w:r w:rsidR="71C6D249" w:rsidRPr="5410B843">
        <w:rPr>
          <w:rFonts w:ascii="Perpetua" w:eastAsia="Perpetua" w:hAnsi="Perpetua" w:cs="Perpetua"/>
          <w:i/>
          <w:iCs/>
          <w:color w:val="2A2A2A"/>
          <w:lang w:val="en-GB"/>
        </w:rPr>
        <w:t>Vol</w:t>
      </w:r>
      <w:proofErr w:type="spellEnd"/>
      <w:r w:rsidR="71C6D249" w:rsidRPr="5410B843">
        <w:rPr>
          <w:rFonts w:ascii="Perpetua" w:eastAsia="Perpetua" w:hAnsi="Perpetua" w:cs="Perpetua"/>
          <w:i/>
          <w:iCs/>
          <w:color w:val="2A2A2A"/>
          <w:lang w:val="en-GB"/>
        </w:rPr>
        <w:t>,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Pr="5410B843">
        <w:rPr>
          <w:rFonts w:ascii="Perpetua" w:eastAsia="Perpetua" w:hAnsi="Perpetua" w:cs="Perpetua"/>
          <w:i/>
          <w:iCs/>
          <w:color w:val="000000" w:themeColor="text1"/>
          <w:lang w:val="en-GB"/>
        </w:rPr>
        <w:t>Dice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and </w:t>
      </w:r>
      <w:proofErr w:type="spellStart"/>
      <w:r w:rsidRPr="5410B843">
        <w:rPr>
          <w:rFonts w:ascii="Perpetua" w:eastAsia="Perpetua" w:hAnsi="Perpetua" w:cs="Perpetua"/>
          <w:i/>
          <w:iCs/>
          <w:color w:val="000000" w:themeColor="text1"/>
          <w:lang w:val="en-GB"/>
        </w:rPr>
        <w:t>Corr</w:t>
      </w:r>
      <w:proofErr w:type="spellEnd"/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and the volume of the input mask, separately for </w:t>
      </w:r>
      <w:r w:rsidR="002E23B5" w:rsidRPr="5410B843">
        <w:rPr>
          <w:rFonts w:ascii="Perpetua" w:eastAsia="Perpetua" w:hAnsi="Perpetua" w:cs="Perpetua"/>
          <w:color w:val="000000" w:themeColor="text1"/>
          <w:lang w:val="en-GB"/>
        </w:rPr>
        <w:t>tumour (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>T</w:t>
      </w:r>
      <w:r w:rsidR="002E23B5" w:rsidRPr="5410B843">
        <w:rPr>
          <w:rFonts w:ascii="Perpetua" w:eastAsia="Perpetua" w:hAnsi="Perpetua" w:cs="Perpetua"/>
          <w:color w:val="000000" w:themeColor="text1"/>
          <w:lang w:val="en-GB"/>
        </w:rPr>
        <w:t>)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and </w:t>
      </w:r>
      <w:r w:rsidR="002E23B5" w:rsidRPr="5410B843">
        <w:rPr>
          <w:rFonts w:ascii="Perpetua" w:eastAsia="Perpetua" w:hAnsi="Perpetua" w:cs="Perpetua"/>
          <w:color w:val="000000" w:themeColor="text1"/>
          <w:lang w:val="en-GB"/>
        </w:rPr>
        <w:t>tumour plus oedema (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>T+O</w:t>
      </w:r>
      <w:r w:rsidR="002E23B5" w:rsidRPr="5410B843">
        <w:rPr>
          <w:rFonts w:ascii="Perpetua" w:eastAsia="Perpetua" w:hAnsi="Perpetua" w:cs="Perpetua"/>
          <w:color w:val="000000" w:themeColor="text1"/>
          <w:lang w:val="en-GB"/>
        </w:rPr>
        <w:t>)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masks. Scatterplots of such analyses were computed to visually inspect such relationships, and the </w:t>
      </w:r>
      <w:r w:rsidRPr="5410B843">
        <w:rPr>
          <w:rFonts w:ascii="Perpetua" w:eastAsia="Perpetua" w:hAnsi="Perpetua" w:cs="Perpetua"/>
          <w:i/>
          <w:iCs/>
          <w:color w:val="000000" w:themeColor="text1"/>
          <w:lang w:val="en-GB"/>
        </w:rPr>
        <w:t>Simple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Pr="5410B843">
        <w:rPr>
          <w:rFonts w:ascii="Perpetua" w:eastAsia="Perpetua" w:hAnsi="Perpetua" w:cs="Perpetua"/>
          <w:i/>
          <w:iCs/>
          <w:color w:val="000000" w:themeColor="text1"/>
          <w:lang w:val="en-GB"/>
        </w:rPr>
        <w:t xml:space="preserve">Moving Average 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(SMA, 7 points, </w:t>
      </w:r>
      <w:r w:rsidR="00995475" w:rsidRPr="5410B843">
        <w:rPr>
          <w:rFonts w:ascii="Perpetua" w:eastAsia="Perpetua" w:hAnsi="Perpetua" w:cs="Perpetua"/>
          <w:color w:val="000000" w:themeColor="text1"/>
          <w:lang w:val="en-GB"/>
        </w:rPr>
        <w:t>centerer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window) was computed to </w:t>
      </w:r>
      <w:r w:rsidR="00FA7CB1" w:rsidRPr="5410B843">
        <w:rPr>
          <w:rFonts w:ascii="Perpetua" w:eastAsia="Perpetua" w:hAnsi="Perpetua" w:cs="Perpetua"/>
          <w:color w:val="000000" w:themeColor="text1"/>
          <w:lang w:val="en-GB"/>
        </w:rPr>
        <w:t>support</w:t>
      </w:r>
      <w:r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the interpretation of possible trends.</w:t>
      </w:r>
    </w:p>
    <w:p w14:paraId="2DC08235" w14:textId="368A7DE5" w:rsidR="00B247C8" w:rsidRPr="00FF7F70" w:rsidRDefault="00B247C8" w:rsidP="5DD1F76C">
      <w:pPr>
        <w:rPr>
          <w:rFonts w:ascii="Perpetua" w:hAnsi="Perpetua"/>
          <w:color w:val="000000" w:themeColor="text1"/>
          <w:lang w:val="en-GB"/>
        </w:rPr>
      </w:pPr>
    </w:p>
    <w:p w14:paraId="2218E995" w14:textId="77777777" w:rsidR="00824C87" w:rsidRDefault="00824C87" w:rsidP="00336A64">
      <w:pPr>
        <w:spacing w:line="360" w:lineRule="auto"/>
        <w:jc w:val="both"/>
        <w:rPr>
          <w:rFonts w:ascii="Perpetua" w:eastAsia="Perpetua" w:hAnsi="Perpetua" w:cs="Perpetua"/>
          <w:b/>
          <w:bCs/>
          <w:color w:val="000000" w:themeColor="text1"/>
          <w:lang w:val="en-GB"/>
        </w:rPr>
      </w:pPr>
    </w:p>
    <w:p w14:paraId="546DB9B7" w14:textId="2FFD43A5" w:rsidR="00336A64" w:rsidRDefault="00336A64" w:rsidP="00336A64">
      <w:pPr>
        <w:spacing w:line="360" w:lineRule="auto"/>
        <w:jc w:val="both"/>
        <w:rPr>
          <w:rFonts w:ascii="Perpetua" w:eastAsia="Perpetua" w:hAnsi="Perpetua" w:cs="Perpetua"/>
          <w:b/>
          <w:bCs/>
          <w:color w:val="000000" w:themeColor="text1"/>
          <w:lang w:val="en-GB"/>
        </w:rPr>
      </w:pPr>
      <w:r w:rsidRPr="00FF7F70">
        <w:rPr>
          <w:rFonts w:ascii="Perpetua" w:eastAsia="Perpetua" w:hAnsi="Perpetua" w:cs="Perpetua"/>
          <w:b/>
          <w:bCs/>
          <w:color w:val="000000" w:themeColor="text1"/>
          <w:lang w:val="en-GB"/>
        </w:rPr>
        <w:t>3. Supplementary Results:</w:t>
      </w:r>
    </w:p>
    <w:p w14:paraId="23B69EF8" w14:textId="77777777" w:rsidR="00824C87" w:rsidRDefault="00824C87" w:rsidP="009D1E0B">
      <w:pPr>
        <w:jc w:val="both"/>
        <w:rPr>
          <w:rFonts w:ascii="Perpetua" w:eastAsia="Perpetua" w:hAnsi="Perpetua" w:cs="Perpetua"/>
          <w:b/>
          <w:bCs/>
          <w:color w:val="000000" w:themeColor="text1"/>
          <w:lang w:val="en-GB"/>
        </w:rPr>
      </w:pPr>
    </w:p>
    <w:p w14:paraId="1EBC83DD" w14:textId="06CDF1B9" w:rsidR="00387B20" w:rsidRPr="00831A15" w:rsidRDefault="00387B20" w:rsidP="009D1E0B">
      <w:pPr>
        <w:jc w:val="both"/>
      </w:pPr>
      <w:r w:rsidRPr="001F5D29">
        <w:rPr>
          <w:rFonts w:ascii="Perpetua" w:eastAsia="Perpetua" w:hAnsi="Perpetua" w:cs="Perpetua"/>
          <w:b/>
          <w:bCs/>
          <w:color w:val="000000" w:themeColor="text1"/>
          <w:lang w:val="en-GB"/>
        </w:rPr>
        <w:t>Supplementary Table 1</w:t>
      </w:r>
      <w:r w:rsidR="00B06F49">
        <w:rPr>
          <w:rFonts w:ascii="Perpetua" w:eastAsia="Perpetua" w:hAnsi="Perpetua" w:cs="Perpetua"/>
          <w:color w:val="000000" w:themeColor="text1"/>
          <w:lang w:val="en-GB"/>
        </w:rPr>
        <w:t>:</w:t>
      </w:r>
      <w:r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002119A9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Single patient’s demographical and clinical information</w:t>
      </w:r>
      <w:r w:rsidR="00B06F49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.</w:t>
      </w:r>
      <w:r w:rsidR="003A044D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 (</w:t>
      </w:r>
      <w:r w:rsidR="00F13E4A" w:rsidRPr="00F13E4A">
        <w:rPr>
          <w:rStyle w:val="normaltextrun"/>
          <w:rFonts w:ascii="Perpetua" w:hAnsi="Perpetua"/>
          <w:i/>
          <w:iCs/>
          <w:color w:val="000000"/>
          <w:bdr w:val="none" w:sz="0" w:space="0" w:color="auto" w:frame="1"/>
          <w:lang w:val="en-GB"/>
        </w:rPr>
        <w:t>Hemi</w:t>
      </w:r>
      <w:r w:rsidR="00F13E4A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=involved hemisphere, </w:t>
      </w:r>
      <w:r w:rsidR="008E075A" w:rsidRPr="00F13E4A">
        <w:rPr>
          <w:rStyle w:val="normaltextrun"/>
          <w:rFonts w:ascii="Perpetua" w:hAnsi="Perpetua"/>
          <w:i/>
          <w:iCs/>
          <w:color w:val="000000"/>
          <w:bdr w:val="none" w:sz="0" w:space="0" w:color="auto" w:frame="1"/>
          <w:lang w:val="en-GB"/>
        </w:rPr>
        <w:t>T+O</w:t>
      </w:r>
      <w:r w:rsidR="0055738D">
        <w:rPr>
          <w:rStyle w:val="normaltextrun"/>
          <w:rFonts w:ascii="Perpetua" w:hAnsi="Perpetua"/>
          <w:i/>
          <w:iCs/>
          <w:color w:val="000000"/>
          <w:bdr w:val="none" w:sz="0" w:space="0" w:color="auto" w:frame="1"/>
          <w:lang w:val="en-GB"/>
        </w:rPr>
        <w:t xml:space="preserve"> volume</w:t>
      </w:r>
      <w:r w:rsidR="008E075A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=</w:t>
      </w:r>
      <w:r w:rsidR="0055738D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extent of the </w:t>
      </w:r>
      <w:r w:rsidR="008E075A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tumour</w:t>
      </w:r>
      <w:r w:rsidR="00EF4915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 </w:t>
      </w:r>
      <w:r w:rsidR="008E075A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+</w:t>
      </w:r>
      <w:r w:rsidR="00EF4915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 </w:t>
      </w:r>
      <w:r w:rsidR="008E075A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oedema segmentation, </w:t>
      </w:r>
      <w:r w:rsidR="008E075A" w:rsidRPr="00F13E4A">
        <w:rPr>
          <w:rStyle w:val="normaltextrun"/>
          <w:rFonts w:ascii="Perpetua" w:hAnsi="Perpetua"/>
          <w:i/>
          <w:iCs/>
          <w:color w:val="000000"/>
          <w:bdr w:val="none" w:sz="0" w:space="0" w:color="auto" w:frame="1"/>
          <w:lang w:val="en-GB"/>
        </w:rPr>
        <w:t>T</w:t>
      </w:r>
      <w:r w:rsidR="0055738D">
        <w:rPr>
          <w:rStyle w:val="normaltextrun"/>
          <w:rFonts w:ascii="Perpetua" w:hAnsi="Perpetua"/>
          <w:i/>
          <w:iCs/>
          <w:color w:val="000000"/>
          <w:bdr w:val="none" w:sz="0" w:space="0" w:color="auto" w:frame="1"/>
          <w:lang w:val="en-GB"/>
        </w:rPr>
        <w:t xml:space="preserve"> volume</w:t>
      </w:r>
      <w:r w:rsidR="008E075A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=</w:t>
      </w:r>
      <w:r w:rsidR="0055738D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extent of the </w:t>
      </w:r>
      <w:r w:rsidR="008E075A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tumour segmentation, </w:t>
      </w:r>
      <w:r w:rsidR="00B265C5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CC= corpus callosum, </w:t>
      </w:r>
      <w:r w:rsidR="007428A5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F=frontal lobe,</w:t>
      </w:r>
      <w:r w:rsidR="00770EE8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 L=left, </w:t>
      </w:r>
      <w:r w:rsidR="000D3083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N.A.= not available, </w:t>
      </w:r>
      <w:r w:rsidR="00373A1F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O=occipital lobe,</w:t>
      </w:r>
      <w:r w:rsidR="007428A5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 P=</w:t>
      </w:r>
      <w:r w:rsidR="00373A1F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parietal lobe, </w:t>
      </w:r>
      <w:r w:rsidR="00770EE8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R=right, </w:t>
      </w:r>
      <w:r w:rsidR="00EF4915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T=</w:t>
      </w:r>
      <w:r w:rsidR="00782A0E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temporal</w:t>
      </w:r>
      <w:r w:rsidR="00373A1F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 lobe</w:t>
      </w:r>
      <w:r w:rsidR="00782A0E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 xml:space="preserve">, </w:t>
      </w:r>
      <w:r w:rsidR="00770EE8" w:rsidRPr="00F13E4A">
        <w:rPr>
          <w:rStyle w:val="normaltextrun"/>
          <w:rFonts w:ascii="Perpetua" w:hAnsi="Perpetua"/>
          <w:i/>
          <w:iCs/>
          <w:color w:val="000000"/>
          <w:bdr w:val="none" w:sz="0" w:space="0" w:color="auto" w:frame="1"/>
          <w:lang w:val="en-GB"/>
        </w:rPr>
        <w:t>WT</w:t>
      </w:r>
      <w:r w:rsidR="00770EE8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=wild type</w:t>
      </w:r>
      <w:r w:rsidR="000D3083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, \</w:t>
      </w:r>
      <w:r w:rsidR="00796CC5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=not measured</w:t>
      </w:r>
      <w:r w:rsidR="003A044D">
        <w:rPr>
          <w:rStyle w:val="normaltextrun"/>
          <w:rFonts w:ascii="Perpetua" w:hAnsi="Perpetua"/>
          <w:color w:val="000000"/>
          <w:bdr w:val="none" w:sz="0" w:space="0" w:color="auto" w:frame="1"/>
          <w:lang w:val="en-GB"/>
        </w:rPr>
        <w:t>)</w:t>
      </w:r>
    </w:p>
    <w:tbl>
      <w:tblPr>
        <w:tblStyle w:val="Tabellasemplice5"/>
        <w:tblW w:w="5183" w:type="pct"/>
        <w:tblLook w:val="04A0" w:firstRow="1" w:lastRow="0" w:firstColumn="1" w:lastColumn="0" w:noHBand="0" w:noVBand="1"/>
      </w:tblPr>
      <w:tblGrid>
        <w:gridCol w:w="862"/>
        <w:gridCol w:w="542"/>
        <w:gridCol w:w="844"/>
        <w:gridCol w:w="1775"/>
        <w:gridCol w:w="1378"/>
        <w:gridCol w:w="785"/>
        <w:gridCol w:w="695"/>
        <w:gridCol w:w="1171"/>
        <w:gridCol w:w="826"/>
        <w:gridCol w:w="826"/>
      </w:tblGrid>
      <w:tr w:rsidR="00831A15" w:rsidRPr="00831A15" w14:paraId="1EDCB878" w14:textId="77777777" w:rsidTr="0083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" w:type="pct"/>
            <w:vAlign w:val="center"/>
            <w:hideMark/>
          </w:tcPr>
          <w:p w14:paraId="136DF147" w14:textId="77777777" w:rsidR="00DA53BF" w:rsidRPr="00DA53BF" w:rsidRDefault="00DA53BF" w:rsidP="00831A15">
            <w:pPr>
              <w:jc w:val="center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bookmarkStart w:id="0" w:name="Suppl_Demo_all!A1:J45"/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Patient ID</w:t>
            </w:r>
            <w:bookmarkEnd w:id="0"/>
          </w:p>
        </w:tc>
        <w:tc>
          <w:tcPr>
            <w:tcW w:w="261" w:type="pct"/>
            <w:vAlign w:val="center"/>
            <w:hideMark/>
          </w:tcPr>
          <w:p w14:paraId="7BCDEC95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Age</w:t>
            </w:r>
          </w:p>
        </w:tc>
        <w:tc>
          <w:tcPr>
            <w:tcW w:w="430" w:type="pct"/>
            <w:vAlign w:val="center"/>
            <w:hideMark/>
          </w:tcPr>
          <w:p w14:paraId="25FA0E63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873" w:type="pct"/>
            <w:vAlign w:val="center"/>
            <w:hideMark/>
          </w:tcPr>
          <w:p w14:paraId="0506A1FE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Histology</w:t>
            </w:r>
          </w:p>
        </w:tc>
        <w:tc>
          <w:tcPr>
            <w:tcW w:w="713" w:type="pct"/>
            <w:vAlign w:val="center"/>
            <w:hideMark/>
          </w:tcPr>
          <w:p w14:paraId="6A813F53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Classification</w:t>
            </w:r>
          </w:p>
        </w:tc>
        <w:tc>
          <w:tcPr>
            <w:tcW w:w="366" w:type="pct"/>
            <w:vAlign w:val="center"/>
            <w:hideMark/>
          </w:tcPr>
          <w:p w14:paraId="7B6739E0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IDH1</w:t>
            </w:r>
          </w:p>
        </w:tc>
        <w:tc>
          <w:tcPr>
            <w:tcW w:w="338" w:type="pct"/>
            <w:vAlign w:val="center"/>
            <w:hideMark/>
          </w:tcPr>
          <w:p w14:paraId="422447B4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Hemi</w:t>
            </w:r>
          </w:p>
        </w:tc>
        <w:tc>
          <w:tcPr>
            <w:tcW w:w="564" w:type="pct"/>
            <w:vAlign w:val="center"/>
            <w:hideMark/>
          </w:tcPr>
          <w:p w14:paraId="04DF8BA7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Lobe</w:t>
            </w:r>
          </w:p>
        </w:tc>
        <w:tc>
          <w:tcPr>
            <w:tcW w:w="432" w:type="pct"/>
            <w:vAlign w:val="center"/>
            <w:hideMark/>
          </w:tcPr>
          <w:p w14:paraId="0EFD2F2E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T+O volume [cm</w:t>
            </w: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vertAlign w:val="superscript"/>
                <w:lang w:val="en-GB"/>
              </w:rPr>
              <w:t>3</w:t>
            </w: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  <w:tc>
          <w:tcPr>
            <w:tcW w:w="608" w:type="pct"/>
            <w:vAlign w:val="center"/>
            <w:hideMark/>
          </w:tcPr>
          <w:p w14:paraId="2207C351" w14:textId="77777777" w:rsidR="00DA53BF" w:rsidRPr="00DA53BF" w:rsidRDefault="00DA53BF" w:rsidP="00831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T volume [cm</w:t>
            </w: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vertAlign w:val="superscript"/>
                <w:lang w:val="en-GB"/>
              </w:rPr>
              <w:t>3</w:t>
            </w:r>
            <w:r w:rsidRPr="00DA53BF">
              <w:rPr>
                <w:rFonts w:ascii="Perpetua" w:hAnsi="Perpetua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]</w:t>
            </w:r>
          </w:p>
        </w:tc>
      </w:tr>
      <w:tr w:rsidR="00831A15" w:rsidRPr="00D73C2C" w14:paraId="71206165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149D965C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261" w:type="pct"/>
            <w:hideMark/>
          </w:tcPr>
          <w:p w14:paraId="7C9DF4D3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74</w:t>
            </w:r>
          </w:p>
        </w:tc>
        <w:tc>
          <w:tcPr>
            <w:tcW w:w="430" w:type="pct"/>
            <w:hideMark/>
          </w:tcPr>
          <w:p w14:paraId="52C645B3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1B6CD865" w14:textId="4AF8DA1D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 xml:space="preserve">Diffuse glioneuronal </w:t>
            </w:r>
            <w:r w:rsidR="00C937AA" w:rsidRPr="00D73C2C">
              <w:rPr>
                <w:rFonts w:ascii="Perpetua" w:hAnsi="Perpetua" w:cs="Arial"/>
                <w:color w:val="000000"/>
                <w:lang w:val="en-GB"/>
              </w:rPr>
              <w:t>tumour</w:t>
            </w:r>
          </w:p>
        </w:tc>
        <w:tc>
          <w:tcPr>
            <w:tcW w:w="713" w:type="pct"/>
            <w:hideMark/>
          </w:tcPr>
          <w:p w14:paraId="39B6518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2262F37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\</w:t>
            </w:r>
          </w:p>
        </w:tc>
        <w:tc>
          <w:tcPr>
            <w:tcW w:w="338" w:type="pct"/>
            <w:hideMark/>
          </w:tcPr>
          <w:p w14:paraId="492348B7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69A9739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24C34869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608" w:type="pct"/>
            <w:hideMark/>
          </w:tcPr>
          <w:p w14:paraId="72BDA99A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831A15" w:rsidRPr="00D73C2C" w14:paraId="12B5B427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024541A0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61" w:type="pct"/>
            <w:hideMark/>
          </w:tcPr>
          <w:p w14:paraId="35F35A30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430" w:type="pct"/>
            <w:hideMark/>
          </w:tcPr>
          <w:p w14:paraId="53D7ACB8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1409F20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Oligodendroglioma</w:t>
            </w:r>
          </w:p>
        </w:tc>
        <w:tc>
          <w:tcPr>
            <w:tcW w:w="713" w:type="pct"/>
            <w:hideMark/>
          </w:tcPr>
          <w:p w14:paraId="5C97A31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Low grade</w:t>
            </w:r>
          </w:p>
        </w:tc>
        <w:tc>
          <w:tcPr>
            <w:tcW w:w="366" w:type="pct"/>
            <w:hideMark/>
          </w:tcPr>
          <w:p w14:paraId="4058259C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mutant</w:t>
            </w:r>
          </w:p>
        </w:tc>
        <w:tc>
          <w:tcPr>
            <w:tcW w:w="338" w:type="pct"/>
            <w:hideMark/>
          </w:tcPr>
          <w:p w14:paraId="10A7A85E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0AF2D7B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21498E53" w14:textId="30F5475B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53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08" w:type="pct"/>
            <w:hideMark/>
          </w:tcPr>
          <w:p w14:paraId="1DE5C4A5" w14:textId="6398AACD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39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831A15" w:rsidRPr="00D73C2C" w14:paraId="63655222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FCCF736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261" w:type="pct"/>
            <w:hideMark/>
          </w:tcPr>
          <w:p w14:paraId="5534B18D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43</w:t>
            </w:r>
          </w:p>
        </w:tc>
        <w:tc>
          <w:tcPr>
            <w:tcW w:w="430" w:type="pct"/>
            <w:hideMark/>
          </w:tcPr>
          <w:p w14:paraId="618C4D61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5E81764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27A44FA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6591624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15754EF6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5062FA2C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00245CC7" w14:textId="5E8FB2BF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81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0E07FC43" w14:textId="464D633D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0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831A15" w:rsidRPr="00D73C2C" w14:paraId="700CD1E5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10CC89C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61" w:type="pct"/>
            <w:hideMark/>
          </w:tcPr>
          <w:p w14:paraId="2278E80F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56</w:t>
            </w:r>
          </w:p>
        </w:tc>
        <w:tc>
          <w:tcPr>
            <w:tcW w:w="430" w:type="pct"/>
            <w:hideMark/>
          </w:tcPr>
          <w:p w14:paraId="136B43B2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1510B8A4" w14:textId="3943F23F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 xml:space="preserve">Intracranial mesenchymal </w:t>
            </w:r>
            <w:r w:rsidR="00C937AA" w:rsidRPr="00D73C2C">
              <w:rPr>
                <w:rFonts w:ascii="Perpetua" w:hAnsi="Perpetua" w:cs="Arial"/>
                <w:color w:val="000000"/>
                <w:lang w:val="en-GB"/>
              </w:rPr>
              <w:t>tumour</w:t>
            </w:r>
          </w:p>
        </w:tc>
        <w:tc>
          <w:tcPr>
            <w:tcW w:w="713" w:type="pct"/>
            <w:hideMark/>
          </w:tcPr>
          <w:p w14:paraId="3D882F2A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Low grade</w:t>
            </w:r>
          </w:p>
        </w:tc>
        <w:tc>
          <w:tcPr>
            <w:tcW w:w="366" w:type="pct"/>
            <w:hideMark/>
          </w:tcPr>
          <w:p w14:paraId="2C8631F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\</w:t>
            </w:r>
          </w:p>
        </w:tc>
        <w:tc>
          <w:tcPr>
            <w:tcW w:w="338" w:type="pct"/>
            <w:hideMark/>
          </w:tcPr>
          <w:p w14:paraId="3337335C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67BA227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6AC92B76" w14:textId="694CBF03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608" w:type="pct"/>
            <w:hideMark/>
          </w:tcPr>
          <w:p w14:paraId="42952DDA" w14:textId="435DA36C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831A15" w:rsidRPr="00D73C2C" w14:paraId="0711D06A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36DD25E5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261" w:type="pct"/>
            <w:hideMark/>
          </w:tcPr>
          <w:p w14:paraId="5D0384A7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69</w:t>
            </w:r>
          </w:p>
        </w:tc>
        <w:tc>
          <w:tcPr>
            <w:tcW w:w="430" w:type="pct"/>
            <w:hideMark/>
          </w:tcPr>
          <w:p w14:paraId="6B04D8ED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3402E945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6EBBC891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350A4DF9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675E277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221DE50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6FE8896C" w14:textId="64F67FC8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70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46ECD770" w14:textId="5AA7B275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66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831A15" w:rsidRPr="00D73C2C" w14:paraId="363CD8D1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1751520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61" w:type="pct"/>
            <w:hideMark/>
          </w:tcPr>
          <w:p w14:paraId="13B84352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83</w:t>
            </w:r>
          </w:p>
        </w:tc>
        <w:tc>
          <w:tcPr>
            <w:tcW w:w="430" w:type="pct"/>
            <w:hideMark/>
          </w:tcPr>
          <w:p w14:paraId="1EFB5A56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2BC55BE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713" w:type="pct"/>
            <w:hideMark/>
          </w:tcPr>
          <w:p w14:paraId="4D636B68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66" w:type="pct"/>
            <w:hideMark/>
          </w:tcPr>
          <w:p w14:paraId="7A1C6159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38" w:type="pct"/>
            <w:hideMark/>
          </w:tcPr>
          <w:p w14:paraId="2DCF9B1B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107E136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P-T</w:t>
            </w:r>
          </w:p>
        </w:tc>
        <w:tc>
          <w:tcPr>
            <w:tcW w:w="432" w:type="pct"/>
            <w:hideMark/>
          </w:tcPr>
          <w:p w14:paraId="4FBA4F66" w14:textId="447BFE58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11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608" w:type="pct"/>
            <w:hideMark/>
          </w:tcPr>
          <w:p w14:paraId="3984C9C2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10</w:t>
            </w:r>
          </w:p>
        </w:tc>
      </w:tr>
      <w:tr w:rsidR="00831A15" w:rsidRPr="00D73C2C" w14:paraId="0BACB70D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7568C63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lastRenderedPageBreak/>
              <w:t>7</w:t>
            </w:r>
          </w:p>
        </w:tc>
        <w:tc>
          <w:tcPr>
            <w:tcW w:w="261" w:type="pct"/>
            <w:hideMark/>
          </w:tcPr>
          <w:p w14:paraId="2E54903A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67</w:t>
            </w:r>
          </w:p>
        </w:tc>
        <w:tc>
          <w:tcPr>
            <w:tcW w:w="430" w:type="pct"/>
            <w:hideMark/>
          </w:tcPr>
          <w:p w14:paraId="7D2DC7E0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6059CF2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706D6296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2F6BF6A6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5BE21658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0B801838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432" w:type="pct"/>
            <w:hideMark/>
          </w:tcPr>
          <w:p w14:paraId="4C2DE58C" w14:textId="22CC0A64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19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08" w:type="pct"/>
            <w:hideMark/>
          </w:tcPr>
          <w:p w14:paraId="17CC1776" w14:textId="7E3141D4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831A15" w:rsidRPr="00D73C2C" w14:paraId="0C837038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7BF73580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261" w:type="pct"/>
            <w:hideMark/>
          </w:tcPr>
          <w:p w14:paraId="55CC7027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430" w:type="pct"/>
            <w:hideMark/>
          </w:tcPr>
          <w:p w14:paraId="1EF75D5D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12C5806B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3DDC5539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48BE491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4705F77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564" w:type="pct"/>
            <w:hideMark/>
          </w:tcPr>
          <w:p w14:paraId="4AF2F4A8" w14:textId="70904CAF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-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 xml:space="preserve"> CC </w:t>
            </w:r>
          </w:p>
        </w:tc>
        <w:tc>
          <w:tcPr>
            <w:tcW w:w="432" w:type="pct"/>
            <w:hideMark/>
          </w:tcPr>
          <w:p w14:paraId="65A0B0DD" w14:textId="103FD018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128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08" w:type="pct"/>
            <w:hideMark/>
          </w:tcPr>
          <w:p w14:paraId="60ADF456" w14:textId="6AEC5095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51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831A15" w:rsidRPr="00D73C2C" w14:paraId="1B388419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2974DA2E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261" w:type="pct"/>
            <w:hideMark/>
          </w:tcPr>
          <w:p w14:paraId="02E2D548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58</w:t>
            </w:r>
          </w:p>
        </w:tc>
        <w:tc>
          <w:tcPr>
            <w:tcW w:w="430" w:type="pct"/>
            <w:hideMark/>
          </w:tcPr>
          <w:p w14:paraId="531CD1F8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13AFF463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603F238C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7143AAC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4BFC0E07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1FB30C1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F-insular + splenium CC + P-O</w:t>
            </w:r>
          </w:p>
        </w:tc>
        <w:tc>
          <w:tcPr>
            <w:tcW w:w="432" w:type="pct"/>
            <w:hideMark/>
          </w:tcPr>
          <w:p w14:paraId="32E4B21E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76</w:t>
            </w:r>
          </w:p>
        </w:tc>
        <w:tc>
          <w:tcPr>
            <w:tcW w:w="608" w:type="pct"/>
            <w:hideMark/>
          </w:tcPr>
          <w:p w14:paraId="0A91ECDD" w14:textId="4DF6BA2A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73</w:t>
            </w:r>
            <w:r w:rsidR="00337D4B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831A15" w:rsidRPr="00D73C2C" w14:paraId="61F0E3E6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2307431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261" w:type="pct"/>
            <w:hideMark/>
          </w:tcPr>
          <w:p w14:paraId="77E67615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74</w:t>
            </w:r>
          </w:p>
        </w:tc>
        <w:tc>
          <w:tcPr>
            <w:tcW w:w="430" w:type="pct"/>
            <w:hideMark/>
          </w:tcPr>
          <w:p w14:paraId="5F4CEE40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255CF96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Diffuse large B-cell lymphoma</w:t>
            </w:r>
          </w:p>
        </w:tc>
        <w:tc>
          <w:tcPr>
            <w:tcW w:w="713" w:type="pct"/>
            <w:hideMark/>
          </w:tcPr>
          <w:p w14:paraId="7AD78F78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3AA7E64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\</w:t>
            </w:r>
          </w:p>
        </w:tc>
        <w:tc>
          <w:tcPr>
            <w:tcW w:w="338" w:type="pct"/>
            <w:hideMark/>
          </w:tcPr>
          <w:p w14:paraId="56392899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564" w:type="pct"/>
            <w:hideMark/>
          </w:tcPr>
          <w:p w14:paraId="69D75F6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F-P + splenium CC</w:t>
            </w:r>
          </w:p>
        </w:tc>
        <w:tc>
          <w:tcPr>
            <w:tcW w:w="432" w:type="pct"/>
            <w:hideMark/>
          </w:tcPr>
          <w:p w14:paraId="0672F85D" w14:textId="2EF74750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27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8" w:type="pct"/>
            <w:hideMark/>
          </w:tcPr>
          <w:p w14:paraId="03AEBF63" w14:textId="07100032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831A15" w:rsidRPr="00D73C2C" w14:paraId="6CBCC537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7163CB77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261" w:type="pct"/>
            <w:hideMark/>
          </w:tcPr>
          <w:p w14:paraId="1C817710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83</w:t>
            </w:r>
          </w:p>
        </w:tc>
        <w:tc>
          <w:tcPr>
            <w:tcW w:w="430" w:type="pct"/>
            <w:hideMark/>
          </w:tcPr>
          <w:p w14:paraId="2DC16AC5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7029C5C1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 xml:space="preserve">Glioblastoma </w:t>
            </w:r>
            <w:proofErr w:type="spellStart"/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epitelioid</w:t>
            </w:r>
            <w:proofErr w:type="spellEnd"/>
          </w:p>
        </w:tc>
        <w:tc>
          <w:tcPr>
            <w:tcW w:w="713" w:type="pct"/>
            <w:hideMark/>
          </w:tcPr>
          <w:p w14:paraId="0D94742E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1339ADF4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26D327A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0DA62757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F-P</w:t>
            </w:r>
          </w:p>
        </w:tc>
        <w:tc>
          <w:tcPr>
            <w:tcW w:w="432" w:type="pct"/>
            <w:hideMark/>
          </w:tcPr>
          <w:p w14:paraId="3A3FE203" w14:textId="4B73DC35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60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608" w:type="pct"/>
            <w:hideMark/>
          </w:tcPr>
          <w:p w14:paraId="3FCE69C7" w14:textId="74A23430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36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831A15" w:rsidRPr="00D73C2C" w14:paraId="591AFE4B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20E6CB97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261" w:type="pct"/>
            <w:hideMark/>
          </w:tcPr>
          <w:p w14:paraId="511D1607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42</w:t>
            </w:r>
          </w:p>
        </w:tc>
        <w:tc>
          <w:tcPr>
            <w:tcW w:w="430" w:type="pct"/>
            <w:hideMark/>
          </w:tcPr>
          <w:p w14:paraId="63E2F0E5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14405FAE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04A34B9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0796936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mutant</w:t>
            </w:r>
          </w:p>
        </w:tc>
        <w:tc>
          <w:tcPr>
            <w:tcW w:w="338" w:type="pct"/>
            <w:hideMark/>
          </w:tcPr>
          <w:p w14:paraId="36A0AF5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4D73011B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4FFE4F9C" w14:textId="0EC83A31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139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08" w:type="pct"/>
            <w:hideMark/>
          </w:tcPr>
          <w:p w14:paraId="6A40F59A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123</w:t>
            </w:r>
          </w:p>
        </w:tc>
      </w:tr>
      <w:tr w:rsidR="00831A15" w:rsidRPr="00D73C2C" w14:paraId="28F65D74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7B9A6BEB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261" w:type="pct"/>
            <w:hideMark/>
          </w:tcPr>
          <w:p w14:paraId="6E2B0D0E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430" w:type="pct"/>
            <w:hideMark/>
          </w:tcPr>
          <w:p w14:paraId="04A0C781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27124541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Astrocytoma</w:t>
            </w:r>
          </w:p>
        </w:tc>
        <w:tc>
          <w:tcPr>
            <w:tcW w:w="713" w:type="pct"/>
            <w:hideMark/>
          </w:tcPr>
          <w:p w14:paraId="02F79A98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Low grade</w:t>
            </w:r>
          </w:p>
        </w:tc>
        <w:tc>
          <w:tcPr>
            <w:tcW w:w="366" w:type="pct"/>
            <w:hideMark/>
          </w:tcPr>
          <w:p w14:paraId="6FF273BC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mutant</w:t>
            </w:r>
          </w:p>
        </w:tc>
        <w:tc>
          <w:tcPr>
            <w:tcW w:w="338" w:type="pct"/>
            <w:hideMark/>
          </w:tcPr>
          <w:p w14:paraId="434EEE2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4614476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1305364F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608" w:type="pct"/>
            <w:hideMark/>
          </w:tcPr>
          <w:p w14:paraId="4A012507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11</w:t>
            </w:r>
          </w:p>
        </w:tc>
      </w:tr>
      <w:tr w:rsidR="00831A15" w:rsidRPr="00D73C2C" w14:paraId="7E5D7515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0E6BF1CD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261" w:type="pct"/>
            <w:hideMark/>
          </w:tcPr>
          <w:p w14:paraId="5E2803F6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56</w:t>
            </w:r>
          </w:p>
        </w:tc>
        <w:tc>
          <w:tcPr>
            <w:tcW w:w="430" w:type="pct"/>
            <w:hideMark/>
          </w:tcPr>
          <w:p w14:paraId="402CE0F0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14BE3899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608DFE2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425BFD5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mutant</w:t>
            </w:r>
          </w:p>
        </w:tc>
        <w:tc>
          <w:tcPr>
            <w:tcW w:w="338" w:type="pct"/>
            <w:hideMark/>
          </w:tcPr>
          <w:p w14:paraId="5E124D3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7F291EA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678AE209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127</w:t>
            </w:r>
          </w:p>
        </w:tc>
        <w:tc>
          <w:tcPr>
            <w:tcW w:w="608" w:type="pct"/>
            <w:hideMark/>
          </w:tcPr>
          <w:p w14:paraId="560E519A" w14:textId="1DCFAC90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88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831A15" w:rsidRPr="00D73C2C" w14:paraId="2D66FEFF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261954C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261" w:type="pct"/>
            <w:hideMark/>
          </w:tcPr>
          <w:p w14:paraId="54A96963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59</w:t>
            </w:r>
          </w:p>
        </w:tc>
        <w:tc>
          <w:tcPr>
            <w:tcW w:w="430" w:type="pct"/>
            <w:hideMark/>
          </w:tcPr>
          <w:p w14:paraId="023CE092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74800033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6D94A973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7B359A88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52765A0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21698E4C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 + splenium CC</w:t>
            </w:r>
          </w:p>
        </w:tc>
        <w:tc>
          <w:tcPr>
            <w:tcW w:w="432" w:type="pct"/>
            <w:hideMark/>
          </w:tcPr>
          <w:p w14:paraId="6984D0D3" w14:textId="1F351FE3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274C18FA" w14:textId="4797B6EF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831A15" w:rsidRPr="00D73C2C" w14:paraId="45E78F18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3513DBF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261" w:type="pct"/>
            <w:hideMark/>
          </w:tcPr>
          <w:p w14:paraId="3EBAC2AC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32</w:t>
            </w:r>
          </w:p>
        </w:tc>
        <w:tc>
          <w:tcPr>
            <w:tcW w:w="430" w:type="pct"/>
            <w:hideMark/>
          </w:tcPr>
          <w:p w14:paraId="1DCB04BF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1081D913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60715E8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78445CD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71A9E73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1E1702DE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Thalamus</w:t>
            </w:r>
          </w:p>
        </w:tc>
        <w:tc>
          <w:tcPr>
            <w:tcW w:w="432" w:type="pct"/>
            <w:hideMark/>
          </w:tcPr>
          <w:p w14:paraId="73D5BDCF" w14:textId="35BFDC9D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78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8" w:type="pct"/>
            <w:hideMark/>
          </w:tcPr>
          <w:p w14:paraId="69DFB31F" w14:textId="587EB886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831A15" w:rsidRPr="00D73C2C" w14:paraId="60BCEAF1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F695599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261" w:type="pct"/>
            <w:hideMark/>
          </w:tcPr>
          <w:p w14:paraId="6705AC2A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64</w:t>
            </w:r>
          </w:p>
        </w:tc>
        <w:tc>
          <w:tcPr>
            <w:tcW w:w="430" w:type="pct"/>
            <w:hideMark/>
          </w:tcPr>
          <w:p w14:paraId="5FAAC270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34F23434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4AC98FD9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31A05352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6EA9424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564" w:type="pct"/>
            <w:hideMark/>
          </w:tcPr>
          <w:p w14:paraId="6E61C283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F-insular R + CC L</w:t>
            </w:r>
          </w:p>
        </w:tc>
        <w:tc>
          <w:tcPr>
            <w:tcW w:w="432" w:type="pct"/>
            <w:hideMark/>
          </w:tcPr>
          <w:p w14:paraId="3770187F" w14:textId="2B9F0408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67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08" w:type="pct"/>
            <w:hideMark/>
          </w:tcPr>
          <w:p w14:paraId="6268922E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54</w:t>
            </w:r>
          </w:p>
        </w:tc>
      </w:tr>
      <w:tr w:rsidR="00831A15" w:rsidRPr="00D73C2C" w14:paraId="4F2C922E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A8DFF89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261" w:type="pct"/>
            <w:hideMark/>
          </w:tcPr>
          <w:p w14:paraId="4490F865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72</w:t>
            </w:r>
          </w:p>
        </w:tc>
        <w:tc>
          <w:tcPr>
            <w:tcW w:w="430" w:type="pct"/>
            <w:hideMark/>
          </w:tcPr>
          <w:p w14:paraId="08961B6D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01A6EB2F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7B992198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3CAAB4EA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7BEB3B36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0A4B8E6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P-T</w:t>
            </w:r>
          </w:p>
        </w:tc>
        <w:tc>
          <w:tcPr>
            <w:tcW w:w="432" w:type="pct"/>
            <w:hideMark/>
          </w:tcPr>
          <w:p w14:paraId="0FA24AE7" w14:textId="253923D0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602038B6" w14:textId="060A89EF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92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831A15" w:rsidRPr="00D73C2C" w14:paraId="0F5ECAA7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7BF0D669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261" w:type="pct"/>
            <w:hideMark/>
          </w:tcPr>
          <w:p w14:paraId="615E62F8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75</w:t>
            </w:r>
          </w:p>
        </w:tc>
        <w:tc>
          <w:tcPr>
            <w:tcW w:w="430" w:type="pct"/>
            <w:hideMark/>
          </w:tcPr>
          <w:p w14:paraId="7D07A26D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28EF23B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793AD21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609B952C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4BB6B5E4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3B6CBDC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55BA305F" w14:textId="6B678465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80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08" w:type="pct"/>
            <w:hideMark/>
          </w:tcPr>
          <w:p w14:paraId="62DE909D" w14:textId="5906BC39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831A15" w:rsidRPr="00D73C2C" w14:paraId="5D2AC129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291268F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261" w:type="pct"/>
            <w:hideMark/>
          </w:tcPr>
          <w:p w14:paraId="55811723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68</w:t>
            </w:r>
          </w:p>
        </w:tc>
        <w:tc>
          <w:tcPr>
            <w:tcW w:w="430" w:type="pct"/>
            <w:hideMark/>
          </w:tcPr>
          <w:p w14:paraId="546175BA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39EE3C8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03941C33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640A834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025A2D55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564" w:type="pct"/>
            <w:hideMark/>
          </w:tcPr>
          <w:p w14:paraId="5889CBC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F-T-insular + cingulate cortex + splenium CC</w:t>
            </w:r>
          </w:p>
        </w:tc>
        <w:tc>
          <w:tcPr>
            <w:tcW w:w="432" w:type="pct"/>
            <w:hideMark/>
          </w:tcPr>
          <w:p w14:paraId="395A7598" w14:textId="4389A8E0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134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08" w:type="pct"/>
            <w:hideMark/>
          </w:tcPr>
          <w:p w14:paraId="5E5E27D3" w14:textId="5D026CE5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127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831A15" w:rsidRPr="00D73C2C" w14:paraId="7EE7B832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C41373B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261" w:type="pct"/>
            <w:hideMark/>
          </w:tcPr>
          <w:p w14:paraId="7CF0BD81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48</w:t>
            </w:r>
          </w:p>
        </w:tc>
        <w:tc>
          <w:tcPr>
            <w:tcW w:w="430" w:type="pct"/>
            <w:hideMark/>
          </w:tcPr>
          <w:p w14:paraId="3AA2ED5B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1778A0B1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09B9579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26629CB8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3022F64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484F5E9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 + optic tract</w:t>
            </w:r>
          </w:p>
        </w:tc>
        <w:tc>
          <w:tcPr>
            <w:tcW w:w="432" w:type="pct"/>
            <w:hideMark/>
          </w:tcPr>
          <w:p w14:paraId="27ED4577" w14:textId="62E190CC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56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08" w:type="pct"/>
            <w:hideMark/>
          </w:tcPr>
          <w:p w14:paraId="548EA1F3" w14:textId="08B00F05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831A15" w:rsidRPr="00D73C2C" w14:paraId="532A7068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1A925CF6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261" w:type="pct"/>
            <w:hideMark/>
          </w:tcPr>
          <w:p w14:paraId="7C051A83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64</w:t>
            </w:r>
          </w:p>
        </w:tc>
        <w:tc>
          <w:tcPr>
            <w:tcW w:w="430" w:type="pct"/>
            <w:hideMark/>
          </w:tcPr>
          <w:p w14:paraId="6AD708ED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567E575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47E8BBEE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467E7CD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7D87323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469E757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480C6DDB" w14:textId="6B1F8223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608" w:type="pct"/>
            <w:hideMark/>
          </w:tcPr>
          <w:p w14:paraId="1FDF436D" w14:textId="7DF5F82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831A15" w:rsidRPr="00D73C2C" w14:paraId="72B64E5C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1E272E62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261" w:type="pct"/>
            <w:hideMark/>
          </w:tcPr>
          <w:p w14:paraId="602B2EF4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46</w:t>
            </w:r>
          </w:p>
        </w:tc>
        <w:tc>
          <w:tcPr>
            <w:tcW w:w="430" w:type="pct"/>
            <w:hideMark/>
          </w:tcPr>
          <w:p w14:paraId="73B5402C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0B6BC9A7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Glioneuronal neoplasm</w:t>
            </w:r>
          </w:p>
        </w:tc>
        <w:tc>
          <w:tcPr>
            <w:tcW w:w="713" w:type="pct"/>
            <w:hideMark/>
          </w:tcPr>
          <w:p w14:paraId="4123D446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16935BA5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mutant</w:t>
            </w:r>
          </w:p>
        </w:tc>
        <w:tc>
          <w:tcPr>
            <w:tcW w:w="338" w:type="pct"/>
            <w:hideMark/>
          </w:tcPr>
          <w:p w14:paraId="2E2F9718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72C4388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F-insular</w:t>
            </w:r>
          </w:p>
        </w:tc>
        <w:tc>
          <w:tcPr>
            <w:tcW w:w="432" w:type="pct"/>
            <w:hideMark/>
          </w:tcPr>
          <w:p w14:paraId="6CB87CF6" w14:textId="4343DDF2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7C9EC9F2" w14:textId="13EBE9D9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831A15" w:rsidRPr="00D73C2C" w14:paraId="2C446088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6E90C97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27</w:t>
            </w:r>
          </w:p>
        </w:tc>
        <w:tc>
          <w:tcPr>
            <w:tcW w:w="261" w:type="pct"/>
            <w:hideMark/>
          </w:tcPr>
          <w:p w14:paraId="4594EFB8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77</w:t>
            </w:r>
          </w:p>
        </w:tc>
        <w:tc>
          <w:tcPr>
            <w:tcW w:w="430" w:type="pct"/>
            <w:hideMark/>
          </w:tcPr>
          <w:p w14:paraId="7DBD5123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62DEB01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141720E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5655112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187F247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60A5A36B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4D7B2BB1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103</w:t>
            </w:r>
          </w:p>
        </w:tc>
        <w:tc>
          <w:tcPr>
            <w:tcW w:w="608" w:type="pct"/>
            <w:hideMark/>
          </w:tcPr>
          <w:p w14:paraId="09480DC1" w14:textId="593FB869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831A15" w:rsidRPr="00D73C2C" w14:paraId="692191CE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6381CD1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28</w:t>
            </w:r>
          </w:p>
        </w:tc>
        <w:tc>
          <w:tcPr>
            <w:tcW w:w="261" w:type="pct"/>
            <w:hideMark/>
          </w:tcPr>
          <w:p w14:paraId="41B66ED8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57</w:t>
            </w:r>
          </w:p>
        </w:tc>
        <w:tc>
          <w:tcPr>
            <w:tcW w:w="430" w:type="pct"/>
            <w:hideMark/>
          </w:tcPr>
          <w:p w14:paraId="0EC7240C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08BE9018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11AA90E2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5784EF5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21DFA4A5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1BBC09F6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O-T </w:t>
            </w:r>
          </w:p>
        </w:tc>
        <w:tc>
          <w:tcPr>
            <w:tcW w:w="432" w:type="pct"/>
            <w:hideMark/>
          </w:tcPr>
          <w:p w14:paraId="17D6E8CD" w14:textId="1A0ABD48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50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08" w:type="pct"/>
            <w:hideMark/>
          </w:tcPr>
          <w:p w14:paraId="2AADD06C" w14:textId="51BA2BF4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831A15" w:rsidRPr="00D73C2C" w14:paraId="2D878967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7E36C1E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29</w:t>
            </w:r>
          </w:p>
        </w:tc>
        <w:tc>
          <w:tcPr>
            <w:tcW w:w="261" w:type="pct"/>
            <w:hideMark/>
          </w:tcPr>
          <w:p w14:paraId="7AB7A465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49</w:t>
            </w:r>
          </w:p>
        </w:tc>
        <w:tc>
          <w:tcPr>
            <w:tcW w:w="430" w:type="pct"/>
            <w:hideMark/>
          </w:tcPr>
          <w:p w14:paraId="722AAD4D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6A47517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4D0E259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32C5E5E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6D10CD8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38A9268F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4C38FB1D" w14:textId="06996440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36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608" w:type="pct"/>
            <w:hideMark/>
          </w:tcPr>
          <w:p w14:paraId="41066618" w14:textId="4D5576A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34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831A15" w:rsidRPr="00D73C2C" w14:paraId="56211075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3AEF05C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261" w:type="pct"/>
            <w:hideMark/>
          </w:tcPr>
          <w:p w14:paraId="2947DF40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74</w:t>
            </w:r>
          </w:p>
        </w:tc>
        <w:tc>
          <w:tcPr>
            <w:tcW w:w="430" w:type="pct"/>
            <w:hideMark/>
          </w:tcPr>
          <w:p w14:paraId="454C6E52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203111F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158BD45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305E587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2E738F1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22443281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2D52429A" w14:textId="70E19854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16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08" w:type="pct"/>
            <w:hideMark/>
          </w:tcPr>
          <w:p w14:paraId="47D1C937" w14:textId="53305BB2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831A15" w:rsidRPr="00D73C2C" w14:paraId="7BDF7746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D812B4D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31</w:t>
            </w:r>
          </w:p>
        </w:tc>
        <w:tc>
          <w:tcPr>
            <w:tcW w:w="261" w:type="pct"/>
            <w:hideMark/>
          </w:tcPr>
          <w:p w14:paraId="6F66F7CB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56</w:t>
            </w:r>
          </w:p>
        </w:tc>
        <w:tc>
          <w:tcPr>
            <w:tcW w:w="430" w:type="pct"/>
            <w:hideMark/>
          </w:tcPr>
          <w:p w14:paraId="5C3D2A3E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318A8456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2A039BBA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677A0928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4FBE3486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4EF1CF39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2DA78FAE" w14:textId="43603B2D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103FD51D" w14:textId="51B17022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831A15" w:rsidRPr="00D73C2C" w14:paraId="5DF6F29C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6EFAC0B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32</w:t>
            </w:r>
          </w:p>
        </w:tc>
        <w:tc>
          <w:tcPr>
            <w:tcW w:w="261" w:type="pct"/>
            <w:hideMark/>
          </w:tcPr>
          <w:p w14:paraId="73A80652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49</w:t>
            </w:r>
          </w:p>
        </w:tc>
        <w:tc>
          <w:tcPr>
            <w:tcW w:w="430" w:type="pct"/>
            <w:hideMark/>
          </w:tcPr>
          <w:p w14:paraId="10078050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0AD22EBE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3C57F2E9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150E9DD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6CCA796D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2EA14482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7BCDF714" w14:textId="4E2A079C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278CC1E3" w14:textId="7982A811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831A15" w:rsidRPr="00D73C2C" w14:paraId="3DD1DEF7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5C64002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34</w:t>
            </w:r>
          </w:p>
        </w:tc>
        <w:tc>
          <w:tcPr>
            <w:tcW w:w="261" w:type="pct"/>
            <w:hideMark/>
          </w:tcPr>
          <w:p w14:paraId="019277CE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57</w:t>
            </w:r>
          </w:p>
        </w:tc>
        <w:tc>
          <w:tcPr>
            <w:tcW w:w="430" w:type="pct"/>
            <w:hideMark/>
          </w:tcPr>
          <w:p w14:paraId="6B0ABC9A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15F2449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0A3D9EB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78FD6CE6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2D479EC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2FA30F7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1D93F8AE" w14:textId="71AEBB6F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191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608" w:type="pct"/>
            <w:hideMark/>
          </w:tcPr>
          <w:p w14:paraId="50B7FF81" w14:textId="210E66EE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108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831A15" w:rsidRPr="00D73C2C" w14:paraId="724D3BD0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3763812C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35</w:t>
            </w:r>
          </w:p>
        </w:tc>
        <w:tc>
          <w:tcPr>
            <w:tcW w:w="261" w:type="pct"/>
            <w:hideMark/>
          </w:tcPr>
          <w:p w14:paraId="7F5F4DD9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80</w:t>
            </w:r>
          </w:p>
        </w:tc>
        <w:tc>
          <w:tcPr>
            <w:tcW w:w="430" w:type="pct"/>
            <w:hideMark/>
          </w:tcPr>
          <w:p w14:paraId="063A6802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09B4D70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79AA6AF4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19D6080E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42FFCCD7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6A622015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O-T</w:t>
            </w:r>
          </w:p>
        </w:tc>
        <w:tc>
          <w:tcPr>
            <w:tcW w:w="432" w:type="pct"/>
            <w:hideMark/>
          </w:tcPr>
          <w:p w14:paraId="5175A683" w14:textId="5A54BA8A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17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608" w:type="pct"/>
            <w:hideMark/>
          </w:tcPr>
          <w:p w14:paraId="2981C41C" w14:textId="2FD21C2D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17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831A15" w:rsidRPr="00D73C2C" w14:paraId="17BAEBF9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17FC8C02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261" w:type="pct"/>
            <w:hideMark/>
          </w:tcPr>
          <w:p w14:paraId="4E93DC80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54</w:t>
            </w:r>
          </w:p>
        </w:tc>
        <w:tc>
          <w:tcPr>
            <w:tcW w:w="430" w:type="pct"/>
            <w:hideMark/>
          </w:tcPr>
          <w:p w14:paraId="197F080C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39647D4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5F26696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5FA75EA0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32E60CC6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3E84C9F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0743FD5E" w14:textId="63AEED6D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608" w:type="pct"/>
            <w:hideMark/>
          </w:tcPr>
          <w:p w14:paraId="565BB851" w14:textId="069DFB61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24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831A15" w:rsidRPr="00D73C2C" w14:paraId="6CCEC183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78FB5C30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261" w:type="pct"/>
            <w:hideMark/>
          </w:tcPr>
          <w:p w14:paraId="5E0C8822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430" w:type="pct"/>
            <w:hideMark/>
          </w:tcPr>
          <w:p w14:paraId="21CF735E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2E89B005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Not Otherwise Specified</w:t>
            </w:r>
          </w:p>
        </w:tc>
        <w:tc>
          <w:tcPr>
            <w:tcW w:w="713" w:type="pct"/>
            <w:hideMark/>
          </w:tcPr>
          <w:p w14:paraId="7332859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Low grade</w:t>
            </w:r>
          </w:p>
        </w:tc>
        <w:tc>
          <w:tcPr>
            <w:tcW w:w="366" w:type="pct"/>
            <w:hideMark/>
          </w:tcPr>
          <w:p w14:paraId="743C8AA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\</w:t>
            </w:r>
          </w:p>
        </w:tc>
        <w:tc>
          <w:tcPr>
            <w:tcW w:w="338" w:type="pct"/>
            <w:hideMark/>
          </w:tcPr>
          <w:p w14:paraId="51A153AF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35144102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</w:p>
        </w:tc>
        <w:tc>
          <w:tcPr>
            <w:tcW w:w="432" w:type="pct"/>
            <w:hideMark/>
          </w:tcPr>
          <w:p w14:paraId="650EBACC" w14:textId="196210BD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608" w:type="pct"/>
            <w:hideMark/>
          </w:tcPr>
          <w:p w14:paraId="0121127C" w14:textId="57942161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831A15" w:rsidRPr="00D73C2C" w14:paraId="43B4858B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2E2ADB5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38</w:t>
            </w:r>
          </w:p>
        </w:tc>
        <w:tc>
          <w:tcPr>
            <w:tcW w:w="261" w:type="pct"/>
            <w:hideMark/>
          </w:tcPr>
          <w:p w14:paraId="5D2EEC84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83</w:t>
            </w:r>
          </w:p>
        </w:tc>
        <w:tc>
          <w:tcPr>
            <w:tcW w:w="430" w:type="pct"/>
            <w:hideMark/>
          </w:tcPr>
          <w:p w14:paraId="6C347624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33A53C63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713" w:type="pct"/>
            <w:hideMark/>
          </w:tcPr>
          <w:p w14:paraId="650A7EC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66" w:type="pct"/>
            <w:hideMark/>
          </w:tcPr>
          <w:p w14:paraId="5EAF5A55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38" w:type="pct"/>
            <w:hideMark/>
          </w:tcPr>
          <w:p w14:paraId="0829633F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36D11EBC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P-T-O</w:t>
            </w:r>
          </w:p>
        </w:tc>
        <w:tc>
          <w:tcPr>
            <w:tcW w:w="432" w:type="pct"/>
            <w:hideMark/>
          </w:tcPr>
          <w:p w14:paraId="0F94EAA4" w14:textId="46DAC8D9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8" w:type="pct"/>
            <w:hideMark/>
          </w:tcPr>
          <w:p w14:paraId="5EFA4EF9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19</w:t>
            </w:r>
          </w:p>
        </w:tc>
      </w:tr>
      <w:tr w:rsidR="00831A15" w:rsidRPr="00D73C2C" w14:paraId="3C69B820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7F73EC3A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39</w:t>
            </w:r>
          </w:p>
        </w:tc>
        <w:tc>
          <w:tcPr>
            <w:tcW w:w="261" w:type="pct"/>
            <w:hideMark/>
          </w:tcPr>
          <w:p w14:paraId="1D3A58E5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67</w:t>
            </w:r>
          </w:p>
        </w:tc>
        <w:tc>
          <w:tcPr>
            <w:tcW w:w="430" w:type="pct"/>
            <w:hideMark/>
          </w:tcPr>
          <w:p w14:paraId="62710B5A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25CD6472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539340B4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53262AAE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7A4047A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0F08ACF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5AE0C35E" w14:textId="1438DADA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49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8" w:type="pct"/>
            <w:hideMark/>
          </w:tcPr>
          <w:p w14:paraId="7BB3D119" w14:textId="372D9C85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48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831A15" w:rsidRPr="00D73C2C" w14:paraId="46A41E58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3EC969D5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40</w:t>
            </w:r>
          </w:p>
        </w:tc>
        <w:tc>
          <w:tcPr>
            <w:tcW w:w="261" w:type="pct"/>
            <w:hideMark/>
          </w:tcPr>
          <w:p w14:paraId="4FEDF1C9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51</w:t>
            </w:r>
          </w:p>
        </w:tc>
        <w:tc>
          <w:tcPr>
            <w:tcW w:w="430" w:type="pct"/>
            <w:hideMark/>
          </w:tcPr>
          <w:p w14:paraId="76618AF3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171C91CD" w14:textId="6F82B244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 xml:space="preserve">Multinodular and vacuolating neuronal </w:t>
            </w:r>
            <w:r w:rsidR="00C937AA" w:rsidRPr="00D73C2C">
              <w:rPr>
                <w:rFonts w:ascii="Perpetua" w:hAnsi="Perpetua" w:cs="Arial"/>
                <w:color w:val="000000"/>
                <w:lang w:val="en-GB"/>
              </w:rPr>
              <w:t>tumour</w:t>
            </w:r>
          </w:p>
        </w:tc>
        <w:tc>
          <w:tcPr>
            <w:tcW w:w="713" w:type="pct"/>
            <w:hideMark/>
          </w:tcPr>
          <w:p w14:paraId="3E123353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Low grade</w:t>
            </w:r>
          </w:p>
        </w:tc>
        <w:tc>
          <w:tcPr>
            <w:tcW w:w="366" w:type="pct"/>
            <w:hideMark/>
          </w:tcPr>
          <w:p w14:paraId="5B47C66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\</w:t>
            </w:r>
          </w:p>
        </w:tc>
        <w:tc>
          <w:tcPr>
            <w:tcW w:w="338" w:type="pct"/>
            <w:hideMark/>
          </w:tcPr>
          <w:p w14:paraId="6B94242E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2D3CD7B9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432" w:type="pct"/>
            <w:hideMark/>
          </w:tcPr>
          <w:p w14:paraId="122C93F9" w14:textId="32BEA136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14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08" w:type="pct"/>
            <w:hideMark/>
          </w:tcPr>
          <w:p w14:paraId="53358109" w14:textId="3D71798F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14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831A15" w:rsidRPr="00D73C2C" w14:paraId="1B0CC2A2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212CFB46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41</w:t>
            </w:r>
          </w:p>
        </w:tc>
        <w:tc>
          <w:tcPr>
            <w:tcW w:w="261" w:type="pct"/>
            <w:hideMark/>
          </w:tcPr>
          <w:p w14:paraId="55B07615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64</w:t>
            </w:r>
          </w:p>
        </w:tc>
        <w:tc>
          <w:tcPr>
            <w:tcW w:w="430" w:type="pct"/>
            <w:hideMark/>
          </w:tcPr>
          <w:p w14:paraId="6DAEF2AC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6BA091A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0A01173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66E4D845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7449C4D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4D11CDB7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T-P</w:t>
            </w:r>
          </w:p>
        </w:tc>
        <w:tc>
          <w:tcPr>
            <w:tcW w:w="432" w:type="pct"/>
            <w:hideMark/>
          </w:tcPr>
          <w:p w14:paraId="3F0DBC53" w14:textId="5AAC8B00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155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08" w:type="pct"/>
            <w:hideMark/>
          </w:tcPr>
          <w:p w14:paraId="0CFE83A3" w14:textId="20318143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155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</w:tr>
      <w:tr w:rsidR="00831A15" w:rsidRPr="00D73C2C" w14:paraId="36C99989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53938017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43</w:t>
            </w:r>
          </w:p>
        </w:tc>
        <w:tc>
          <w:tcPr>
            <w:tcW w:w="261" w:type="pct"/>
            <w:hideMark/>
          </w:tcPr>
          <w:p w14:paraId="5CA5D7E2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68</w:t>
            </w:r>
          </w:p>
        </w:tc>
        <w:tc>
          <w:tcPr>
            <w:tcW w:w="430" w:type="pct"/>
            <w:hideMark/>
          </w:tcPr>
          <w:p w14:paraId="6157D7A9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01F95114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54A82835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521B5F15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38" w:type="pct"/>
            <w:hideMark/>
          </w:tcPr>
          <w:p w14:paraId="7F1B93B3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5FFE2985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paratrigonal</w:t>
            </w:r>
            <w:proofErr w:type="spellEnd"/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 xml:space="preserve"> - P</w:t>
            </w:r>
          </w:p>
        </w:tc>
        <w:tc>
          <w:tcPr>
            <w:tcW w:w="432" w:type="pct"/>
            <w:hideMark/>
          </w:tcPr>
          <w:p w14:paraId="348BB7F2" w14:textId="67CE309C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50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608" w:type="pct"/>
            <w:hideMark/>
          </w:tcPr>
          <w:p w14:paraId="6F1C9694" w14:textId="63C023AC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831A15" w:rsidRPr="00D73C2C" w14:paraId="660ECF71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F13FAA7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44</w:t>
            </w:r>
          </w:p>
        </w:tc>
        <w:tc>
          <w:tcPr>
            <w:tcW w:w="261" w:type="pct"/>
            <w:hideMark/>
          </w:tcPr>
          <w:p w14:paraId="6C83C95C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73</w:t>
            </w:r>
          </w:p>
        </w:tc>
        <w:tc>
          <w:tcPr>
            <w:tcW w:w="430" w:type="pct"/>
            <w:hideMark/>
          </w:tcPr>
          <w:p w14:paraId="16D0AF75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5EE7D7AB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7F49B5D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49D25A44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25DDB61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459FBD4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1C2DA26B" w14:textId="7EC74379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122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8" w:type="pct"/>
            <w:hideMark/>
          </w:tcPr>
          <w:p w14:paraId="1DBC90E1" w14:textId="37F7300A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44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</w:t>
            </w:r>
          </w:p>
        </w:tc>
      </w:tr>
      <w:tr w:rsidR="00831A15" w:rsidRPr="00D73C2C" w14:paraId="322EA745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1391BBC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45</w:t>
            </w:r>
          </w:p>
        </w:tc>
        <w:tc>
          <w:tcPr>
            <w:tcW w:w="261" w:type="pct"/>
            <w:hideMark/>
          </w:tcPr>
          <w:p w14:paraId="66E9D489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57</w:t>
            </w:r>
          </w:p>
        </w:tc>
        <w:tc>
          <w:tcPr>
            <w:tcW w:w="430" w:type="pct"/>
            <w:hideMark/>
          </w:tcPr>
          <w:p w14:paraId="338B726C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07B16D3C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3CB83BAA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02D5AA53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59F3E327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7C5E476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47E725E5" w14:textId="4F0A6466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112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608" w:type="pct"/>
            <w:hideMark/>
          </w:tcPr>
          <w:p w14:paraId="09A5A16E" w14:textId="77143082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99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831A15" w:rsidRPr="00D73C2C" w14:paraId="4A66E4A5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42D3BF48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46</w:t>
            </w:r>
          </w:p>
        </w:tc>
        <w:tc>
          <w:tcPr>
            <w:tcW w:w="261" w:type="pct"/>
            <w:hideMark/>
          </w:tcPr>
          <w:p w14:paraId="505E165B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50</w:t>
            </w:r>
          </w:p>
        </w:tc>
        <w:tc>
          <w:tcPr>
            <w:tcW w:w="430" w:type="pct"/>
            <w:hideMark/>
          </w:tcPr>
          <w:p w14:paraId="448C7BCC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5C7619AC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39C3D026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28151487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38" w:type="pct"/>
            <w:hideMark/>
          </w:tcPr>
          <w:p w14:paraId="4BC146E6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50C9C6D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67DCEA8F" w14:textId="7E618D89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211F575A" w14:textId="619C937A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83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831A15" w:rsidRPr="00D73C2C" w14:paraId="12A974BD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85E7CAF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47</w:t>
            </w:r>
          </w:p>
        </w:tc>
        <w:tc>
          <w:tcPr>
            <w:tcW w:w="261" w:type="pct"/>
            <w:hideMark/>
          </w:tcPr>
          <w:p w14:paraId="0BE23140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64</w:t>
            </w:r>
          </w:p>
        </w:tc>
        <w:tc>
          <w:tcPr>
            <w:tcW w:w="430" w:type="pct"/>
            <w:hideMark/>
          </w:tcPr>
          <w:p w14:paraId="7F881866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873" w:type="pct"/>
            <w:hideMark/>
          </w:tcPr>
          <w:p w14:paraId="231CEB15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27733901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0A5EB3EF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6E297FC2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R</w:t>
            </w:r>
          </w:p>
        </w:tc>
        <w:tc>
          <w:tcPr>
            <w:tcW w:w="564" w:type="pct"/>
            <w:hideMark/>
          </w:tcPr>
          <w:p w14:paraId="49172E8F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</w:p>
        </w:tc>
        <w:tc>
          <w:tcPr>
            <w:tcW w:w="432" w:type="pct"/>
            <w:hideMark/>
          </w:tcPr>
          <w:p w14:paraId="1962122C" w14:textId="0193912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125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8" w:type="pct"/>
            <w:hideMark/>
          </w:tcPr>
          <w:p w14:paraId="625FDCE0" w14:textId="0E03B3EA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62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831A15" w:rsidRPr="00D73C2C" w14:paraId="2939BA61" w14:textId="77777777" w:rsidTr="0083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09F037B4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49</w:t>
            </w:r>
          </w:p>
        </w:tc>
        <w:tc>
          <w:tcPr>
            <w:tcW w:w="261" w:type="pct"/>
            <w:hideMark/>
          </w:tcPr>
          <w:p w14:paraId="5F959AFA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66</w:t>
            </w:r>
          </w:p>
        </w:tc>
        <w:tc>
          <w:tcPr>
            <w:tcW w:w="430" w:type="pct"/>
            <w:hideMark/>
          </w:tcPr>
          <w:p w14:paraId="09675791" w14:textId="77777777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5C971AFC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Glioblastoma</w:t>
            </w:r>
          </w:p>
        </w:tc>
        <w:tc>
          <w:tcPr>
            <w:tcW w:w="713" w:type="pct"/>
            <w:hideMark/>
          </w:tcPr>
          <w:p w14:paraId="2BF3101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High grade</w:t>
            </w:r>
          </w:p>
        </w:tc>
        <w:tc>
          <w:tcPr>
            <w:tcW w:w="366" w:type="pct"/>
            <w:hideMark/>
          </w:tcPr>
          <w:p w14:paraId="26BBF97A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WT</w:t>
            </w:r>
          </w:p>
        </w:tc>
        <w:tc>
          <w:tcPr>
            <w:tcW w:w="338" w:type="pct"/>
            <w:hideMark/>
          </w:tcPr>
          <w:p w14:paraId="145E71A0" w14:textId="77777777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64" w:type="pct"/>
            <w:hideMark/>
          </w:tcPr>
          <w:p w14:paraId="0639B25D" w14:textId="0C1571F5" w:rsidR="00DA53BF" w:rsidRPr="00DA53BF" w:rsidRDefault="00DA53BF" w:rsidP="00DA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F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-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T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-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 xml:space="preserve"> P</w:t>
            </w:r>
          </w:p>
        </w:tc>
        <w:tc>
          <w:tcPr>
            <w:tcW w:w="432" w:type="pct"/>
            <w:hideMark/>
          </w:tcPr>
          <w:p w14:paraId="6E7C45D7" w14:textId="2A2797AB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179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08" w:type="pct"/>
            <w:hideMark/>
          </w:tcPr>
          <w:p w14:paraId="309041D1" w14:textId="299B5F96" w:rsidR="00DA53BF" w:rsidRPr="00DA53BF" w:rsidRDefault="00DA53BF" w:rsidP="00DA5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68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831A15" w:rsidRPr="00D73C2C" w14:paraId="275EE6EB" w14:textId="77777777" w:rsidTr="00831A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26AFF1B5" w14:textId="77777777" w:rsidR="00DA53BF" w:rsidRPr="00DA53BF" w:rsidRDefault="00DA53BF" w:rsidP="00DA53BF">
            <w:pPr>
              <w:jc w:val="center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50</w:t>
            </w:r>
          </w:p>
        </w:tc>
        <w:tc>
          <w:tcPr>
            <w:tcW w:w="261" w:type="pct"/>
            <w:hideMark/>
          </w:tcPr>
          <w:p w14:paraId="46D877C2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73</w:t>
            </w:r>
          </w:p>
        </w:tc>
        <w:tc>
          <w:tcPr>
            <w:tcW w:w="430" w:type="pct"/>
            <w:hideMark/>
          </w:tcPr>
          <w:p w14:paraId="7977207E" w14:textId="77777777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M</w:t>
            </w:r>
          </w:p>
        </w:tc>
        <w:tc>
          <w:tcPr>
            <w:tcW w:w="873" w:type="pct"/>
            <w:hideMark/>
          </w:tcPr>
          <w:p w14:paraId="6A268BDD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713" w:type="pct"/>
            <w:hideMark/>
          </w:tcPr>
          <w:p w14:paraId="63D0947F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66" w:type="pct"/>
            <w:hideMark/>
          </w:tcPr>
          <w:p w14:paraId="53DDA59A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N.A.</w:t>
            </w:r>
          </w:p>
        </w:tc>
        <w:tc>
          <w:tcPr>
            <w:tcW w:w="338" w:type="pct"/>
            <w:hideMark/>
          </w:tcPr>
          <w:p w14:paraId="7926DA23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564" w:type="pct"/>
            <w:hideMark/>
          </w:tcPr>
          <w:p w14:paraId="628B5EB5" w14:textId="77777777" w:rsidR="00DA53BF" w:rsidRPr="00DA53BF" w:rsidRDefault="00DA53BF" w:rsidP="00DA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Splenium CC</w:t>
            </w:r>
          </w:p>
        </w:tc>
        <w:tc>
          <w:tcPr>
            <w:tcW w:w="432" w:type="pct"/>
            <w:hideMark/>
          </w:tcPr>
          <w:p w14:paraId="17BD3879" w14:textId="7320B0BC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37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8" w:type="pct"/>
            <w:hideMark/>
          </w:tcPr>
          <w:p w14:paraId="512C30F4" w14:textId="698DEAF8" w:rsidR="00DA53BF" w:rsidRPr="00DA53BF" w:rsidRDefault="00DA53BF" w:rsidP="00DA5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</w:pP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36</w:t>
            </w:r>
            <w:r w:rsidR="00B265C5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.</w:t>
            </w:r>
            <w:r w:rsidRPr="00DA53BF">
              <w:rPr>
                <w:rFonts w:ascii="Perpetua" w:hAnsi="Perpetua" w:cs="Arial"/>
                <w:color w:val="000000"/>
                <w:sz w:val="22"/>
                <w:szCs w:val="22"/>
                <w:lang w:val="en-GB"/>
              </w:rPr>
              <w:t>9</w:t>
            </w:r>
          </w:p>
        </w:tc>
      </w:tr>
    </w:tbl>
    <w:p w14:paraId="59AD2405" w14:textId="624BC5C8" w:rsidR="00C40AF6" w:rsidRPr="00D73C2C" w:rsidRDefault="00C40AF6" w:rsidP="00336A64">
      <w:pPr>
        <w:spacing w:line="360" w:lineRule="auto"/>
        <w:jc w:val="both"/>
        <w:rPr>
          <w:rFonts w:ascii="Perpetua" w:eastAsia="Perpetua" w:hAnsi="Perpetua" w:cs="Perpetua"/>
          <w:b/>
          <w:bCs/>
          <w:color w:val="000000" w:themeColor="text1"/>
          <w:sz w:val="26"/>
          <w:szCs w:val="26"/>
          <w:lang w:val="en-GB"/>
        </w:rPr>
      </w:pPr>
    </w:p>
    <w:p w14:paraId="6A9E4ADF" w14:textId="77777777" w:rsidR="009838AA" w:rsidRDefault="009838AA">
      <w:pPr>
        <w:spacing w:after="160" w:line="259" w:lineRule="auto"/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</w:pPr>
      <w:r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br w:type="page"/>
      </w:r>
    </w:p>
    <w:p w14:paraId="0FEF6E10" w14:textId="51A2B8F4" w:rsidR="00C40AF6" w:rsidRPr="00EA1CBA" w:rsidRDefault="00EA1CBA" w:rsidP="00336A64">
      <w:pPr>
        <w:spacing w:line="360" w:lineRule="auto"/>
        <w:jc w:val="both"/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</w:pPr>
      <w:r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R</w:t>
      </w:r>
      <w:r w:rsidRPr="00824C87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elationship between tumo</w:t>
      </w:r>
      <w:r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ur/</w:t>
      </w:r>
      <w:r w:rsidRPr="00824C87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 xml:space="preserve">lesion size and similarity of </w:t>
      </w:r>
      <w:r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>structural disconnection</w:t>
      </w:r>
      <w:r w:rsidRPr="00824C87">
        <w:rPr>
          <w:rFonts w:ascii="Perpetua" w:eastAsia="Perpetua" w:hAnsi="Perpetua" w:cs="Perpetua"/>
          <w:b/>
          <w:bCs/>
          <w:i/>
          <w:iCs/>
          <w:color w:val="000000" w:themeColor="text1"/>
          <w:lang w:val="en-GB"/>
        </w:rPr>
        <w:t xml:space="preserve"> maps</w:t>
      </w:r>
    </w:p>
    <w:p w14:paraId="6A1A91DC" w14:textId="29D03F04" w:rsidR="1B76871C" w:rsidRDefault="0050079F" w:rsidP="5410B843">
      <w:pPr>
        <w:spacing w:line="360" w:lineRule="auto"/>
        <w:jc w:val="both"/>
        <w:rPr>
          <w:rFonts w:ascii="Perpetua" w:eastAsia="Perpetua" w:hAnsi="Perpetua" w:cs="Perpetua"/>
          <w:color w:val="000000" w:themeColor="text1"/>
          <w:lang w:val="en-GB"/>
        </w:rPr>
      </w:pPr>
      <w:r w:rsidRPr="5FA1F951">
        <w:rPr>
          <w:rFonts w:ascii="Perpetua" w:eastAsia="Perpetua" w:hAnsi="Perpetua" w:cs="Perpetua"/>
          <w:color w:val="000000" w:themeColor="text1"/>
          <w:lang w:val="en-GB"/>
        </w:rPr>
        <w:t xml:space="preserve">Supplementary 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>Fig</w:t>
      </w:r>
      <w:r w:rsidRPr="5FA1F951">
        <w:rPr>
          <w:rFonts w:ascii="Perpetua" w:eastAsia="Perpetua" w:hAnsi="Perpetua" w:cs="Perpetua"/>
          <w:color w:val="000000" w:themeColor="text1"/>
          <w:lang w:val="en-GB"/>
        </w:rPr>
        <w:t xml:space="preserve">ure 1 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shows the scatterplot between the extension of the cancerous lesion (both considering only the tumour core </w:t>
      </w:r>
      <w:r w:rsidR="00407837" w:rsidRPr="5FA1F951">
        <w:rPr>
          <w:rFonts w:ascii="Perpetua" w:eastAsia="Perpetua" w:hAnsi="Perpetua" w:cs="Perpetua"/>
          <w:color w:val="000000" w:themeColor="text1"/>
          <w:lang w:val="en-GB"/>
        </w:rPr>
        <w:t>(</w:t>
      </w:r>
      <w:r w:rsidR="00407837" w:rsidRPr="5FA1F951">
        <w:rPr>
          <w:rFonts w:ascii="Perpetua" w:eastAsia="Perpetua" w:hAnsi="Perpetua" w:cs="Perpetua"/>
          <w:i/>
          <w:iCs/>
          <w:color w:val="000000" w:themeColor="text1"/>
          <w:lang w:val="en-GB"/>
        </w:rPr>
        <w:t>T</w:t>
      </w:r>
      <w:r w:rsidR="00407837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) 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>and including the oedema</w:t>
      </w:r>
      <w:r w:rsidR="00407837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(</w:t>
      </w:r>
      <w:r w:rsidR="00407837" w:rsidRPr="5FA1F951">
        <w:rPr>
          <w:rFonts w:ascii="Perpetua" w:eastAsia="Perpetua" w:hAnsi="Perpetua" w:cs="Perpetua"/>
          <w:i/>
          <w:iCs/>
          <w:color w:val="000000" w:themeColor="text1"/>
          <w:lang w:val="en-GB"/>
        </w:rPr>
        <w:t>T+O</w:t>
      </w:r>
      <w:r w:rsidR="00407837" w:rsidRPr="5FA1F951">
        <w:rPr>
          <w:rFonts w:ascii="Perpetua" w:eastAsia="Perpetua" w:hAnsi="Perpetua" w:cs="Perpetua"/>
          <w:color w:val="000000" w:themeColor="text1"/>
          <w:lang w:val="en-GB"/>
        </w:rPr>
        <w:t>)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) and the similarity metrics. </w:t>
      </w:r>
      <w:r w:rsidR="00B23B4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4E4B261F" w:rsidRPr="5FA1F951">
        <w:rPr>
          <w:rFonts w:ascii="Perpetua" w:eastAsia="Perpetua" w:hAnsi="Perpetua" w:cs="Perpetua"/>
          <w:color w:val="000000" w:themeColor="text1"/>
          <w:lang w:val="en-GB"/>
        </w:rPr>
        <w:t>S</w:t>
      </w:r>
      <w:r w:rsidR="00B23B4C" w:rsidRPr="5FA1F951">
        <w:rPr>
          <w:rFonts w:ascii="Perpetua" w:eastAsia="Perpetua" w:hAnsi="Perpetua" w:cs="Perpetua"/>
          <w:color w:val="000000" w:themeColor="text1"/>
          <w:lang w:val="en-GB"/>
        </w:rPr>
        <w:t>tatistically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significant relationship</w:t>
      </w:r>
      <w:r w:rsidR="09ADC4EA" w:rsidRPr="5FA1F951">
        <w:rPr>
          <w:rFonts w:ascii="Perpetua" w:eastAsia="Perpetua" w:hAnsi="Perpetua" w:cs="Perpetua"/>
          <w:color w:val="000000" w:themeColor="text1"/>
          <w:lang w:val="en-GB"/>
        </w:rPr>
        <w:t>s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47D3D7A6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were found for 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the </w:t>
      </w:r>
      <w:r w:rsidR="1B76871C" w:rsidRPr="5FA1F951">
        <w:rPr>
          <w:rFonts w:ascii="Perpetua" w:eastAsia="Perpetua" w:hAnsi="Perpetua" w:cs="Perpetua"/>
          <w:i/>
          <w:iCs/>
          <w:color w:val="000000" w:themeColor="text1"/>
          <w:lang w:val="en-GB"/>
        </w:rPr>
        <w:t>Dice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coefficient (</w:t>
      </w:r>
      <w:r w:rsidR="00651D6E" w:rsidRPr="5FA1F951">
        <w:rPr>
          <w:rFonts w:ascii="Symbol" w:eastAsia="Symbol" w:hAnsi="Symbol" w:cs="Symbol"/>
          <w:color w:val="000000" w:themeColor="text1"/>
          <w:lang w:val="en-GB"/>
        </w:rPr>
        <w:t>r</w:t>
      </w:r>
      <w:r w:rsidR="1B76871C" w:rsidRPr="5FA1F951">
        <w:rPr>
          <w:rFonts w:ascii="Perpetua" w:eastAsia="Perpetua" w:hAnsi="Perpetua" w:cs="Perpetua"/>
          <w:color w:val="000000" w:themeColor="text1"/>
          <w:vertAlign w:val="subscript"/>
          <w:lang w:val="en-GB"/>
        </w:rPr>
        <w:t>T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=0.42 </w:t>
      </w:r>
      <w:proofErr w:type="spellStart"/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>p</w:t>
      </w:r>
      <w:r w:rsidR="1B76871C" w:rsidRPr="5FA1F951">
        <w:rPr>
          <w:rFonts w:ascii="Perpetua" w:eastAsia="Perpetua" w:hAnsi="Perpetua" w:cs="Perpetua"/>
          <w:color w:val="000000" w:themeColor="text1"/>
          <w:vertAlign w:val="subscript"/>
          <w:lang w:val="en-GB"/>
        </w:rPr>
        <w:t>T</w:t>
      </w:r>
      <w:proofErr w:type="spellEnd"/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=0.004, </w:t>
      </w:r>
      <w:r w:rsidR="00651D6E" w:rsidRPr="5FA1F951">
        <w:rPr>
          <w:rFonts w:ascii="Symbol" w:eastAsia="Symbol" w:hAnsi="Symbol" w:cs="Symbol"/>
          <w:color w:val="000000" w:themeColor="text1"/>
          <w:lang w:val="en-GB"/>
        </w:rPr>
        <w:t>r</w:t>
      </w:r>
      <w:r w:rsidR="1B76871C" w:rsidRPr="5FA1F951">
        <w:rPr>
          <w:rFonts w:ascii="Perpetua" w:eastAsia="Perpetua" w:hAnsi="Perpetua" w:cs="Perpetua"/>
          <w:color w:val="000000" w:themeColor="text1"/>
          <w:vertAlign w:val="subscript"/>
          <w:lang w:val="en-GB"/>
        </w:rPr>
        <w:t>T+O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=0.55 </w:t>
      </w:r>
      <w:proofErr w:type="spellStart"/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>p</w:t>
      </w:r>
      <w:r w:rsidR="1B76871C" w:rsidRPr="5FA1F951">
        <w:rPr>
          <w:rFonts w:ascii="Perpetua" w:eastAsia="Perpetua" w:hAnsi="Perpetua" w:cs="Perpetua"/>
          <w:color w:val="000000" w:themeColor="text1"/>
          <w:vertAlign w:val="subscript"/>
          <w:lang w:val="en-GB"/>
        </w:rPr>
        <w:t>T+O</w:t>
      </w:r>
      <w:proofErr w:type="spellEnd"/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>=9.5e-05)</w:t>
      </w:r>
      <w:r w:rsidR="6B9C15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and for </w:t>
      </w:r>
      <w:proofErr w:type="spellStart"/>
      <w:r w:rsidR="4707F109" w:rsidRPr="5FA1F951">
        <w:rPr>
          <w:rFonts w:ascii="Cambria" w:eastAsia="Cambria" w:hAnsi="Cambria" w:cs="Cambria"/>
          <w:i/>
          <w:iCs/>
          <w:color w:val="2A2A2A"/>
          <w:lang w:val="en-GB"/>
        </w:rPr>
        <w:t>Δ</w:t>
      </w:r>
      <w:r w:rsidR="4707F109" w:rsidRPr="5FA1F951">
        <w:rPr>
          <w:rFonts w:ascii="Perpetua" w:eastAsia="Perpetua" w:hAnsi="Perpetua" w:cs="Perpetua"/>
          <w:i/>
          <w:iCs/>
          <w:color w:val="2A2A2A"/>
          <w:lang w:val="en-GB"/>
        </w:rPr>
        <w:t>Vol</w:t>
      </w:r>
      <w:proofErr w:type="spellEnd"/>
      <w:r w:rsidR="4707F109" w:rsidRPr="5FA1F951">
        <w:rPr>
          <w:rFonts w:ascii="Perpetua" w:eastAsia="Perpetua" w:hAnsi="Perpetua" w:cs="Perpetua"/>
          <w:i/>
          <w:iCs/>
          <w:color w:val="2A2A2A"/>
          <w:lang w:val="en-GB"/>
        </w:rPr>
        <w:t xml:space="preserve"> </w:t>
      </w:r>
      <w:r w:rsidR="4707F109" w:rsidRPr="5FA1F951">
        <w:rPr>
          <w:rFonts w:ascii="Perpetua" w:eastAsia="Perpetua" w:hAnsi="Perpetua" w:cs="Perpetua"/>
          <w:color w:val="000000" w:themeColor="text1"/>
          <w:lang w:val="en-GB"/>
        </w:rPr>
        <w:t>(</w:t>
      </w:r>
      <w:r w:rsidR="4707F109" w:rsidRPr="5FA1F951">
        <w:rPr>
          <w:rFonts w:ascii="Symbol" w:eastAsia="Symbol" w:hAnsi="Symbol" w:cs="Symbol"/>
          <w:color w:val="000000" w:themeColor="text1"/>
          <w:lang w:val="en-GB"/>
        </w:rPr>
        <w:t>r</w:t>
      </w:r>
      <w:r w:rsidR="4707F109" w:rsidRPr="5FA1F951">
        <w:rPr>
          <w:rFonts w:ascii="Perpetua" w:eastAsia="Perpetua" w:hAnsi="Perpetua" w:cs="Perpetua"/>
          <w:color w:val="000000" w:themeColor="text1"/>
          <w:vertAlign w:val="subscript"/>
          <w:lang w:val="en-GB"/>
        </w:rPr>
        <w:t>T</w:t>
      </w:r>
      <w:r w:rsidR="4707F109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=0.</w:t>
      </w:r>
      <w:r w:rsidR="45267B76" w:rsidRPr="5FA1F951">
        <w:rPr>
          <w:rFonts w:ascii="Perpetua" w:eastAsia="Perpetua" w:hAnsi="Perpetua" w:cs="Perpetua"/>
          <w:color w:val="000000" w:themeColor="text1"/>
          <w:lang w:val="en-GB"/>
        </w:rPr>
        <w:t>33</w:t>
      </w:r>
      <w:r w:rsidR="4707F109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proofErr w:type="spellStart"/>
      <w:r w:rsidR="4707F109" w:rsidRPr="5FA1F951">
        <w:rPr>
          <w:rFonts w:ascii="Perpetua" w:eastAsia="Perpetua" w:hAnsi="Perpetua" w:cs="Perpetua"/>
          <w:color w:val="000000" w:themeColor="text1"/>
          <w:lang w:val="en-GB"/>
        </w:rPr>
        <w:t>p</w:t>
      </w:r>
      <w:r w:rsidR="4707F109" w:rsidRPr="5FA1F951">
        <w:rPr>
          <w:rFonts w:ascii="Perpetua" w:eastAsia="Perpetua" w:hAnsi="Perpetua" w:cs="Perpetua"/>
          <w:color w:val="000000" w:themeColor="text1"/>
          <w:vertAlign w:val="subscript"/>
          <w:lang w:val="en-GB"/>
        </w:rPr>
        <w:t>T</w:t>
      </w:r>
      <w:proofErr w:type="spellEnd"/>
      <w:r w:rsidR="4707F109" w:rsidRPr="5FA1F951">
        <w:rPr>
          <w:rFonts w:ascii="Perpetua" w:eastAsia="Perpetua" w:hAnsi="Perpetua" w:cs="Perpetua"/>
          <w:color w:val="000000" w:themeColor="text1"/>
          <w:lang w:val="en-GB"/>
        </w:rPr>
        <w:t>=0.0</w:t>
      </w:r>
      <w:r w:rsidR="6634F0B8" w:rsidRPr="5FA1F951">
        <w:rPr>
          <w:rFonts w:ascii="Perpetua" w:eastAsia="Perpetua" w:hAnsi="Perpetua" w:cs="Perpetua"/>
          <w:color w:val="000000" w:themeColor="text1"/>
          <w:lang w:val="en-GB"/>
        </w:rPr>
        <w:t>3</w:t>
      </w:r>
      <w:r w:rsidR="4707F109" w:rsidRPr="5FA1F951">
        <w:rPr>
          <w:rFonts w:ascii="Perpetua" w:eastAsia="Perpetua" w:hAnsi="Perpetua" w:cs="Perpetua"/>
          <w:color w:val="000000" w:themeColor="text1"/>
          <w:lang w:val="en-GB"/>
        </w:rPr>
        <w:t>)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. </w:t>
      </w:r>
      <w:r w:rsidR="00F67792" w:rsidRPr="5FA1F951">
        <w:rPr>
          <w:rFonts w:ascii="Perpetua" w:eastAsia="Perpetua" w:hAnsi="Perpetua" w:cs="Perpetua"/>
          <w:color w:val="000000" w:themeColor="text1"/>
          <w:lang w:val="en-GB"/>
        </w:rPr>
        <w:t>Nevertheless</w:t>
      </w:r>
      <w:r w:rsidR="00651D6E" w:rsidRPr="5FA1F951">
        <w:rPr>
          <w:rFonts w:ascii="Perpetua" w:eastAsia="Perpetua" w:hAnsi="Perpetua" w:cs="Perpetua"/>
          <w:color w:val="000000" w:themeColor="text1"/>
          <w:lang w:val="en-GB"/>
        </w:rPr>
        <w:t>,</w:t>
      </w:r>
      <w:r w:rsidR="00382D18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>the simple moving average showed that</w:t>
      </w:r>
      <w:r w:rsidR="10145B4E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3C09AF75" w:rsidRPr="5FA1F951">
        <w:rPr>
          <w:rFonts w:ascii="Perpetua" w:eastAsia="Perpetua" w:hAnsi="Perpetua" w:cs="Perpetua"/>
          <w:color w:val="000000" w:themeColor="text1"/>
          <w:lang w:val="en-GB"/>
        </w:rPr>
        <w:t>all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00651D6E" w:rsidRPr="5FA1F951">
        <w:rPr>
          <w:rFonts w:ascii="Perpetua" w:eastAsia="Perpetua" w:hAnsi="Perpetua" w:cs="Perpetua"/>
          <w:color w:val="000000" w:themeColor="text1"/>
          <w:lang w:val="en-GB"/>
        </w:rPr>
        <w:t>t</w:t>
      </w:r>
      <w:r w:rsidR="4544979A" w:rsidRPr="5FA1F951">
        <w:rPr>
          <w:rFonts w:ascii="Perpetua" w:eastAsia="Perpetua" w:hAnsi="Perpetua" w:cs="Perpetua"/>
          <w:color w:val="000000" w:themeColor="text1"/>
          <w:lang w:val="en-GB"/>
        </w:rPr>
        <w:t>hree</w:t>
      </w:r>
      <w:r w:rsidR="00651D6E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relationships were highly non-linear and heavily influenced by </w:t>
      </w:r>
      <w:r w:rsidR="005A41A4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a limited number of 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small tumours. </w:t>
      </w:r>
      <w:r w:rsidR="007D425D" w:rsidRPr="5FA1F951">
        <w:rPr>
          <w:rFonts w:ascii="Perpetua" w:eastAsia="Perpetua" w:hAnsi="Perpetua" w:cs="Perpetua"/>
          <w:color w:val="000000" w:themeColor="text1"/>
          <w:lang w:val="en-GB"/>
        </w:rPr>
        <w:t>Indeed, w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>hen lesion</w:t>
      </w:r>
      <w:r w:rsidR="5751DA5E" w:rsidRPr="5FA1F951">
        <w:rPr>
          <w:rFonts w:ascii="Perpetua" w:eastAsia="Perpetua" w:hAnsi="Perpetua" w:cs="Perpetua"/>
          <w:color w:val="000000" w:themeColor="text1"/>
          <w:lang w:val="en-GB"/>
        </w:rPr>
        <w:t>s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w</w:t>
      </w:r>
      <w:r w:rsidR="250C67C0" w:rsidRPr="5FA1F951">
        <w:rPr>
          <w:rFonts w:ascii="Perpetua" w:eastAsia="Perpetua" w:hAnsi="Perpetua" w:cs="Perpetua"/>
          <w:color w:val="000000" w:themeColor="text1"/>
          <w:lang w:val="en-GB"/>
        </w:rPr>
        <w:t>ere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larger than </w:t>
      </w:r>
      <w:r w:rsidR="596B6DE2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50 </w:t>
      </w:r>
      <w:r w:rsidR="3C8801E7" w:rsidRPr="5FA1F951">
        <w:rPr>
          <w:rFonts w:ascii="Perpetua" w:eastAsia="Perpetua" w:hAnsi="Perpetua" w:cs="Perpetua"/>
          <w:color w:val="000000" w:themeColor="text1"/>
          <w:lang w:val="en-GB"/>
        </w:rPr>
        <w:t>cm</w:t>
      </w:r>
      <w:r w:rsidR="6821863B" w:rsidRPr="5FA1F951">
        <w:rPr>
          <w:rFonts w:ascii="Perpetua" w:eastAsia="Perpetua" w:hAnsi="Perpetua" w:cs="Perpetua"/>
          <w:color w:val="000000" w:themeColor="text1"/>
          <w:vertAlign w:val="superscript"/>
          <w:lang w:val="en-GB"/>
        </w:rPr>
        <w:t>3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, the </w:t>
      </w:r>
      <w:r w:rsidR="3E66CA72" w:rsidRPr="5FA1F951">
        <w:rPr>
          <w:rFonts w:ascii="Perpetua" w:eastAsia="Perpetua" w:hAnsi="Perpetua" w:cs="Perpetua"/>
          <w:color w:val="000000" w:themeColor="text1"/>
          <w:lang w:val="en-GB"/>
        </w:rPr>
        <w:t>linear trend disappeared due to heavy saturation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, leading to no major evidence that the size of the lesion plays a fundamental role in the similarity of </w:t>
      </w:r>
      <w:r w:rsidR="0080591F" w:rsidRPr="5FA1F951">
        <w:rPr>
          <w:rFonts w:ascii="Perpetua" w:eastAsia="Perpetua" w:hAnsi="Perpetua" w:cs="Perpetua"/>
          <w:color w:val="000000" w:themeColor="text1"/>
          <w:lang w:val="en-GB"/>
        </w:rPr>
        <w:t>direct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and i</w:t>
      </w:r>
      <w:r w:rsidR="0080591F" w:rsidRPr="5FA1F951">
        <w:rPr>
          <w:rFonts w:ascii="Perpetua" w:eastAsia="Perpetua" w:hAnsi="Perpetua" w:cs="Perpetua"/>
          <w:color w:val="000000" w:themeColor="text1"/>
          <w:lang w:val="en-GB"/>
        </w:rPr>
        <w:t>ndirect structural disconnection</w:t>
      </w:r>
      <w:r w:rsidR="1B76871C" w:rsidRPr="5FA1F951">
        <w:rPr>
          <w:rFonts w:ascii="Perpetua" w:eastAsia="Perpetua" w:hAnsi="Perpetua" w:cs="Perpetua"/>
          <w:color w:val="000000" w:themeColor="text1"/>
          <w:lang w:val="en-GB"/>
        </w:rPr>
        <w:t xml:space="preserve"> maps. </w:t>
      </w:r>
    </w:p>
    <w:p w14:paraId="3545AB6A" w14:textId="7ADA2EE8" w:rsidR="00C56D9E" w:rsidRDefault="00C56D9E" w:rsidP="5DD1F76C">
      <w:pPr>
        <w:spacing w:line="360" w:lineRule="auto"/>
        <w:jc w:val="both"/>
        <w:rPr>
          <w:rFonts w:ascii="Perpetua" w:eastAsia="Perpetua" w:hAnsi="Perpetua" w:cs="Perpetua"/>
          <w:color w:val="000000" w:themeColor="text1"/>
          <w:lang w:val="en-GB"/>
        </w:rPr>
      </w:pPr>
    </w:p>
    <w:p w14:paraId="1F466E46" w14:textId="77777777" w:rsidR="00B06F49" w:rsidRDefault="00B06F49" w:rsidP="5DD1F76C">
      <w:pPr>
        <w:spacing w:line="360" w:lineRule="auto"/>
        <w:jc w:val="both"/>
        <w:rPr>
          <w:rFonts w:ascii="Perpetua" w:eastAsia="Perpetua" w:hAnsi="Perpetua" w:cs="Perpetua"/>
          <w:color w:val="000000" w:themeColor="text1"/>
          <w:lang w:val="en-GB"/>
        </w:rPr>
      </w:pPr>
    </w:p>
    <w:p w14:paraId="0EEF07D2" w14:textId="042254B5" w:rsidR="00C56D9E" w:rsidRPr="00D73C2C" w:rsidRDefault="00C56D9E" w:rsidP="5DD1F76C">
      <w:pPr>
        <w:spacing w:line="360" w:lineRule="auto"/>
        <w:jc w:val="both"/>
        <w:rPr>
          <w:rFonts w:ascii="Perpetua" w:eastAsia="Perpetua" w:hAnsi="Perpetua" w:cs="Perpetua"/>
          <w:color w:val="000000" w:themeColor="text1"/>
          <w:lang w:val="en-GB"/>
        </w:rPr>
      </w:pPr>
      <w:r w:rsidRPr="5410B843">
        <w:rPr>
          <w:rFonts w:ascii="Perpetua" w:eastAsia="Perpetua" w:hAnsi="Perpetua" w:cs="Perpetua"/>
          <w:b/>
          <w:bCs/>
          <w:color w:val="000000" w:themeColor="text1"/>
          <w:lang w:val="en-GB"/>
        </w:rPr>
        <w:t>Supplementary Figure 1</w:t>
      </w:r>
      <w:r w:rsidR="00B06F49" w:rsidRPr="5410B843">
        <w:rPr>
          <w:rFonts w:ascii="Perpetua" w:eastAsia="Perpetua" w:hAnsi="Perpetua" w:cs="Perpetua"/>
          <w:color w:val="000000" w:themeColor="text1"/>
          <w:lang w:val="en-GB"/>
        </w:rPr>
        <w:t>:</w:t>
      </w:r>
      <w:r w:rsidR="2208DA2E"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Scatterplots of </w:t>
      </w:r>
      <w:r w:rsidR="007202DF" w:rsidRPr="5410B843">
        <w:rPr>
          <w:rFonts w:ascii="Perpetua" w:eastAsia="Perpetua" w:hAnsi="Perpetua" w:cs="Perpetua"/>
          <w:color w:val="000000" w:themeColor="text1"/>
          <w:lang w:val="en-GB"/>
        </w:rPr>
        <w:t>tumour/lesion size and</w:t>
      </w:r>
      <w:r w:rsidR="442956CF"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the</w:t>
      </w:r>
      <w:r w:rsidR="007202DF"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</w:t>
      </w:r>
      <w:r w:rsidR="00B06F49" w:rsidRPr="5410B843">
        <w:rPr>
          <w:rFonts w:ascii="Perpetua" w:eastAsia="Perpetua" w:hAnsi="Perpetua" w:cs="Perpetua"/>
          <w:color w:val="000000" w:themeColor="text1"/>
          <w:lang w:val="en-GB"/>
        </w:rPr>
        <w:t xml:space="preserve">similarity measures. </w:t>
      </w:r>
      <w:r w:rsidR="539D04B4" w:rsidRPr="5410B843">
        <w:rPr>
          <w:rFonts w:ascii="Perpetua" w:eastAsia="Perpetua" w:hAnsi="Perpetua" w:cs="Perpetua"/>
          <w:color w:val="000000" w:themeColor="text1"/>
          <w:lang w:val="en-GB"/>
        </w:rPr>
        <w:t xml:space="preserve">The simple moving average is </w:t>
      </w:r>
      <w:r w:rsidR="3179C5C5" w:rsidRPr="5410B843">
        <w:rPr>
          <w:rFonts w:ascii="Perpetua" w:eastAsia="Perpetua" w:hAnsi="Perpetua" w:cs="Perpetua"/>
          <w:color w:val="000000" w:themeColor="text1"/>
          <w:lang w:val="en-GB"/>
        </w:rPr>
        <w:t>superimposed in red to highlight the trend</w:t>
      </w:r>
      <w:r w:rsidR="3E46F28D" w:rsidRPr="5410B843">
        <w:rPr>
          <w:rFonts w:ascii="Perpetua" w:eastAsia="Perpetua" w:hAnsi="Perpetua" w:cs="Perpetua"/>
          <w:color w:val="000000" w:themeColor="text1"/>
          <w:lang w:val="en-GB"/>
        </w:rPr>
        <w:t xml:space="preserve"> of the relationships</w:t>
      </w:r>
      <w:r w:rsidR="3179C5C5" w:rsidRPr="5410B843">
        <w:rPr>
          <w:rFonts w:ascii="Perpetua" w:eastAsia="Perpetua" w:hAnsi="Perpetua" w:cs="Perpetua"/>
          <w:color w:val="000000" w:themeColor="text1"/>
          <w:lang w:val="en-GB"/>
        </w:rPr>
        <w:t xml:space="preserve">. </w:t>
      </w:r>
    </w:p>
    <w:p w14:paraId="3AF1379A" w14:textId="5D2640F9" w:rsidR="1B76871C" w:rsidRPr="00D73C2C" w:rsidRDefault="009838AA" w:rsidP="5DD1F76C">
      <w:pPr>
        <w:jc w:val="both"/>
        <w:rPr>
          <w:rFonts w:ascii="Perpetua" w:hAnsi="Perpetua"/>
          <w:color w:val="000000" w:themeColor="text1"/>
          <w:lang w:val="en-GB"/>
        </w:rPr>
      </w:pPr>
      <w:r>
        <w:rPr>
          <w:rFonts w:ascii="Perpetua" w:hAnsi="Perpetua"/>
          <w:noProof/>
          <w:color w:val="000000" w:themeColor="text1"/>
          <w:lang w:val="en-GB"/>
        </w:rPr>
        <w:drawing>
          <wp:anchor distT="0" distB="0" distL="114300" distR="114300" simplePos="0" relativeHeight="251658240" behindDoc="1" locked="0" layoutInCell="1" allowOverlap="1" wp14:anchorId="69B82DE0" wp14:editId="2B1E4FBC">
            <wp:simplePos x="0" y="0"/>
            <wp:positionH relativeFrom="column">
              <wp:posOffset>980478</wp:posOffset>
            </wp:positionH>
            <wp:positionV relativeFrom="paragraph">
              <wp:posOffset>175260</wp:posOffset>
            </wp:positionV>
            <wp:extent cx="3606800" cy="4073525"/>
            <wp:effectExtent l="0" t="0" r="0" b="3175"/>
            <wp:wrapTight wrapText="bothSides">
              <wp:wrapPolygon edited="0">
                <wp:start x="0" y="0"/>
                <wp:lineTo x="0" y="21549"/>
                <wp:lineTo x="21524" y="21549"/>
                <wp:lineTo x="2152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B76871C" w:rsidRPr="00D73C2C">
        <w:rPr>
          <w:rFonts w:ascii="Perpetua" w:hAnsi="Perpetua"/>
          <w:color w:val="000000" w:themeColor="text1"/>
          <w:lang w:val="en-GB"/>
        </w:rPr>
        <w:br/>
      </w:r>
    </w:p>
    <w:p w14:paraId="6A517D51" w14:textId="05294CB6" w:rsidR="1B76871C" w:rsidRPr="00D73C2C" w:rsidRDefault="1B76871C" w:rsidP="5DD1F76C">
      <w:pPr>
        <w:spacing w:line="360" w:lineRule="auto"/>
        <w:jc w:val="both"/>
        <w:rPr>
          <w:rFonts w:ascii="Perpetua" w:hAnsi="Perpetua"/>
          <w:color w:val="000000" w:themeColor="text1"/>
          <w:lang w:val="en-GB"/>
        </w:rPr>
      </w:pPr>
      <w:r w:rsidRPr="00D73C2C">
        <w:rPr>
          <w:rFonts w:ascii="Perpetua" w:hAnsi="Perpetua"/>
          <w:color w:val="000000" w:themeColor="text1"/>
          <w:lang w:val="en-GB"/>
        </w:rPr>
        <w:br/>
      </w:r>
    </w:p>
    <w:p w14:paraId="02EE82B2" w14:textId="3A246F7C" w:rsidR="5DD1F76C" w:rsidRPr="00D73C2C" w:rsidRDefault="5DD1F76C" w:rsidP="5DD1F76C">
      <w:pPr>
        <w:rPr>
          <w:rFonts w:ascii="Perpetua" w:hAnsi="Perpetua"/>
          <w:color w:val="000000" w:themeColor="text1"/>
          <w:lang w:val="en-GB"/>
        </w:rPr>
      </w:pPr>
    </w:p>
    <w:sectPr w:rsidR="5DD1F76C" w:rsidRPr="00D73C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4F66C"/>
    <w:rsid w:val="00026F1D"/>
    <w:rsid w:val="00095263"/>
    <w:rsid w:val="000D3083"/>
    <w:rsid w:val="001F5D29"/>
    <w:rsid w:val="002119A9"/>
    <w:rsid w:val="002E23B5"/>
    <w:rsid w:val="00336A64"/>
    <w:rsid w:val="00337D4B"/>
    <w:rsid w:val="00373A1F"/>
    <w:rsid w:val="00382D18"/>
    <w:rsid w:val="00387B20"/>
    <w:rsid w:val="003A044D"/>
    <w:rsid w:val="00407837"/>
    <w:rsid w:val="00482859"/>
    <w:rsid w:val="0050079F"/>
    <w:rsid w:val="00503B64"/>
    <w:rsid w:val="0055738D"/>
    <w:rsid w:val="005A41A4"/>
    <w:rsid w:val="0063679F"/>
    <w:rsid w:val="00651D6E"/>
    <w:rsid w:val="006E276F"/>
    <w:rsid w:val="0071145E"/>
    <w:rsid w:val="007202DF"/>
    <w:rsid w:val="007428A5"/>
    <w:rsid w:val="00770EE8"/>
    <w:rsid w:val="00782A0E"/>
    <w:rsid w:val="00786FE7"/>
    <w:rsid w:val="00796CC5"/>
    <w:rsid w:val="007D425D"/>
    <w:rsid w:val="007D65C3"/>
    <w:rsid w:val="0080591F"/>
    <w:rsid w:val="00824C87"/>
    <w:rsid w:val="00830187"/>
    <w:rsid w:val="00831A15"/>
    <w:rsid w:val="00832A9B"/>
    <w:rsid w:val="008649E2"/>
    <w:rsid w:val="008E075A"/>
    <w:rsid w:val="00944FDA"/>
    <w:rsid w:val="009838AA"/>
    <w:rsid w:val="00995475"/>
    <w:rsid w:val="009D1E0B"/>
    <w:rsid w:val="009E180C"/>
    <w:rsid w:val="00A615E5"/>
    <w:rsid w:val="00AC2783"/>
    <w:rsid w:val="00B06F49"/>
    <w:rsid w:val="00B23B4C"/>
    <w:rsid w:val="00B247C8"/>
    <w:rsid w:val="00B265C5"/>
    <w:rsid w:val="00C40AF6"/>
    <w:rsid w:val="00C56D9E"/>
    <w:rsid w:val="00C80DFC"/>
    <w:rsid w:val="00C937AA"/>
    <w:rsid w:val="00D40844"/>
    <w:rsid w:val="00D73C2C"/>
    <w:rsid w:val="00DA53BF"/>
    <w:rsid w:val="00DE6314"/>
    <w:rsid w:val="00E36A3C"/>
    <w:rsid w:val="00E77C31"/>
    <w:rsid w:val="00EA1CBA"/>
    <w:rsid w:val="00EA47F5"/>
    <w:rsid w:val="00EF4915"/>
    <w:rsid w:val="00F13E4A"/>
    <w:rsid w:val="00F67792"/>
    <w:rsid w:val="00FA7CB1"/>
    <w:rsid w:val="00FB2E26"/>
    <w:rsid w:val="00FF7F70"/>
    <w:rsid w:val="04973A2E"/>
    <w:rsid w:val="09ADC4EA"/>
    <w:rsid w:val="0A38020F"/>
    <w:rsid w:val="0C238EEF"/>
    <w:rsid w:val="0D788ABF"/>
    <w:rsid w:val="10145B4E"/>
    <w:rsid w:val="14495440"/>
    <w:rsid w:val="1465EE68"/>
    <w:rsid w:val="15034CC4"/>
    <w:rsid w:val="16A519E5"/>
    <w:rsid w:val="195E0AE0"/>
    <w:rsid w:val="19D965C7"/>
    <w:rsid w:val="1B76871C"/>
    <w:rsid w:val="1BA243CA"/>
    <w:rsid w:val="2208DA2E"/>
    <w:rsid w:val="2340ED24"/>
    <w:rsid w:val="250C67C0"/>
    <w:rsid w:val="25FAAF13"/>
    <w:rsid w:val="29DE6CB4"/>
    <w:rsid w:val="2AC77C47"/>
    <w:rsid w:val="2CB3BCF2"/>
    <w:rsid w:val="2CF09BCE"/>
    <w:rsid w:val="2F34F66C"/>
    <w:rsid w:val="2F3893D5"/>
    <w:rsid w:val="30BBA5FD"/>
    <w:rsid w:val="3179C5C5"/>
    <w:rsid w:val="349C3A7C"/>
    <w:rsid w:val="36EF7896"/>
    <w:rsid w:val="3717C8E5"/>
    <w:rsid w:val="37E40EFC"/>
    <w:rsid w:val="3810CC7C"/>
    <w:rsid w:val="3C09AF75"/>
    <w:rsid w:val="3C8801E7"/>
    <w:rsid w:val="3E46F28D"/>
    <w:rsid w:val="3E66CA72"/>
    <w:rsid w:val="3F324C44"/>
    <w:rsid w:val="4002B604"/>
    <w:rsid w:val="442956CF"/>
    <w:rsid w:val="45267B76"/>
    <w:rsid w:val="4544979A"/>
    <w:rsid w:val="4697DFCC"/>
    <w:rsid w:val="4707F109"/>
    <w:rsid w:val="47D3D7A6"/>
    <w:rsid w:val="4C7E5965"/>
    <w:rsid w:val="4CAF55BE"/>
    <w:rsid w:val="4D1660AE"/>
    <w:rsid w:val="4E4B261F"/>
    <w:rsid w:val="539D04B4"/>
    <w:rsid w:val="5410B843"/>
    <w:rsid w:val="5751DA5E"/>
    <w:rsid w:val="596B6DE2"/>
    <w:rsid w:val="5A9A56AA"/>
    <w:rsid w:val="5DD1F76C"/>
    <w:rsid w:val="5E2701E5"/>
    <w:rsid w:val="5FA1F951"/>
    <w:rsid w:val="60DE5CAF"/>
    <w:rsid w:val="6340FAED"/>
    <w:rsid w:val="6634F0B8"/>
    <w:rsid w:val="6821863B"/>
    <w:rsid w:val="68B1CA6C"/>
    <w:rsid w:val="69F7A57A"/>
    <w:rsid w:val="6B9C151C"/>
    <w:rsid w:val="6C54385B"/>
    <w:rsid w:val="7014F108"/>
    <w:rsid w:val="7067E70D"/>
    <w:rsid w:val="71C6D249"/>
    <w:rsid w:val="7275CC1C"/>
    <w:rsid w:val="72DC5269"/>
    <w:rsid w:val="78123DAA"/>
    <w:rsid w:val="7D07FEEB"/>
    <w:rsid w:val="7EA2B108"/>
    <w:rsid w:val="7F3F1D40"/>
    <w:rsid w:val="7F9CB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4F66C"/>
  <w15:chartTrackingRefBased/>
  <w15:docId w15:val="{566BBCB6-E572-4264-9120-49FB56F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e"/>
    <w:rsid w:val="008649E2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649E2"/>
  </w:style>
  <w:style w:type="character" w:customStyle="1" w:styleId="eop">
    <w:name w:val="eop"/>
    <w:basedOn w:val="Carpredefinitoparagrafo"/>
    <w:rsid w:val="008649E2"/>
  </w:style>
  <w:style w:type="character" w:customStyle="1" w:styleId="font61">
    <w:name w:val="font61"/>
    <w:basedOn w:val="Carpredefinitoparagrafo"/>
    <w:rsid w:val="00DA53BF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20"/>
      <w:szCs w:val="20"/>
      <w:u w:val="none"/>
      <w:effect w:val="none"/>
    </w:rPr>
  </w:style>
  <w:style w:type="character" w:customStyle="1" w:styleId="font51">
    <w:name w:val="font51"/>
    <w:basedOn w:val="Carpredefinitoparagrafo"/>
    <w:rsid w:val="00DA53BF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laconombreggiatura1">
    <w:name w:val="Table Subtle 1"/>
    <w:basedOn w:val="Tabellanormale"/>
    <w:uiPriority w:val="99"/>
    <w:rsid w:val="00831A15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5">
    <w:name w:val="Plain Table 5"/>
    <w:basedOn w:val="Tabellanormale"/>
    <w:uiPriority w:val="45"/>
    <w:rsid w:val="00831A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691D8A84EEC48B9228199AA3B7AC9" ma:contentTypeVersion="8" ma:contentTypeDescription="Creare un nuovo documento." ma:contentTypeScope="" ma:versionID="433deed8a1e7904db84472a59850d9c4">
  <xsd:schema xmlns:xsd="http://www.w3.org/2001/XMLSchema" xmlns:xs="http://www.w3.org/2001/XMLSchema" xmlns:p="http://schemas.microsoft.com/office/2006/metadata/properties" xmlns:ns2="140375d4-4e99-491f-b6fb-cb44020d8d2f" targetNamespace="http://schemas.microsoft.com/office/2006/metadata/properties" ma:root="true" ma:fieldsID="9a271136e2802599f56dbd2904f4b8ec" ns2:_="">
    <xsd:import namespace="140375d4-4e99-491f-b6fb-cb44020d8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375d4-4e99-491f-b6fb-cb44020d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7EB7E-95B2-4CBF-881B-A48F33A0E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375d4-4e99-491f-b6fb-cb44020d8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AA4EE-08A8-4C99-A986-594B7910D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C817B-C8DC-4508-BC19-4E46C926D8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 Umberto</dc:creator>
  <cp:keywords/>
  <dc:description/>
  <cp:lastModifiedBy>Erica Silvestri</cp:lastModifiedBy>
  <cp:revision>72</cp:revision>
  <dcterms:created xsi:type="dcterms:W3CDTF">2021-08-26T17:10:00Z</dcterms:created>
  <dcterms:modified xsi:type="dcterms:W3CDTF">2021-11-17T17:51:00Z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0x0101002D3691D8A84EEC48B9228199AA3B7AC9</vt:lpwstr>
  </property>
</Properties>
</file>