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10D9F" w14:textId="77777777" w:rsidR="00C30ABE" w:rsidRDefault="00C30ABE" w:rsidP="00C30ABE">
      <w:pPr>
        <w:pStyle w:val="Title"/>
        <w:jc w:val="left"/>
      </w:pPr>
      <w:r>
        <w:t>Supplementary Materials</w:t>
      </w:r>
    </w:p>
    <w:p w14:paraId="4C84840C" w14:textId="77777777" w:rsidR="00C30ABE" w:rsidRDefault="00C30ABE" w:rsidP="00C30ABE">
      <w:pPr>
        <w:pStyle w:val="Heading1"/>
        <w:jc w:val="left"/>
      </w:pPr>
      <w:bookmarkStart w:id="0" w:name="_dr7zqatu184d" w:colFirst="0" w:colLast="0"/>
      <w:bookmarkEnd w:id="0"/>
      <w:r>
        <w:t>A Spatial aggregation</w:t>
      </w:r>
    </w:p>
    <w:p w14:paraId="12CAA0CC" w14:textId="77777777" w:rsidR="00C30ABE" w:rsidRDefault="00C30ABE" w:rsidP="00C30ABE">
      <w:pPr>
        <w:jc w:val="left"/>
        <w:rPr>
          <w:sz w:val="22"/>
          <w:szCs w:val="22"/>
        </w:rPr>
      </w:pPr>
      <w:r>
        <w:rPr>
          <w:sz w:val="22"/>
          <w:szCs w:val="22"/>
        </w:rPr>
        <w:t>Four sub-regions of Buckinghamshire were aggregated in order to match most recent population estimates, since the LTLA was recently sub-divided. The City of London was combined with Westminster due to its very small resident population, and the Isles of Scilly were excluded since no COVID-19-related deaths had been reported there within this time period. Overall, reported deaths were attributed to 312 spatial units across England.</w:t>
      </w:r>
    </w:p>
    <w:p w14:paraId="02875CD3" w14:textId="77777777" w:rsidR="00C30ABE" w:rsidRDefault="00C30ABE" w:rsidP="00C30ABE">
      <w:pPr>
        <w:jc w:val="left"/>
        <w:rPr>
          <w:sz w:val="22"/>
          <w:szCs w:val="22"/>
        </w:rPr>
      </w:pPr>
    </w:p>
    <w:p w14:paraId="1E00AC4C" w14:textId="77777777" w:rsidR="00C30ABE" w:rsidRDefault="00C30ABE" w:rsidP="00C30ABE">
      <w:pPr>
        <w:jc w:val="left"/>
        <w:rPr>
          <w:sz w:val="22"/>
          <w:szCs w:val="22"/>
        </w:rPr>
      </w:pPr>
      <w:r>
        <w:rPr>
          <w:sz w:val="22"/>
          <w:szCs w:val="22"/>
        </w:rPr>
        <w:t>LTLAs can be classified into one of four geographical categories: London borough (10.3 % of total LTLAs), metropolitan district (11.5 %), non-metropolitan district (60.3 %) and unitary authority (17.9 %). The former two categories capture the major urban areas of the country (including Birmingham, Liverpool, Manchester, Sheffield, Leeds and Newcastle) with high connectivity both nationally and internationally, while the latter capture predominantly rural areas and smaller towns or cities.</w:t>
      </w:r>
    </w:p>
    <w:p w14:paraId="1ADEA872" w14:textId="77777777" w:rsidR="00C30ABE" w:rsidRDefault="00C30ABE" w:rsidP="00C30ABE">
      <w:pPr>
        <w:jc w:val="left"/>
        <w:rPr>
          <w:sz w:val="22"/>
          <w:szCs w:val="22"/>
        </w:rPr>
      </w:pPr>
    </w:p>
    <w:p w14:paraId="6AF0D6CF" w14:textId="77777777" w:rsidR="00C30ABE" w:rsidRDefault="00C30ABE" w:rsidP="00C30ABE">
      <w:pPr>
        <w:pStyle w:val="Heading1"/>
        <w:jc w:val="left"/>
      </w:pPr>
      <w:bookmarkStart w:id="1" w:name="_79jdf5el8y7v" w:colFirst="0" w:colLast="0"/>
      <w:bookmarkEnd w:id="1"/>
      <w:r>
        <w:t>B Age-adjusted expected deaths</w:t>
      </w:r>
    </w:p>
    <w:p w14:paraId="346DA249" w14:textId="77777777" w:rsidR="00C30ABE" w:rsidRDefault="00C30ABE" w:rsidP="00C30ABE">
      <w:pPr>
        <w:jc w:val="left"/>
        <w:rPr>
          <w:sz w:val="22"/>
          <w:szCs w:val="22"/>
        </w:rPr>
      </w:pPr>
      <w:r>
        <w:rPr>
          <w:sz w:val="22"/>
          <w:szCs w:val="22"/>
        </w:rPr>
        <w:t xml:space="preserve">Specifically, if </w:t>
      </w:r>
      <w:hyperlink r:id="rId6" w:anchor="0">
        <w:r>
          <w:rPr>
            <w:noProof/>
            <w:sz w:val="22"/>
            <w:szCs w:val="22"/>
          </w:rPr>
          <w:drawing>
            <wp:inline distT="19050" distB="19050" distL="19050" distR="19050" wp14:anchorId="6B86AA04" wp14:editId="28354D59">
              <wp:extent cx="203200" cy="127000"/>
              <wp:effectExtent l="0" t="0" r="0" b="0"/>
              <wp:docPr id="29" name="image28.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 name="image28.png" descr="Shape&#10;&#10;Description automatically generated with medium confidence"/>
                      <pic:cNvPicPr preferRelativeResize="0"/>
                    </pic:nvPicPr>
                    <pic:blipFill>
                      <a:blip r:embed="rId7"/>
                      <a:srcRect/>
                      <a:stretch>
                        <a:fillRect/>
                      </a:stretch>
                    </pic:blipFill>
                    <pic:spPr>
                      <a:xfrm>
                        <a:off x="0" y="0"/>
                        <a:ext cx="203200" cy="127000"/>
                      </a:xfrm>
                      <a:prstGeom prst="rect">
                        <a:avLst/>
                      </a:prstGeom>
                      <a:ln/>
                    </pic:spPr>
                  </pic:pic>
                </a:graphicData>
              </a:graphic>
            </wp:inline>
          </w:drawing>
        </w:r>
      </w:hyperlink>
      <w:r>
        <w:rPr>
          <w:sz w:val="22"/>
          <w:szCs w:val="22"/>
        </w:rPr>
        <w:t xml:space="preserve"> is the total observed deaths in age group </w:t>
      </w:r>
      <w:hyperlink r:id="rId8" w:anchor="0">
        <w:r>
          <w:rPr>
            <w:noProof/>
            <w:sz w:val="22"/>
            <w:szCs w:val="22"/>
          </w:rPr>
          <w:drawing>
            <wp:inline distT="19050" distB="19050" distL="19050" distR="19050" wp14:anchorId="1FE50668" wp14:editId="30338AAA">
              <wp:extent cx="114300" cy="63500"/>
              <wp:effectExtent l="0" t="0" r="0" b="0"/>
              <wp:docPr id="3" name="image1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11.png" descr="Shape&#10;&#10;Description automatically generated with medium confidence"/>
                      <pic:cNvPicPr preferRelativeResize="0"/>
                    </pic:nvPicPr>
                    <pic:blipFill>
                      <a:blip r:embed="rId9"/>
                      <a:srcRect/>
                      <a:stretch>
                        <a:fillRect/>
                      </a:stretch>
                    </pic:blipFill>
                    <pic:spPr>
                      <a:xfrm>
                        <a:off x="0" y="0"/>
                        <a:ext cx="114300" cy="63500"/>
                      </a:xfrm>
                      <a:prstGeom prst="rect">
                        <a:avLst/>
                      </a:prstGeom>
                      <a:ln/>
                    </pic:spPr>
                  </pic:pic>
                </a:graphicData>
              </a:graphic>
            </wp:inline>
          </w:drawing>
        </w:r>
      </w:hyperlink>
      <w:r>
        <w:rPr>
          <w:sz w:val="22"/>
          <w:szCs w:val="22"/>
        </w:rPr>
        <w:t xml:space="preserve"> and </w:t>
      </w:r>
      <w:hyperlink r:id="rId10" w:anchor="0">
        <w:r>
          <w:rPr>
            <w:noProof/>
            <w:sz w:val="22"/>
            <w:szCs w:val="22"/>
          </w:rPr>
          <w:drawing>
            <wp:inline distT="19050" distB="19050" distL="19050" distR="19050" wp14:anchorId="445B6F27" wp14:editId="02C40B61">
              <wp:extent cx="177800" cy="127000"/>
              <wp:effectExtent l="0" t="0" r="0" b="0"/>
              <wp:docPr id="15" name="image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5" name="image1.png" descr="Shape&#10;&#10;Description automatically generated with low confidence"/>
                      <pic:cNvPicPr preferRelativeResize="0"/>
                    </pic:nvPicPr>
                    <pic:blipFill>
                      <a:blip r:embed="rId11"/>
                      <a:srcRect/>
                      <a:stretch>
                        <a:fillRect/>
                      </a:stretch>
                    </pic:blipFill>
                    <pic:spPr>
                      <a:xfrm>
                        <a:off x="0" y="0"/>
                        <a:ext cx="177800" cy="127000"/>
                      </a:xfrm>
                      <a:prstGeom prst="rect">
                        <a:avLst/>
                      </a:prstGeom>
                      <a:ln/>
                    </pic:spPr>
                  </pic:pic>
                </a:graphicData>
              </a:graphic>
            </wp:inline>
          </w:drawing>
        </w:r>
      </w:hyperlink>
      <w:r>
        <w:rPr>
          <w:sz w:val="22"/>
          <w:szCs w:val="22"/>
        </w:rPr>
        <w:t xml:space="preserve"> the estimated total population of England within the same age group, then </w:t>
      </w:r>
      <w:hyperlink r:id="rId12" w:anchor="0">
        <w:r>
          <w:rPr>
            <w:noProof/>
            <w:sz w:val="22"/>
            <w:szCs w:val="22"/>
          </w:rPr>
          <w:drawing>
            <wp:inline distT="19050" distB="19050" distL="19050" distR="19050" wp14:anchorId="35F54468" wp14:editId="1D4E1E28">
              <wp:extent cx="152400" cy="88900"/>
              <wp:effectExtent l="0" t="0" r="0" b="0"/>
              <wp:docPr id="25" name="image18.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 name="image18.png" descr="Shape&#10;&#10;Description automatically generated with medium confidence"/>
                      <pic:cNvPicPr preferRelativeResize="0"/>
                    </pic:nvPicPr>
                    <pic:blipFill>
                      <a:blip r:embed="rId13"/>
                      <a:srcRect/>
                      <a:stretch>
                        <a:fillRect/>
                      </a:stretch>
                    </pic:blipFill>
                    <pic:spPr>
                      <a:xfrm>
                        <a:off x="0" y="0"/>
                        <a:ext cx="152400" cy="88900"/>
                      </a:xfrm>
                      <a:prstGeom prst="rect">
                        <a:avLst/>
                      </a:prstGeom>
                      <a:ln/>
                    </pic:spPr>
                  </pic:pic>
                </a:graphicData>
              </a:graphic>
            </wp:inline>
          </w:drawing>
        </w:r>
      </w:hyperlink>
      <w:r>
        <w:rPr>
          <w:sz w:val="22"/>
          <w:szCs w:val="22"/>
        </w:rPr>
        <w:t xml:space="preserve"> is defined as the total age-specific mortality rate</w:t>
      </w:r>
    </w:p>
    <w:p w14:paraId="6CF79153" w14:textId="77777777" w:rsidR="00C30ABE" w:rsidRDefault="00C30ABE" w:rsidP="00C30ABE">
      <w:pPr>
        <w:jc w:val="center"/>
        <w:rPr>
          <w:sz w:val="22"/>
          <w:szCs w:val="22"/>
        </w:rPr>
      </w:pPr>
      <w:hyperlink r:id="rId14" w:anchor="0">
        <w:r>
          <w:rPr>
            <w:noProof/>
            <w:sz w:val="22"/>
            <w:szCs w:val="22"/>
          </w:rPr>
          <w:drawing>
            <wp:inline distT="19050" distB="19050" distL="19050" distR="19050" wp14:anchorId="58E79CE0" wp14:editId="487A2DFE">
              <wp:extent cx="1549400" cy="152400"/>
              <wp:effectExtent l="0" t="0" r="0" b="0"/>
              <wp:docPr id="10" name="image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4.png" descr="Shape&#10;&#10;Description automatically generated with medium confidence"/>
                      <pic:cNvPicPr preferRelativeResize="0"/>
                    </pic:nvPicPr>
                    <pic:blipFill>
                      <a:blip r:embed="rId15"/>
                      <a:srcRect/>
                      <a:stretch>
                        <a:fillRect/>
                      </a:stretch>
                    </pic:blipFill>
                    <pic:spPr>
                      <a:xfrm>
                        <a:off x="0" y="0"/>
                        <a:ext cx="1549400" cy="152400"/>
                      </a:xfrm>
                      <a:prstGeom prst="rect">
                        <a:avLst/>
                      </a:prstGeom>
                      <a:ln/>
                    </pic:spPr>
                  </pic:pic>
                </a:graphicData>
              </a:graphic>
            </wp:inline>
          </w:drawing>
        </w:r>
      </w:hyperlink>
    </w:p>
    <w:p w14:paraId="708F0FF1" w14:textId="77777777" w:rsidR="00C30ABE" w:rsidRDefault="00C30ABE" w:rsidP="00C30ABE">
      <w:pPr>
        <w:jc w:val="left"/>
        <w:rPr>
          <w:sz w:val="22"/>
          <w:szCs w:val="22"/>
        </w:rPr>
      </w:pPr>
      <w:r>
        <w:rPr>
          <w:sz w:val="22"/>
          <w:szCs w:val="22"/>
        </w:rPr>
        <w:t xml:space="preserve">These rates are scaled down to estimated average rates per week by dividing by the number of observed weeks in the study period (~ 25). If </w:t>
      </w:r>
      <w:hyperlink r:id="rId16" w:anchor="0">
        <w:r>
          <w:rPr>
            <w:noProof/>
            <w:sz w:val="22"/>
            <w:szCs w:val="22"/>
          </w:rPr>
          <w:drawing>
            <wp:inline distT="19050" distB="19050" distL="19050" distR="19050" wp14:anchorId="12434357" wp14:editId="397B20D2">
              <wp:extent cx="215900" cy="127000"/>
              <wp:effectExtent l="0" t="0" r="0" b="0"/>
              <wp:docPr id="43" name="image36.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3" name="image36.png" descr="Shape&#10;&#10;Description automatically generated with medium confidence"/>
                      <pic:cNvPicPr preferRelativeResize="0"/>
                    </pic:nvPicPr>
                    <pic:blipFill>
                      <a:blip r:embed="rId17"/>
                      <a:srcRect/>
                      <a:stretch>
                        <a:fillRect/>
                      </a:stretch>
                    </pic:blipFill>
                    <pic:spPr>
                      <a:xfrm>
                        <a:off x="0" y="0"/>
                        <a:ext cx="215900" cy="127000"/>
                      </a:xfrm>
                      <a:prstGeom prst="rect">
                        <a:avLst/>
                      </a:prstGeom>
                      <a:ln/>
                    </pic:spPr>
                  </pic:pic>
                </a:graphicData>
              </a:graphic>
            </wp:inline>
          </w:drawing>
        </w:r>
      </w:hyperlink>
      <w:r>
        <w:rPr>
          <w:sz w:val="22"/>
          <w:szCs w:val="22"/>
        </w:rPr>
        <w:t xml:space="preserve"> is the estimated population in age group </w:t>
      </w:r>
      <w:hyperlink r:id="rId18" w:anchor="0">
        <w:r>
          <w:rPr>
            <w:noProof/>
            <w:sz w:val="22"/>
            <w:szCs w:val="22"/>
          </w:rPr>
          <w:drawing>
            <wp:inline distT="19050" distB="19050" distL="19050" distR="19050" wp14:anchorId="43A6E551" wp14:editId="74B823C6">
              <wp:extent cx="114300" cy="63500"/>
              <wp:effectExtent l="0" t="0" r="0" b="0"/>
              <wp:docPr id="21" name="image17.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image17.png" descr="Shape&#10;&#10;Description automatically generated with medium confidence"/>
                      <pic:cNvPicPr preferRelativeResize="0"/>
                    </pic:nvPicPr>
                    <pic:blipFill>
                      <a:blip r:embed="rId9"/>
                      <a:srcRect/>
                      <a:stretch>
                        <a:fillRect/>
                      </a:stretch>
                    </pic:blipFill>
                    <pic:spPr>
                      <a:xfrm>
                        <a:off x="0" y="0"/>
                        <a:ext cx="114300" cy="63500"/>
                      </a:xfrm>
                      <a:prstGeom prst="rect">
                        <a:avLst/>
                      </a:prstGeom>
                      <a:ln/>
                    </pic:spPr>
                  </pic:pic>
                </a:graphicData>
              </a:graphic>
            </wp:inline>
          </w:drawing>
        </w:r>
      </w:hyperlink>
      <w:r>
        <w:rPr>
          <w:sz w:val="22"/>
          <w:szCs w:val="22"/>
        </w:rPr>
        <w:t xml:space="preserve"> within local authority </w:t>
      </w:r>
      <w:hyperlink r:id="rId19" w:anchor="0">
        <w:r>
          <w:rPr>
            <w:noProof/>
            <w:sz w:val="22"/>
            <w:szCs w:val="22"/>
          </w:rPr>
          <w:drawing>
            <wp:inline distT="19050" distB="19050" distL="19050" distR="19050" wp14:anchorId="57414A7B" wp14:editId="7ED32BB8">
              <wp:extent cx="38100" cy="1016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38100" cy="101600"/>
                      </a:xfrm>
                      <a:prstGeom prst="rect">
                        <a:avLst/>
                      </a:prstGeom>
                      <a:ln/>
                    </pic:spPr>
                  </pic:pic>
                </a:graphicData>
              </a:graphic>
            </wp:inline>
          </w:drawing>
        </w:r>
      </w:hyperlink>
      <w:r>
        <w:rPr>
          <w:sz w:val="22"/>
          <w:szCs w:val="22"/>
        </w:rPr>
        <w:t xml:space="preserve">, then the expected number of deaths per week, </w:t>
      </w:r>
      <w:hyperlink r:id="rId21" w:anchor="0">
        <w:r>
          <w:rPr>
            <w:noProof/>
            <w:sz w:val="22"/>
            <w:szCs w:val="22"/>
          </w:rPr>
          <w:drawing>
            <wp:inline distT="19050" distB="19050" distL="19050" distR="19050" wp14:anchorId="06412649" wp14:editId="0C667C7D">
              <wp:extent cx="228600" cy="127000"/>
              <wp:effectExtent l="0" t="0" r="0" b="0"/>
              <wp:docPr id="19" name="image15.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image15.png" descr="Shape&#10;&#10;Description automatically generated with medium confidence"/>
                      <pic:cNvPicPr preferRelativeResize="0"/>
                    </pic:nvPicPr>
                    <pic:blipFill>
                      <a:blip r:embed="rId22"/>
                      <a:srcRect/>
                      <a:stretch>
                        <a:fillRect/>
                      </a:stretch>
                    </pic:blipFill>
                    <pic:spPr>
                      <a:xfrm>
                        <a:off x="0" y="0"/>
                        <a:ext cx="228600" cy="127000"/>
                      </a:xfrm>
                      <a:prstGeom prst="rect">
                        <a:avLst/>
                      </a:prstGeom>
                      <a:ln/>
                    </pic:spPr>
                  </pic:pic>
                </a:graphicData>
              </a:graphic>
            </wp:inline>
          </w:drawing>
        </w:r>
      </w:hyperlink>
      <w:r>
        <w:rPr>
          <w:sz w:val="22"/>
          <w:szCs w:val="22"/>
        </w:rPr>
        <w:t xml:space="preserve">, for age group </w:t>
      </w:r>
      <w:hyperlink r:id="rId23" w:anchor="0">
        <w:r>
          <w:rPr>
            <w:noProof/>
            <w:sz w:val="22"/>
            <w:szCs w:val="22"/>
          </w:rPr>
          <w:drawing>
            <wp:inline distT="19050" distB="19050" distL="19050" distR="19050" wp14:anchorId="52C28334" wp14:editId="0B3039C9">
              <wp:extent cx="114300" cy="63500"/>
              <wp:effectExtent l="0" t="0" r="0" b="0"/>
              <wp:docPr id="33" name="image30.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3" name="image30.png" descr="Shape&#10;&#10;Description automatically generated with medium confidence"/>
                      <pic:cNvPicPr preferRelativeResize="0"/>
                    </pic:nvPicPr>
                    <pic:blipFill>
                      <a:blip r:embed="rId9"/>
                      <a:srcRect/>
                      <a:stretch>
                        <a:fillRect/>
                      </a:stretch>
                    </pic:blipFill>
                    <pic:spPr>
                      <a:xfrm>
                        <a:off x="0" y="0"/>
                        <a:ext cx="114300" cy="63500"/>
                      </a:xfrm>
                      <a:prstGeom prst="rect">
                        <a:avLst/>
                      </a:prstGeom>
                      <a:ln/>
                    </pic:spPr>
                  </pic:pic>
                </a:graphicData>
              </a:graphic>
            </wp:inline>
          </w:drawing>
        </w:r>
      </w:hyperlink>
      <w:r>
        <w:rPr>
          <w:sz w:val="22"/>
          <w:szCs w:val="22"/>
        </w:rPr>
        <w:t xml:space="preserve"> in LA </w:t>
      </w:r>
      <w:hyperlink r:id="rId24" w:anchor="0">
        <w:r>
          <w:rPr>
            <w:noProof/>
            <w:sz w:val="22"/>
            <w:szCs w:val="22"/>
          </w:rPr>
          <w:drawing>
            <wp:inline distT="19050" distB="19050" distL="19050" distR="19050" wp14:anchorId="542589F8" wp14:editId="3F2AC08B">
              <wp:extent cx="38100" cy="1016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8100" cy="101600"/>
                      </a:xfrm>
                      <a:prstGeom prst="rect">
                        <a:avLst/>
                      </a:prstGeom>
                      <a:ln/>
                    </pic:spPr>
                  </pic:pic>
                </a:graphicData>
              </a:graphic>
            </wp:inline>
          </w:drawing>
        </w:r>
      </w:hyperlink>
      <w:r>
        <w:rPr>
          <w:sz w:val="22"/>
          <w:szCs w:val="22"/>
        </w:rPr>
        <w:t xml:space="preserve"> is calculated as</w:t>
      </w:r>
    </w:p>
    <w:p w14:paraId="3B6374E1" w14:textId="77777777" w:rsidR="00C30ABE" w:rsidRDefault="00C30ABE" w:rsidP="00C30ABE">
      <w:pPr>
        <w:jc w:val="center"/>
        <w:rPr>
          <w:sz w:val="22"/>
          <w:szCs w:val="22"/>
        </w:rPr>
      </w:pPr>
      <w:hyperlink r:id="rId25" w:anchor="0">
        <w:r>
          <w:rPr>
            <w:noProof/>
            <w:sz w:val="22"/>
            <w:szCs w:val="22"/>
          </w:rPr>
          <w:drawing>
            <wp:inline distT="19050" distB="19050" distL="19050" distR="19050" wp14:anchorId="662958FB" wp14:editId="5B476FC5">
              <wp:extent cx="990600" cy="127000"/>
              <wp:effectExtent l="0" t="0" r="0" b="0"/>
              <wp:docPr id="45" name="image4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 name="image44.png" descr="Shape&#10;&#10;Description automatically generated with medium confidence"/>
                      <pic:cNvPicPr preferRelativeResize="0"/>
                    </pic:nvPicPr>
                    <pic:blipFill>
                      <a:blip r:embed="rId26"/>
                      <a:srcRect/>
                      <a:stretch>
                        <a:fillRect/>
                      </a:stretch>
                    </pic:blipFill>
                    <pic:spPr>
                      <a:xfrm>
                        <a:off x="0" y="0"/>
                        <a:ext cx="990600" cy="127000"/>
                      </a:xfrm>
                      <a:prstGeom prst="rect">
                        <a:avLst/>
                      </a:prstGeom>
                      <a:ln/>
                    </pic:spPr>
                  </pic:pic>
                </a:graphicData>
              </a:graphic>
            </wp:inline>
          </w:drawing>
        </w:r>
      </w:hyperlink>
    </w:p>
    <w:p w14:paraId="7187BDF7" w14:textId="77777777" w:rsidR="00C30ABE" w:rsidRDefault="00C30ABE" w:rsidP="00C30ABE">
      <w:pPr>
        <w:jc w:val="left"/>
        <w:rPr>
          <w:sz w:val="22"/>
          <w:szCs w:val="22"/>
        </w:rPr>
      </w:pPr>
    </w:p>
    <w:p w14:paraId="7F8FB1F3" w14:textId="77777777" w:rsidR="00C30ABE" w:rsidRDefault="00C30ABE" w:rsidP="00C30ABE">
      <w:pPr>
        <w:jc w:val="left"/>
        <w:rPr>
          <w:sz w:val="22"/>
          <w:szCs w:val="22"/>
        </w:rPr>
      </w:pPr>
      <w:r>
        <w:rPr>
          <w:sz w:val="22"/>
          <w:szCs w:val="22"/>
        </w:rPr>
        <w:t xml:space="preserve">Finally, the expected deaths overall in LA </w:t>
      </w:r>
      <w:hyperlink r:id="rId27" w:anchor="0">
        <w:r>
          <w:rPr>
            <w:noProof/>
            <w:sz w:val="22"/>
            <w:szCs w:val="22"/>
          </w:rPr>
          <w:drawing>
            <wp:inline distT="19050" distB="19050" distL="19050" distR="19050" wp14:anchorId="5E97C98F" wp14:editId="001C497F">
              <wp:extent cx="38100" cy="101600"/>
              <wp:effectExtent l="0" t="0" r="0" b="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38100" cy="101600"/>
                      </a:xfrm>
                      <a:prstGeom prst="rect">
                        <a:avLst/>
                      </a:prstGeom>
                      <a:ln/>
                    </pic:spPr>
                  </pic:pic>
                </a:graphicData>
              </a:graphic>
            </wp:inline>
          </w:drawing>
        </w:r>
      </w:hyperlink>
      <w:r>
        <w:rPr>
          <w:sz w:val="22"/>
          <w:szCs w:val="22"/>
        </w:rPr>
        <w:t xml:space="preserve"> is</w:t>
      </w:r>
    </w:p>
    <w:p w14:paraId="46AAB5FB" w14:textId="77777777" w:rsidR="00C30ABE" w:rsidRDefault="00C30ABE" w:rsidP="00C30ABE">
      <w:pPr>
        <w:jc w:val="center"/>
        <w:rPr>
          <w:sz w:val="22"/>
          <w:szCs w:val="22"/>
        </w:rPr>
      </w:pPr>
      <w:hyperlink r:id="rId28" w:anchor="0">
        <w:r>
          <w:rPr>
            <w:noProof/>
            <w:sz w:val="22"/>
            <w:szCs w:val="22"/>
          </w:rPr>
          <w:drawing>
            <wp:inline distT="19050" distB="19050" distL="19050" distR="19050" wp14:anchorId="583C38BE" wp14:editId="1959C64A">
              <wp:extent cx="1257300" cy="190500"/>
              <wp:effectExtent l="0" t="0" r="0" b="0"/>
              <wp:docPr id="36" name="image34.gif"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6" name="image34.gif" descr="Graphical user interface, application&#10;&#10;Description automatically generated"/>
                      <pic:cNvPicPr preferRelativeResize="0"/>
                    </pic:nvPicPr>
                    <pic:blipFill>
                      <a:blip r:embed="rId29"/>
                      <a:srcRect/>
                      <a:stretch>
                        <a:fillRect/>
                      </a:stretch>
                    </pic:blipFill>
                    <pic:spPr>
                      <a:xfrm>
                        <a:off x="0" y="0"/>
                        <a:ext cx="1257300" cy="190500"/>
                      </a:xfrm>
                      <a:prstGeom prst="rect">
                        <a:avLst/>
                      </a:prstGeom>
                      <a:ln/>
                    </pic:spPr>
                  </pic:pic>
                </a:graphicData>
              </a:graphic>
            </wp:inline>
          </w:drawing>
        </w:r>
      </w:hyperlink>
    </w:p>
    <w:p w14:paraId="1E143E05" w14:textId="77777777" w:rsidR="00C30ABE" w:rsidRDefault="00C30ABE" w:rsidP="00C30ABE">
      <w:pPr>
        <w:jc w:val="left"/>
        <w:rPr>
          <w:sz w:val="22"/>
          <w:szCs w:val="22"/>
        </w:rPr>
      </w:pPr>
    </w:p>
    <w:p w14:paraId="099C0582" w14:textId="77777777" w:rsidR="00C30ABE" w:rsidRDefault="00C30ABE" w:rsidP="00C30ABE">
      <w:pPr>
        <w:jc w:val="left"/>
        <w:rPr>
          <w:sz w:val="22"/>
          <w:szCs w:val="22"/>
        </w:rPr>
      </w:pPr>
      <w:r>
        <w:rPr>
          <w:sz w:val="22"/>
          <w:szCs w:val="22"/>
        </w:rPr>
        <w:t>These expected values form a baseline which assumes all LTLAs exhibit the same age-specific mortality rates, and that these rates are constant over the observed period. We then conduct the analysis on the standardised mortality ratio, SMR, of observed deaths, per week and LA, over expected.</w:t>
      </w:r>
    </w:p>
    <w:p w14:paraId="418C0ED7" w14:textId="77777777" w:rsidR="00C30ABE" w:rsidRDefault="00C30ABE" w:rsidP="00C30ABE">
      <w:pPr>
        <w:pStyle w:val="Heading1"/>
        <w:jc w:val="left"/>
      </w:pPr>
      <w:bookmarkStart w:id="2" w:name="_eitudif0um5c" w:colFirst="0" w:colLast="0"/>
      <w:bookmarkEnd w:id="2"/>
      <w:r>
        <w:lastRenderedPageBreak/>
        <w:t>C Model Formulae</w:t>
      </w:r>
    </w:p>
    <w:p w14:paraId="352213F1" w14:textId="77777777" w:rsidR="00C30ABE" w:rsidRDefault="00C30ABE" w:rsidP="00C30ABE">
      <w:pPr>
        <w:jc w:val="left"/>
        <w:rPr>
          <w:sz w:val="22"/>
          <w:szCs w:val="22"/>
        </w:rPr>
      </w:pPr>
      <w:r>
        <w:rPr>
          <w:sz w:val="22"/>
          <w:szCs w:val="22"/>
        </w:rPr>
        <w:t xml:space="preserve">The overall structure of fitted models for number of deaths </w:t>
      </w:r>
      <w:hyperlink r:id="rId30" w:anchor="0">
        <w:r>
          <w:rPr>
            <w:noProof/>
            <w:sz w:val="22"/>
            <w:szCs w:val="22"/>
          </w:rPr>
          <w:drawing>
            <wp:inline distT="19050" distB="19050" distL="19050" distR="19050" wp14:anchorId="2418D103" wp14:editId="6717288B">
              <wp:extent cx="114300" cy="101600"/>
              <wp:effectExtent l="0" t="0" r="0" b="0"/>
              <wp:docPr id="20" name="image2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 name="image24.png" descr="Shape&#10;&#10;Description automatically generated with medium confidence"/>
                      <pic:cNvPicPr preferRelativeResize="0"/>
                    </pic:nvPicPr>
                    <pic:blipFill>
                      <a:blip r:embed="rId31"/>
                      <a:srcRect/>
                      <a:stretch>
                        <a:fillRect/>
                      </a:stretch>
                    </pic:blipFill>
                    <pic:spPr>
                      <a:xfrm>
                        <a:off x="0" y="0"/>
                        <a:ext cx="114300" cy="101600"/>
                      </a:xfrm>
                      <a:prstGeom prst="rect">
                        <a:avLst/>
                      </a:prstGeom>
                      <a:ln/>
                    </pic:spPr>
                  </pic:pic>
                </a:graphicData>
              </a:graphic>
            </wp:inline>
          </w:drawing>
        </w:r>
      </w:hyperlink>
      <w:r>
        <w:rPr>
          <w:sz w:val="22"/>
          <w:szCs w:val="22"/>
        </w:rPr>
        <w:t xml:space="preserve"> and expected count </w:t>
      </w:r>
      <w:hyperlink r:id="rId32" w:anchor="0">
        <w:r>
          <w:rPr>
            <w:noProof/>
            <w:sz w:val="22"/>
            <w:szCs w:val="22"/>
          </w:rPr>
          <w:drawing>
            <wp:inline distT="19050" distB="19050" distL="19050" distR="19050" wp14:anchorId="7E7B4F22" wp14:editId="5B97C81B">
              <wp:extent cx="114300" cy="101600"/>
              <wp:effectExtent l="0" t="0" r="0" b="0"/>
              <wp:docPr id="23" name="image2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3" name="image27.png" descr="Shape&#10;&#10;Description automatically generated with low confidence"/>
                      <pic:cNvPicPr preferRelativeResize="0"/>
                    </pic:nvPicPr>
                    <pic:blipFill>
                      <a:blip r:embed="rId33"/>
                      <a:srcRect/>
                      <a:stretch>
                        <a:fillRect/>
                      </a:stretch>
                    </pic:blipFill>
                    <pic:spPr>
                      <a:xfrm>
                        <a:off x="0" y="0"/>
                        <a:ext cx="114300" cy="101600"/>
                      </a:xfrm>
                      <a:prstGeom prst="rect">
                        <a:avLst/>
                      </a:prstGeom>
                      <a:ln/>
                    </pic:spPr>
                  </pic:pic>
                </a:graphicData>
              </a:graphic>
            </wp:inline>
          </w:drawing>
        </w:r>
      </w:hyperlink>
      <w:r>
        <w:rPr>
          <w:sz w:val="22"/>
          <w:szCs w:val="22"/>
        </w:rPr>
        <w:t xml:space="preserve"> is as follows:</w:t>
      </w:r>
    </w:p>
    <w:p w14:paraId="7763C31D" w14:textId="77777777" w:rsidR="00C30ABE" w:rsidRDefault="00C30ABE" w:rsidP="00C30ABE">
      <w:pPr>
        <w:jc w:val="left"/>
        <w:rPr>
          <w:sz w:val="22"/>
          <w:szCs w:val="22"/>
        </w:rPr>
      </w:pPr>
    </w:p>
    <w:p w14:paraId="49412313" w14:textId="77777777" w:rsidR="00C30ABE" w:rsidRDefault="00C30ABE" w:rsidP="00C30ABE">
      <w:pPr>
        <w:jc w:val="center"/>
        <w:rPr>
          <w:sz w:val="22"/>
          <w:szCs w:val="22"/>
        </w:rPr>
      </w:pPr>
      <w:hyperlink r:id="rId34" w:anchor="0">
        <w:r>
          <w:rPr>
            <w:noProof/>
            <w:sz w:val="22"/>
            <w:szCs w:val="22"/>
          </w:rPr>
          <w:drawing>
            <wp:inline distT="19050" distB="19050" distL="19050" distR="19050" wp14:anchorId="68E49E48" wp14:editId="25990E45">
              <wp:extent cx="1549400" cy="152400"/>
              <wp:effectExtent l="0" t="0" r="0" b="0"/>
              <wp:docPr id="42" name="image33.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2" name="image33.png" descr="Shape&#10;&#10;Description automatically generated with medium confidence"/>
                      <pic:cNvPicPr preferRelativeResize="0"/>
                    </pic:nvPicPr>
                    <pic:blipFill>
                      <a:blip r:embed="rId35"/>
                      <a:srcRect/>
                      <a:stretch>
                        <a:fillRect/>
                      </a:stretch>
                    </pic:blipFill>
                    <pic:spPr>
                      <a:xfrm>
                        <a:off x="0" y="0"/>
                        <a:ext cx="1549400" cy="152400"/>
                      </a:xfrm>
                      <a:prstGeom prst="rect">
                        <a:avLst/>
                      </a:prstGeom>
                      <a:ln/>
                    </pic:spPr>
                  </pic:pic>
                </a:graphicData>
              </a:graphic>
            </wp:inline>
          </w:drawing>
        </w:r>
      </w:hyperlink>
    </w:p>
    <w:p w14:paraId="62EB6D56" w14:textId="77777777" w:rsidR="00C30ABE" w:rsidRDefault="00C30ABE" w:rsidP="00C30ABE">
      <w:pPr>
        <w:jc w:val="center"/>
        <w:rPr>
          <w:sz w:val="22"/>
          <w:szCs w:val="22"/>
        </w:rPr>
      </w:pPr>
      <w:hyperlink r:id="rId36" w:anchor="0">
        <w:r>
          <w:rPr>
            <w:noProof/>
            <w:sz w:val="22"/>
            <w:szCs w:val="22"/>
          </w:rPr>
          <w:drawing>
            <wp:inline distT="19050" distB="19050" distL="19050" distR="19050" wp14:anchorId="7BC525EF" wp14:editId="554D3CDB">
              <wp:extent cx="3048000" cy="190500"/>
              <wp:effectExtent l="0" t="0" r="0" b="0"/>
              <wp:docPr id="26" name="image45.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6" name="image45.png" descr="Shape&#10;&#10;Description automatically generated with medium confidence"/>
                      <pic:cNvPicPr preferRelativeResize="0"/>
                    </pic:nvPicPr>
                    <pic:blipFill>
                      <a:blip r:embed="rId37"/>
                      <a:srcRect/>
                      <a:stretch>
                        <a:fillRect/>
                      </a:stretch>
                    </pic:blipFill>
                    <pic:spPr>
                      <a:xfrm>
                        <a:off x="0" y="0"/>
                        <a:ext cx="3048000" cy="190500"/>
                      </a:xfrm>
                      <a:prstGeom prst="rect">
                        <a:avLst/>
                      </a:prstGeom>
                      <a:ln/>
                    </pic:spPr>
                  </pic:pic>
                </a:graphicData>
              </a:graphic>
            </wp:inline>
          </w:drawing>
        </w:r>
      </w:hyperlink>
      <w:r>
        <w:rPr>
          <w:sz w:val="22"/>
          <w:szCs w:val="22"/>
        </w:rPr>
        <w:t xml:space="preserve"> </w:t>
      </w:r>
    </w:p>
    <w:p w14:paraId="7CCE697C" w14:textId="77777777" w:rsidR="00C30ABE" w:rsidRDefault="00C30ABE" w:rsidP="00C30ABE">
      <w:pPr>
        <w:jc w:val="left"/>
        <w:rPr>
          <w:sz w:val="22"/>
          <w:szCs w:val="22"/>
        </w:rPr>
      </w:pPr>
    </w:p>
    <w:p w14:paraId="15B1B3CF" w14:textId="77777777" w:rsidR="00C30ABE" w:rsidRDefault="00C30ABE" w:rsidP="00C30ABE">
      <w:pPr>
        <w:jc w:val="left"/>
        <w:rPr>
          <w:sz w:val="22"/>
          <w:szCs w:val="22"/>
        </w:rPr>
      </w:pPr>
      <w:r>
        <w:rPr>
          <w:sz w:val="22"/>
          <w:szCs w:val="22"/>
        </w:rPr>
        <w:t xml:space="preserve">for LTLA </w:t>
      </w:r>
      <w:hyperlink r:id="rId38" w:anchor="0">
        <w:r>
          <w:rPr>
            <w:noProof/>
            <w:sz w:val="22"/>
            <w:szCs w:val="22"/>
          </w:rPr>
          <w:drawing>
            <wp:inline distT="19050" distB="19050" distL="19050" distR="19050" wp14:anchorId="0F24814B" wp14:editId="0680C4A9">
              <wp:extent cx="38100" cy="101600"/>
              <wp:effectExtent l="0" t="0" r="0" b="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a:stretch>
                        <a:fillRect/>
                      </a:stretch>
                    </pic:blipFill>
                    <pic:spPr>
                      <a:xfrm>
                        <a:off x="0" y="0"/>
                        <a:ext cx="38100" cy="101600"/>
                      </a:xfrm>
                      <a:prstGeom prst="rect">
                        <a:avLst/>
                      </a:prstGeom>
                      <a:ln/>
                    </pic:spPr>
                  </pic:pic>
                </a:graphicData>
              </a:graphic>
            </wp:inline>
          </w:drawing>
        </w:r>
      </w:hyperlink>
      <w:r>
        <w:rPr>
          <w:sz w:val="22"/>
          <w:szCs w:val="22"/>
        </w:rPr>
        <w:t xml:space="preserve"> in calendar week </w:t>
      </w:r>
      <w:hyperlink r:id="rId39" w:anchor="0">
        <w:r>
          <w:rPr>
            <w:noProof/>
            <w:sz w:val="22"/>
            <w:szCs w:val="22"/>
          </w:rPr>
          <w:drawing>
            <wp:inline distT="19050" distB="19050" distL="19050" distR="19050" wp14:anchorId="15053388" wp14:editId="03969B5D">
              <wp:extent cx="38100" cy="88900"/>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a:stretch>
                        <a:fillRect/>
                      </a:stretch>
                    </pic:blipFill>
                    <pic:spPr>
                      <a:xfrm>
                        <a:off x="0" y="0"/>
                        <a:ext cx="38100" cy="88900"/>
                      </a:xfrm>
                      <a:prstGeom prst="rect">
                        <a:avLst/>
                      </a:prstGeom>
                      <a:ln/>
                    </pic:spPr>
                  </pic:pic>
                </a:graphicData>
              </a:graphic>
            </wp:inline>
          </w:drawing>
        </w:r>
      </w:hyperlink>
      <w:r>
        <w:rPr>
          <w:sz w:val="22"/>
          <w:szCs w:val="22"/>
        </w:rPr>
        <w:t xml:space="preserve">, where </w:t>
      </w:r>
      <w:hyperlink r:id="rId41" w:anchor="0">
        <w:r>
          <w:rPr>
            <w:noProof/>
            <w:sz w:val="22"/>
            <w:szCs w:val="22"/>
          </w:rPr>
          <w:drawing>
            <wp:inline distT="19050" distB="19050" distL="19050" distR="19050" wp14:anchorId="43D2DFAE" wp14:editId="0BDBE617">
              <wp:extent cx="558800" cy="165100"/>
              <wp:effectExtent l="0" t="0" r="0" b="0"/>
              <wp:docPr id="37" name="image4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 name="image41.png" descr="Shape&#10;&#10;Description automatically generated with medium confidence"/>
                      <pic:cNvPicPr preferRelativeResize="0"/>
                    </pic:nvPicPr>
                    <pic:blipFill>
                      <a:blip r:embed="rId42"/>
                      <a:srcRect/>
                      <a:stretch>
                        <a:fillRect/>
                      </a:stretch>
                    </pic:blipFill>
                    <pic:spPr>
                      <a:xfrm>
                        <a:off x="0" y="0"/>
                        <a:ext cx="558800" cy="165100"/>
                      </a:xfrm>
                      <a:prstGeom prst="rect">
                        <a:avLst/>
                      </a:prstGeom>
                      <a:ln/>
                    </pic:spPr>
                  </pic:pic>
                </a:graphicData>
              </a:graphic>
            </wp:inline>
          </w:drawing>
        </w:r>
      </w:hyperlink>
      <w:r>
        <w:rPr>
          <w:sz w:val="22"/>
          <w:szCs w:val="22"/>
        </w:rPr>
        <w:t xml:space="preserve"> denotes the contribution of fixed covariate effects, </w:t>
      </w:r>
      <w:hyperlink r:id="rId43" w:anchor="0">
        <w:r>
          <w:rPr>
            <w:noProof/>
            <w:sz w:val="22"/>
            <w:szCs w:val="22"/>
          </w:rPr>
          <w:drawing>
            <wp:inline distT="19050" distB="19050" distL="19050" distR="19050" wp14:anchorId="0E16A599" wp14:editId="15DB9CA0">
              <wp:extent cx="76200" cy="101600"/>
              <wp:effectExtent l="0" t="0" r="0" b="0"/>
              <wp:docPr id="47" name="image50.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7" name="image50.png" descr="Shape&#10;&#10;Description automatically generated with medium confidence"/>
                      <pic:cNvPicPr preferRelativeResize="0"/>
                    </pic:nvPicPr>
                    <pic:blipFill>
                      <a:blip r:embed="rId44"/>
                      <a:srcRect/>
                      <a:stretch>
                        <a:fillRect/>
                      </a:stretch>
                    </pic:blipFill>
                    <pic:spPr>
                      <a:xfrm>
                        <a:off x="0" y="0"/>
                        <a:ext cx="76200" cy="101600"/>
                      </a:xfrm>
                      <a:prstGeom prst="rect">
                        <a:avLst/>
                      </a:prstGeom>
                      <a:ln/>
                    </pic:spPr>
                  </pic:pic>
                </a:graphicData>
              </a:graphic>
            </wp:inline>
          </w:drawing>
        </w:r>
      </w:hyperlink>
      <w:r>
        <w:rPr>
          <w:sz w:val="22"/>
          <w:szCs w:val="22"/>
        </w:rPr>
        <w:t xml:space="preserve"> and </w:t>
      </w:r>
      <w:hyperlink r:id="rId45" w:anchor="0">
        <w:r>
          <w:rPr>
            <w:noProof/>
            <w:sz w:val="22"/>
            <w:szCs w:val="22"/>
          </w:rPr>
          <w:drawing>
            <wp:inline distT="19050" distB="19050" distL="19050" distR="19050" wp14:anchorId="251468E3" wp14:editId="1B08A03D">
              <wp:extent cx="63500" cy="114300"/>
              <wp:effectExtent l="0" t="0" r="0" b="0"/>
              <wp:docPr id="11" name="image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7.png" descr="Shape&#10;&#10;Description automatically generated with low confidence"/>
                      <pic:cNvPicPr preferRelativeResize="0"/>
                    </pic:nvPicPr>
                    <pic:blipFill>
                      <a:blip r:embed="rId46"/>
                      <a:srcRect/>
                      <a:stretch>
                        <a:fillRect/>
                      </a:stretch>
                    </pic:blipFill>
                    <pic:spPr>
                      <a:xfrm>
                        <a:off x="0" y="0"/>
                        <a:ext cx="63500" cy="114300"/>
                      </a:xfrm>
                      <a:prstGeom prst="rect">
                        <a:avLst/>
                      </a:prstGeom>
                      <a:ln/>
                    </pic:spPr>
                  </pic:pic>
                </a:graphicData>
              </a:graphic>
            </wp:inline>
          </w:drawing>
        </w:r>
      </w:hyperlink>
      <w:r>
        <w:rPr>
          <w:sz w:val="22"/>
          <w:szCs w:val="22"/>
        </w:rPr>
        <w:t xml:space="preserve"> the temporal random effects on epidemic week (denoted </w:t>
      </w:r>
      <w:r>
        <w:rPr>
          <w:noProof/>
          <w:sz w:val="22"/>
          <w:szCs w:val="22"/>
        </w:rPr>
        <w:drawing>
          <wp:inline distT="19050" distB="19050" distL="19050" distR="19050" wp14:anchorId="34F7FA7C" wp14:editId="285134F9">
            <wp:extent cx="381000" cy="114300"/>
            <wp:effectExtent l="0" t="0" r="0" b="0"/>
            <wp:docPr id="16" name="image1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 name="image12.png" descr="Shape&#10;&#10;Description automatically generated with medium confidence"/>
                    <pic:cNvPicPr preferRelativeResize="0"/>
                  </pic:nvPicPr>
                  <pic:blipFill>
                    <a:blip r:embed="rId47"/>
                    <a:srcRect/>
                    <a:stretch>
                      <a:fillRect/>
                    </a:stretch>
                  </pic:blipFill>
                  <pic:spPr>
                    <a:xfrm>
                      <a:off x="0" y="0"/>
                      <a:ext cx="381000" cy="114300"/>
                    </a:xfrm>
                    <a:prstGeom prst="rect">
                      <a:avLst/>
                    </a:prstGeom>
                    <a:ln/>
                  </pic:spPr>
                </pic:pic>
              </a:graphicData>
            </a:graphic>
          </wp:inline>
        </w:drawing>
      </w:r>
      <w:r>
        <w:rPr>
          <w:sz w:val="22"/>
          <w:szCs w:val="22"/>
        </w:rPr>
        <w:t xml:space="preserve">  for the week of first </w:t>
      </w:r>
      <w:r>
        <w:rPr>
          <w:noProof/>
          <w:sz w:val="22"/>
          <w:szCs w:val="22"/>
        </w:rPr>
        <w:drawing>
          <wp:inline distT="19050" distB="19050" distL="19050" distR="19050" wp14:anchorId="4E6A0AB3" wp14:editId="5529517D">
            <wp:extent cx="139700" cy="114300"/>
            <wp:effectExtent l="0" t="0" r="0" b="0"/>
            <wp:docPr id="31" name="image2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1" name="image22.png" descr="Shape&#10;&#10;Description automatically generated with medium confidence"/>
                    <pic:cNvPicPr preferRelativeResize="0"/>
                  </pic:nvPicPr>
                  <pic:blipFill>
                    <a:blip r:embed="rId48"/>
                    <a:srcRect/>
                    <a:stretch>
                      <a:fillRect/>
                    </a:stretch>
                  </pic:blipFill>
                  <pic:spPr>
                    <a:xfrm>
                      <a:off x="0" y="0"/>
                      <a:ext cx="139700" cy="114300"/>
                    </a:xfrm>
                    <a:prstGeom prst="rect">
                      <a:avLst/>
                    </a:prstGeom>
                    <a:ln/>
                  </pic:spPr>
                </pic:pic>
              </a:graphicData>
            </a:graphic>
          </wp:inline>
        </w:drawing>
      </w:r>
      <w:r>
        <w:rPr>
          <w:sz w:val="22"/>
          <w:szCs w:val="22"/>
        </w:rPr>
        <w:t xml:space="preserve"> death) and calendar week respectively, and </w:t>
      </w:r>
      <w:hyperlink r:id="rId49" w:anchor="0">
        <w:r>
          <w:rPr>
            <w:noProof/>
            <w:sz w:val="22"/>
            <w:szCs w:val="22"/>
          </w:rPr>
          <w:drawing>
            <wp:inline distT="19050" distB="19050" distL="19050" distR="19050" wp14:anchorId="2D2807CC" wp14:editId="73BFD959">
              <wp:extent cx="63500" cy="139700"/>
              <wp:effectExtent l="0" t="0" r="0" b="0"/>
              <wp:docPr id="52" name="image5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2" name="image56.png" descr="Shape&#10;&#10;Description automatically generated with low confidence"/>
                      <pic:cNvPicPr preferRelativeResize="0"/>
                    </pic:nvPicPr>
                    <pic:blipFill>
                      <a:blip r:embed="rId50"/>
                      <a:srcRect/>
                      <a:stretch>
                        <a:fillRect/>
                      </a:stretch>
                    </pic:blipFill>
                    <pic:spPr>
                      <a:xfrm>
                        <a:off x="0" y="0"/>
                        <a:ext cx="63500" cy="139700"/>
                      </a:xfrm>
                      <a:prstGeom prst="rect">
                        <a:avLst/>
                      </a:prstGeom>
                      <a:ln/>
                    </pic:spPr>
                  </pic:pic>
                </a:graphicData>
              </a:graphic>
            </wp:inline>
          </w:drawing>
        </w:r>
      </w:hyperlink>
      <w:r>
        <w:rPr>
          <w:sz w:val="22"/>
          <w:szCs w:val="22"/>
        </w:rPr>
        <w:t xml:space="preserve"> the spatial random effect. </w:t>
      </w:r>
    </w:p>
    <w:p w14:paraId="5D4BC61E" w14:textId="77777777" w:rsidR="00C30ABE" w:rsidRDefault="00C30ABE" w:rsidP="00C30ABE">
      <w:pPr>
        <w:jc w:val="left"/>
        <w:rPr>
          <w:sz w:val="22"/>
          <w:szCs w:val="22"/>
        </w:rPr>
      </w:pPr>
    </w:p>
    <w:p w14:paraId="3EFC5666" w14:textId="77777777" w:rsidR="00C30ABE" w:rsidRDefault="00C30ABE" w:rsidP="00C30ABE">
      <w:pPr>
        <w:jc w:val="left"/>
        <w:rPr>
          <w:sz w:val="22"/>
          <w:szCs w:val="22"/>
        </w:rPr>
      </w:pPr>
      <w:r>
        <w:rPr>
          <w:sz w:val="22"/>
          <w:szCs w:val="22"/>
        </w:rPr>
        <w:t xml:space="preserve">The temporal random effects are defined with random walk (RW) correlation structures. A random walk of order one (RW1) assumes that the increments </w:t>
      </w:r>
      <m:oMath>
        <m:sSub>
          <m:sSubPr>
            <m:ctrlPr>
              <w:rPr>
                <w:rFonts w:ascii="Cambria Math" w:hAnsi="Cambria Math"/>
                <w:sz w:val="22"/>
                <w:szCs w:val="22"/>
              </w:rPr>
            </m:ctrlPr>
          </m:sSubPr>
          <m:e>
            <m:r>
              <w:rPr>
                <w:rFonts w:ascii="Cambria Math" w:hAnsi="Cambria Math"/>
              </w:rPr>
              <m:t>δ</m:t>
            </m:r>
          </m:e>
          <m:sub>
            <m:r>
              <w:rPr>
                <w:rFonts w:ascii="Cambria Math" w:hAnsi="Cambria Math"/>
                <w:sz w:val="22"/>
                <w:szCs w:val="22"/>
              </w:rPr>
              <m:t xml:space="preserve">t </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δ</m:t>
            </m:r>
          </m:e>
          <m:sub>
            <m:r>
              <w:rPr>
                <w:rFonts w:ascii="Cambria Math" w:hAnsi="Cambria Math"/>
                <w:sz w:val="22"/>
                <w:szCs w:val="22"/>
              </w:rPr>
              <m:t>t-1</m:t>
            </m:r>
          </m:sub>
        </m:sSub>
      </m:oMath>
      <w:r>
        <w:rPr>
          <w:sz w:val="22"/>
          <w:szCs w:val="22"/>
        </w:rPr>
        <w:t xml:space="preserve"> between each time step are Gaussian distributed with mean 0 and precision </w:t>
      </w:r>
      <m:oMath>
        <m:r>
          <w:rPr>
            <w:rFonts w:ascii="Cambria Math" w:hAnsi="Cambria Math"/>
          </w:rPr>
          <m:t>τ</m:t>
        </m:r>
      </m:oMath>
      <w:r>
        <w:rPr>
          <w:sz w:val="22"/>
          <w:szCs w:val="22"/>
        </w:rPr>
        <w:t xml:space="preserve">. A second order random walk (RW2) assumes the same of the second order increments </w:t>
      </w:r>
      <m:oMath>
        <m:sSub>
          <m:sSubPr>
            <m:ctrlPr>
              <w:rPr>
                <w:rFonts w:ascii="Cambria Math" w:hAnsi="Cambria Math"/>
                <w:sz w:val="22"/>
                <w:szCs w:val="22"/>
              </w:rPr>
            </m:ctrlPr>
          </m:sSubPr>
          <m:e>
            <m:r>
              <w:rPr>
                <w:rFonts w:ascii="Cambria Math" w:hAnsi="Cambria Math"/>
              </w:rPr>
              <m:t>δ</m:t>
            </m:r>
          </m:e>
          <m:sub>
            <m:r>
              <w:rPr>
                <w:rFonts w:ascii="Cambria Math" w:hAnsi="Cambria Math"/>
                <w:sz w:val="22"/>
                <w:szCs w:val="22"/>
              </w:rPr>
              <m:t xml:space="preserve">t </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2δ</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δ</m:t>
            </m:r>
          </m:e>
          <m:sub>
            <m:r>
              <w:rPr>
                <w:rFonts w:ascii="Cambria Math" w:hAnsi="Cambria Math"/>
                <w:sz w:val="22"/>
                <w:szCs w:val="22"/>
              </w:rPr>
              <m:t>t-2</m:t>
            </m:r>
          </m:sub>
        </m:sSub>
      </m:oMath>
      <w:r>
        <w:rPr>
          <w:sz w:val="22"/>
          <w:szCs w:val="22"/>
        </w:rPr>
        <w:t xml:space="preserve"> and hence describes a smoother trend. Specifically, </w:t>
      </w:r>
      <w:hyperlink r:id="rId51" w:anchor="0">
        <w:r>
          <w:rPr>
            <w:noProof/>
            <w:sz w:val="22"/>
            <w:szCs w:val="22"/>
          </w:rPr>
          <w:drawing>
            <wp:inline distT="19050" distB="19050" distL="19050" distR="19050" wp14:anchorId="22022D09" wp14:editId="488675EE">
              <wp:extent cx="76200" cy="101600"/>
              <wp:effectExtent l="0" t="0" r="0" b="0"/>
              <wp:docPr id="57" name="image5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7" name="image54.png" descr="Shape&#10;&#10;Description automatically generated with medium confidence"/>
                      <pic:cNvPicPr preferRelativeResize="0"/>
                    </pic:nvPicPr>
                    <pic:blipFill>
                      <a:blip r:embed="rId44"/>
                      <a:srcRect/>
                      <a:stretch>
                        <a:fillRect/>
                      </a:stretch>
                    </pic:blipFill>
                    <pic:spPr>
                      <a:xfrm>
                        <a:off x="0" y="0"/>
                        <a:ext cx="76200" cy="101600"/>
                      </a:xfrm>
                      <a:prstGeom prst="rect">
                        <a:avLst/>
                      </a:prstGeom>
                      <a:ln/>
                    </pic:spPr>
                  </pic:pic>
                </a:graphicData>
              </a:graphic>
            </wp:inline>
          </w:drawing>
        </w:r>
      </w:hyperlink>
      <w:r>
        <w:rPr>
          <w:sz w:val="22"/>
          <w:szCs w:val="22"/>
        </w:rPr>
        <w:t xml:space="preserve"> is modelled by a second-order random walk with precision </w:t>
      </w:r>
      <w:hyperlink r:id="rId52" w:anchor="0">
        <w:r>
          <w:rPr>
            <w:noProof/>
            <w:sz w:val="22"/>
            <w:szCs w:val="22"/>
          </w:rPr>
          <w:drawing>
            <wp:inline distT="19050" distB="19050" distL="19050" distR="19050" wp14:anchorId="6967061F" wp14:editId="3062CB39">
              <wp:extent cx="114300" cy="114300"/>
              <wp:effectExtent l="0" t="0" r="0" b="0"/>
              <wp:docPr id="22" name="image23.png" descr="A black rectangle with a black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2" name="image23.png" descr="A black rectangle with a black background&#10;&#10;Description automatically generated with low confidence"/>
                      <pic:cNvPicPr preferRelativeResize="0"/>
                    </pic:nvPicPr>
                    <pic:blipFill>
                      <a:blip r:embed="rId53"/>
                      <a:srcRect/>
                      <a:stretch>
                        <a:fillRect/>
                      </a:stretch>
                    </pic:blipFill>
                    <pic:spPr>
                      <a:xfrm>
                        <a:off x="0" y="0"/>
                        <a:ext cx="114300" cy="114300"/>
                      </a:xfrm>
                      <a:prstGeom prst="rect">
                        <a:avLst/>
                      </a:prstGeom>
                      <a:ln/>
                    </pic:spPr>
                  </pic:pic>
                </a:graphicData>
              </a:graphic>
            </wp:inline>
          </w:drawing>
        </w:r>
      </w:hyperlink>
      <w:r>
        <w:rPr>
          <w:sz w:val="22"/>
          <w:szCs w:val="22"/>
        </w:rPr>
        <w:t xml:space="preserve">, fit either across all LTLAs or replicated by geography </w:t>
      </w:r>
      <w:hyperlink r:id="rId54" w:anchor="0">
        <w:r>
          <w:rPr>
            <w:noProof/>
            <w:sz w:val="22"/>
            <w:szCs w:val="22"/>
          </w:rPr>
          <w:drawing>
            <wp:inline distT="19050" distB="19050" distL="19050" distR="19050" wp14:anchorId="591B1C20" wp14:editId="0012F057">
              <wp:extent cx="241300" cy="114300"/>
              <wp:effectExtent l="0" t="0" r="0" b="0"/>
              <wp:docPr id="51" name="image53.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1" name="image53.png" descr="Shape&#10;&#10;Description automatically generated with medium confidence"/>
                      <pic:cNvPicPr preferRelativeResize="0"/>
                    </pic:nvPicPr>
                    <pic:blipFill>
                      <a:blip r:embed="rId55"/>
                      <a:srcRect/>
                      <a:stretch>
                        <a:fillRect/>
                      </a:stretch>
                    </pic:blipFill>
                    <pic:spPr>
                      <a:xfrm>
                        <a:off x="0" y="0"/>
                        <a:ext cx="241300" cy="114300"/>
                      </a:xfrm>
                      <a:prstGeom prst="rect">
                        <a:avLst/>
                      </a:prstGeom>
                      <a:ln/>
                    </pic:spPr>
                  </pic:pic>
                </a:graphicData>
              </a:graphic>
            </wp:inline>
          </w:drawing>
        </w:r>
      </w:hyperlink>
      <w:r>
        <w:rPr>
          <w:sz w:val="22"/>
          <w:szCs w:val="22"/>
        </w:rPr>
        <w:t xml:space="preserve"> {</w:t>
      </w:r>
      <w:r>
        <w:rPr>
          <w:i/>
          <w:sz w:val="22"/>
          <w:szCs w:val="22"/>
        </w:rPr>
        <w:t>London borough</w:t>
      </w:r>
      <w:r>
        <w:rPr>
          <w:sz w:val="22"/>
          <w:szCs w:val="22"/>
        </w:rPr>
        <w:t xml:space="preserve">, </w:t>
      </w:r>
      <w:r>
        <w:rPr>
          <w:i/>
          <w:sz w:val="22"/>
          <w:szCs w:val="22"/>
        </w:rPr>
        <w:t>metropolitan district</w:t>
      </w:r>
      <w:r>
        <w:rPr>
          <w:sz w:val="22"/>
          <w:szCs w:val="22"/>
        </w:rPr>
        <w:t xml:space="preserve">, </w:t>
      </w:r>
      <w:r>
        <w:rPr>
          <w:i/>
          <w:sz w:val="22"/>
          <w:szCs w:val="22"/>
        </w:rPr>
        <w:t>non-metropolitan district</w:t>
      </w:r>
      <w:r>
        <w:rPr>
          <w:sz w:val="22"/>
          <w:szCs w:val="22"/>
        </w:rPr>
        <w:t xml:space="preserve">, </w:t>
      </w:r>
      <w:r>
        <w:rPr>
          <w:i/>
          <w:sz w:val="22"/>
          <w:szCs w:val="22"/>
        </w:rPr>
        <w:t>unitary authority</w:t>
      </w:r>
      <w:r>
        <w:rPr>
          <w:sz w:val="22"/>
          <w:szCs w:val="22"/>
        </w:rPr>
        <w:t xml:space="preserve">}. </w:t>
      </w:r>
      <w:hyperlink r:id="rId56" w:anchor="0">
        <w:r>
          <w:rPr>
            <w:noProof/>
            <w:sz w:val="22"/>
            <w:szCs w:val="22"/>
          </w:rPr>
          <w:drawing>
            <wp:inline distT="19050" distB="19050" distL="19050" distR="19050" wp14:anchorId="719ADE9E" wp14:editId="5D5B4943">
              <wp:extent cx="63500" cy="114300"/>
              <wp:effectExtent l="0" t="0" r="0" b="0"/>
              <wp:docPr id="46" name="image4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6" name="image47.png" descr="Shape&#10;&#10;Description automatically generated with low confidence"/>
                      <pic:cNvPicPr preferRelativeResize="0"/>
                    </pic:nvPicPr>
                    <pic:blipFill>
                      <a:blip r:embed="rId46"/>
                      <a:srcRect/>
                      <a:stretch>
                        <a:fillRect/>
                      </a:stretch>
                    </pic:blipFill>
                    <pic:spPr>
                      <a:xfrm>
                        <a:off x="0" y="0"/>
                        <a:ext cx="63500" cy="114300"/>
                      </a:xfrm>
                      <a:prstGeom prst="rect">
                        <a:avLst/>
                      </a:prstGeom>
                      <a:ln/>
                    </pic:spPr>
                  </pic:pic>
                </a:graphicData>
              </a:graphic>
            </wp:inline>
          </w:drawing>
        </w:r>
      </w:hyperlink>
      <w:r>
        <w:rPr>
          <w:sz w:val="22"/>
          <w:szCs w:val="22"/>
        </w:rPr>
        <w:t xml:space="preserve"> is modelled by a first-order random walk with precision </w:t>
      </w:r>
      <w:hyperlink r:id="rId57" w:anchor="0">
        <w:r>
          <w:rPr>
            <w:noProof/>
            <w:sz w:val="22"/>
            <w:szCs w:val="22"/>
          </w:rPr>
          <w:drawing>
            <wp:inline distT="19050" distB="19050" distL="19050" distR="19050" wp14:anchorId="12166C2E" wp14:editId="0140D637">
              <wp:extent cx="114300" cy="76200"/>
              <wp:effectExtent l="0" t="0" r="0" b="0"/>
              <wp:docPr id="30" name="image2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0" name="image25.png" descr="Shape&#10;&#10;Description automatically generated with low confidence"/>
                      <pic:cNvPicPr preferRelativeResize="0"/>
                    </pic:nvPicPr>
                    <pic:blipFill>
                      <a:blip r:embed="rId58"/>
                      <a:srcRect/>
                      <a:stretch>
                        <a:fillRect/>
                      </a:stretch>
                    </pic:blipFill>
                    <pic:spPr>
                      <a:xfrm>
                        <a:off x="0" y="0"/>
                        <a:ext cx="114300" cy="76200"/>
                      </a:xfrm>
                      <a:prstGeom prst="rect">
                        <a:avLst/>
                      </a:prstGeom>
                      <a:ln/>
                    </pic:spPr>
                  </pic:pic>
                </a:graphicData>
              </a:graphic>
            </wp:inline>
          </w:drawing>
        </w:r>
      </w:hyperlink>
      <w:r>
        <w:rPr>
          <w:sz w:val="22"/>
          <w:szCs w:val="22"/>
        </w:rPr>
        <w:t xml:space="preserve">. </w:t>
      </w:r>
      <w:hyperlink r:id="rId59" w:anchor="0">
        <w:r>
          <w:rPr>
            <w:noProof/>
            <w:sz w:val="22"/>
            <w:szCs w:val="22"/>
          </w:rPr>
          <w:drawing>
            <wp:inline distT="19050" distB="19050" distL="19050" distR="19050" wp14:anchorId="2F66A39E" wp14:editId="0F9FC19D">
              <wp:extent cx="88900" cy="139700"/>
              <wp:effectExtent l="0" t="0" r="0" b="0"/>
              <wp:docPr id="53" name="image4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3" name="image49.png" descr="Shape&#10;&#10;Description automatically generated with low confidence"/>
                      <pic:cNvPicPr preferRelativeResize="0"/>
                    </pic:nvPicPr>
                    <pic:blipFill>
                      <a:blip r:embed="rId60"/>
                      <a:srcRect/>
                      <a:stretch>
                        <a:fillRect/>
                      </a:stretch>
                    </pic:blipFill>
                    <pic:spPr>
                      <a:xfrm>
                        <a:off x="0" y="0"/>
                        <a:ext cx="88900" cy="139700"/>
                      </a:xfrm>
                      <a:prstGeom prst="rect">
                        <a:avLst/>
                      </a:prstGeom>
                      <a:ln/>
                    </pic:spPr>
                  </pic:pic>
                </a:graphicData>
              </a:graphic>
            </wp:inline>
          </w:drawing>
        </w:r>
      </w:hyperlink>
      <w:r>
        <w:rPr>
          <w:sz w:val="22"/>
          <w:szCs w:val="22"/>
        </w:rPr>
        <w:t xml:space="preserve"> is the size parameter (1/overdispersion) for the negative binomial distribution.</w:t>
      </w:r>
    </w:p>
    <w:p w14:paraId="718B574D" w14:textId="77777777" w:rsidR="00C30ABE" w:rsidRDefault="00C30ABE" w:rsidP="00C30ABE">
      <w:pPr>
        <w:jc w:val="left"/>
        <w:rPr>
          <w:sz w:val="22"/>
          <w:szCs w:val="22"/>
        </w:rPr>
      </w:pPr>
    </w:p>
    <w:p w14:paraId="09A1136C" w14:textId="5565E855" w:rsidR="00C30ABE" w:rsidRDefault="00C30ABE" w:rsidP="00C30ABE">
      <w:pPr>
        <w:jc w:val="left"/>
        <w:rPr>
          <w:sz w:val="22"/>
          <w:szCs w:val="22"/>
        </w:rPr>
      </w:pPr>
      <w:r>
        <w:rPr>
          <w:sz w:val="22"/>
          <w:szCs w:val="22"/>
        </w:rPr>
        <w:t xml:space="preserve">Three candidate structures for the spatial random effect were considered. The index </w:t>
      </w:r>
      <w:hyperlink r:id="rId61" w:anchor="0">
        <w:r>
          <w:rPr>
            <w:noProof/>
            <w:sz w:val="22"/>
            <w:szCs w:val="22"/>
          </w:rPr>
          <w:drawing>
            <wp:inline distT="19050" distB="19050" distL="19050" distR="19050" wp14:anchorId="7ED36183" wp14:editId="0E50CD00">
              <wp:extent cx="228600" cy="114300"/>
              <wp:effectExtent l="0" t="0" r="0" b="0"/>
              <wp:docPr id="35" name="image3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5" name="image39.png" descr="Shape&#10;&#10;Description automatically generated with medium confidence"/>
                      <pic:cNvPicPr preferRelativeResize="0"/>
                    </pic:nvPicPr>
                    <pic:blipFill>
                      <a:blip r:embed="rId62"/>
                      <a:srcRect/>
                      <a:stretch>
                        <a:fillRect/>
                      </a:stretch>
                    </pic:blipFill>
                    <pic:spPr>
                      <a:xfrm>
                        <a:off x="0" y="0"/>
                        <a:ext cx="228600" cy="114300"/>
                      </a:xfrm>
                      <a:prstGeom prst="rect">
                        <a:avLst/>
                      </a:prstGeom>
                      <a:ln/>
                    </pic:spPr>
                  </pic:pic>
                </a:graphicData>
              </a:graphic>
            </wp:inline>
          </w:drawing>
        </w:r>
      </w:hyperlink>
      <w:r>
        <w:rPr>
          <w:sz w:val="22"/>
          <w:szCs w:val="22"/>
        </w:rPr>
        <w:t xml:space="preserve"> {</w:t>
      </w:r>
      <w:r>
        <w:rPr>
          <w:i/>
          <w:sz w:val="22"/>
          <w:szCs w:val="22"/>
        </w:rPr>
        <w:t>Null</w:t>
      </w:r>
      <w:r>
        <w:rPr>
          <w:sz w:val="22"/>
          <w:szCs w:val="22"/>
        </w:rPr>
        <w:t>,</w:t>
      </w:r>
      <w:r w:rsidR="00AC0D9B">
        <w:rPr>
          <w:sz w:val="22"/>
          <w:szCs w:val="22"/>
        </w:rPr>
        <w:t xml:space="preserve"> </w:t>
      </w:r>
      <w:r>
        <w:rPr>
          <w:sz w:val="22"/>
          <w:szCs w:val="22"/>
        </w:rPr>
        <w:t>IID,</w:t>
      </w:r>
      <w:r w:rsidR="00AC0D9B">
        <w:rPr>
          <w:sz w:val="22"/>
          <w:szCs w:val="22"/>
        </w:rPr>
        <w:t xml:space="preserve"> </w:t>
      </w:r>
      <w:r>
        <w:rPr>
          <w:i/>
          <w:sz w:val="22"/>
          <w:szCs w:val="22"/>
        </w:rPr>
        <w:t>BYM</w:t>
      </w:r>
      <w:r>
        <w:rPr>
          <w:sz w:val="22"/>
          <w:szCs w:val="22"/>
        </w:rPr>
        <w:t xml:space="preserve">} indicates either no spatial model, the completely unstructured IID model or the Besag-York-Mollie spatially-structured model parameterised with precision </w:t>
      </w:r>
      <w:hyperlink r:id="rId63" w:anchor="0">
        <w:r>
          <w:rPr>
            <w:noProof/>
            <w:sz w:val="22"/>
            <w:szCs w:val="22"/>
          </w:rPr>
          <w:drawing>
            <wp:inline distT="19050" distB="19050" distL="19050" distR="19050" wp14:anchorId="4CD5322B" wp14:editId="29F28C2A">
              <wp:extent cx="114300" cy="114300"/>
              <wp:effectExtent l="0" t="0" r="0" b="0"/>
              <wp:docPr id="8" name="image5.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5.png" descr="Shape&#10;&#10;Description automatically generated with medium confidence"/>
                      <pic:cNvPicPr preferRelativeResize="0"/>
                    </pic:nvPicPr>
                    <pic:blipFill>
                      <a:blip r:embed="rId64"/>
                      <a:srcRect/>
                      <a:stretch>
                        <a:fillRect/>
                      </a:stretch>
                    </pic:blipFill>
                    <pic:spPr>
                      <a:xfrm>
                        <a:off x="0" y="0"/>
                        <a:ext cx="114300" cy="114300"/>
                      </a:xfrm>
                      <a:prstGeom prst="rect">
                        <a:avLst/>
                      </a:prstGeom>
                      <a:ln/>
                    </pic:spPr>
                  </pic:pic>
                </a:graphicData>
              </a:graphic>
            </wp:inline>
          </w:drawing>
        </w:r>
      </w:hyperlink>
      <w:r>
        <w:rPr>
          <w:sz w:val="22"/>
          <w:szCs w:val="22"/>
        </w:rPr>
        <w:t xml:space="preserve"> and mixing parameter </w:t>
      </w:r>
      <w:hyperlink r:id="rId65" w:anchor="0">
        <w:r>
          <w:rPr>
            <w:noProof/>
            <w:sz w:val="22"/>
            <w:szCs w:val="22"/>
          </w:rPr>
          <w:drawing>
            <wp:inline distT="19050" distB="19050" distL="19050" distR="19050" wp14:anchorId="58F7FA5A" wp14:editId="3C4C3965">
              <wp:extent cx="76200" cy="139700"/>
              <wp:effectExtent l="0" t="0" r="0" b="0"/>
              <wp:docPr id="39" name="image38.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 name="image38.png" descr="Shape&#10;&#10;Description automatically generated with low confidence"/>
                      <pic:cNvPicPr preferRelativeResize="0"/>
                    </pic:nvPicPr>
                    <pic:blipFill>
                      <a:blip r:embed="rId66"/>
                      <a:srcRect/>
                      <a:stretch>
                        <a:fillRect/>
                      </a:stretch>
                    </pic:blipFill>
                    <pic:spPr>
                      <a:xfrm>
                        <a:off x="0" y="0"/>
                        <a:ext cx="76200" cy="139700"/>
                      </a:xfrm>
                      <a:prstGeom prst="rect">
                        <a:avLst/>
                      </a:prstGeom>
                      <a:ln/>
                    </pic:spPr>
                  </pic:pic>
                </a:graphicData>
              </a:graphic>
            </wp:inline>
          </w:drawing>
        </w:r>
      </w:hyperlink>
      <w:r>
        <w:rPr>
          <w:sz w:val="22"/>
          <w:szCs w:val="22"/>
        </w:rPr>
        <w:t>. These are defined as follows:</w:t>
      </w:r>
    </w:p>
    <w:p w14:paraId="0372BFD3" w14:textId="77777777" w:rsidR="00C30ABE" w:rsidRDefault="00C30ABE" w:rsidP="00C30ABE">
      <w:pPr>
        <w:jc w:val="left"/>
        <w:rPr>
          <w:sz w:val="22"/>
          <w:szCs w:val="22"/>
        </w:rPr>
      </w:pPr>
    </w:p>
    <w:p w14:paraId="6435ADDC" w14:textId="77777777" w:rsidR="00C30ABE" w:rsidRDefault="00C30ABE" w:rsidP="00C30ABE">
      <w:pPr>
        <w:jc w:val="left"/>
        <w:rPr>
          <w:sz w:val="22"/>
          <w:szCs w:val="22"/>
        </w:rPr>
      </w:pPr>
      <w:r>
        <w:rPr>
          <w:sz w:val="22"/>
          <w:szCs w:val="22"/>
        </w:rPr>
        <w:t xml:space="preserve">Null: </w:t>
      </w:r>
    </w:p>
    <w:p w14:paraId="7A5BB134" w14:textId="77777777" w:rsidR="00C30ABE" w:rsidRDefault="00C30ABE" w:rsidP="00C30ABE">
      <w:pPr>
        <w:jc w:val="center"/>
        <w:rPr>
          <w:sz w:val="22"/>
          <w:szCs w:val="22"/>
        </w:rPr>
      </w:pPr>
      <w:hyperlink r:id="rId67" w:anchor="0">
        <w:r>
          <w:rPr>
            <w:noProof/>
            <w:sz w:val="22"/>
            <w:szCs w:val="22"/>
          </w:rPr>
          <w:drawing>
            <wp:inline distT="19050" distB="19050" distL="19050" distR="19050" wp14:anchorId="5342A458" wp14:editId="3EA796D7">
              <wp:extent cx="584200" cy="165100"/>
              <wp:effectExtent l="0" t="0" r="0" b="0"/>
              <wp:docPr id="12" name="image1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 name="image19.png" descr="Shape&#10;&#10;Description automatically generated with medium confidence"/>
                      <pic:cNvPicPr preferRelativeResize="0"/>
                    </pic:nvPicPr>
                    <pic:blipFill>
                      <a:blip r:embed="rId68"/>
                      <a:srcRect/>
                      <a:stretch>
                        <a:fillRect/>
                      </a:stretch>
                    </pic:blipFill>
                    <pic:spPr>
                      <a:xfrm>
                        <a:off x="0" y="0"/>
                        <a:ext cx="584200" cy="165100"/>
                      </a:xfrm>
                      <a:prstGeom prst="rect">
                        <a:avLst/>
                      </a:prstGeom>
                      <a:ln/>
                    </pic:spPr>
                  </pic:pic>
                </a:graphicData>
              </a:graphic>
            </wp:inline>
          </w:drawing>
        </w:r>
      </w:hyperlink>
    </w:p>
    <w:p w14:paraId="2AAA0164" w14:textId="77777777" w:rsidR="00C30ABE" w:rsidRDefault="00C30ABE" w:rsidP="00C30ABE">
      <w:pPr>
        <w:jc w:val="left"/>
        <w:rPr>
          <w:sz w:val="22"/>
          <w:szCs w:val="22"/>
          <w:u w:val="single"/>
        </w:rPr>
      </w:pPr>
      <w:r>
        <w:rPr>
          <w:sz w:val="22"/>
          <w:szCs w:val="22"/>
          <w:u w:val="single"/>
        </w:rPr>
        <w:t xml:space="preserve">IID: </w:t>
      </w:r>
    </w:p>
    <w:p w14:paraId="57042993" w14:textId="77777777" w:rsidR="00C30ABE" w:rsidRDefault="00C30ABE" w:rsidP="00C30ABE">
      <w:pPr>
        <w:jc w:val="center"/>
        <w:rPr>
          <w:sz w:val="22"/>
          <w:szCs w:val="22"/>
        </w:rPr>
      </w:pPr>
      <w:hyperlink r:id="rId69" w:anchor="0">
        <w:r>
          <w:rPr>
            <w:noProof/>
            <w:sz w:val="22"/>
            <w:szCs w:val="22"/>
            <w:u w:val="single"/>
          </w:rPr>
          <w:drawing>
            <wp:inline distT="19050" distB="19050" distL="19050" distR="19050" wp14:anchorId="3E528BE6" wp14:editId="7FCDCF91">
              <wp:extent cx="609600" cy="165100"/>
              <wp:effectExtent l="0" t="0" r="0" b="0"/>
              <wp:docPr id="9" name="image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2.png" descr="Shape&#10;&#10;Description automatically generated with medium confidence"/>
                      <pic:cNvPicPr preferRelativeResize="0"/>
                    </pic:nvPicPr>
                    <pic:blipFill>
                      <a:blip r:embed="rId70"/>
                      <a:srcRect/>
                      <a:stretch>
                        <a:fillRect/>
                      </a:stretch>
                    </pic:blipFill>
                    <pic:spPr>
                      <a:xfrm>
                        <a:off x="0" y="0"/>
                        <a:ext cx="609600" cy="165100"/>
                      </a:xfrm>
                      <a:prstGeom prst="rect">
                        <a:avLst/>
                      </a:prstGeom>
                      <a:ln/>
                    </pic:spPr>
                  </pic:pic>
                </a:graphicData>
              </a:graphic>
            </wp:inline>
          </w:drawing>
        </w:r>
      </w:hyperlink>
    </w:p>
    <w:p w14:paraId="55BBDAD8" w14:textId="77777777" w:rsidR="00C30ABE" w:rsidRDefault="00C30ABE" w:rsidP="00C30ABE">
      <w:pPr>
        <w:jc w:val="left"/>
        <w:rPr>
          <w:sz w:val="22"/>
          <w:szCs w:val="22"/>
        </w:rPr>
      </w:pPr>
      <w:r>
        <w:rPr>
          <w:sz w:val="22"/>
          <w:szCs w:val="22"/>
        </w:rPr>
        <w:t>BYM:</w:t>
      </w:r>
    </w:p>
    <w:p w14:paraId="22C786A2" w14:textId="77777777" w:rsidR="00C30ABE" w:rsidRDefault="00C30ABE" w:rsidP="00C30ABE">
      <w:pPr>
        <w:jc w:val="center"/>
        <w:rPr>
          <w:sz w:val="22"/>
          <w:szCs w:val="22"/>
        </w:rPr>
      </w:pPr>
      <w:r>
        <w:rPr>
          <w:sz w:val="22"/>
          <w:szCs w:val="22"/>
        </w:rPr>
        <w:t xml:space="preserve"> </w:t>
      </w:r>
      <w:hyperlink r:id="rId71" w:anchor="0">
        <w:r>
          <w:rPr>
            <w:noProof/>
            <w:sz w:val="22"/>
            <w:szCs w:val="22"/>
          </w:rPr>
          <w:drawing>
            <wp:inline distT="19050" distB="19050" distL="19050" distR="19050" wp14:anchorId="15A0E5CA" wp14:editId="589C3073">
              <wp:extent cx="2552700" cy="381000"/>
              <wp:effectExtent l="0" t="0" r="0" b="0"/>
              <wp:docPr id="40" name="image37.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0" name="image37.png" descr="Shape&#10;&#10;Description automatically generated with medium confidence"/>
                      <pic:cNvPicPr preferRelativeResize="0"/>
                    </pic:nvPicPr>
                    <pic:blipFill>
                      <a:blip r:embed="rId72"/>
                      <a:srcRect/>
                      <a:stretch>
                        <a:fillRect/>
                      </a:stretch>
                    </pic:blipFill>
                    <pic:spPr>
                      <a:xfrm>
                        <a:off x="0" y="0"/>
                        <a:ext cx="2552700" cy="381000"/>
                      </a:xfrm>
                      <a:prstGeom prst="rect">
                        <a:avLst/>
                      </a:prstGeom>
                      <a:ln/>
                    </pic:spPr>
                  </pic:pic>
                </a:graphicData>
              </a:graphic>
            </wp:inline>
          </w:drawing>
        </w:r>
      </w:hyperlink>
    </w:p>
    <w:p w14:paraId="5B84B97C" w14:textId="77777777" w:rsidR="00C30ABE" w:rsidRDefault="00C30ABE" w:rsidP="00C30ABE">
      <w:pPr>
        <w:pStyle w:val="Heading2"/>
        <w:jc w:val="left"/>
      </w:pPr>
      <w:bookmarkStart w:id="3" w:name="_ad7m3c6tx622" w:colFirst="0" w:colLast="0"/>
      <w:bookmarkEnd w:id="3"/>
      <w:r>
        <w:t>Priors</w:t>
      </w:r>
    </w:p>
    <w:p w14:paraId="0DCCB293" w14:textId="77777777" w:rsidR="00C30ABE" w:rsidRDefault="00C30ABE" w:rsidP="00C30ABE">
      <w:pPr>
        <w:jc w:val="left"/>
        <w:rPr>
          <w:sz w:val="22"/>
          <w:szCs w:val="22"/>
        </w:rPr>
      </w:pPr>
      <w:r>
        <w:rPr>
          <w:sz w:val="22"/>
          <w:szCs w:val="22"/>
        </w:rPr>
        <w:t>Gaussian priors with mean 0 and precision 0.1 were specified for the fixed covariate effects.</w:t>
      </w:r>
    </w:p>
    <w:p w14:paraId="00EB73CB" w14:textId="77777777" w:rsidR="00C30ABE" w:rsidRDefault="00C30ABE" w:rsidP="00C30ABE">
      <w:pPr>
        <w:jc w:val="left"/>
      </w:pPr>
      <w:r>
        <w:rPr>
          <w:sz w:val="22"/>
          <w:szCs w:val="22"/>
        </w:rPr>
        <w:t xml:space="preserve">Penalised complexity priors were specified for the precisions of the three structured random effects (temporal and spatial) such that </w:t>
      </w:r>
      <w:hyperlink r:id="rId73" w:anchor="0">
        <w:r>
          <w:rPr>
            <w:noProof/>
            <w:sz w:val="22"/>
            <w:szCs w:val="22"/>
          </w:rPr>
          <w:drawing>
            <wp:inline distT="19050" distB="19050" distL="19050" distR="19050" wp14:anchorId="7AFBA336" wp14:editId="22B13CFD">
              <wp:extent cx="1866900" cy="190500"/>
              <wp:effectExtent l="0" t="0" r="0" b="0"/>
              <wp:docPr id="34" name="image2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4" name="image29.png" descr="Shape&#10;&#10;Description automatically generated with medium confidence"/>
                      <pic:cNvPicPr preferRelativeResize="0"/>
                    </pic:nvPicPr>
                    <pic:blipFill>
                      <a:blip r:embed="rId74"/>
                      <a:srcRect/>
                      <a:stretch>
                        <a:fillRect/>
                      </a:stretch>
                    </pic:blipFill>
                    <pic:spPr>
                      <a:xfrm>
                        <a:off x="0" y="0"/>
                        <a:ext cx="1866900" cy="190500"/>
                      </a:xfrm>
                      <a:prstGeom prst="rect">
                        <a:avLst/>
                      </a:prstGeom>
                      <a:ln/>
                    </pic:spPr>
                  </pic:pic>
                </a:graphicData>
              </a:graphic>
            </wp:inline>
          </w:drawing>
        </w:r>
      </w:hyperlink>
      <w:r>
        <w:rPr>
          <w:sz w:val="22"/>
          <w:szCs w:val="22"/>
        </w:rPr>
        <w:t xml:space="preserve">, with the upper limit </w:t>
      </w:r>
      <w:hyperlink r:id="rId75" w:anchor="0">
        <w:r>
          <w:rPr>
            <w:noProof/>
            <w:sz w:val="22"/>
            <w:szCs w:val="22"/>
          </w:rPr>
          <w:drawing>
            <wp:inline distT="19050" distB="19050" distL="19050" distR="19050" wp14:anchorId="047D7ED2" wp14:editId="5D76E7A6">
              <wp:extent cx="101600" cy="101600"/>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101600" cy="101600"/>
                      </a:xfrm>
                      <a:prstGeom prst="rect">
                        <a:avLst/>
                      </a:prstGeom>
                      <a:ln/>
                    </pic:spPr>
                  </pic:pic>
                </a:graphicData>
              </a:graphic>
            </wp:inline>
          </w:drawing>
        </w:r>
      </w:hyperlink>
      <w:r>
        <w:rPr>
          <w:sz w:val="22"/>
          <w:szCs w:val="22"/>
        </w:rPr>
        <w:t xml:space="preserve"> defined as the standard deviation of residuals from the null, fixed-effect-only model, averaged over the relevant index (epidemic week, calendar week, LTLA). The BYM mixing parameter </w:t>
      </w:r>
      <w:hyperlink r:id="rId77" w:anchor="0">
        <w:r>
          <w:rPr>
            <w:noProof/>
            <w:sz w:val="22"/>
            <w:szCs w:val="22"/>
          </w:rPr>
          <w:drawing>
            <wp:inline distT="19050" distB="19050" distL="19050" distR="19050" wp14:anchorId="35A1AF56" wp14:editId="16D03C87">
              <wp:extent cx="76200" cy="139700"/>
              <wp:effectExtent l="0" t="0" r="0" b="0"/>
              <wp:docPr id="2" name="image13.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3.png" descr="Shape&#10;&#10;Description automatically generated with low confidence"/>
                      <pic:cNvPicPr preferRelativeResize="0"/>
                    </pic:nvPicPr>
                    <pic:blipFill>
                      <a:blip r:embed="rId66"/>
                      <a:srcRect/>
                      <a:stretch>
                        <a:fillRect/>
                      </a:stretch>
                    </pic:blipFill>
                    <pic:spPr>
                      <a:xfrm>
                        <a:off x="0" y="0"/>
                        <a:ext cx="76200" cy="139700"/>
                      </a:xfrm>
                      <a:prstGeom prst="rect">
                        <a:avLst/>
                      </a:prstGeom>
                      <a:ln/>
                    </pic:spPr>
                  </pic:pic>
                </a:graphicData>
              </a:graphic>
            </wp:inline>
          </w:drawing>
        </w:r>
      </w:hyperlink>
      <w:r>
        <w:rPr>
          <w:sz w:val="22"/>
          <w:szCs w:val="22"/>
        </w:rPr>
        <w:t xml:space="preserve"> is also given a penalised complexity prior, such that </w:t>
      </w:r>
      <w:hyperlink r:id="rId78" w:anchor="0">
        <w:r>
          <w:rPr>
            <w:noProof/>
            <w:sz w:val="22"/>
            <w:szCs w:val="22"/>
          </w:rPr>
          <w:drawing>
            <wp:inline distT="19050" distB="19050" distL="19050" distR="19050" wp14:anchorId="4DAEC90E" wp14:editId="4563F8E6">
              <wp:extent cx="1143000" cy="152400"/>
              <wp:effectExtent l="0" t="0" r="0" b="0"/>
              <wp:docPr id="13" name="image20.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20.png" descr="Shape&#10;&#10;Description automatically generated with medium confidence"/>
                      <pic:cNvPicPr preferRelativeResize="0"/>
                    </pic:nvPicPr>
                    <pic:blipFill>
                      <a:blip r:embed="rId79"/>
                      <a:srcRect/>
                      <a:stretch>
                        <a:fillRect/>
                      </a:stretch>
                    </pic:blipFill>
                    <pic:spPr>
                      <a:xfrm>
                        <a:off x="0" y="0"/>
                        <a:ext cx="1143000" cy="152400"/>
                      </a:xfrm>
                      <a:prstGeom prst="rect">
                        <a:avLst/>
                      </a:prstGeom>
                      <a:ln/>
                    </pic:spPr>
                  </pic:pic>
                </a:graphicData>
              </a:graphic>
            </wp:inline>
          </w:drawing>
        </w:r>
      </w:hyperlink>
      <w:r>
        <w:rPr>
          <w:sz w:val="22"/>
          <w:szCs w:val="22"/>
        </w:rPr>
        <w:t>.</w:t>
      </w:r>
    </w:p>
    <w:p w14:paraId="63C5E3AC" w14:textId="77777777" w:rsidR="00C30ABE" w:rsidRDefault="00C30ABE" w:rsidP="00C30ABE">
      <w:pPr>
        <w:jc w:val="left"/>
      </w:pPr>
    </w:p>
    <w:p w14:paraId="39BC2EC7" w14:textId="77777777" w:rsidR="00C30ABE" w:rsidRDefault="00C30ABE" w:rsidP="00C30ABE">
      <w:pPr>
        <w:pStyle w:val="Heading1"/>
        <w:jc w:val="left"/>
      </w:pPr>
      <w:bookmarkStart w:id="4" w:name="_gkcrii7yejfo" w:colFirst="0" w:colLast="0"/>
      <w:bookmarkEnd w:id="4"/>
      <w:r>
        <w:lastRenderedPageBreak/>
        <w:t>D Rate of detection under symptomatic community testing</w:t>
      </w:r>
    </w:p>
    <w:p w14:paraId="035B5FD0" w14:textId="77777777" w:rsidR="00C30ABE" w:rsidRDefault="00C30ABE" w:rsidP="00C30ABE">
      <w:pPr>
        <w:jc w:val="left"/>
        <w:rPr>
          <w:sz w:val="22"/>
          <w:szCs w:val="22"/>
        </w:rPr>
      </w:pPr>
      <w:r>
        <w:rPr>
          <w:sz w:val="22"/>
          <w:szCs w:val="22"/>
        </w:rPr>
        <w:t xml:space="preserve">The ONS COVID-19 infection survey was piloted from April 2020, conducting PCR tests in samples of the population in order to estimate the prevalence of test-positive infections in the country over time. Estimates during this early period are presented as a percentage of the population who would test PCR-positive, by rolling fortnight, and were translated to an approximate weekly incidence by dividing by two, assuming test-positivity duration of one week and simple steady-state dynamics. </w:t>
      </w:r>
    </w:p>
    <w:p w14:paraId="63776808" w14:textId="77777777" w:rsidR="00C30ABE" w:rsidRDefault="00C30ABE" w:rsidP="00C30ABE">
      <w:pPr>
        <w:jc w:val="left"/>
        <w:rPr>
          <w:sz w:val="22"/>
          <w:szCs w:val="22"/>
        </w:rPr>
      </w:pPr>
    </w:p>
    <w:p w14:paraId="76DEE0F5" w14:textId="77777777" w:rsidR="00C30ABE" w:rsidRDefault="00C30ABE" w:rsidP="00C30ABE">
      <w:pPr>
        <w:jc w:val="left"/>
        <w:rPr>
          <w:sz w:val="22"/>
          <w:szCs w:val="22"/>
        </w:rPr>
      </w:pPr>
      <w:r>
        <w:rPr>
          <w:sz w:val="22"/>
          <w:szCs w:val="22"/>
        </w:rPr>
        <w:t xml:space="preserve">Assuming the population of England to be 56 million, the total weekly incidence of test-positives was calculated for weeks starting 18th May to 15th June 2020. The cumulative count of infections over this period was then compared to the cumulative count of confirmed cases to estimate the detection rate of infections under expanded surveillance. </w:t>
      </w:r>
    </w:p>
    <w:p w14:paraId="5F68FFFA" w14:textId="77777777" w:rsidR="00C30ABE" w:rsidRDefault="00C30ABE" w:rsidP="00C30ABE">
      <w:pPr>
        <w:jc w:val="left"/>
        <w:rPr>
          <w:sz w:val="22"/>
          <w:szCs w:val="22"/>
        </w:rPr>
      </w:pPr>
      <w:r>
        <w:br w:type="page"/>
      </w:r>
    </w:p>
    <w:p w14:paraId="5A310617" w14:textId="07A5D403" w:rsidR="00C30ABE" w:rsidRDefault="004410A1" w:rsidP="00C30ABE">
      <w:pPr>
        <w:pStyle w:val="Heading1"/>
        <w:spacing w:before="240" w:after="240"/>
        <w:jc w:val="left"/>
      </w:pPr>
      <w:bookmarkStart w:id="5" w:name="_mv8tg3v19rn2" w:colFirst="0" w:colLast="0"/>
      <w:bookmarkEnd w:id="5"/>
      <w:r>
        <w:lastRenderedPageBreak/>
        <w:t xml:space="preserve">Supplementary </w:t>
      </w:r>
      <w:r w:rsidR="00C30ABE">
        <w:t>Figures</w:t>
      </w:r>
    </w:p>
    <w:p w14:paraId="25C38C41" w14:textId="77777777" w:rsidR="00C30ABE" w:rsidRDefault="00C30ABE" w:rsidP="00C30ABE">
      <w:pPr>
        <w:spacing w:before="240" w:after="240"/>
        <w:jc w:val="center"/>
        <w:rPr>
          <w:i/>
        </w:rPr>
      </w:pPr>
    </w:p>
    <w:p w14:paraId="59E862AB" w14:textId="77777777" w:rsidR="00C30ABE" w:rsidRDefault="00C30ABE" w:rsidP="00C30ABE">
      <w:pPr>
        <w:spacing w:before="240"/>
        <w:jc w:val="center"/>
      </w:pPr>
      <w:r>
        <w:rPr>
          <w:noProof/>
        </w:rPr>
        <w:drawing>
          <wp:inline distT="114300" distB="114300" distL="114300" distR="114300" wp14:anchorId="27506F17" wp14:editId="53C28F89">
            <wp:extent cx="3938588" cy="3938588"/>
            <wp:effectExtent l="0" t="0" r="0" b="0"/>
            <wp:docPr id="38" name="image42.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42.png" descr="A picture containing LEGO, toy&#10;&#10;Description automatically generated"/>
                    <pic:cNvPicPr preferRelativeResize="0"/>
                  </pic:nvPicPr>
                  <pic:blipFill>
                    <a:blip r:embed="rId80"/>
                    <a:srcRect/>
                    <a:stretch>
                      <a:fillRect/>
                    </a:stretch>
                  </pic:blipFill>
                  <pic:spPr>
                    <a:xfrm>
                      <a:off x="0" y="0"/>
                      <a:ext cx="3938588" cy="3938588"/>
                    </a:xfrm>
                    <a:prstGeom prst="rect">
                      <a:avLst/>
                    </a:prstGeom>
                    <a:ln/>
                  </pic:spPr>
                </pic:pic>
              </a:graphicData>
            </a:graphic>
          </wp:inline>
        </w:drawing>
      </w:r>
    </w:p>
    <w:p w14:paraId="431E17C8" w14:textId="77777777" w:rsidR="00C30ABE" w:rsidRPr="00120849" w:rsidRDefault="00C30ABE" w:rsidP="00C30ABE">
      <w:pPr>
        <w:jc w:val="left"/>
        <w:rPr>
          <w:bCs/>
        </w:rPr>
      </w:pPr>
      <w:r>
        <w:rPr>
          <w:b/>
        </w:rPr>
        <w:t xml:space="preserve">Figure S1: Distribution of LTLA-level characteristics used in modelling of mortality risk. </w:t>
      </w:r>
      <w:r>
        <w:rPr>
          <w:bCs/>
        </w:rPr>
        <w:t>Younger age and greater minority proportion are characteristic of urban centres, whereas deprivation is more pronounced across northern LTLAs.</w:t>
      </w:r>
    </w:p>
    <w:p w14:paraId="74832F71" w14:textId="77777777" w:rsidR="00C30ABE" w:rsidRDefault="00C30ABE" w:rsidP="00C30ABE">
      <w:pPr>
        <w:jc w:val="left"/>
        <w:rPr>
          <w:b/>
        </w:rPr>
      </w:pPr>
    </w:p>
    <w:p w14:paraId="67BFEF72" w14:textId="77777777" w:rsidR="00C30ABE" w:rsidRDefault="00C30ABE" w:rsidP="00C30ABE">
      <w:pPr>
        <w:spacing w:before="240"/>
        <w:jc w:val="left"/>
      </w:pPr>
    </w:p>
    <w:p w14:paraId="4951C9BF" w14:textId="77777777" w:rsidR="00C30ABE" w:rsidRDefault="00C30ABE" w:rsidP="00C30ABE">
      <w:pPr>
        <w:spacing w:before="240"/>
        <w:jc w:val="left"/>
      </w:pPr>
    </w:p>
    <w:p w14:paraId="61B57C5A" w14:textId="77777777" w:rsidR="00C30ABE" w:rsidRDefault="00C30ABE" w:rsidP="00C30ABE">
      <w:pPr>
        <w:spacing w:before="240"/>
        <w:jc w:val="left"/>
      </w:pPr>
    </w:p>
    <w:p w14:paraId="0A706BFB" w14:textId="77777777" w:rsidR="00C30ABE" w:rsidRDefault="00C30ABE" w:rsidP="00C30ABE">
      <w:pPr>
        <w:jc w:val="left"/>
      </w:pPr>
    </w:p>
    <w:p w14:paraId="15EB2326" w14:textId="77777777" w:rsidR="00C30ABE" w:rsidRDefault="00C30ABE" w:rsidP="00C30ABE">
      <w:pPr>
        <w:jc w:val="left"/>
      </w:pPr>
    </w:p>
    <w:p w14:paraId="78B02DA9" w14:textId="77777777" w:rsidR="00C30ABE" w:rsidRDefault="00C30ABE" w:rsidP="00C30ABE">
      <w:pPr>
        <w:jc w:val="left"/>
      </w:pPr>
    </w:p>
    <w:p w14:paraId="19D4A9D4" w14:textId="77777777" w:rsidR="00C30ABE" w:rsidRDefault="00C30ABE" w:rsidP="00C30ABE">
      <w:pPr>
        <w:jc w:val="left"/>
      </w:pPr>
    </w:p>
    <w:p w14:paraId="0E83E031" w14:textId="77777777" w:rsidR="00C30ABE" w:rsidRDefault="00C30ABE" w:rsidP="00C30ABE">
      <w:pPr>
        <w:jc w:val="left"/>
      </w:pPr>
      <w:r>
        <w:rPr>
          <w:noProof/>
        </w:rPr>
        <w:lastRenderedPageBreak/>
        <w:drawing>
          <wp:inline distT="114300" distB="114300" distL="114300" distR="114300" wp14:anchorId="6A094DDD" wp14:editId="01FD01FD">
            <wp:extent cx="5943600" cy="2413000"/>
            <wp:effectExtent l="0" t="0" r="0" b="0"/>
            <wp:docPr id="5" name="image14.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4.png" descr="Map&#10;&#10;Description automatically generated"/>
                    <pic:cNvPicPr preferRelativeResize="0"/>
                  </pic:nvPicPr>
                  <pic:blipFill>
                    <a:blip r:embed="rId81"/>
                    <a:srcRect/>
                    <a:stretch>
                      <a:fillRect/>
                    </a:stretch>
                  </pic:blipFill>
                  <pic:spPr>
                    <a:xfrm>
                      <a:off x="0" y="0"/>
                      <a:ext cx="5943600" cy="2413000"/>
                    </a:xfrm>
                    <a:prstGeom prst="rect">
                      <a:avLst/>
                    </a:prstGeom>
                    <a:ln/>
                  </pic:spPr>
                </pic:pic>
              </a:graphicData>
            </a:graphic>
          </wp:inline>
        </w:drawing>
      </w:r>
      <w:r>
        <w:rPr>
          <w:b/>
        </w:rPr>
        <w:t>Figure S2: Averaged log scores (top) and Pearson residuals (bottom) from models fitted to weekly deaths per local authority which occurred between 2020-01-01 and 2020-06-30.</w:t>
      </w:r>
      <w:r>
        <w:t xml:space="preserve"> Adding spatial random effects reduces the magnitude of error overall, with the conditional autoregressive structure from the BYM model providing the best cross-validated fit. </w:t>
      </w:r>
    </w:p>
    <w:p w14:paraId="743C77C9" w14:textId="77777777" w:rsidR="00C30ABE" w:rsidRDefault="00C30ABE" w:rsidP="00C30ABE">
      <w:pPr>
        <w:jc w:val="left"/>
        <w:rPr>
          <w:i/>
        </w:rPr>
      </w:pPr>
    </w:p>
    <w:p w14:paraId="11604670" w14:textId="77777777" w:rsidR="00C30ABE" w:rsidRDefault="00C30ABE" w:rsidP="00C30ABE">
      <w:pPr>
        <w:jc w:val="left"/>
        <w:rPr>
          <w:i/>
        </w:rPr>
      </w:pPr>
    </w:p>
    <w:p w14:paraId="357AFDB8" w14:textId="77777777" w:rsidR="00C30ABE" w:rsidRDefault="00C30ABE" w:rsidP="00C30ABE">
      <w:pPr>
        <w:spacing w:before="240"/>
        <w:jc w:val="center"/>
        <w:rPr>
          <w:i/>
        </w:rPr>
      </w:pPr>
      <w:r>
        <w:rPr>
          <w:i/>
          <w:noProof/>
        </w:rPr>
        <w:drawing>
          <wp:inline distT="114300" distB="114300" distL="114300" distR="114300" wp14:anchorId="6241ED32" wp14:editId="16359067">
            <wp:extent cx="5943600" cy="3543300"/>
            <wp:effectExtent l="0" t="0" r="0" b="0"/>
            <wp:docPr id="49" name="image58.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58.png" descr="Chart, line chart&#10;&#10;Description automatically generated"/>
                    <pic:cNvPicPr preferRelativeResize="0"/>
                  </pic:nvPicPr>
                  <pic:blipFill>
                    <a:blip r:embed="rId82"/>
                    <a:srcRect t="10576"/>
                    <a:stretch>
                      <a:fillRect/>
                    </a:stretch>
                  </pic:blipFill>
                  <pic:spPr>
                    <a:xfrm>
                      <a:off x="0" y="0"/>
                      <a:ext cx="5943600" cy="3543300"/>
                    </a:xfrm>
                    <a:prstGeom prst="rect">
                      <a:avLst/>
                    </a:prstGeom>
                    <a:ln/>
                  </pic:spPr>
                </pic:pic>
              </a:graphicData>
            </a:graphic>
          </wp:inline>
        </w:drawing>
      </w:r>
    </w:p>
    <w:p w14:paraId="4A645D2D" w14:textId="77777777" w:rsidR="00C30ABE" w:rsidRDefault="00C30ABE" w:rsidP="00C30ABE">
      <w:pPr>
        <w:spacing w:before="240"/>
        <w:jc w:val="left"/>
      </w:pPr>
      <w:r>
        <w:rPr>
          <w:b/>
        </w:rPr>
        <w:t>Figure S3: Fit of the selected model for nine randomly sampled LTLAs, over 1,000 posterior samples.</w:t>
      </w:r>
      <w:r>
        <w:t xml:space="preserve"> For the LTLA fits, observed rates of COVID-19-related death per 100,000 are shown in black, with 50-90% quantile intervals.</w:t>
      </w:r>
    </w:p>
    <w:p w14:paraId="07575F51" w14:textId="77777777" w:rsidR="00C30ABE" w:rsidRDefault="00C30ABE" w:rsidP="00C30ABE">
      <w:pPr>
        <w:jc w:val="left"/>
        <w:rPr>
          <w:i/>
        </w:rPr>
      </w:pPr>
      <w:r>
        <w:rPr>
          <w:noProof/>
        </w:rPr>
        <w:lastRenderedPageBreak/>
        <w:drawing>
          <wp:inline distT="114300" distB="114300" distL="114300" distR="114300" wp14:anchorId="1FF185DA" wp14:editId="0FA8CC26">
            <wp:extent cx="5943600" cy="2609053"/>
            <wp:effectExtent l="0" t="0" r="0" b="0"/>
            <wp:docPr id="44" name="image4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43.png" descr="Map&#10;&#10;Description automatically generated"/>
                    <pic:cNvPicPr preferRelativeResize="0"/>
                  </pic:nvPicPr>
                  <pic:blipFill>
                    <a:blip r:embed="rId83"/>
                    <a:srcRect t="12206"/>
                    <a:stretch>
                      <a:fillRect/>
                    </a:stretch>
                  </pic:blipFill>
                  <pic:spPr>
                    <a:xfrm>
                      <a:off x="0" y="0"/>
                      <a:ext cx="5943600" cy="2609053"/>
                    </a:xfrm>
                    <a:prstGeom prst="rect">
                      <a:avLst/>
                    </a:prstGeom>
                    <a:ln/>
                  </pic:spPr>
                </pic:pic>
              </a:graphicData>
            </a:graphic>
          </wp:inline>
        </w:drawing>
      </w:r>
      <w:r>
        <w:rPr>
          <w:b/>
        </w:rPr>
        <w:t>Figure S4: Decomposition of the fitted BYM spatial model into structured and unstructured components.</w:t>
      </w:r>
      <w:r>
        <w:t xml:space="preserve"> For the selected model, the percentage of residual spatial variation attributable to the local correlation structure was estimated as 95% (95% </w:t>
      </w:r>
      <w:proofErr w:type="spellStart"/>
      <w:r>
        <w:t>CrI</w:t>
      </w:r>
      <w:proofErr w:type="spellEnd"/>
      <w:r>
        <w:t xml:space="preserve"> [86 - 99]). </w:t>
      </w:r>
    </w:p>
    <w:p w14:paraId="3DF06358" w14:textId="77777777" w:rsidR="00C30ABE" w:rsidRDefault="00C30ABE" w:rsidP="00C30ABE">
      <w:pPr>
        <w:jc w:val="left"/>
        <w:rPr>
          <w:i/>
        </w:rPr>
      </w:pPr>
    </w:p>
    <w:p w14:paraId="4A1FF44B" w14:textId="77777777" w:rsidR="00C30ABE" w:rsidRDefault="00C30ABE" w:rsidP="00C30ABE">
      <w:pPr>
        <w:jc w:val="left"/>
        <w:rPr>
          <w:i/>
        </w:rPr>
      </w:pPr>
    </w:p>
    <w:p w14:paraId="46EBCC78" w14:textId="77777777" w:rsidR="00C30ABE" w:rsidRDefault="00C30ABE" w:rsidP="00C30ABE">
      <w:pPr>
        <w:jc w:val="left"/>
        <w:rPr>
          <w:i/>
        </w:rPr>
      </w:pPr>
    </w:p>
    <w:p w14:paraId="1B3BC213" w14:textId="77777777" w:rsidR="00C30ABE" w:rsidRDefault="00C30ABE" w:rsidP="00C30ABE">
      <w:pPr>
        <w:spacing w:before="240"/>
        <w:jc w:val="center"/>
      </w:pPr>
      <w:r>
        <w:rPr>
          <w:noProof/>
        </w:rPr>
        <w:drawing>
          <wp:inline distT="114300" distB="114300" distL="114300" distR="114300" wp14:anchorId="59AC7A03" wp14:editId="48D1A55F">
            <wp:extent cx="4895850" cy="2724150"/>
            <wp:effectExtent l="0" t="0" r="0" b="0"/>
            <wp:docPr id="1" name="image1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6.png" descr="Map&#10;&#10;Description automatically generated"/>
                    <pic:cNvPicPr preferRelativeResize="0"/>
                  </pic:nvPicPr>
                  <pic:blipFill>
                    <a:blip r:embed="rId84"/>
                    <a:srcRect t="10494" b="6129"/>
                    <a:stretch>
                      <a:fillRect/>
                    </a:stretch>
                  </pic:blipFill>
                  <pic:spPr>
                    <a:xfrm>
                      <a:off x="0" y="0"/>
                      <a:ext cx="4895850" cy="2724150"/>
                    </a:xfrm>
                    <a:prstGeom prst="rect">
                      <a:avLst/>
                    </a:prstGeom>
                    <a:ln/>
                  </pic:spPr>
                </pic:pic>
              </a:graphicData>
            </a:graphic>
          </wp:inline>
        </w:drawing>
      </w:r>
    </w:p>
    <w:p w14:paraId="5E911344" w14:textId="77777777" w:rsidR="00C30ABE" w:rsidRDefault="00C30ABE" w:rsidP="00C30ABE">
      <w:pPr>
        <w:spacing w:before="240"/>
        <w:jc w:val="left"/>
        <w:rPr>
          <w:b/>
        </w:rPr>
      </w:pPr>
      <w:r>
        <w:rPr>
          <w:b/>
        </w:rPr>
        <w:t xml:space="preserve">Figure S5: Median ratio between weekly observed cases and one-week-lagged modelled deaths per LTLA (population case-fatality ratio), before (left) and after (right) expansion of pillar 2 testing for all symptomatic individuals from 2020-05-18. </w:t>
      </w:r>
      <w:r w:rsidRPr="00120849">
        <w:rPr>
          <w:bCs/>
        </w:rPr>
        <w:t xml:space="preserve">Greater variation post-P2 expansion </w:t>
      </w:r>
      <w:r>
        <w:rPr>
          <w:bCs/>
        </w:rPr>
        <w:t>will in part be attributable to overall smaller counts of deaths per LTLA.</w:t>
      </w:r>
    </w:p>
    <w:p w14:paraId="7E9CFE2A" w14:textId="77777777" w:rsidR="00C30ABE" w:rsidRDefault="00C30ABE" w:rsidP="00C30ABE">
      <w:pPr>
        <w:spacing w:before="240"/>
        <w:jc w:val="left"/>
        <w:rPr>
          <w:b/>
        </w:rPr>
      </w:pPr>
      <w:r>
        <w:br w:type="page"/>
      </w:r>
    </w:p>
    <w:p w14:paraId="6405D260" w14:textId="1EA6B3DC" w:rsidR="00C30ABE" w:rsidRDefault="00C30ABE" w:rsidP="004410A1">
      <w:pPr>
        <w:spacing w:before="240"/>
        <w:jc w:val="left"/>
        <w:rPr>
          <w:bCs/>
        </w:rPr>
      </w:pPr>
      <w:r>
        <w:rPr>
          <w:b/>
          <w:noProof/>
        </w:rPr>
        <w:lastRenderedPageBreak/>
        <w:drawing>
          <wp:inline distT="114300" distB="114300" distL="114300" distR="114300" wp14:anchorId="2DC21703" wp14:editId="09F99E57">
            <wp:extent cx="5943600" cy="4572000"/>
            <wp:effectExtent l="0" t="0" r="0" b="0"/>
            <wp:docPr id="18" name="image2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1.png" descr="Chart&#10;&#10;Description automatically generated"/>
                    <pic:cNvPicPr preferRelativeResize="0"/>
                  </pic:nvPicPr>
                  <pic:blipFill>
                    <a:blip r:embed="rId85"/>
                    <a:srcRect/>
                    <a:stretch>
                      <a:fillRect/>
                    </a:stretch>
                  </pic:blipFill>
                  <pic:spPr>
                    <a:xfrm>
                      <a:off x="0" y="0"/>
                      <a:ext cx="5943600" cy="4572000"/>
                    </a:xfrm>
                    <a:prstGeom prst="rect">
                      <a:avLst/>
                    </a:prstGeom>
                    <a:ln/>
                  </pic:spPr>
                </pic:pic>
              </a:graphicData>
            </a:graphic>
          </wp:inline>
        </w:drawing>
      </w:r>
      <w:r>
        <w:rPr>
          <w:b/>
        </w:rPr>
        <w:t xml:space="preserve">Figure S6: Predicted-P1+P2 cases (blue) and total infections (grey) over time, within LTLAs with the highest and lowest estimated detection rates. </w:t>
      </w:r>
      <w:r w:rsidRPr="00703847">
        <w:rPr>
          <w:bCs/>
        </w:rPr>
        <w:t xml:space="preserve">Estimates for Gloucester and Teignbridge were 96.6% </w:t>
      </w:r>
      <w:r w:rsidRPr="00703847">
        <w:rPr>
          <w:bCs/>
          <w:sz w:val="22"/>
          <w:szCs w:val="22"/>
        </w:rPr>
        <w:t>[87%, 110%]</w:t>
      </w:r>
      <w:r w:rsidRPr="00703847">
        <w:rPr>
          <w:bCs/>
        </w:rPr>
        <w:t xml:space="preserve"> and 96.1% </w:t>
      </w:r>
      <w:r w:rsidRPr="00703847">
        <w:rPr>
          <w:bCs/>
          <w:sz w:val="22"/>
          <w:szCs w:val="22"/>
        </w:rPr>
        <w:t>[81%, 121%]</w:t>
      </w:r>
      <w:r w:rsidRPr="00703847">
        <w:rPr>
          <w:bCs/>
        </w:rPr>
        <w:t xml:space="preserve">, while for Leicester and Tunbridge Wells were 6.7% </w:t>
      </w:r>
      <w:r w:rsidRPr="00703847">
        <w:rPr>
          <w:bCs/>
          <w:sz w:val="22"/>
          <w:szCs w:val="22"/>
        </w:rPr>
        <w:t>[3%, 11%] and 6.8% [6%, 15%]</w:t>
      </w:r>
      <w:r w:rsidRPr="00703847">
        <w:rPr>
          <w:bCs/>
        </w:rPr>
        <w:t xml:space="preserve">. </w:t>
      </w:r>
      <w:bookmarkStart w:id="6" w:name="_i5am1moofgtu" w:colFirst="0" w:colLast="0"/>
      <w:bookmarkEnd w:id="6"/>
    </w:p>
    <w:p w14:paraId="7C4ECF04" w14:textId="7668D352" w:rsidR="004410A1" w:rsidRDefault="004410A1" w:rsidP="004410A1">
      <w:pPr>
        <w:spacing w:before="240"/>
        <w:jc w:val="left"/>
        <w:rPr>
          <w:bCs/>
        </w:rPr>
      </w:pPr>
    </w:p>
    <w:p w14:paraId="2E7FEF32" w14:textId="7D08151F" w:rsidR="004410A1" w:rsidRDefault="004410A1" w:rsidP="004410A1">
      <w:pPr>
        <w:spacing w:before="240"/>
        <w:jc w:val="left"/>
        <w:rPr>
          <w:bCs/>
        </w:rPr>
      </w:pPr>
    </w:p>
    <w:p w14:paraId="3A1F3CCD" w14:textId="5B6C45BC" w:rsidR="004410A1" w:rsidRDefault="004410A1" w:rsidP="004410A1">
      <w:pPr>
        <w:spacing w:before="240"/>
        <w:jc w:val="left"/>
        <w:rPr>
          <w:bCs/>
        </w:rPr>
      </w:pPr>
    </w:p>
    <w:p w14:paraId="63BC1F27" w14:textId="4303FD8D" w:rsidR="004410A1" w:rsidRDefault="004410A1" w:rsidP="004410A1">
      <w:pPr>
        <w:spacing w:before="240"/>
        <w:jc w:val="left"/>
        <w:rPr>
          <w:bCs/>
        </w:rPr>
      </w:pPr>
    </w:p>
    <w:p w14:paraId="0B22D0A9" w14:textId="51AB8CFB" w:rsidR="004410A1" w:rsidRDefault="004410A1" w:rsidP="004410A1">
      <w:pPr>
        <w:spacing w:before="240"/>
        <w:jc w:val="left"/>
        <w:rPr>
          <w:bCs/>
        </w:rPr>
      </w:pPr>
    </w:p>
    <w:p w14:paraId="3D4C4BC1" w14:textId="33030B66" w:rsidR="004410A1" w:rsidRDefault="004410A1" w:rsidP="004410A1">
      <w:pPr>
        <w:spacing w:before="240"/>
        <w:jc w:val="left"/>
        <w:rPr>
          <w:bCs/>
        </w:rPr>
      </w:pPr>
    </w:p>
    <w:p w14:paraId="16D90B31" w14:textId="77777777" w:rsidR="004410A1" w:rsidRPr="004410A1" w:rsidRDefault="004410A1" w:rsidP="004410A1">
      <w:pPr>
        <w:spacing w:before="240"/>
        <w:jc w:val="left"/>
        <w:rPr>
          <w:bCs/>
        </w:rPr>
      </w:pPr>
    </w:p>
    <w:p w14:paraId="3A1B2089" w14:textId="3DE68FB8" w:rsidR="00C30ABE" w:rsidRDefault="004410A1" w:rsidP="00C30ABE">
      <w:pPr>
        <w:pStyle w:val="Heading1"/>
        <w:spacing w:before="240" w:after="240"/>
        <w:jc w:val="left"/>
      </w:pPr>
      <w:r>
        <w:lastRenderedPageBreak/>
        <w:t xml:space="preserve">Supplementary </w:t>
      </w:r>
      <w:r w:rsidR="00C30ABE">
        <w:t>Tables</w:t>
      </w:r>
    </w:p>
    <w:p w14:paraId="3DBC07C1" w14:textId="77777777" w:rsidR="00C30ABE" w:rsidRDefault="00C30ABE" w:rsidP="00C30ABE">
      <w:pPr>
        <w:rPr>
          <w:b/>
        </w:rPr>
      </w:pPr>
    </w:p>
    <w:p w14:paraId="718244BC" w14:textId="77777777" w:rsidR="00C30ABE" w:rsidRDefault="00C30ABE" w:rsidP="00C30ABE">
      <w:pPr>
        <w:jc w:val="left"/>
      </w:pPr>
      <w:r>
        <w:rPr>
          <w:b/>
        </w:rPr>
        <w:t>Table S1: Summary of LTLA-level characteristics, overall and by geography type (median [IQR])</w:t>
      </w:r>
      <w:r>
        <w:t>. Age is defined as the estimated median according to age-specific population estimates for each LTLA, IMD as the median score across lower super output areas (the level at which the score is calculated) within each LTLA, and % minority population as the percentage of the LTLA population identifying as non-white according to the most recent census (2011).</w:t>
      </w:r>
    </w:p>
    <w:tbl>
      <w:tblPr>
        <w:tblW w:w="9045"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055"/>
        <w:gridCol w:w="1800"/>
        <w:gridCol w:w="1785"/>
        <w:gridCol w:w="1950"/>
      </w:tblGrid>
      <w:tr w:rsidR="00C30ABE" w14:paraId="0A7BCD6D" w14:textId="77777777" w:rsidTr="00CB4582">
        <w:trPr>
          <w:trHeight w:val="420"/>
        </w:trPr>
        <w:tc>
          <w:tcPr>
            <w:tcW w:w="3510" w:type="dxa"/>
            <w:gridSpan w:val="2"/>
            <w:shd w:val="clear" w:color="auto" w:fill="auto"/>
            <w:tcMar>
              <w:top w:w="100" w:type="dxa"/>
              <w:left w:w="100" w:type="dxa"/>
              <w:bottom w:w="100" w:type="dxa"/>
              <w:right w:w="100" w:type="dxa"/>
            </w:tcMar>
          </w:tcPr>
          <w:p w14:paraId="2D93E765" w14:textId="77777777" w:rsidR="00C30ABE" w:rsidRDefault="00C30ABE" w:rsidP="00CB4582">
            <w:pPr>
              <w:widowControl w:val="0"/>
              <w:spacing w:line="240" w:lineRule="auto"/>
              <w:jc w:val="left"/>
              <w:rPr>
                <w:sz w:val="16"/>
                <w:szCs w:val="16"/>
              </w:rPr>
            </w:pPr>
          </w:p>
        </w:tc>
        <w:tc>
          <w:tcPr>
            <w:tcW w:w="1800" w:type="dxa"/>
            <w:shd w:val="clear" w:color="auto" w:fill="auto"/>
            <w:tcMar>
              <w:top w:w="100" w:type="dxa"/>
              <w:left w:w="100" w:type="dxa"/>
              <w:bottom w:w="100" w:type="dxa"/>
              <w:right w:w="100" w:type="dxa"/>
            </w:tcMar>
          </w:tcPr>
          <w:p w14:paraId="1E20D45A" w14:textId="77777777" w:rsidR="00C30ABE" w:rsidRDefault="00C30ABE" w:rsidP="00CB4582">
            <w:pPr>
              <w:widowControl w:val="0"/>
              <w:spacing w:line="240" w:lineRule="auto"/>
              <w:jc w:val="left"/>
              <w:rPr>
                <w:b/>
                <w:sz w:val="16"/>
                <w:szCs w:val="16"/>
              </w:rPr>
            </w:pPr>
            <w:r>
              <w:rPr>
                <w:b/>
                <w:sz w:val="16"/>
                <w:szCs w:val="16"/>
              </w:rPr>
              <w:t>Median age</w:t>
            </w:r>
          </w:p>
        </w:tc>
        <w:tc>
          <w:tcPr>
            <w:tcW w:w="1785" w:type="dxa"/>
            <w:shd w:val="clear" w:color="auto" w:fill="auto"/>
            <w:tcMar>
              <w:top w:w="100" w:type="dxa"/>
              <w:left w:w="100" w:type="dxa"/>
              <w:bottom w:w="100" w:type="dxa"/>
              <w:right w:w="100" w:type="dxa"/>
            </w:tcMar>
          </w:tcPr>
          <w:p w14:paraId="6C7F3F2F" w14:textId="77777777" w:rsidR="00C30ABE" w:rsidRDefault="00C30ABE" w:rsidP="00CB4582">
            <w:pPr>
              <w:widowControl w:val="0"/>
              <w:spacing w:line="240" w:lineRule="auto"/>
              <w:jc w:val="left"/>
              <w:rPr>
                <w:b/>
                <w:sz w:val="16"/>
                <w:szCs w:val="16"/>
              </w:rPr>
            </w:pPr>
            <w:r>
              <w:rPr>
                <w:b/>
                <w:sz w:val="16"/>
                <w:szCs w:val="16"/>
              </w:rPr>
              <w:t>Median IMD score</w:t>
            </w:r>
          </w:p>
        </w:tc>
        <w:tc>
          <w:tcPr>
            <w:tcW w:w="1950" w:type="dxa"/>
            <w:shd w:val="clear" w:color="auto" w:fill="auto"/>
            <w:tcMar>
              <w:top w:w="100" w:type="dxa"/>
              <w:left w:w="100" w:type="dxa"/>
              <w:bottom w:w="100" w:type="dxa"/>
              <w:right w:w="100" w:type="dxa"/>
            </w:tcMar>
          </w:tcPr>
          <w:p w14:paraId="68A7DAA5" w14:textId="77777777" w:rsidR="00C30ABE" w:rsidRDefault="00C30ABE" w:rsidP="00CB4582">
            <w:pPr>
              <w:widowControl w:val="0"/>
              <w:spacing w:line="240" w:lineRule="auto"/>
              <w:jc w:val="left"/>
              <w:rPr>
                <w:b/>
                <w:sz w:val="16"/>
                <w:szCs w:val="16"/>
              </w:rPr>
            </w:pPr>
            <w:r>
              <w:rPr>
                <w:b/>
                <w:sz w:val="16"/>
                <w:szCs w:val="16"/>
              </w:rPr>
              <w:t>% Minority population</w:t>
            </w:r>
          </w:p>
        </w:tc>
      </w:tr>
      <w:tr w:rsidR="00C30ABE" w14:paraId="05DF97B2" w14:textId="77777777" w:rsidTr="00CB4582">
        <w:trPr>
          <w:trHeight w:val="420"/>
        </w:trPr>
        <w:tc>
          <w:tcPr>
            <w:tcW w:w="3510" w:type="dxa"/>
            <w:gridSpan w:val="2"/>
            <w:shd w:val="clear" w:color="auto" w:fill="auto"/>
            <w:tcMar>
              <w:top w:w="100" w:type="dxa"/>
              <w:left w:w="100" w:type="dxa"/>
              <w:bottom w:w="100" w:type="dxa"/>
              <w:right w:w="100" w:type="dxa"/>
            </w:tcMar>
          </w:tcPr>
          <w:p w14:paraId="4A848E23" w14:textId="77777777" w:rsidR="00C30ABE" w:rsidRDefault="00C30ABE" w:rsidP="00CB4582">
            <w:pPr>
              <w:widowControl w:val="0"/>
              <w:spacing w:line="240" w:lineRule="auto"/>
              <w:jc w:val="left"/>
              <w:rPr>
                <w:sz w:val="16"/>
                <w:szCs w:val="16"/>
              </w:rPr>
            </w:pPr>
            <w:r>
              <w:rPr>
                <w:sz w:val="16"/>
                <w:szCs w:val="16"/>
              </w:rPr>
              <w:t>Overall</w:t>
            </w:r>
          </w:p>
        </w:tc>
        <w:tc>
          <w:tcPr>
            <w:tcW w:w="1800" w:type="dxa"/>
            <w:shd w:val="clear" w:color="auto" w:fill="auto"/>
            <w:tcMar>
              <w:top w:w="100" w:type="dxa"/>
              <w:left w:w="100" w:type="dxa"/>
              <w:bottom w:w="100" w:type="dxa"/>
              <w:right w:w="100" w:type="dxa"/>
            </w:tcMar>
          </w:tcPr>
          <w:p w14:paraId="5A4DAFC0" w14:textId="77777777" w:rsidR="00C30ABE" w:rsidRDefault="00C30ABE" w:rsidP="00CB4582">
            <w:pPr>
              <w:widowControl w:val="0"/>
              <w:spacing w:line="240" w:lineRule="auto"/>
              <w:jc w:val="left"/>
              <w:rPr>
                <w:sz w:val="16"/>
                <w:szCs w:val="16"/>
              </w:rPr>
            </w:pPr>
            <w:r>
              <w:rPr>
                <w:sz w:val="16"/>
                <w:szCs w:val="16"/>
              </w:rPr>
              <w:t>41 [37, 45]</w:t>
            </w:r>
          </w:p>
        </w:tc>
        <w:tc>
          <w:tcPr>
            <w:tcW w:w="1785" w:type="dxa"/>
            <w:shd w:val="clear" w:color="auto" w:fill="auto"/>
            <w:tcMar>
              <w:top w:w="100" w:type="dxa"/>
              <w:left w:w="100" w:type="dxa"/>
              <w:bottom w:w="100" w:type="dxa"/>
              <w:right w:w="100" w:type="dxa"/>
            </w:tcMar>
          </w:tcPr>
          <w:p w14:paraId="715C4D30" w14:textId="77777777" w:rsidR="00C30ABE" w:rsidRDefault="00C30ABE" w:rsidP="00CB4582">
            <w:pPr>
              <w:widowControl w:val="0"/>
              <w:spacing w:line="240" w:lineRule="auto"/>
              <w:jc w:val="left"/>
              <w:rPr>
                <w:sz w:val="16"/>
                <w:szCs w:val="16"/>
              </w:rPr>
            </w:pPr>
            <w:r>
              <w:rPr>
                <w:sz w:val="16"/>
                <w:szCs w:val="16"/>
              </w:rPr>
              <w:t>16.1 [11.4, 22.4]</w:t>
            </w:r>
          </w:p>
        </w:tc>
        <w:tc>
          <w:tcPr>
            <w:tcW w:w="1950" w:type="dxa"/>
            <w:shd w:val="clear" w:color="auto" w:fill="auto"/>
            <w:tcMar>
              <w:top w:w="100" w:type="dxa"/>
              <w:left w:w="100" w:type="dxa"/>
              <w:bottom w:w="100" w:type="dxa"/>
              <w:right w:w="100" w:type="dxa"/>
            </w:tcMar>
          </w:tcPr>
          <w:p w14:paraId="7D0A0E9D" w14:textId="77777777" w:rsidR="00C30ABE" w:rsidRDefault="00C30ABE" w:rsidP="00CB4582">
            <w:pPr>
              <w:widowControl w:val="0"/>
              <w:spacing w:line="240" w:lineRule="auto"/>
              <w:jc w:val="left"/>
              <w:rPr>
                <w:sz w:val="16"/>
                <w:szCs w:val="16"/>
              </w:rPr>
            </w:pPr>
            <w:r>
              <w:rPr>
                <w:sz w:val="16"/>
                <w:szCs w:val="16"/>
              </w:rPr>
              <w:t>0.05 [0.03, 0.13]</w:t>
            </w:r>
          </w:p>
        </w:tc>
      </w:tr>
      <w:tr w:rsidR="00C30ABE" w14:paraId="6F82AAC0" w14:textId="77777777" w:rsidTr="00CB4582">
        <w:tc>
          <w:tcPr>
            <w:tcW w:w="1455" w:type="dxa"/>
            <w:shd w:val="clear" w:color="auto" w:fill="auto"/>
            <w:tcMar>
              <w:top w:w="100" w:type="dxa"/>
              <w:left w:w="100" w:type="dxa"/>
              <w:bottom w:w="100" w:type="dxa"/>
              <w:right w:w="100" w:type="dxa"/>
            </w:tcMar>
          </w:tcPr>
          <w:p w14:paraId="6DCB4879" w14:textId="77777777" w:rsidR="00C30ABE" w:rsidRDefault="00C30ABE" w:rsidP="00CB4582">
            <w:pPr>
              <w:widowControl w:val="0"/>
              <w:spacing w:line="240" w:lineRule="auto"/>
              <w:jc w:val="left"/>
              <w:rPr>
                <w:sz w:val="16"/>
                <w:szCs w:val="16"/>
              </w:rPr>
            </w:pPr>
            <w:r>
              <w:rPr>
                <w:sz w:val="16"/>
                <w:szCs w:val="16"/>
              </w:rPr>
              <w:t>By geography</w:t>
            </w:r>
          </w:p>
        </w:tc>
        <w:tc>
          <w:tcPr>
            <w:tcW w:w="2055" w:type="dxa"/>
            <w:shd w:val="clear" w:color="auto" w:fill="auto"/>
            <w:tcMar>
              <w:top w:w="100" w:type="dxa"/>
              <w:left w:w="100" w:type="dxa"/>
              <w:bottom w:w="100" w:type="dxa"/>
              <w:right w:w="100" w:type="dxa"/>
            </w:tcMar>
          </w:tcPr>
          <w:p w14:paraId="2AA84EBB" w14:textId="77777777" w:rsidR="00C30ABE" w:rsidRDefault="00C30ABE" w:rsidP="00CB4582">
            <w:pPr>
              <w:widowControl w:val="0"/>
              <w:spacing w:line="240" w:lineRule="auto"/>
              <w:jc w:val="left"/>
              <w:rPr>
                <w:sz w:val="16"/>
                <w:szCs w:val="16"/>
              </w:rPr>
            </w:pPr>
            <w:r>
              <w:rPr>
                <w:sz w:val="16"/>
                <w:szCs w:val="16"/>
              </w:rPr>
              <w:t>London Borough</w:t>
            </w:r>
          </w:p>
        </w:tc>
        <w:tc>
          <w:tcPr>
            <w:tcW w:w="1800" w:type="dxa"/>
            <w:shd w:val="clear" w:color="auto" w:fill="auto"/>
            <w:tcMar>
              <w:top w:w="100" w:type="dxa"/>
              <w:left w:w="100" w:type="dxa"/>
              <w:bottom w:w="100" w:type="dxa"/>
              <w:right w:w="100" w:type="dxa"/>
            </w:tcMar>
          </w:tcPr>
          <w:p w14:paraId="15E130AE" w14:textId="77777777" w:rsidR="00C30ABE" w:rsidRDefault="00C30ABE" w:rsidP="00CB4582">
            <w:pPr>
              <w:widowControl w:val="0"/>
              <w:spacing w:line="240" w:lineRule="auto"/>
              <w:jc w:val="left"/>
              <w:rPr>
                <w:sz w:val="16"/>
                <w:szCs w:val="16"/>
              </w:rPr>
            </w:pPr>
            <w:r>
              <w:rPr>
                <w:sz w:val="16"/>
                <w:szCs w:val="16"/>
              </w:rPr>
              <w:t>34.5 [33, 36]</w:t>
            </w:r>
          </w:p>
        </w:tc>
        <w:tc>
          <w:tcPr>
            <w:tcW w:w="1785" w:type="dxa"/>
            <w:shd w:val="clear" w:color="auto" w:fill="auto"/>
            <w:tcMar>
              <w:top w:w="100" w:type="dxa"/>
              <w:left w:w="100" w:type="dxa"/>
              <w:bottom w:w="100" w:type="dxa"/>
              <w:right w:w="100" w:type="dxa"/>
            </w:tcMar>
          </w:tcPr>
          <w:p w14:paraId="7B154764" w14:textId="77777777" w:rsidR="00C30ABE" w:rsidRDefault="00C30ABE" w:rsidP="00CB4582">
            <w:pPr>
              <w:widowControl w:val="0"/>
              <w:spacing w:line="240" w:lineRule="auto"/>
              <w:jc w:val="left"/>
              <w:rPr>
                <w:sz w:val="16"/>
                <w:szCs w:val="16"/>
              </w:rPr>
            </w:pPr>
            <w:r>
              <w:rPr>
                <w:sz w:val="16"/>
                <w:szCs w:val="16"/>
              </w:rPr>
              <w:t>20.4 [13.9, 26.5]</w:t>
            </w:r>
          </w:p>
        </w:tc>
        <w:tc>
          <w:tcPr>
            <w:tcW w:w="1950" w:type="dxa"/>
            <w:shd w:val="clear" w:color="auto" w:fill="auto"/>
            <w:tcMar>
              <w:top w:w="100" w:type="dxa"/>
              <w:left w:w="100" w:type="dxa"/>
              <w:bottom w:w="100" w:type="dxa"/>
              <w:right w:w="100" w:type="dxa"/>
            </w:tcMar>
          </w:tcPr>
          <w:p w14:paraId="7A60D2C4" w14:textId="77777777" w:rsidR="00C30ABE" w:rsidRDefault="00C30ABE" w:rsidP="00CB4582">
            <w:pPr>
              <w:widowControl w:val="0"/>
              <w:spacing w:line="240" w:lineRule="auto"/>
              <w:jc w:val="left"/>
              <w:rPr>
                <w:sz w:val="16"/>
                <w:szCs w:val="16"/>
              </w:rPr>
            </w:pPr>
            <w:r>
              <w:rPr>
                <w:sz w:val="16"/>
                <w:szCs w:val="16"/>
              </w:rPr>
              <w:t>0.39 [0.31, 0.47]</w:t>
            </w:r>
          </w:p>
        </w:tc>
      </w:tr>
      <w:tr w:rsidR="00C30ABE" w14:paraId="4365CBB4" w14:textId="77777777" w:rsidTr="00CB4582">
        <w:tc>
          <w:tcPr>
            <w:tcW w:w="1455" w:type="dxa"/>
            <w:shd w:val="clear" w:color="auto" w:fill="auto"/>
            <w:tcMar>
              <w:top w:w="100" w:type="dxa"/>
              <w:left w:w="100" w:type="dxa"/>
              <w:bottom w:w="100" w:type="dxa"/>
              <w:right w:w="100" w:type="dxa"/>
            </w:tcMar>
          </w:tcPr>
          <w:p w14:paraId="02DD8A34" w14:textId="77777777" w:rsidR="00C30ABE" w:rsidRDefault="00C30ABE" w:rsidP="00CB4582">
            <w:pPr>
              <w:widowControl w:val="0"/>
              <w:spacing w:line="240" w:lineRule="auto"/>
              <w:jc w:val="left"/>
              <w:rPr>
                <w:sz w:val="16"/>
                <w:szCs w:val="16"/>
              </w:rPr>
            </w:pPr>
          </w:p>
        </w:tc>
        <w:tc>
          <w:tcPr>
            <w:tcW w:w="2055" w:type="dxa"/>
            <w:shd w:val="clear" w:color="auto" w:fill="auto"/>
            <w:tcMar>
              <w:top w:w="100" w:type="dxa"/>
              <w:left w:w="100" w:type="dxa"/>
              <w:bottom w:w="100" w:type="dxa"/>
              <w:right w:w="100" w:type="dxa"/>
            </w:tcMar>
          </w:tcPr>
          <w:p w14:paraId="080BA983" w14:textId="77777777" w:rsidR="00C30ABE" w:rsidRDefault="00C30ABE" w:rsidP="00CB4582">
            <w:pPr>
              <w:widowControl w:val="0"/>
              <w:spacing w:line="240" w:lineRule="auto"/>
              <w:jc w:val="left"/>
              <w:rPr>
                <w:sz w:val="16"/>
                <w:szCs w:val="16"/>
              </w:rPr>
            </w:pPr>
            <w:r>
              <w:rPr>
                <w:sz w:val="16"/>
                <w:szCs w:val="16"/>
              </w:rPr>
              <w:t>Metropolitan District</w:t>
            </w:r>
          </w:p>
        </w:tc>
        <w:tc>
          <w:tcPr>
            <w:tcW w:w="1800" w:type="dxa"/>
            <w:shd w:val="clear" w:color="auto" w:fill="auto"/>
            <w:tcMar>
              <w:top w:w="100" w:type="dxa"/>
              <w:left w:w="100" w:type="dxa"/>
              <w:bottom w:w="100" w:type="dxa"/>
              <w:right w:w="100" w:type="dxa"/>
            </w:tcMar>
          </w:tcPr>
          <w:p w14:paraId="4272B80C" w14:textId="77777777" w:rsidR="00C30ABE" w:rsidRDefault="00C30ABE" w:rsidP="00CB4582">
            <w:pPr>
              <w:widowControl w:val="0"/>
              <w:spacing w:line="240" w:lineRule="auto"/>
              <w:jc w:val="left"/>
              <w:rPr>
                <w:sz w:val="16"/>
                <w:szCs w:val="16"/>
              </w:rPr>
            </w:pPr>
            <w:r>
              <w:rPr>
                <w:sz w:val="16"/>
                <w:szCs w:val="16"/>
              </w:rPr>
              <w:t>39 [35, 41]</w:t>
            </w:r>
          </w:p>
        </w:tc>
        <w:tc>
          <w:tcPr>
            <w:tcW w:w="1785" w:type="dxa"/>
            <w:shd w:val="clear" w:color="auto" w:fill="auto"/>
            <w:tcMar>
              <w:top w:w="100" w:type="dxa"/>
              <w:left w:w="100" w:type="dxa"/>
              <w:bottom w:w="100" w:type="dxa"/>
              <w:right w:w="100" w:type="dxa"/>
            </w:tcMar>
          </w:tcPr>
          <w:p w14:paraId="460B6A55" w14:textId="77777777" w:rsidR="00C30ABE" w:rsidRDefault="00C30ABE" w:rsidP="00CB4582">
            <w:pPr>
              <w:widowControl w:val="0"/>
              <w:spacing w:line="240" w:lineRule="auto"/>
              <w:jc w:val="left"/>
              <w:rPr>
                <w:sz w:val="16"/>
                <w:szCs w:val="16"/>
              </w:rPr>
            </w:pPr>
            <w:r>
              <w:rPr>
                <w:sz w:val="16"/>
                <w:szCs w:val="16"/>
              </w:rPr>
              <w:t>27.2 [21.4, 31]</w:t>
            </w:r>
          </w:p>
        </w:tc>
        <w:tc>
          <w:tcPr>
            <w:tcW w:w="1950" w:type="dxa"/>
            <w:shd w:val="clear" w:color="auto" w:fill="auto"/>
            <w:tcMar>
              <w:top w:w="100" w:type="dxa"/>
              <w:left w:w="100" w:type="dxa"/>
              <w:bottom w:w="100" w:type="dxa"/>
              <w:right w:w="100" w:type="dxa"/>
            </w:tcMar>
          </w:tcPr>
          <w:p w14:paraId="3EFB2276" w14:textId="77777777" w:rsidR="00C30ABE" w:rsidRDefault="00C30ABE" w:rsidP="00CB4582">
            <w:pPr>
              <w:widowControl w:val="0"/>
              <w:spacing w:line="240" w:lineRule="auto"/>
              <w:jc w:val="left"/>
              <w:rPr>
                <w:sz w:val="16"/>
                <w:szCs w:val="16"/>
              </w:rPr>
            </w:pPr>
            <w:r>
              <w:rPr>
                <w:sz w:val="16"/>
                <w:szCs w:val="16"/>
              </w:rPr>
              <w:t>0.11 [0.04, 0.19]</w:t>
            </w:r>
          </w:p>
        </w:tc>
      </w:tr>
      <w:tr w:rsidR="00C30ABE" w14:paraId="731FCC80" w14:textId="77777777" w:rsidTr="00CB4582">
        <w:tc>
          <w:tcPr>
            <w:tcW w:w="1455" w:type="dxa"/>
            <w:shd w:val="clear" w:color="auto" w:fill="auto"/>
            <w:tcMar>
              <w:top w:w="100" w:type="dxa"/>
              <w:left w:w="100" w:type="dxa"/>
              <w:bottom w:w="100" w:type="dxa"/>
              <w:right w:w="100" w:type="dxa"/>
            </w:tcMar>
          </w:tcPr>
          <w:p w14:paraId="33449321" w14:textId="77777777" w:rsidR="00C30ABE" w:rsidRDefault="00C30ABE" w:rsidP="00CB4582">
            <w:pPr>
              <w:widowControl w:val="0"/>
              <w:spacing w:line="240" w:lineRule="auto"/>
              <w:jc w:val="left"/>
              <w:rPr>
                <w:sz w:val="16"/>
                <w:szCs w:val="16"/>
              </w:rPr>
            </w:pPr>
          </w:p>
        </w:tc>
        <w:tc>
          <w:tcPr>
            <w:tcW w:w="2055" w:type="dxa"/>
            <w:shd w:val="clear" w:color="auto" w:fill="auto"/>
            <w:tcMar>
              <w:top w:w="100" w:type="dxa"/>
              <w:left w:w="100" w:type="dxa"/>
              <w:bottom w:w="100" w:type="dxa"/>
              <w:right w:w="100" w:type="dxa"/>
            </w:tcMar>
          </w:tcPr>
          <w:p w14:paraId="68CD318D" w14:textId="77777777" w:rsidR="00C30ABE" w:rsidRDefault="00C30ABE" w:rsidP="00CB4582">
            <w:pPr>
              <w:widowControl w:val="0"/>
              <w:spacing w:line="240" w:lineRule="auto"/>
              <w:jc w:val="left"/>
              <w:rPr>
                <w:sz w:val="16"/>
                <w:szCs w:val="16"/>
              </w:rPr>
            </w:pPr>
            <w:r>
              <w:rPr>
                <w:sz w:val="16"/>
                <w:szCs w:val="16"/>
              </w:rPr>
              <w:t>Non-metropolitan District</w:t>
            </w:r>
          </w:p>
        </w:tc>
        <w:tc>
          <w:tcPr>
            <w:tcW w:w="1800" w:type="dxa"/>
            <w:shd w:val="clear" w:color="auto" w:fill="auto"/>
            <w:tcMar>
              <w:top w:w="100" w:type="dxa"/>
              <w:left w:w="100" w:type="dxa"/>
              <w:bottom w:w="100" w:type="dxa"/>
              <w:right w:w="100" w:type="dxa"/>
            </w:tcMar>
          </w:tcPr>
          <w:p w14:paraId="22F2E2E3" w14:textId="77777777" w:rsidR="00C30ABE" w:rsidRDefault="00C30ABE" w:rsidP="00CB4582">
            <w:pPr>
              <w:widowControl w:val="0"/>
              <w:spacing w:line="240" w:lineRule="auto"/>
              <w:jc w:val="left"/>
              <w:rPr>
                <w:sz w:val="16"/>
                <w:szCs w:val="16"/>
              </w:rPr>
            </w:pPr>
            <w:r>
              <w:rPr>
                <w:sz w:val="16"/>
                <w:szCs w:val="16"/>
              </w:rPr>
              <w:t>43 [40, 46]</w:t>
            </w:r>
          </w:p>
        </w:tc>
        <w:tc>
          <w:tcPr>
            <w:tcW w:w="1785" w:type="dxa"/>
            <w:shd w:val="clear" w:color="auto" w:fill="auto"/>
            <w:tcMar>
              <w:top w:w="100" w:type="dxa"/>
              <w:left w:w="100" w:type="dxa"/>
              <w:bottom w:w="100" w:type="dxa"/>
              <w:right w:w="100" w:type="dxa"/>
            </w:tcMar>
          </w:tcPr>
          <w:p w14:paraId="5AF6F12F" w14:textId="77777777" w:rsidR="00C30ABE" w:rsidRDefault="00C30ABE" w:rsidP="00CB4582">
            <w:pPr>
              <w:widowControl w:val="0"/>
              <w:spacing w:line="240" w:lineRule="auto"/>
              <w:jc w:val="left"/>
              <w:rPr>
                <w:sz w:val="16"/>
                <w:szCs w:val="16"/>
              </w:rPr>
            </w:pPr>
            <w:r>
              <w:rPr>
                <w:sz w:val="16"/>
                <w:szCs w:val="16"/>
              </w:rPr>
              <w:t>13.8 [10.8, 18.4]</w:t>
            </w:r>
          </w:p>
        </w:tc>
        <w:tc>
          <w:tcPr>
            <w:tcW w:w="1950" w:type="dxa"/>
            <w:shd w:val="clear" w:color="auto" w:fill="auto"/>
            <w:tcMar>
              <w:top w:w="100" w:type="dxa"/>
              <w:left w:w="100" w:type="dxa"/>
              <w:bottom w:w="100" w:type="dxa"/>
              <w:right w:w="100" w:type="dxa"/>
            </w:tcMar>
          </w:tcPr>
          <w:p w14:paraId="4E8F864B" w14:textId="77777777" w:rsidR="00C30ABE" w:rsidRDefault="00C30ABE" w:rsidP="00CB4582">
            <w:pPr>
              <w:widowControl w:val="0"/>
              <w:spacing w:line="240" w:lineRule="auto"/>
              <w:jc w:val="left"/>
              <w:rPr>
                <w:sz w:val="16"/>
                <w:szCs w:val="16"/>
              </w:rPr>
            </w:pPr>
            <w:r>
              <w:rPr>
                <w:sz w:val="16"/>
                <w:szCs w:val="16"/>
              </w:rPr>
              <w:t>0.04 [0.02, 0.07]</w:t>
            </w:r>
          </w:p>
        </w:tc>
      </w:tr>
      <w:tr w:rsidR="00C30ABE" w14:paraId="46244E0E" w14:textId="77777777" w:rsidTr="00CB4582">
        <w:tc>
          <w:tcPr>
            <w:tcW w:w="1455" w:type="dxa"/>
            <w:shd w:val="clear" w:color="auto" w:fill="auto"/>
            <w:tcMar>
              <w:top w:w="100" w:type="dxa"/>
              <w:left w:w="100" w:type="dxa"/>
              <w:bottom w:w="100" w:type="dxa"/>
              <w:right w:w="100" w:type="dxa"/>
            </w:tcMar>
          </w:tcPr>
          <w:p w14:paraId="25F541DD" w14:textId="77777777" w:rsidR="00C30ABE" w:rsidRDefault="00C30ABE" w:rsidP="00CB4582">
            <w:pPr>
              <w:widowControl w:val="0"/>
              <w:spacing w:line="240" w:lineRule="auto"/>
              <w:jc w:val="left"/>
              <w:rPr>
                <w:sz w:val="16"/>
                <w:szCs w:val="16"/>
              </w:rPr>
            </w:pPr>
          </w:p>
        </w:tc>
        <w:tc>
          <w:tcPr>
            <w:tcW w:w="2055" w:type="dxa"/>
            <w:shd w:val="clear" w:color="auto" w:fill="auto"/>
            <w:tcMar>
              <w:top w:w="100" w:type="dxa"/>
              <w:left w:w="100" w:type="dxa"/>
              <w:bottom w:w="100" w:type="dxa"/>
              <w:right w:w="100" w:type="dxa"/>
            </w:tcMar>
          </w:tcPr>
          <w:p w14:paraId="4CEC7C66" w14:textId="77777777" w:rsidR="00C30ABE" w:rsidRDefault="00C30ABE" w:rsidP="00CB4582">
            <w:pPr>
              <w:widowControl w:val="0"/>
              <w:spacing w:line="240" w:lineRule="auto"/>
              <w:jc w:val="left"/>
              <w:rPr>
                <w:sz w:val="16"/>
                <w:szCs w:val="16"/>
              </w:rPr>
            </w:pPr>
            <w:r>
              <w:rPr>
                <w:sz w:val="16"/>
                <w:szCs w:val="16"/>
              </w:rPr>
              <w:t>Unitary Authority</w:t>
            </w:r>
          </w:p>
        </w:tc>
        <w:tc>
          <w:tcPr>
            <w:tcW w:w="1800" w:type="dxa"/>
            <w:shd w:val="clear" w:color="auto" w:fill="auto"/>
            <w:tcMar>
              <w:top w:w="100" w:type="dxa"/>
              <w:left w:w="100" w:type="dxa"/>
              <w:bottom w:w="100" w:type="dxa"/>
              <w:right w:w="100" w:type="dxa"/>
            </w:tcMar>
          </w:tcPr>
          <w:p w14:paraId="276D28FA" w14:textId="77777777" w:rsidR="00C30ABE" w:rsidRDefault="00C30ABE" w:rsidP="00CB4582">
            <w:pPr>
              <w:widowControl w:val="0"/>
              <w:spacing w:line="240" w:lineRule="auto"/>
              <w:jc w:val="left"/>
              <w:rPr>
                <w:sz w:val="16"/>
                <w:szCs w:val="16"/>
              </w:rPr>
            </w:pPr>
            <w:r>
              <w:rPr>
                <w:sz w:val="16"/>
                <w:szCs w:val="16"/>
              </w:rPr>
              <w:t>39.5 [35.75, 43]</w:t>
            </w:r>
          </w:p>
        </w:tc>
        <w:tc>
          <w:tcPr>
            <w:tcW w:w="1785" w:type="dxa"/>
            <w:shd w:val="clear" w:color="auto" w:fill="auto"/>
            <w:tcMar>
              <w:top w:w="100" w:type="dxa"/>
              <w:left w:w="100" w:type="dxa"/>
              <w:bottom w:w="100" w:type="dxa"/>
              <w:right w:w="100" w:type="dxa"/>
            </w:tcMar>
          </w:tcPr>
          <w:p w14:paraId="21C9C315" w14:textId="77777777" w:rsidR="00C30ABE" w:rsidRDefault="00C30ABE" w:rsidP="00CB4582">
            <w:pPr>
              <w:widowControl w:val="0"/>
              <w:spacing w:line="240" w:lineRule="auto"/>
              <w:jc w:val="left"/>
              <w:rPr>
                <w:sz w:val="16"/>
                <w:szCs w:val="16"/>
              </w:rPr>
            </w:pPr>
            <w:r>
              <w:rPr>
                <w:sz w:val="16"/>
                <w:szCs w:val="16"/>
              </w:rPr>
              <w:t>19.1 [13, 23.9]</w:t>
            </w:r>
          </w:p>
        </w:tc>
        <w:tc>
          <w:tcPr>
            <w:tcW w:w="1950" w:type="dxa"/>
            <w:shd w:val="clear" w:color="auto" w:fill="auto"/>
            <w:tcMar>
              <w:top w:w="100" w:type="dxa"/>
              <w:left w:w="100" w:type="dxa"/>
              <w:bottom w:w="100" w:type="dxa"/>
              <w:right w:w="100" w:type="dxa"/>
            </w:tcMar>
          </w:tcPr>
          <w:p w14:paraId="544DC250" w14:textId="77777777" w:rsidR="00C30ABE" w:rsidRDefault="00C30ABE" w:rsidP="00CB4582">
            <w:pPr>
              <w:widowControl w:val="0"/>
              <w:spacing w:line="240" w:lineRule="auto"/>
              <w:jc w:val="left"/>
              <w:rPr>
                <w:sz w:val="16"/>
                <w:szCs w:val="16"/>
              </w:rPr>
            </w:pPr>
            <w:r>
              <w:rPr>
                <w:sz w:val="16"/>
                <w:szCs w:val="16"/>
              </w:rPr>
              <w:t>0.06 [0.03, 0.14]</w:t>
            </w:r>
          </w:p>
        </w:tc>
      </w:tr>
    </w:tbl>
    <w:p w14:paraId="79D34480" w14:textId="77777777" w:rsidR="00C30ABE" w:rsidRDefault="00C30ABE" w:rsidP="00C30ABE">
      <w:pPr>
        <w:jc w:val="left"/>
      </w:pPr>
    </w:p>
    <w:p w14:paraId="38F7E567" w14:textId="77777777" w:rsidR="00C30ABE" w:rsidRDefault="00C30ABE" w:rsidP="00C30ABE">
      <w:pPr>
        <w:jc w:val="left"/>
        <w:rPr>
          <w:b/>
        </w:rPr>
      </w:pPr>
    </w:p>
    <w:p w14:paraId="1928607C" w14:textId="77777777" w:rsidR="00C30ABE" w:rsidRDefault="00C30ABE" w:rsidP="00C30ABE">
      <w:pPr>
        <w:jc w:val="left"/>
        <w:rPr>
          <w:b/>
        </w:rPr>
      </w:pPr>
    </w:p>
    <w:p w14:paraId="3D0A3423" w14:textId="77777777" w:rsidR="00C30ABE" w:rsidRDefault="00C30ABE" w:rsidP="00C30ABE">
      <w:pPr>
        <w:jc w:val="left"/>
      </w:pPr>
      <w:r>
        <w:rPr>
          <w:b/>
        </w:rPr>
        <w:t xml:space="preserve">Table S2: Estimated coefficients for LTLA-level covariates (posterior mean and 95% credible interval), from the final selected model. </w:t>
      </w:r>
      <w:r>
        <w:t>Estimates are multiplicative due to the log link function, hence a value greater than one would indicate a positive association with COVID-19-related mortality rate and a value less than one a negative effect. A higher percentage of minority ethnicities and higher deprivation quintile in the LTLA were found to be associated with higher rates of COVID-19-related mortality, after accounting for the age and size of the population. Fixed effect estimates (posterior mean and 95% credible interval) from the final selected model.</w:t>
      </w:r>
    </w:p>
    <w:tbl>
      <w:tblPr>
        <w:tblW w:w="4845" w:type="dxa"/>
        <w:tblInd w:w="1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500"/>
        <w:gridCol w:w="1740"/>
      </w:tblGrid>
      <w:tr w:rsidR="00C30ABE" w14:paraId="24AF45A6" w14:textId="77777777" w:rsidTr="00CB4582">
        <w:trPr>
          <w:trHeight w:val="420"/>
        </w:trPr>
        <w:tc>
          <w:tcPr>
            <w:tcW w:w="3105" w:type="dxa"/>
            <w:gridSpan w:val="2"/>
            <w:shd w:val="clear" w:color="auto" w:fill="auto"/>
            <w:tcMar>
              <w:top w:w="100" w:type="dxa"/>
              <w:left w:w="100" w:type="dxa"/>
              <w:bottom w:w="100" w:type="dxa"/>
              <w:right w:w="100" w:type="dxa"/>
            </w:tcMar>
          </w:tcPr>
          <w:p w14:paraId="4B7EFA4E" w14:textId="77777777" w:rsidR="00C30ABE" w:rsidRDefault="00C30ABE" w:rsidP="00CB4582">
            <w:pPr>
              <w:widowControl w:val="0"/>
              <w:spacing w:line="240" w:lineRule="auto"/>
              <w:jc w:val="left"/>
              <w:rPr>
                <w:b/>
                <w:sz w:val="16"/>
                <w:szCs w:val="16"/>
              </w:rPr>
            </w:pPr>
            <w:r>
              <w:rPr>
                <w:b/>
                <w:sz w:val="16"/>
                <w:szCs w:val="16"/>
              </w:rPr>
              <w:t>Covariate</w:t>
            </w:r>
          </w:p>
        </w:tc>
        <w:tc>
          <w:tcPr>
            <w:tcW w:w="1740" w:type="dxa"/>
            <w:shd w:val="clear" w:color="auto" w:fill="auto"/>
            <w:tcMar>
              <w:top w:w="100" w:type="dxa"/>
              <w:left w:w="100" w:type="dxa"/>
              <w:bottom w:w="100" w:type="dxa"/>
              <w:right w:w="100" w:type="dxa"/>
            </w:tcMar>
          </w:tcPr>
          <w:p w14:paraId="61556923" w14:textId="77777777" w:rsidR="00C30ABE" w:rsidRDefault="00C30ABE" w:rsidP="00CB4582">
            <w:pPr>
              <w:widowControl w:val="0"/>
              <w:spacing w:line="240" w:lineRule="auto"/>
              <w:jc w:val="left"/>
              <w:rPr>
                <w:b/>
                <w:sz w:val="16"/>
                <w:szCs w:val="16"/>
              </w:rPr>
            </w:pPr>
            <w:r>
              <w:rPr>
                <w:b/>
                <w:sz w:val="16"/>
                <w:szCs w:val="16"/>
              </w:rPr>
              <w:t xml:space="preserve">Estimate [95% </w:t>
            </w:r>
            <w:proofErr w:type="spellStart"/>
            <w:r>
              <w:rPr>
                <w:b/>
                <w:sz w:val="16"/>
                <w:szCs w:val="16"/>
              </w:rPr>
              <w:t>CrI</w:t>
            </w:r>
            <w:proofErr w:type="spellEnd"/>
            <w:r>
              <w:rPr>
                <w:b/>
                <w:sz w:val="16"/>
                <w:szCs w:val="16"/>
              </w:rPr>
              <w:t>]</w:t>
            </w:r>
          </w:p>
        </w:tc>
      </w:tr>
      <w:tr w:rsidR="00C30ABE" w14:paraId="3DEC3559" w14:textId="77777777" w:rsidTr="00CB4582">
        <w:trPr>
          <w:trHeight w:val="420"/>
        </w:trPr>
        <w:tc>
          <w:tcPr>
            <w:tcW w:w="3105" w:type="dxa"/>
            <w:gridSpan w:val="2"/>
            <w:shd w:val="clear" w:color="auto" w:fill="auto"/>
            <w:tcMar>
              <w:top w:w="100" w:type="dxa"/>
              <w:left w:w="100" w:type="dxa"/>
              <w:bottom w:w="100" w:type="dxa"/>
              <w:right w:w="100" w:type="dxa"/>
            </w:tcMar>
          </w:tcPr>
          <w:p w14:paraId="730FB44A" w14:textId="77777777" w:rsidR="00C30ABE" w:rsidRDefault="00C30ABE" w:rsidP="00CB4582">
            <w:pPr>
              <w:widowControl w:val="0"/>
              <w:spacing w:line="240" w:lineRule="auto"/>
              <w:jc w:val="left"/>
              <w:rPr>
                <w:sz w:val="16"/>
                <w:szCs w:val="16"/>
              </w:rPr>
            </w:pPr>
            <w:r>
              <w:rPr>
                <w:sz w:val="16"/>
                <w:szCs w:val="16"/>
              </w:rPr>
              <w:t xml:space="preserve">% </w:t>
            </w:r>
            <w:proofErr w:type="gramStart"/>
            <w:r>
              <w:rPr>
                <w:sz w:val="16"/>
                <w:szCs w:val="16"/>
              </w:rPr>
              <w:t>minority</w:t>
            </w:r>
            <w:proofErr w:type="gramEnd"/>
            <w:r>
              <w:rPr>
                <w:sz w:val="16"/>
                <w:szCs w:val="16"/>
              </w:rPr>
              <w:t xml:space="preserve"> ethnicity</w:t>
            </w:r>
          </w:p>
        </w:tc>
        <w:tc>
          <w:tcPr>
            <w:tcW w:w="1740" w:type="dxa"/>
            <w:shd w:val="clear" w:color="auto" w:fill="auto"/>
            <w:tcMar>
              <w:top w:w="100" w:type="dxa"/>
              <w:left w:w="100" w:type="dxa"/>
              <w:bottom w:w="100" w:type="dxa"/>
              <w:right w:w="100" w:type="dxa"/>
            </w:tcMar>
          </w:tcPr>
          <w:p w14:paraId="3C84638F" w14:textId="77777777" w:rsidR="00C30ABE" w:rsidRDefault="00C30ABE" w:rsidP="00CB4582">
            <w:pPr>
              <w:widowControl w:val="0"/>
              <w:spacing w:line="240" w:lineRule="auto"/>
              <w:jc w:val="left"/>
              <w:rPr>
                <w:sz w:val="16"/>
                <w:szCs w:val="16"/>
              </w:rPr>
            </w:pPr>
            <w:r>
              <w:rPr>
                <w:sz w:val="16"/>
                <w:szCs w:val="16"/>
              </w:rPr>
              <w:t>1.01 [1.006, 1.015]</w:t>
            </w:r>
          </w:p>
        </w:tc>
      </w:tr>
      <w:tr w:rsidR="00C30ABE" w14:paraId="268CD71F" w14:textId="77777777" w:rsidTr="00CB4582">
        <w:tc>
          <w:tcPr>
            <w:tcW w:w="1605" w:type="dxa"/>
            <w:shd w:val="clear" w:color="auto" w:fill="auto"/>
            <w:tcMar>
              <w:top w:w="100" w:type="dxa"/>
              <w:left w:w="100" w:type="dxa"/>
              <w:bottom w:w="100" w:type="dxa"/>
              <w:right w:w="100" w:type="dxa"/>
            </w:tcMar>
          </w:tcPr>
          <w:p w14:paraId="29C76D5A" w14:textId="77777777" w:rsidR="00C30ABE" w:rsidRDefault="00C30ABE" w:rsidP="00CB4582">
            <w:pPr>
              <w:widowControl w:val="0"/>
              <w:spacing w:line="240" w:lineRule="auto"/>
              <w:jc w:val="left"/>
              <w:rPr>
                <w:sz w:val="16"/>
                <w:szCs w:val="16"/>
              </w:rPr>
            </w:pPr>
            <w:r>
              <w:rPr>
                <w:sz w:val="16"/>
                <w:szCs w:val="16"/>
              </w:rPr>
              <w:t>IMD score quintile</w:t>
            </w:r>
          </w:p>
        </w:tc>
        <w:tc>
          <w:tcPr>
            <w:tcW w:w="1500" w:type="dxa"/>
            <w:shd w:val="clear" w:color="auto" w:fill="auto"/>
            <w:tcMar>
              <w:top w:w="100" w:type="dxa"/>
              <w:left w:w="100" w:type="dxa"/>
              <w:bottom w:w="100" w:type="dxa"/>
              <w:right w:w="100" w:type="dxa"/>
            </w:tcMar>
          </w:tcPr>
          <w:p w14:paraId="62BADD40" w14:textId="77777777" w:rsidR="00C30ABE" w:rsidRDefault="00C30ABE" w:rsidP="00CB4582">
            <w:pPr>
              <w:widowControl w:val="0"/>
              <w:spacing w:line="240" w:lineRule="auto"/>
              <w:jc w:val="left"/>
              <w:rPr>
                <w:sz w:val="16"/>
                <w:szCs w:val="16"/>
              </w:rPr>
            </w:pPr>
            <w:r>
              <w:rPr>
                <w:sz w:val="16"/>
                <w:szCs w:val="16"/>
              </w:rPr>
              <w:t>1 (least deprived)</w:t>
            </w:r>
          </w:p>
        </w:tc>
        <w:tc>
          <w:tcPr>
            <w:tcW w:w="1740" w:type="dxa"/>
            <w:shd w:val="clear" w:color="auto" w:fill="auto"/>
            <w:tcMar>
              <w:top w:w="100" w:type="dxa"/>
              <w:left w:w="100" w:type="dxa"/>
              <w:bottom w:w="100" w:type="dxa"/>
              <w:right w:w="100" w:type="dxa"/>
            </w:tcMar>
          </w:tcPr>
          <w:p w14:paraId="35C6CBFF" w14:textId="77777777" w:rsidR="00C30ABE" w:rsidRDefault="00C30ABE" w:rsidP="00CB4582">
            <w:pPr>
              <w:widowControl w:val="0"/>
              <w:spacing w:line="240" w:lineRule="auto"/>
              <w:jc w:val="left"/>
              <w:rPr>
                <w:sz w:val="16"/>
                <w:szCs w:val="16"/>
              </w:rPr>
            </w:pPr>
            <w:r>
              <w:rPr>
                <w:sz w:val="16"/>
                <w:szCs w:val="16"/>
              </w:rPr>
              <w:t>1</w:t>
            </w:r>
          </w:p>
        </w:tc>
      </w:tr>
      <w:tr w:rsidR="00C30ABE" w14:paraId="011996F1" w14:textId="77777777" w:rsidTr="00CB4582">
        <w:trPr>
          <w:trHeight w:val="420"/>
        </w:trPr>
        <w:tc>
          <w:tcPr>
            <w:tcW w:w="1605" w:type="dxa"/>
            <w:vMerge w:val="restart"/>
            <w:shd w:val="clear" w:color="auto" w:fill="auto"/>
            <w:tcMar>
              <w:top w:w="100" w:type="dxa"/>
              <w:left w:w="100" w:type="dxa"/>
              <w:bottom w:w="100" w:type="dxa"/>
              <w:right w:w="100" w:type="dxa"/>
            </w:tcMar>
          </w:tcPr>
          <w:p w14:paraId="04257FCE" w14:textId="77777777" w:rsidR="00C30ABE" w:rsidRDefault="00C30ABE" w:rsidP="00CB4582">
            <w:pPr>
              <w:widowControl w:val="0"/>
              <w:spacing w:line="240" w:lineRule="auto"/>
              <w:jc w:val="center"/>
              <w:rPr>
                <w:sz w:val="16"/>
                <w:szCs w:val="16"/>
              </w:rPr>
            </w:pPr>
          </w:p>
        </w:tc>
        <w:tc>
          <w:tcPr>
            <w:tcW w:w="1500" w:type="dxa"/>
            <w:shd w:val="clear" w:color="auto" w:fill="auto"/>
            <w:tcMar>
              <w:top w:w="100" w:type="dxa"/>
              <w:left w:w="100" w:type="dxa"/>
              <w:bottom w:w="100" w:type="dxa"/>
              <w:right w:w="100" w:type="dxa"/>
            </w:tcMar>
          </w:tcPr>
          <w:p w14:paraId="2DA4B683" w14:textId="77777777" w:rsidR="00C30ABE" w:rsidRDefault="00C30ABE" w:rsidP="00CB4582">
            <w:pPr>
              <w:widowControl w:val="0"/>
              <w:spacing w:line="240" w:lineRule="auto"/>
              <w:jc w:val="left"/>
              <w:rPr>
                <w:sz w:val="16"/>
                <w:szCs w:val="16"/>
              </w:rPr>
            </w:pPr>
            <w:r>
              <w:rPr>
                <w:sz w:val="16"/>
                <w:szCs w:val="16"/>
              </w:rPr>
              <w:t>2</w:t>
            </w:r>
          </w:p>
        </w:tc>
        <w:tc>
          <w:tcPr>
            <w:tcW w:w="1740" w:type="dxa"/>
            <w:shd w:val="clear" w:color="auto" w:fill="auto"/>
            <w:tcMar>
              <w:top w:w="100" w:type="dxa"/>
              <w:left w:w="100" w:type="dxa"/>
              <w:bottom w:w="100" w:type="dxa"/>
              <w:right w:w="100" w:type="dxa"/>
            </w:tcMar>
          </w:tcPr>
          <w:p w14:paraId="22FA8DAB" w14:textId="77777777" w:rsidR="00C30ABE" w:rsidRDefault="00C30ABE" w:rsidP="00CB4582">
            <w:pPr>
              <w:widowControl w:val="0"/>
              <w:spacing w:line="240" w:lineRule="auto"/>
              <w:jc w:val="left"/>
              <w:rPr>
                <w:sz w:val="16"/>
                <w:szCs w:val="16"/>
              </w:rPr>
            </w:pPr>
            <w:r>
              <w:rPr>
                <w:sz w:val="16"/>
                <w:szCs w:val="16"/>
              </w:rPr>
              <w:t>1.03 [0.96, 1.12]</w:t>
            </w:r>
          </w:p>
        </w:tc>
      </w:tr>
      <w:tr w:rsidR="00C30ABE" w14:paraId="19CD8BBF" w14:textId="77777777" w:rsidTr="00CB4582">
        <w:trPr>
          <w:trHeight w:val="420"/>
        </w:trPr>
        <w:tc>
          <w:tcPr>
            <w:tcW w:w="1605" w:type="dxa"/>
            <w:vMerge/>
            <w:shd w:val="clear" w:color="auto" w:fill="auto"/>
            <w:tcMar>
              <w:top w:w="100" w:type="dxa"/>
              <w:left w:w="100" w:type="dxa"/>
              <w:bottom w:w="100" w:type="dxa"/>
              <w:right w:w="100" w:type="dxa"/>
            </w:tcMar>
          </w:tcPr>
          <w:p w14:paraId="4DC04968" w14:textId="77777777" w:rsidR="00C30ABE" w:rsidRDefault="00C30ABE" w:rsidP="00CB4582">
            <w:pPr>
              <w:widowControl w:val="0"/>
              <w:spacing w:line="240" w:lineRule="auto"/>
              <w:jc w:val="left"/>
            </w:pPr>
          </w:p>
        </w:tc>
        <w:tc>
          <w:tcPr>
            <w:tcW w:w="1500" w:type="dxa"/>
            <w:shd w:val="clear" w:color="auto" w:fill="auto"/>
            <w:tcMar>
              <w:top w:w="100" w:type="dxa"/>
              <w:left w:w="100" w:type="dxa"/>
              <w:bottom w:w="100" w:type="dxa"/>
              <w:right w:w="100" w:type="dxa"/>
            </w:tcMar>
          </w:tcPr>
          <w:p w14:paraId="64CCFAEA" w14:textId="77777777" w:rsidR="00C30ABE" w:rsidRDefault="00C30ABE" w:rsidP="00CB4582">
            <w:pPr>
              <w:widowControl w:val="0"/>
              <w:spacing w:line="240" w:lineRule="auto"/>
              <w:jc w:val="left"/>
              <w:rPr>
                <w:sz w:val="16"/>
                <w:szCs w:val="16"/>
              </w:rPr>
            </w:pPr>
            <w:r>
              <w:rPr>
                <w:sz w:val="16"/>
                <w:szCs w:val="16"/>
              </w:rPr>
              <w:t>3</w:t>
            </w:r>
          </w:p>
        </w:tc>
        <w:tc>
          <w:tcPr>
            <w:tcW w:w="1740" w:type="dxa"/>
            <w:shd w:val="clear" w:color="auto" w:fill="auto"/>
            <w:tcMar>
              <w:top w:w="100" w:type="dxa"/>
              <w:left w:w="100" w:type="dxa"/>
              <w:bottom w:w="100" w:type="dxa"/>
              <w:right w:w="100" w:type="dxa"/>
            </w:tcMar>
          </w:tcPr>
          <w:p w14:paraId="26C2CA09" w14:textId="77777777" w:rsidR="00C30ABE" w:rsidRDefault="00C30ABE" w:rsidP="00CB4582">
            <w:pPr>
              <w:widowControl w:val="0"/>
              <w:spacing w:line="240" w:lineRule="auto"/>
              <w:jc w:val="left"/>
              <w:rPr>
                <w:sz w:val="16"/>
                <w:szCs w:val="16"/>
              </w:rPr>
            </w:pPr>
            <w:r>
              <w:rPr>
                <w:sz w:val="16"/>
                <w:szCs w:val="16"/>
              </w:rPr>
              <w:t>1.17 [1.06, 1.30]</w:t>
            </w:r>
          </w:p>
        </w:tc>
      </w:tr>
      <w:tr w:rsidR="00C30ABE" w14:paraId="7D20256E" w14:textId="77777777" w:rsidTr="00CB4582">
        <w:trPr>
          <w:trHeight w:val="420"/>
        </w:trPr>
        <w:tc>
          <w:tcPr>
            <w:tcW w:w="1605" w:type="dxa"/>
            <w:vMerge/>
            <w:shd w:val="clear" w:color="auto" w:fill="auto"/>
            <w:tcMar>
              <w:top w:w="100" w:type="dxa"/>
              <w:left w:w="100" w:type="dxa"/>
              <w:bottom w:w="100" w:type="dxa"/>
              <w:right w:w="100" w:type="dxa"/>
            </w:tcMar>
          </w:tcPr>
          <w:p w14:paraId="7D76D502" w14:textId="77777777" w:rsidR="00C30ABE" w:rsidRDefault="00C30ABE" w:rsidP="00CB4582">
            <w:pPr>
              <w:widowControl w:val="0"/>
              <w:spacing w:line="240" w:lineRule="auto"/>
              <w:jc w:val="left"/>
            </w:pPr>
          </w:p>
        </w:tc>
        <w:tc>
          <w:tcPr>
            <w:tcW w:w="1500" w:type="dxa"/>
            <w:shd w:val="clear" w:color="auto" w:fill="auto"/>
            <w:tcMar>
              <w:top w:w="100" w:type="dxa"/>
              <w:left w:w="100" w:type="dxa"/>
              <w:bottom w:w="100" w:type="dxa"/>
              <w:right w:w="100" w:type="dxa"/>
            </w:tcMar>
          </w:tcPr>
          <w:p w14:paraId="52D69786" w14:textId="77777777" w:rsidR="00C30ABE" w:rsidRDefault="00C30ABE" w:rsidP="00CB4582">
            <w:pPr>
              <w:widowControl w:val="0"/>
              <w:spacing w:line="240" w:lineRule="auto"/>
              <w:jc w:val="left"/>
              <w:rPr>
                <w:sz w:val="16"/>
                <w:szCs w:val="16"/>
              </w:rPr>
            </w:pPr>
            <w:r>
              <w:rPr>
                <w:sz w:val="16"/>
                <w:szCs w:val="16"/>
              </w:rPr>
              <w:t>4</w:t>
            </w:r>
          </w:p>
        </w:tc>
        <w:tc>
          <w:tcPr>
            <w:tcW w:w="1740" w:type="dxa"/>
            <w:shd w:val="clear" w:color="auto" w:fill="auto"/>
            <w:tcMar>
              <w:top w:w="100" w:type="dxa"/>
              <w:left w:w="100" w:type="dxa"/>
              <w:bottom w:w="100" w:type="dxa"/>
              <w:right w:w="100" w:type="dxa"/>
            </w:tcMar>
          </w:tcPr>
          <w:p w14:paraId="0D7FDBCE" w14:textId="77777777" w:rsidR="00C30ABE" w:rsidRDefault="00C30ABE" w:rsidP="00CB4582">
            <w:pPr>
              <w:widowControl w:val="0"/>
              <w:spacing w:line="240" w:lineRule="auto"/>
              <w:jc w:val="left"/>
              <w:rPr>
                <w:sz w:val="16"/>
                <w:szCs w:val="16"/>
              </w:rPr>
            </w:pPr>
            <w:r>
              <w:rPr>
                <w:sz w:val="16"/>
                <w:szCs w:val="16"/>
              </w:rPr>
              <w:t>1.27 [1.10, 1.47]</w:t>
            </w:r>
          </w:p>
        </w:tc>
      </w:tr>
      <w:tr w:rsidR="00C30ABE" w14:paraId="61CB6032" w14:textId="77777777" w:rsidTr="00CB4582">
        <w:trPr>
          <w:trHeight w:val="420"/>
        </w:trPr>
        <w:tc>
          <w:tcPr>
            <w:tcW w:w="1605" w:type="dxa"/>
            <w:vMerge/>
            <w:shd w:val="clear" w:color="auto" w:fill="auto"/>
            <w:tcMar>
              <w:top w:w="100" w:type="dxa"/>
              <w:left w:w="100" w:type="dxa"/>
              <w:bottom w:w="100" w:type="dxa"/>
              <w:right w:w="100" w:type="dxa"/>
            </w:tcMar>
          </w:tcPr>
          <w:p w14:paraId="5548E49F" w14:textId="77777777" w:rsidR="00C30ABE" w:rsidRDefault="00C30ABE" w:rsidP="00CB4582">
            <w:pPr>
              <w:widowControl w:val="0"/>
              <w:spacing w:line="240" w:lineRule="auto"/>
              <w:jc w:val="left"/>
            </w:pPr>
          </w:p>
        </w:tc>
        <w:tc>
          <w:tcPr>
            <w:tcW w:w="1500" w:type="dxa"/>
            <w:shd w:val="clear" w:color="auto" w:fill="auto"/>
            <w:tcMar>
              <w:top w:w="100" w:type="dxa"/>
              <w:left w:w="100" w:type="dxa"/>
              <w:bottom w:w="100" w:type="dxa"/>
              <w:right w:w="100" w:type="dxa"/>
            </w:tcMar>
          </w:tcPr>
          <w:p w14:paraId="687784BF" w14:textId="77777777" w:rsidR="00C30ABE" w:rsidRDefault="00C30ABE" w:rsidP="00CB4582">
            <w:pPr>
              <w:widowControl w:val="0"/>
              <w:spacing w:line="240" w:lineRule="auto"/>
              <w:jc w:val="left"/>
              <w:rPr>
                <w:sz w:val="16"/>
                <w:szCs w:val="16"/>
              </w:rPr>
            </w:pPr>
            <w:r>
              <w:rPr>
                <w:sz w:val="16"/>
                <w:szCs w:val="16"/>
              </w:rPr>
              <w:t>5 (most deprived)</w:t>
            </w:r>
          </w:p>
        </w:tc>
        <w:tc>
          <w:tcPr>
            <w:tcW w:w="1740" w:type="dxa"/>
            <w:shd w:val="clear" w:color="auto" w:fill="auto"/>
            <w:tcMar>
              <w:top w:w="100" w:type="dxa"/>
              <w:left w:w="100" w:type="dxa"/>
              <w:bottom w:w="100" w:type="dxa"/>
              <w:right w:w="100" w:type="dxa"/>
            </w:tcMar>
          </w:tcPr>
          <w:p w14:paraId="4C2C7D2F" w14:textId="77777777" w:rsidR="00C30ABE" w:rsidRDefault="00C30ABE" w:rsidP="00CB4582">
            <w:pPr>
              <w:widowControl w:val="0"/>
              <w:spacing w:line="240" w:lineRule="auto"/>
              <w:jc w:val="left"/>
              <w:rPr>
                <w:sz w:val="16"/>
                <w:szCs w:val="16"/>
              </w:rPr>
            </w:pPr>
            <w:r>
              <w:rPr>
                <w:sz w:val="16"/>
                <w:szCs w:val="16"/>
              </w:rPr>
              <w:t>1.21 [0.97, 1.49]</w:t>
            </w:r>
          </w:p>
        </w:tc>
      </w:tr>
    </w:tbl>
    <w:p w14:paraId="52363C20" w14:textId="77777777" w:rsidR="00C30ABE" w:rsidRDefault="00C30ABE" w:rsidP="00C30ABE">
      <w:pPr>
        <w:spacing w:before="240" w:after="240"/>
        <w:jc w:val="left"/>
        <w:rPr>
          <w:b/>
        </w:rPr>
      </w:pPr>
      <w:bookmarkStart w:id="7" w:name="_x7105uv5iw83" w:colFirst="0" w:colLast="0"/>
      <w:bookmarkEnd w:id="7"/>
    </w:p>
    <w:p w14:paraId="05AD68ED" w14:textId="77777777" w:rsidR="00C30ABE" w:rsidRDefault="00C30ABE" w:rsidP="00C30ABE">
      <w:pPr>
        <w:spacing w:before="240" w:after="240"/>
        <w:jc w:val="left"/>
      </w:pPr>
      <w:r>
        <w:rPr>
          <w:b/>
        </w:rPr>
        <w:lastRenderedPageBreak/>
        <w:t xml:space="preserve">Table S3: Sensitivity analysis comparing predicted-P1+P2 cases under assumed lags of two and three weeks between confirmatory testing and death. </w:t>
      </w:r>
      <w:r>
        <w:t xml:space="preserve">As in Table 1, counts reflect the hypothetical scenario in which expanded surveillance (hospital- and community-based symptomatic testing) were available from the start of the epidemic. The differences explored here are a result of assuming a longer (either two or three week) average lag between the date a case is initially swabbed for testing and the date of death. </w:t>
      </w:r>
    </w:p>
    <w:tbl>
      <w:tblPr>
        <w:tblW w:w="9960" w:type="dxa"/>
        <w:tblInd w:w="-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230"/>
        <w:gridCol w:w="1680"/>
        <w:gridCol w:w="1410"/>
        <w:gridCol w:w="1260"/>
        <w:gridCol w:w="1695"/>
        <w:gridCol w:w="1440"/>
      </w:tblGrid>
      <w:tr w:rsidR="00C30ABE" w14:paraId="59DC334F" w14:textId="77777777" w:rsidTr="00CB4582">
        <w:trPr>
          <w:trHeight w:val="108"/>
        </w:trPr>
        <w:tc>
          <w:tcPr>
            <w:tcW w:w="1245" w:type="dxa"/>
            <w:vMerge w:val="restart"/>
            <w:shd w:val="clear" w:color="auto" w:fill="auto"/>
            <w:tcMar>
              <w:top w:w="100" w:type="dxa"/>
              <w:left w:w="100" w:type="dxa"/>
              <w:bottom w:w="100" w:type="dxa"/>
              <w:right w:w="100" w:type="dxa"/>
            </w:tcMar>
          </w:tcPr>
          <w:p w14:paraId="689F02A5" w14:textId="77777777" w:rsidR="00C30ABE" w:rsidRDefault="00C30ABE" w:rsidP="00CB4582">
            <w:pPr>
              <w:widowControl w:val="0"/>
              <w:spacing w:line="240" w:lineRule="auto"/>
              <w:jc w:val="left"/>
              <w:rPr>
                <w:b/>
                <w:sz w:val="18"/>
                <w:szCs w:val="18"/>
              </w:rPr>
            </w:pPr>
          </w:p>
        </w:tc>
        <w:tc>
          <w:tcPr>
            <w:tcW w:w="1230" w:type="dxa"/>
            <w:vMerge w:val="restart"/>
            <w:shd w:val="clear" w:color="auto" w:fill="auto"/>
            <w:tcMar>
              <w:top w:w="100" w:type="dxa"/>
              <w:left w:w="100" w:type="dxa"/>
              <w:bottom w:w="100" w:type="dxa"/>
              <w:right w:w="100" w:type="dxa"/>
            </w:tcMar>
          </w:tcPr>
          <w:p w14:paraId="373556C6" w14:textId="77777777" w:rsidR="00C30ABE" w:rsidRDefault="00C30ABE" w:rsidP="00CB4582">
            <w:pPr>
              <w:widowControl w:val="0"/>
              <w:spacing w:line="240" w:lineRule="auto"/>
              <w:jc w:val="center"/>
              <w:rPr>
                <w:b/>
                <w:sz w:val="16"/>
                <w:szCs w:val="16"/>
              </w:rPr>
            </w:pPr>
            <w:r>
              <w:rPr>
                <w:b/>
                <w:sz w:val="16"/>
                <w:szCs w:val="16"/>
              </w:rPr>
              <w:t xml:space="preserve">Observed, test- confirmed cases </w:t>
            </w:r>
          </w:p>
          <w:p w14:paraId="144EB3D0" w14:textId="77777777" w:rsidR="00C30ABE" w:rsidRDefault="00C30ABE" w:rsidP="00CB4582">
            <w:pPr>
              <w:widowControl w:val="0"/>
              <w:spacing w:line="240" w:lineRule="auto"/>
              <w:jc w:val="center"/>
              <w:rPr>
                <w:b/>
                <w:sz w:val="16"/>
                <w:szCs w:val="16"/>
              </w:rPr>
            </w:pPr>
            <w:r>
              <w:rPr>
                <w:b/>
                <w:sz w:val="16"/>
                <w:szCs w:val="16"/>
              </w:rPr>
              <w:t>(</w:t>
            </w:r>
            <w:proofErr w:type="gramStart"/>
            <w:r>
              <w:rPr>
                <w:b/>
                <w:i/>
                <w:sz w:val="16"/>
                <w:szCs w:val="16"/>
              </w:rPr>
              <w:t>up</w:t>
            </w:r>
            <w:proofErr w:type="gramEnd"/>
            <w:r>
              <w:rPr>
                <w:b/>
                <w:i/>
                <w:sz w:val="16"/>
                <w:szCs w:val="16"/>
              </w:rPr>
              <w:t xml:space="preserve"> to week starting 2020-06-10</w:t>
            </w:r>
            <w:r>
              <w:rPr>
                <w:b/>
                <w:sz w:val="16"/>
                <w:szCs w:val="16"/>
              </w:rPr>
              <w:t>)</w:t>
            </w:r>
          </w:p>
        </w:tc>
        <w:tc>
          <w:tcPr>
            <w:tcW w:w="3090" w:type="dxa"/>
            <w:gridSpan w:val="2"/>
            <w:shd w:val="clear" w:color="auto" w:fill="auto"/>
            <w:tcMar>
              <w:top w:w="100" w:type="dxa"/>
              <w:left w:w="100" w:type="dxa"/>
              <w:bottom w:w="100" w:type="dxa"/>
              <w:right w:w="100" w:type="dxa"/>
            </w:tcMar>
          </w:tcPr>
          <w:p w14:paraId="2A54E9C9" w14:textId="77777777" w:rsidR="00C30ABE" w:rsidRDefault="00C30ABE" w:rsidP="00CB4582">
            <w:pPr>
              <w:widowControl w:val="0"/>
              <w:spacing w:line="240" w:lineRule="auto"/>
              <w:jc w:val="center"/>
              <w:rPr>
                <w:b/>
                <w:sz w:val="16"/>
                <w:szCs w:val="16"/>
              </w:rPr>
            </w:pPr>
            <w:proofErr w:type="gramStart"/>
            <w:r>
              <w:rPr>
                <w:b/>
                <w:sz w:val="16"/>
                <w:szCs w:val="16"/>
              </w:rPr>
              <w:t>Two week</w:t>
            </w:r>
            <w:proofErr w:type="gramEnd"/>
            <w:r>
              <w:rPr>
                <w:b/>
                <w:sz w:val="16"/>
                <w:szCs w:val="16"/>
              </w:rPr>
              <w:t xml:space="preserve"> lag</w:t>
            </w:r>
          </w:p>
        </w:tc>
        <w:tc>
          <w:tcPr>
            <w:tcW w:w="1260" w:type="dxa"/>
            <w:vMerge w:val="restart"/>
            <w:shd w:val="clear" w:color="auto" w:fill="auto"/>
            <w:tcMar>
              <w:top w:w="100" w:type="dxa"/>
              <w:left w:w="100" w:type="dxa"/>
              <w:bottom w:w="100" w:type="dxa"/>
              <w:right w:w="100" w:type="dxa"/>
            </w:tcMar>
          </w:tcPr>
          <w:p w14:paraId="169998D7" w14:textId="77777777" w:rsidR="00C30ABE" w:rsidRDefault="00C30ABE" w:rsidP="00CB4582">
            <w:pPr>
              <w:widowControl w:val="0"/>
              <w:spacing w:line="240" w:lineRule="auto"/>
              <w:jc w:val="center"/>
              <w:rPr>
                <w:b/>
                <w:sz w:val="16"/>
                <w:szCs w:val="16"/>
              </w:rPr>
            </w:pPr>
            <w:r>
              <w:rPr>
                <w:b/>
                <w:sz w:val="16"/>
                <w:szCs w:val="16"/>
              </w:rPr>
              <w:t xml:space="preserve">Observed, test- confirmed cases </w:t>
            </w:r>
          </w:p>
          <w:p w14:paraId="1D893B43" w14:textId="77777777" w:rsidR="00C30ABE" w:rsidRDefault="00C30ABE" w:rsidP="00CB4582">
            <w:pPr>
              <w:widowControl w:val="0"/>
              <w:spacing w:line="240" w:lineRule="auto"/>
              <w:jc w:val="center"/>
              <w:rPr>
                <w:b/>
                <w:sz w:val="16"/>
                <w:szCs w:val="16"/>
              </w:rPr>
            </w:pPr>
            <w:r>
              <w:rPr>
                <w:b/>
                <w:sz w:val="16"/>
                <w:szCs w:val="16"/>
              </w:rPr>
              <w:t>(</w:t>
            </w:r>
            <w:proofErr w:type="gramStart"/>
            <w:r>
              <w:rPr>
                <w:b/>
                <w:i/>
                <w:sz w:val="16"/>
                <w:szCs w:val="16"/>
              </w:rPr>
              <w:t>up</w:t>
            </w:r>
            <w:proofErr w:type="gramEnd"/>
            <w:r>
              <w:rPr>
                <w:b/>
                <w:i/>
                <w:sz w:val="16"/>
                <w:szCs w:val="16"/>
              </w:rPr>
              <w:t xml:space="preserve"> to week starting 2020-06-03</w:t>
            </w:r>
            <w:r>
              <w:rPr>
                <w:b/>
                <w:sz w:val="16"/>
                <w:szCs w:val="16"/>
              </w:rPr>
              <w:t>)</w:t>
            </w:r>
          </w:p>
        </w:tc>
        <w:tc>
          <w:tcPr>
            <w:tcW w:w="3135" w:type="dxa"/>
            <w:gridSpan w:val="2"/>
            <w:shd w:val="clear" w:color="auto" w:fill="auto"/>
            <w:tcMar>
              <w:top w:w="100" w:type="dxa"/>
              <w:left w:w="100" w:type="dxa"/>
              <w:bottom w:w="100" w:type="dxa"/>
              <w:right w:w="100" w:type="dxa"/>
            </w:tcMar>
          </w:tcPr>
          <w:p w14:paraId="34B333EF" w14:textId="77777777" w:rsidR="00C30ABE" w:rsidRDefault="00C30ABE" w:rsidP="00CB4582">
            <w:pPr>
              <w:widowControl w:val="0"/>
              <w:spacing w:line="240" w:lineRule="auto"/>
              <w:jc w:val="center"/>
              <w:rPr>
                <w:b/>
                <w:sz w:val="16"/>
                <w:szCs w:val="16"/>
              </w:rPr>
            </w:pPr>
            <w:proofErr w:type="gramStart"/>
            <w:r>
              <w:rPr>
                <w:b/>
                <w:sz w:val="16"/>
                <w:szCs w:val="16"/>
              </w:rPr>
              <w:t>Three week</w:t>
            </w:r>
            <w:proofErr w:type="gramEnd"/>
            <w:r>
              <w:rPr>
                <w:b/>
                <w:sz w:val="16"/>
                <w:szCs w:val="16"/>
              </w:rPr>
              <w:t xml:space="preserve"> lag</w:t>
            </w:r>
          </w:p>
        </w:tc>
      </w:tr>
      <w:tr w:rsidR="00C30ABE" w14:paraId="637FA01C" w14:textId="77777777" w:rsidTr="00CB4582">
        <w:trPr>
          <w:trHeight w:val="1155"/>
        </w:trPr>
        <w:tc>
          <w:tcPr>
            <w:tcW w:w="1245" w:type="dxa"/>
            <w:vMerge/>
            <w:shd w:val="clear" w:color="auto" w:fill="auto"/>
            <w:tcMar>
              <w:top w:w="100" w:type="dxa"/>
              <w:left w:w="100" w:type="dxa"/>
              <w:bottom w:w="100" w:type="dxa"/>
              <w:right w:w="100" w:type="dxa"/>
            </w:tcMar>
          </w:tcPr>
          <w:p w14:paraId="6FA95595" w14:textId="77777777" w:rsidR="00C30ABE" w:rsidRDefault="00C30ABE" w:rsidP="00CB4582">
            <w:pPr>
              <w:widowControl w:val="0"/>
              <w:spacing w:line="240" w:lineRule="auto"/>
              <w:jc w:val="left"/>
              <w:rPr>
                <w:b/>
              </w:rPr>
            </w:pPr>
          </w:p>
        </w:tc>
        <w:tc>
          <w:tcPr>
            <w:tcW w:w="1230" w:type="dxa"/>
            <w:vMerge/>
            <w:shd w:val="clear" w:color="auto" w:fill="auto"/>
            <w:tcMar>
              <w:top w:w="100" w:type="dxa"/>
              <w:left w:w="100" w:type="dxa"/>
              <w:bottom w:w="100" w:type="dxa"/>
              <w:right w:w="100" w:type="dxa"/>
            </w:tcMar>
          </w:tcPr>
          <w:p w14:paraId="4E4526F2" w14:textId="77777777" w:rsidR="00C30ABE" w:rsidRDefault="00C30ABE" w:rsidP="00CB4582">
            <w:pPr>
              <w:widowControl w:val="0"/>
              <w:spacing w:line="240" w:lineRule="auto"/>
              <w:jc w:val="left"/>
              <w:rPr>
                <w:b/>
              </w:rPr>
            </w:pPr>
          </w:p>
        </w:tc>
        <w:tc>
          <w:tcPr>
            <w:tcW w:w="1680" w:type="dxa"/>
            <w:shd w:val="clear" w:color="auto" w:fill="auto"/>
            <w:tcMar>
              <w:top w:w="100" w:type="dxa"/>
              <w:left w:w="100" w:type="dxa"/>
              <w:bottom w:w="100" w:type="dxa"/>
              <w:right w:w="100" w:type="dxa"/>
            </w:tcMar>
          </w:tcPr>
          <w:p w14:paraId="4DF3E875" w14:textId="77777777" w:rsidR="00C30ABE" w:rsidRDefault="00C30ABE" w:rsidP="00CB4582">
            <w:pPr>
              <w:widowControl w:val="0"/>
              <w:spacing w:line="240" w:lineRule="auto"/>
              <w:jc w:val="center"/>
              <w:rPr>
                <w:b/>
                <w:sz w:val="16"/>
                <w:szCs w:val="16"/>
              </w:rPr>
            </w:pPr>
          </w:p>
          <w:p w14:paraId="2129A27A" w14:textId="77777777" w:rsidR="00C30ABE" w:rsidRDefault="00C30ABE" w:rsidP="00CB4582">
            <w:pPr>
              <w:widowControl w:val="0"/>
              <w:spacing w:line="240" w:lineRule="auto"/>
              <w:jc w:val="center"/>
              <w:rPr>
                <w:b/>
                <w:sz w:val="16"/>
                <w:szCs w:val="16"/>
              </w:rPr>
            </w:pPr>
            <w:r>
              <w:rPr>
                <w:b/>
                <w:sz w:val="16"/>
                <w:szCs w:val="16"/>
              </w:rPr>
              <w:t>Predicted</w:t>
            </w:r>
          </w:p>
          <w:p w14:paraId="554AF138" w14:textId="77777777" w:rsidR="00C30ABE" w:rsidRDefault="00C30ABE" w:rsidP="00CB4582">
            <w:pPr>
              <w:widowControl w:val="0"/>
              <w:spacing w:line="240" w:lineRule="auto"/>
              <w:jc w:val="center"/>
              <w:rPr>
                <w:b/>
                <w:sz w:val="16"/>
                <w:szCs w:val="16"/>
              </w:rPr>
            </w:pPr>
            <w:r>
              <w:rPr>
                <w:b/>
                <w:sz w:val="16"/>
                <w:szCs w:val="16"/>
              </w:rPr>
              <w:t>(</w:t>
            </w:r>
            <w:proofErr w:type="gramStart"/>
            <w:r>
              <w:rPr>
                <w:b/>
                <w:i/>
                <w:sz w:val="16"/>
                <w:szCs w:val="16"/>
              </w:rPr>
              <w:t>median</w:t>
            </w:r>
            <w:proofErr w:type="gramEnd"/>
            <w:r>
              <w:rPr>
                <w:b/>
                <w:i/>
                <w:sz w:val="16"/>
                <w:szCs w:val="16"/>
              </w:rPr>
              <w:t xml:space="preserve"> [IQR]</w:t>
            </w:r>
            <w:r>
              <w:rPr>
                <w:b/>
                <w:sz w:val="16"/>
                <w:szCs w:val="16"/>
              </w:rPr>
              <w:t>)</w:t>
            </w:r>
          </w:p>
        </w:tc>
        <w:tc>
          <w:tcPr>
            <w:tcW w:w="1410" w:type="dxa"/>
            <w:shd w:val="clear" w:color="auto" w:fill="auto"/>
            <w:tcMar>
              <w:top w:w="100" w:type="dxa"/>
              <w:left w:w="100" w:type="dxa"/>
              <w:bottom w:w="100" w:type="dxa"/>
              <w:right w:w="100" w:type="dxa"/>
            </w:tcMar>
          </w:tcPr>
          <w:p w14:paraId="3714D573" w14:textId="77777777" w:rsidR="00C30ABE" w:rsidRDefault="00C30ABE" w:rsidP="00CB4582">
            <w:pPr>
              <w:widowControl w:val="0"/>
              <w:spacing w:line="240" w:lineRule="auto"/>
              <w:jc w:val="center"/>
              <w:rPr>
                <w:b/>
                <w:sz w:val="16"/>
                <w:szCs w:val="16"/>
              </w:rPr>
            </w:pPr>
          </w:p>
          <w:p w14:paraId="354D6A08" w14:textId="77777777" w:rsidR="00C30ABE" w:rsidRDefault="00C30ABE" w:rsidP="00CB4582">
            <w:pPr>
              <w:widowControl w:val="0"/>
              <w:spacing w:line="240" w:lineRule="auto"/>
              <w:jc w:val="center"/>
              <w:rPr>
                <w:b/>
                <w:sz w:val="16"/>
                <w:szCs w:val="16"/>
              </w:rPr>
            </w:pPr>
            <w:r>
              <w:rPr>
                <w:b/>
                <w:sz w:val="16"/>
                <w:szCs w:val="16"/>
              </w:rPr>
              <w:t xml:space="preserve">Percentage </w:t>
            </w:r>
          </w:p>
          <w:p w14:paraId="75E972CB" w14:textId="77777777" w:rsidR="00C30ABE" w:rsidRDefault="00C30ABE" w:rsidP="00CB4582">
            <w:pPr>
              <w:widowControl w:val="0"/>
              <w:spacing w:line="240" w:lineRule="auto"/>
              <w:jc w:val="center"/>
              <w:rPr>
                <w:b/>
                <w:sz w:val="16"/>
                <w:szCs w:val="16"/>
              </w:rPr>
            </w:pPr>
            <w:r>
              <w:rPr>
                <w:b/>
                <w:sz w:val="16"/>
                <w:szCs w:val="16"/>
              </w:rPr>
              <w:t>difference</w:t>
            </w:r>
          </w:p>
        </w:tc>
        <w:tc>
          <w:tcPr>
            <w:tcW w:w="1260" w:type="dxa"/>
            <w:vMerge/>
            <w:shd w:val="clear" w:color="auto" w:fill="auto"/>
            <w:tcMar>
              <w:top w:w="100" w:type="dxa"/>
              <w:left w:w="100" w:type="dxa"/>
              <w:bottom w:w="100" w:type="dxa"/>
              <w:right w:w="100" w:type="dxa"/>
            </w:tcMar>
          </w:tcPr>
          <w:p w14:paraId="17E5D74D" w14:textId="77777777" w:rsidR="00C30ABE" w:rsidRDefault="00C30ABE" w:rsidP="00CB4582">
            <w:pPr>
              <w:widowControl w:val="0"/>
              <w:spacing w:line="240" w:lineRule="auto"/>
              <w:jc w:val="left"/>
              <w:rPr>
                <w:b/>
              </w:rPr>
            </w:pPr>
          </w:p>
        </w:tc>
        <w:tc>
          <w:tcPr>
            <w:tcW w:w="1695" w:type="dxa"/>
            <w:shd w:val="clear" w:color="auto" w:fill="auto"/>
            <w:tcMar>
              <w:top w:w="100" w:type="dxa"/>
              <w:left w:w="100" w:type="dxa"/>
              <w:bottom w:w="100" w:type="dxa"/>
              <w:right w:w="100" w:type="dxa"/>
            </w:tcMar>
          </w:tcPr>
          <w:p w14:paraId="67815AB2" w14:textId="77777777" w:rsidR="00C30ABE" w:rsidRDefault="00C30ABE" w:rsidP="00CB4582">
            <w:pPr>
              <w:widowControl w:val="0"/>
              <w:spacing w:line="240" w:lineRule="auto"/>
              <w:jc w:val="center"/>
              <w:rPr>
                <w:b/>
                <w:sz w:val="16"/>
                <w:szCs w:val="16"/>
              </w:rPr>
            </w:pPr>
          </w:p>
          <w:p w14:paraId="68814191" w14:textId="77777777" w:rsidR="00C30ABE" w:rsidRDefault="00C30ABE" w:rsidP="00CB4582">
            <w:pPr>
              <w:widowControl w:val="0"/>
              <w:spacing w:line="240" w:lineRule="auto"/>
              <w:jc w:val="center"/>
              <w:rPr>
                <w:b/>
                <w:sz w:val="16"/>
                <w:szCs w:val="16"/>
              </w:rPr>
            </w:pPr>
            <w:r>
              <w:rPr>
                <w:b/>
                <w:sz w:val="16"/>
                <w:szCs w:val="16"/>
              </w:rPr>
              <w:t>Predicted</w:t>
            </w:r>
          </w:p>
          <w:p w14:paraId="41BD4EE3" w14:textId="77777777" w:rsidR="00C30ABE" w:rsidRDefault="00C30ABE" w:rsidP="00CB4582">
            <w:pPr>
              <w:widowControl w:val="0"/>
              <w:spacing w:line="240" w:lineRule="auto"/>
              <w:jc w:val="center"/>
              <w:rPr>
                <w:b/>
                <w:sz w:val="16"/>
                <w:szCs w:val="16"/>
              </w:rPr>
            </w:pPr>
            <w:r>
              <w:rPr>
                <w:b/>
                <w:sz w:val="16"/>
                <w:szCs w:val="16"/>
              </w:rPr>
              <w:t>(</w:t>
            </w:r>
            <w:proofErr w:type="gramStart"/>
            <w:r>
              <w:rPr>
                <w:b/>
                <w:i/>
                <w:sz w:val="16"/>
                <w:szCs w:val="16"/>
              </w:rPr>
              <w:t>median</w:t>
            </w:r>
            <w:proofErr w:type="gramEnd"/>
            <w:r>
              <w:rPr>
                <w:b/>
                <w:i/>
                <w:sz w:val="16"/>
                <w:szCs w:val="16"/>
              </w:rPr>
              <w:t xml:space="preserve"> [IQR]</w:t>
            </w:r>
            <w:r>
              <w:rPr>
                <w:b/>
                <w:sz w:val="16"/>
                <w:szCs w:val="16"/>
              </w:rPr>
              <w:t>)</w:t>
            </w:r>
          </w:p>
        </w:tc>
        <w:tc>
          <w:tcPr>
            <w:tcW w:w="1440" w:type="dxa"/>
            <w:shd w:val="clear" w:color="auto" w:fill="auto"/>
            <w:tcMar>
              <w:top w:w="100" w:type="dxa"/>
              <w:left w:w="100" w:type="dxa"/>
              <w:bottom w:w="100" w:type="dxa"/>
              <w:right w:w="100" w:type="dxa"/>
            </w:tcMar>
          </w:tcPr>
          <w:p w14:paraId="168833EF" w14:textId="77777777" w:rsidR="00C30ABE" w:rsidRDefault="00C30ABE" w:rsidP="00CB4582">
            <w:pPr>
              <w:widowControl w:val="0"/>
              <w:spacing w:line="240" w:lineRule="auto"/>
              <w:jc w:val="center"/>
              <w:rPr>
                <w:b/>
                <w:sz w:val="16"/>
                <w:szCs w:val="16"/>
              </w:rPr>
            </w:pPr>
          </w:p>
          <w:p w14:paraId="023D06A9" w14:textId="77777777" w:rsidR="00C30ABE" w:rsidRDefault="00C30ABE" w:rsidP="00CB4582">
            <w:pPr>
              <w:widowControl w:val="0"/>
              <w:spacing w:line="240" w:lineRule="auto"/>
              <w:jc w:val="center"/>
              <w:rPr>
                <w:b/>
                <w:sz w:val="16"/>
                <w:szCs w:val="16"/>
              </w:rPr>
            </w:pPr>
            <w:r>
              <w:rPr>
                <w:b/>
                <w:sz w:val="16"/>
                <w:szCs w:val="16"/>
              </w:rPr>
              <w:t xml:space="preserve">Percentage </w:t>
            </w:r>
          </w:p>
          <w:p w14:paraId="7A3522A9" w14:textId="77777777" w:rsidR="00C30ABE" w:rsidRDefault="00C30ABE" w:rsidP="00CB4582">
            <w:pPr>
              <w:widowControl w:val="0"/>
              <w:spacing w:line="240" w:lineRule="auto"/>
              <w:jc w:val="center"/>
              <w:rPr>
                <w:b/>
                <w:sz w:val="16"/>
                <w:szCs w:val="16"/>
              </w:rPr>
            </w:pPr>
            <w:r>
              <w:rPr>
                <w:b/>
                <w:sz w:val="16"/>
                <w:szCs w:val="16"/>
              </w:rPr>
              <w:t>difference</w:t>
            </w:r>
          </w:p>
        </w:tc>
      </w:tr>
      <w:tr w:rsidR="00C30ABE" w14:paraId="7F7BD56D" w14:textId="77777777" w:rsidTr="00CB4582">
        <w:tc>
          <w:tcPr>
            <w:tcW w:w="1245" w:type="dxa"/>
            <w:shd w:val="clear" w:color="auto" w:fill="auto"/>
            <w:tcMar>
              <w:top w:w="100" w:type="dxa"/>
              <w:left w:w="100" w:type="dxa"/>
              <w:bottom w:w="100" w:type="dxa"/>
              <w:right w:w="100" w:type="dxa"/>
            </w:tcMar>
          </w:tcPr>
          <w:p w14:paraId="322E4689" w14:textId="77777777" w:rsidR="00C30ABE" w:rsidRDefault="00C30ABE" w:rsidP="00CB4582">
            <w:pPr>
              <w:widowControl w:val="0"/>
              <w:spacing w:line="240" w:lineRule="auto"/>
              <w:jc w:val="left"/>
              <w:rPr>
                <w:sz w:val="16"/>
                <w:szCs w:val="16"/>
              </w:rPr>
            </w:pPr>
            <w:r>
              <w:rPr>
                <w:sz w:val="16"/>
                <w:szCs w:val="16"/>
              </w:rPr>
              <w:t>England total</w:t>
            </w:r>
          </w:p>
        </w:tc>
        <w:tc>
          <w:tcPr>
            <w:tcW w:w="1230" w:type="dxa"/>
            <w:tcMar>
              <w:top w:w="100" w:type="dxa"/>
              <w:left w:w="100" w:type="dxa"/>
              <w:bottom w:w="100" w:type="dxa"/>
              <w:right w:w="100" w:type="dxa"/>
            </w:tcMar>
          </w:tcPr>
          <w:p w14:paraId="3454D2FB" w14:textId="77777777" w:rsidR="00C30ABE" w:rsidRDefault="00C30ABE" w:rsidP="00CB4582">
            <w:pPr>
              <w:widowControl w:val="0"/>
              <w:spacing w:line="240" w:lineRule="auto"/>
              <w:jc w:val="left"/>
              <w:rPr>
                <w:sz w:val="16"/>
                <w:szCs w:val="16"/>
              </w:rPr>
            </w:pPr>
            <w:r>
              <w:rPr>
                <w:sz w:val="16"/>
                <w:szCs w:val="16"/>
              </w:rPr>
              <w:t>226,522</w:t>
            </w:r>
          </w:p>
        </w:tc>
        <w:tc>
          <w:tcPr>
            <w:tcW w:w="1680" w:type="dxa"/>
            <w:tcMar>
              <w:top w:w="100" w:type="dxa"/>
              <w:left w:w="100" w:type="dxa"/>
              <w:bottom w:w="100" w:type="dxa"/>
              <w:right w:w="100" w:type="dxa"/>
            </w:tcMar>
          </w:tcPr>
          <w:p w14:paraId="352EBF86" w14:textId="77777777" w:rsidR="00C30ABE" w:rsidRDefault="00C30ABE" w:rsidP="00CB4582">
            <w:pPr>
              <w:widowControl w:val="0"/>
              <w:spacing w:line="240" w:lineRule="auto"/>
              <w:jc w:val="left"/>
              <w:rPr>
                <w:sz w:val="16"/>
                <w:szCs w:val="16"/>
              </w:rPr>
            </w:pPr>
            <w:r>
              <w:rPr>
                <w:sz w:val="16"/>
                <w:szCs w:val="16"/>
              </w:rPr>
              <w:t>418,627 [352,699 - 493,737]</w:t>
            </w:r>
          </w:p>
        </w:tc>
        <w:tc>
          <w:tcPr>
            <w:tcW w:w="1410" w:type="dxa"/>
            <w:tcMar>
              <w:top w:w="100" w:type="dxa"/>
              <w:left w:w="100" w:type="dxa"/>
              <w:bottom w:w="100" w:type="dxa"/>
              <w:right w:w="100" w:type="dxa"/>
            </w:tcMar>
          </w:tcPr>
          <w:p w14:paraId="5D765770" w14:textId="77777777" w:rsidR="00C30ABE" w:rsidRDefault="00C30ABE" w:rsidP="00CB4582">
            <w:pPr>
              <w:widowControl w:val="0"/>
              <w:spacing w:line="240" w:lineRule="auto"/>
              <w:jc w:val="left"/>
              <w:rPr>
                <w:sz w:val="16"/>
                <w:szCs w:val="16"/>
              </w:rPr>
            </w:pPr>
            <w:r>
              <w:rPr>
                <w:sz w:val="16"/>
                <w:szCs w:val="16"/>
              </w:rPr>
              <w:t>84.8 [55.7 - 118]</w:t>
            </w:r>
          </w:p>
        </w:tc>
        <w:tc>
          <w:tcPr>
            <w:tcW w:w="1260" w:type="dxa"/>
            <w:tcMar>
              <w:top w:w="100" w:type="dxa"/>
              <w:left w:w="100" w:type="dxa"/>
              <w:bottom w:w="100" w:type="dxa"/>
              <w:right w:w="100" w:type="dxa"/>
            </w:tcMar>
          </w:tcPr>
          <w:p w14:paraId="200542C6" w14:textId="77777777" w:rsidR="00C30ABE" w:rsidRDefault="00C30ABE" w:rsidP="00CB4582">
            <w:pPr>
              <w:widowControl w:val="0"/>
              <w:spacing w:line="240" w:lineRule="auto"/>
              <w:jc w:val="left"/>
              <w:rPr>
                <w:sz w:val="16"/>
                <w:szCs w:val="16"/>
              </w:rPr>
            </w:pPr>
            <w:r>
              <w:rPr>
                <w:sz w:val="16"/>
                <w:szCs w:val="16"/>
              </w:rPr>
              <w:t>220,218</w:t>
            </w:r>
          </w:p>
        </w:tc>
        <w:tc>
          <w:tcPr>
            <w:tcW w:w="1695" w:type="dxa"/>
            <w:tcMar>
              <w:top w:w="100" w:type="dxa"/>
              <w:left w:w="100" w:type="dxa"/>
              <w:bottom w:w="100" w:type="dxa"/>
              <w:right w:w="100" w:type="dxa"/>
            </w:tcMar>
          </w:tcPr>
          <w:p w14:paraId="04DF6CAA" w14:textId="77777777" w:rsidR="00C30ABE" w:rsidRDefault="00C30ABE" w:rsidP="00CB4582">
            <w:pPr>
              <w:widowControl w:val="0"/>
              <w:spacing w:line="240" w:lineRule="auto"/>
              <w:jc w:val="left"/>
              <w:rPr>
                <w:sz w:val="16"/>
                <w:szCs w:val="16"/>
              </w:rPr>
            </w:pPr>
            <w:r>
              <w:rPr>
                <w:sz w:val="16"/>
                <w:szCs w:val="16"/>
              </w:rPr>
              <w:t>515,598 [452,200 - 582,182]</w:t>
            </w:r>
          </w:p>
        </w:tc>
        <w:tc>
          <w:tcPr>
            <w:tcW w:w="1440" w:type="dxa"/>
            <w:tcMar>
              <w:top w:w="100" w:type="dxa"/>
              <w:left w:w="100" w:type="dxa"/>
              <w:bottom w:w="100" w:type="dxa"/>
              <w:right w:w="100" w:type="dxa"/>
            </w:tcMar>
          </w:tcPr>
          <w:p w14:paraId="0A587B38" w14:textId="77777777" w:rsidR="00C30ABE" w:rsidRDefault="00C30ABE" w:rsidP="00CB4582">
            <w:pPr>
              <w:widowControl w:val="0"/>
              <w:spacing w:line="240" w:lineRule="auto"/>
              <w:jc w:val="left"/>
              <w:rPr>
                <w:sz w:val="16"/>
                <w:szCs w:val="16"/>
              </w:rPr>
            </w:pPr>
            <w:r>
              <w:rPr>
                <w:sz w:val="16"/>
                <w:szCs w:val="16"/>
              </w:rPr>
              <w:t>134.1 [105.3 - 164.4]</w:t>
            </w:r>
          </w:p>
        </w:tc>
      </w:tr>
      <w:tr w:rsidR="00C30ABE" w14:paraId="401D5A83" w14:textId="77777777" w:rsidTr="00CB4582">
        <w:trPr>
          <w:trHeight w:val="123"/>
        </w:trPr>
        <w:tc>
          <w:tcPr>
            <w:tcW w:w="9960" w:type="dxa"/>
            <w:gridSpan w:val="7"/>
            <w:shd w:val="clear" w:color="auto" w:fill="auto"/>
            <w:tcMar>
              <w:top w:w="100" w:type="dxa"/>
              <w:left w:w="100" w:type="dxa"/>
              <w:bottom w:w="100" w:type="dxa"/>
              <w:right w:w="100" w:type="dxa"/>
            </w:tcMar>
          </w:tcPr>
          <w:p w14:paraId="4CB7BEBE" w14:textId="77777777" w:rsidR="00C30ABE" w:rsidRDefault="00C30ABE" w:rsidP="00CB4582">
            <w:pPr>
              <w:widowControl w:val="0"/>
              <w:spacing w:line="240" w:lineRule="auto"/>
              <w:jc w:val="left"/>
              <w:rPr>
                <w:sz w:val="2"/>
                <w:szCs w:val="2"/>
              </w:rPr>
            </w:pPr>
          </w:p>
        </w:tc>
      </w:tr>
      <w:tr w:rsidR="00C30ABE" w14:paraId="508CA4C8" w14:textId="77777777" w:rsidTr="00CB4582">
        <w:tc>
          <w:tcPr>
            <w:tcW w:w="1245" w:type="dxa"/>
            <w:shd w:val="clear" w:color="auto" w:fill="auto"/>
            <w:tcMar>
              <w:top w:w="100" w:type="dxa"/>
              <w:left w:w="100" w:type="dxa"/>
              <w:bottom w:w="100" w:type="dxa"/>
              <w:right w:w="100" w:type="dxa"/>
            </w:tcMar>
          </w:tcPr>
          <w:p w14:paraId="4126251D" w14:textId="77777777" w:rsidR="00C30ABE" w:rsidRDefault="00C30ABE" w:rsidP="00CB4582">
            <w:pPr>
              <w:widowControl w:val="0"/>
              <w:spacing w:line="240" w:lineRule="auto"/>
              <w:jc w:val="left"/>
              <w:rPr>
                <w:sz w:val="16"/>
                <w:szCs w:val="16"/>
              </w:rPr>
            </w:pPr>
            <w:r>
              <w:rPr>
                <w:sz w:val="16"/>
                <w:szCs w:val="16"/>
              </w:rPr>
              <w:t>London Borough</w:t>
            </w:r>
          </w:p>
        </w:tc>
        <w:tc>
          <w:tcPr>
            <w:tcW w:w="1230" w:type="dxa"/>
            <w:tcMar>
              <w:top w:w="100" w:type="dxa"/>
              <w:left w:w="100" w:type="dxa"/>
              <w:bottom w:w="100" w:type="dxa"/>
              <w:right w:w="100" w:type="dxa"/>
            </w:tcMar>
          </w:tcPr>
          <w:p w14:paraId="6F6A94FC" w14:textId="77777777" w:rsidR="00C30ABE" w:rsidRDefault="00C30ABE" w:rsidP="00CB4582">
            <w:pPr>
              <w:widowControl w:val="0"/>
              <w:spacing w:line="240" w:lineRule="auto"/>
              <w:jc w:val="left"/>
              <w:rPr>
                <w:sz w:val="16"/>
                <w:szCs w:val="16"/>
              </w:rPr>
            </w:pPr>
            <w:r>
              <w:rPr>
                <w:sz w:val="16"/>
                <w:szCs w:val="16"/>
              </w:rPr>
              <w:t>33,118</w:t>
            </w:r>
          </w:p>
        </w:tc>
        <w:tc>
          <w:tcPr>
            <w:tcW w:w="1680" w:type="dxa"/>
            <w:tcMar>
              <w:top w:w="100" w:type="dxa"/>
              <w:left w:w="100" w:type="dxa"/>
              <w:bottom w:w="100" w:type="dxa"/>
              <w:right w:w="100" w:type="dxa"/>
            </w:tcMar>
          </w:tcPr>
          <w:p w14:paraId="66E28460" w14:textId="77777777" w:rsidR="00C30ABE" w:rsidRDefault="00C30ABE" w:rsidP="00CB4582">
            <w:pPr>
              <w:widowControl w:val="0"/>
              <w:spacing w:line="240" w:lineRule="auto"/>
              <w:jc w:val="left"/>
              <w:rPr>
                <w:sz w:val="16"/>
                <w:szCs w:val="16"/>
              </w:rPr>
            </w:pPr>
            <w:r>
              <w:rPr>
                <w:sz w:val="16"/>
                <w:szCs w:val="16"/>
              </w:rPr>
              <w:t>54,447 [45,905 - 63,585]</w:t>
            </w:r>
          </w:p>
        </w:tc>
        <w:tc>
          <w:tcPr>
            <w:tcW w:w="1410" w:type="dxa"/>
            <w:tcMar>
              <w:top w:w="100" w:type="dxa"/>
              <w:left w:w="100" w:type="dxa"/>
              <w:bottom w:w="100" w:type="dxa"/>
              <w:right w:w="100" w:type="dxa"/>
            </w:tcMar>
          </w:tcPr>
          <w:p w14:paraId="1AFD4865" w14:textId="77777777" w:rsidR="00C30ABE" w:rsidRDefault="00C30ABE" w:rsidP="00CB4582">
            <w:pPr>
              <w:widowControl w:val="0"/>
              <w:spacing w:line="240" w:lineRule="auto"/>
              <w:jc w:val="left"/>
              <w:rPr>
                <w:sz w:val="16"/>
                <w:szCs w:val="16"/>
              </w:rPr>
            </w:pPr>
            <w:r>
              <w:rPr>
                <w:sz w:val="16"/>
                <w:szCs w:val="16"/>
              </w:rPr>
              <w:t>64.4 [38.6 - 92]</w:t>
            </w:r>
          </w:p>
        </w:tc>
        <w:tc>
          <w:tcPr>
            <w:tcW w:w="1260" w:type="dxa"/>
            <w:tcMar>
              <w:top w:w="100" w:type="dxa"/>
              <w:left w:w="100" w:type="dxa"/>
              <w:bottom w:w="100" w:type="dxa"/>
              <w:right w:w="100" w:type="dxa"/>
            </w:tcMar>
          </w:tcPr>
          <w:p w14:paraId="01CF054A" w14:textId="77777777" w:rsidR="00C30ABE" w:rsidRDefault="00C30ABE" w:rsidP="00CB4582">
            <w:pPr>
              <w:widowControl w:val="0"/>
              <w:spacing w:line="240" w:lineRule="auto"/>
              <w:jc w:val="left"/>
              <w:rPr>
                <w:sz w:val="16"/>
                <w:szCs w:val="16"/>
              </w:rPr>
            </w:pPr>
            <w:r>
              <w:rPr>
                <w:sz w:val="16"/>
                <w:szCs w:val="16"/>
              </w:rPr>
              <w:t>32,809</w:t>
            </w:r>
          </w:p>
        </w:tc>
        <w:tc>
          <w:tcPr>
            <w:tcW w:w="1695" w:type="dxa"/>
            <w:tcMar>
              <w:top w:w="100" w:type="dxa"/>
              <w:left w:w="100" w:type="dxa"/>
              <w:bottom w:w="100" w:type="dxa"/>
              <w:right w:w="100" w:type="dxa"/>
            </w:tcMar>
          </w:tcPr>
          <w:p w14:paraId="7E0A9D01" w14:textId="77777777" w:rsidR="00C30ABE" w:rsidRDefault="00C30ABE" w:rsidP="00CB4582">
            <w:pPr>
              <w:widowControl w:val="0"/>
              <w:spacing w:line="240" w:lineRule="auto"/>
              <w:jc w:val="left"/>
              <w:rPr>
                <w:sz w:val="16"/>
                <w:szCs w:val="16"/>
              </w:rPr>
            </w:pPr>
            <w:r>
              <w:rPr>
                <w:sz w:val="16"/>
                <w:szCs w:val="16"/>
              </w:rPr>
              <w:t>67,350 [60,818 - 75,379]</w:t>
            </w:r>
          </w:p>
        </w:tc>
        <w:tc>
          <w:tcPr>
            <w:tcW w:w="1440" w:type="dxa"/>
            <w:tcMar>
              <w:top w:w="100" w:type="dxa"/>
              <w:left w:w="100" w:type="dxa"/>
              <w:bottom w:w="100" w:type="dxa"/>
              <w:right w:w="100" w:type="dxa"/>
            </w:tcMar>
          </w:tcPr>
          <w:p w14:paraId="7836273F" w14:textId="77777777" w:rsidR="00C30ABE" w:rsidRDefault="00C30ABE" w:rsidP="00CB4582">
            <w:pPr>
              <w:widowControl w:val="0"/>
              <w:spacing w:line="240" w:lineRule="auto"/>
              <w:jc w:val="left"/>
              <w:rPr>
                <w:sz w:val="16"/>
                <w:szCs w:val="16"/>
              </w:rPr>
            </w:pPr>
            <w:r>
              <w:rPr>
                <w:sz w:val="16"/>
                <w:szCs w:val="16"/>
              </w:rPr>
              <w:t>105.3 [85.4 - 129.8]</w:t>
            </w:r>
          </w:p>
        </w:tc>
      </w:tr>
      <w:tr w:rsidR="00C30ABE" w14:paraId="1C58E41B" w14:textId="77777777" w:rsidTr="00CB4582">
        <w:tc>
          <w:tcPr>
            <w:tcW w:w="1245" w:type="dxa"/>
            <w:shd w:val="clear" w:color="auto" w:fill="auto"/>
            <w:tcMar>
              <w:top w:w="100" w:type="dxa"/>
              <w:left w:w="100" w:type="dxa"/>
              <w:bottom w:w="100" w:type="dxa"/>
              <w:right w:w="100" w:type="dxa"/>
            </w:tcMar>
          </w:tcPr>
          <w:p w14:paraId="3E9A611A" w14:textId="77777777" w:rsidR="00C30ABE" w:rsidRDefault="00C30ABE" w:rsidP="00CB4582">
            <w:pPr>
              <w:widowControl w:val="0"/>
              <w:spacing w:line="240" w:lineRule="auto"/>
              <w:jc w:val="left"/>
              <w:rPr>
                <w:sz w:val="16"/>
                <w:szCs w:val="16"/>
              </w:rPr>
            </w:pPr>
            <w:r>
              <w:rPr>
                <w:sz w:val="16"/>
                <w:szCs w:val="16"/>
              </w:rPr>
              <w:t>Metropolitan District</w:t>
            </w:r>
          </w:p>
        </w:tc>
        <w:tc>
          <w:tcPr>
            <w:tcW w:w="1230" w:type="dxa"/>
            <w:tcMar>
              <w:top w:w="100" w:type="dxa"/>
              <w:left w:w="100" w:type="dxa"/>
              <w:bottom w:w="100" w:type="dxa"/>
              <w:right w:w="100" w:type="dxa"/>
            </w:tcMar>
          </w:tcPr>
          <w:p w14:paraId="438BF11F" w14:textId="77777777" w:rsidR="00C30ABE" w:rsidRDefault="00C30ABE" w:rsidP="00CB4582">
            <w:pPr>
              <w:widowControl w:val="0"/>
              <w:spacing w:line="240" w:lineRule="auto"/>
              <w:jc w:val="left"/>
              <w:rPr>
                <w:sz w:val="16"/>
                <w:szCs w:val="16"/>
              </w:rPr>
            </w:pPr>
            <w:r>
              <w:rPr>
                <w:sz w:val="16"/>
                <w:szCs w:val="16"/>
              </w:rPr>
              <w:t>61,976</w:t>
            </w:r>
          </w:p>
        </w:tc>
        <w:tc>
          <w:tcPr>
            <w:tcW w:w="1680" w:type="dxa"/>
            <w:tcMar>
              <w:top w:w="100" w:type="dxa"/>
              <w:left w:w="100" w:type="dxa"/>
              <w:bottom w:w="100" w:type="dxa"/>
              <w:right w:w="100" w:type="dxa"/>
            </w:tcMar>
          </w:tcPr>
          <w:p w14:paraId="6AAE0175" w14:textId="77777777" w:rsidR="00C30ABE" w:rsidRDefault="00C30ABE" w:rsidP="00CB4582">
            <w:pPr>
              <w:widowControl w:val="0"/>
              <w:spacing w:line="240" w:lineRule="auto"/>
              <w:jc w:val="left"/>
              <w:rPr>
                <w:sz w:val="16"/>
                <w:szCs w:val="16"/>
              </w:rPr>
            </w:pPr>
            <w:r>
              <w:rPr>
                <w:sz w:val="16"/>
                <w:szCs w:val="16"/>
              </w:rPr>
              <w:t>130,758 [117,755 - 144,591]</w:t>
            </w:r>
          </w:p>
        </w:tc>
        <w:tc>
          <w:tcPr>
            <w:tcW w:w="1410" w:type="dxa"/>
            <w:tcMar>
              <w:top w:w="100" w:type="dxa"/>
              <w:left w:w="100" w:type="dxa"/>
              <w:bottom w:w="100" w:type="dxa"/>
              <w:right w:w="100" w:type="dxa"/>
            </w:tcMar>
          </w:tcPr>
          <w:p w14:paraId="307AE57C" w14:textId="77777777" w:rsidR="00C30ABE" w:rsidRDefault="00C30ABE" w:rsidP="00CB4582">
            <w:pPr>
              <w:widowControl w:val="0"/>
              <w:spacing w:line="240" w:lineRule="auto"/>
              <w:jc w:val="left"/>
              <w:rPr>
                <w:sz w:val="16"/>
                <w:szCs w:val="16"/>
              </w:rPr>
            </w:pPr>
            <w:r>
              <w:rPr>
                <w:sz w:val="16"/>
                <w:szCs w:val="16"/>
              </w:rPr>
              <w:t>111 [90 - 133.3]</w:t>
            </w:r>
          </w:p>
        </w:tc>
        <w:tc>
          <w:tcPr>
            <w:tcW w:w="1260" w:type="dxa"/>
            <w:tcMar>
              <w:top w:w="100" w:type="dxa"/>
              <w:left w:w="100" w:type="dxa"/>
              <w:bottom w:w="100" w:type="dxa"/>
              <w:right w:w="100" w:type="dxa"/>
            </w:tcMar>
          </w:tcPr>
          <w:p w14:paraId="75C282D0" w14:textId="77777777" w:rsidR="00C30ABE" w:rsidRDefault="00C30ABE" w:rsidP="00CB4582">
            <w:pPr>
              <w:widowControl w:val="0"/>
              <w:spacing w:line="240" w:lineRule="auto"/>
              <w:jc w:val="left"/>
              <w:rPr>
                <w:sz w:val="16"/>
                <w:szCs w:val="16"/>
              </w:rPr>
            </w:pPr>
            <w:r>
              <w:rPr>
                <w:sz w:val="16"/>
                <w:szCs w:val="16"/>
              </w:rPr>
              <w:t>59,757</w:t>
            </w:r>
          </w:p>
        </w:tc>
        <w:tc>
          <w:tcPr>
            <w:tcW w:w="1695" w:type="dxa"/>
            <w:tcMar>
              <w:top w:w="100" w:type="dxa"/>
              <w:left w:w="100" w:type="dxa"/>
              <w:bottom w:w="100" w:type="dxa"/>
              <w:right w:w="100" w:type="dxa"/>
            </w:tcMar>
          </w:tcPr>
          <w:p w14:paraId="42214B51" w14:textId="77777777" w:rsidR="00C30ABE" w:rsidRDefault="00C30ABE" w:rsidP="00CB4582">
            <w:pPr>
              <w:widowControl w:val="0"/>
              <w:spacing w:line="240" w:lineRule="auto"/>
              <w:jc w:val="left"/>
              <w:rPr>
                <w:sz w:val="16"/>
                <w:szCs w:val="16"/>
              </w:rPr>
            </w:pPr>
            <w:r>
              <w:rPr>
                <w:sz w:val="16"/>
                <w:szCs w:val="16"/>
              </w:rPr>
              <w:t>153,856 [141,322 - 165,896]</w:t>
            </w:r>
          </w:p>
        </w:tc>
        <w:tc>
          <w:tcPr>
            <w:tcW w:w="1440" w:type="dxa"/>
            <w:tcMar>
              <w:top w:w="100" w:type="dxa"/>
              <w:left w:w="100" w:type="dxa"/>
              <w:bottom w:w="100" w:type="dxa"/>
              <w:right w:w="100" w:type="dxa"/>
            </w:tcMar>
          </w:tcPr>
          <w:p w14:paraId="12532FAE" w14:textId="77777777" w:rsidR="00C30ABE" w:rsidRDefault="00C30ABE" w:rsidP="00CB4582">
            <w:pPr>
              <w:widowControl w:val="0"/>
              <w:spacing w:line="240" w:lineRule="auto"/>
              <w:jc w:val="left"/>
              <w:rPr>
                <w:sz w:val="16"/>
                <w:szCs w:val="16"/>
              </w:rPr>
            </w:pPr>
            <w:r>
              <w:rPr>
                <w:sz w:val="16"/>
                <w:szCs w:val="16"/>
              </w:rPr>
              <w:t>157.5 [136.5 - 177.6]</w:t>
            </w:r>
          </w:p>
        </w:tc>
      </w:tr>
      <w:tr w:rsidR="00C30ABE" w14:paraId="560F689A" w14:textId="77777777" w:rsidTr="00CB4582">
        <w:tc>
          <w:tcPr>
            <w:tcW w:w="1245" w:type="dxa"/>
            <w:shd w:val="clear" w:color="auto" w:fill="auto"/>
            <w:tcMar>
              <w:top w:w="100" w:type="dxa"/>
              <w:left w:w="100" w:type="dxa"/>
              <w:bottom w:w="100" w:type="dxa"/>
              <w:right w:w="100" w:type="dxa"/>
            </w:tcMar>
          </w:tcPr>
          <w:p w14:paraId="193394A3" w14:textId="77777777" w:rsidR="00C30ABE" w:rsidRDefault="00C30ABE" w:rsidP="00CB4582">
            <w:pPr>
              <w:widowControl w:val="0"/>
              <w:spacing w:line="240" w:lineRule="auto"/>
              <w:jc w:val="left"/>
              <w:rPr>
                <w:sz w:val="16"/>
                <w:szCs w:val="16"/>
              </w:rPr>
            </w:pPr>
            <w:r>
              <w:rPr>
                <w:sz w:val="16"/>
                <w:szCs w:val="16"/>
              </w:rPr>
              <w:t>Non-</w:t>
            </w:r>
          </w:p>
          <w:p w14:paraId="6AD9E6DC" w14:textId="77777777" w:rsidR="00C30ABE" w:rsidRDefault="00C30ABE" w:rsidP="00CB4582">
            <w:pPr>
              <w:widowControl w:val="0"/>
              <w:spacing w:line="240" w:lineRule="auto"/>
              <w:jc w:val="left"/>
              <w:rPr>
                <w:sz w:val="16"/>
                <w:szCs w:val="16"/>
              </w:rPr>
            </w:pPr>
            <w:r>
              <w:rPr>
                <w:sz w:val="16"/>
                <w:szCs w:val="16"/>
              </w:rPr>
              <w:t>metropolitan District</w:t>
            </w:r>
          </w:p>
        </w:tc>
        <w:tc>
          <w:tcPr>
            <w:tcW w:w="1230" w:type="dxa"/>
            <w:tcMar>
              <w:top w:w="100" w:type="dxa"/>
              <w:left w:w="100" w:type="dxa"/>
              <w:bottom w:w="100" w:type="dxa"/>
              <w:right w:w="100" w:type="dxa"/>
            </w:tcMar>
          </w:tcPr>
          <w:p w14:paraId="447A8839" w14:textId="77777777" w:rsidR="00C30ABE" w:rsidRDefault="00C30ABE" w:rsidP="00CB4582">
            <w:pPr>
              <w:widowControl w:val="0"/>
              <w:spacing w:line="240" w:lineRule="auto"/>
              <w:jc w:val="left"/>
              <w:rPr>
                <w:sz w:val="16"/>
                <w:szCs w:val="16"/>
              </w:rPr>
            </w:pPr>
            <w:r>
              <w:rPr>
                <w:sz w:val="16"/>
                <w:szCs w:val="16"/>
              </w:rPr>
              <w:t>77,965</w:t>
            </w:r>
          </w:p>
        </w:tc>
        <w:tc>
          <w:tcPr>
            <w:tcW w:w="1680" w:type="dxa"/>
            <w:tcMar>
              <w:top w:w="100" w:type="dxa"/>
              <w:left w:w="100" w:type="dxa"/>
              <w:bottom w:w="100" w:type="dxa"/>
              <w:right w:w="100" w:type="dxa"/>
            </w:tcMar>
          </w:tcPr>
          <w:p w14:paraId="2BC8C7C1" w14:textId="77777777" w:rsidR="00C30ABE" w:rsidRDefault="00C30ABE" w:rsidP="00CB4582">
            <w:pPr>
              <w:widowControl w:val="0"/>
              <w:spacing w:line="240" w:lineRule="auto"/>
              <w:jc w:val="left"/>
              <w:rPr>
                <w:sz w:val="16"/>
                <w:szCs w:val="16"/>
              </w:rPr>
            </w:pPr>
            <w:r>
              <w:rPr>
                <w:sz w:val="16"/>
                <w:szCs w:val="16"/>
              </w:rPr>
              <w:t>125,167 [101,393 - 151,902]</w:t>
            </w:r>
          </w:p>
        </w:tc>
        <w:tc>
          <w:tcPr>
            <w:tcW w:w="1410" w:type="dxa"/>
            <w:tcMar>
              <w:top w:w="100" w:type="dxa"/>
              <w:left w:w="100" w:type="dxa"/>
              <w:bottom w:w="100" w:type="dxa"/>
              <w:right w:w="100" w:type="dxa"/>
            </w:tcMar>
          </w:tcPr>
          <w:p w14:paraId="50A3F0CF" w14:textId="77777777" w:rsidR="00C30ABE" w:rsidRDefault="00C30ABE" w:rsidP="00CB4582">
            <w:pPr>
              <w:widowControl w:val="0"/>
              <w:spacing w:line="240" w:lineRule="auto"/>
              <w:jc w:val="left"/>
              <w:rPr>
                <w:sz w:val="16"/>
                <w:szCs w:val="16"/>
              </w:rPr>
            </w:pPr>
            <w:r>
              <w:rPr>
                <w:sz w:val="16"/>
                <w:szCs w:val="16"/>
              </w:rPr>
              <w:t>60.5 [30 - 94.8]</w:t>
            </w:r>
          </w:p>
        </w:tc>
        <w:tc>
          <w:tcPr>
            <w:tcW w:w="1260" w:type="dxa"/>
            <w:tcMar>
              <w:top w:w="100" w:type="dxa"/>
              <w:left w:w="100" w:type="dxa"/>
              <w:bottom w:w="100" w:type="dxa"/>
              <w:right w:w="100" w:type="dxa"/>
            </w:tcMar>
          </w:tcPr>
          <w:p w14:paraId="3C5A09CB" w14:textId="77777777" w:rsidR="00C30ABE" w:rsidRDefault="00C30ABE" w:rsidP="00CB4582">
            <w:pPr>
              <w:widowControl w:val="0"/>
              <w:spacing w:line="240" w:lineRule="auto"/>
              <w:jc w:val="left"/>
              <w:rPr>
                <w:sz w:val="16"/>
                <w:szCs w:val="16"/>
              </w:rPr>
            </w:pPr>
            <w:r>
              <w:rPr>
                <w:sz w:val="16"/>
                <w:szCs w:val="16"/>
              </w:rPr>
              <w:t>76,100</w:t>
            </w:r>
          </w:p>
        </w:tc>
        <w:tc>
          <w:tcPr>
            <w:tcW w:w="1695" w:type="dxa"/>
            <w:tcMar>
              <w:top w:w="100" w:type="dxa"/>
              <w:left w:w="100" w:type="dxa"/>
              <w:bottom w:w="100" w:type="dxa"/>
              <w:right w:w="100" w:type="dxa"/>
            </w:tcMar>
          </w:tcPr>
          <w:p w14:paraId="65368D5B" w14:textId="77777777" w:rsidR="00C30ABE" w:rsidRDefault="00C30ABE" w:rsidP="00CB4582">
            <w:pPr>
              <w:widowControl w:val="0"/>
              <w:spacing w:line="240" w:lineRule="auto"/>
              <w:jc w:val="left"/>
              <w:rPr>
                <w:sz w:val="16"/>
                <w:szCs w:val="16"/>
              </w:rPr>
            </w:pPr>
            <w:r>
              <w:rPr>
                <w:sz w:val="16"/>
                <w:szCs w:val="16"/>
              </w:rPr>
              <w:t>159,341 [133,909 - 185,609]</w:t>
            </w:r>
          </w:p>
        </w:tc>
        <w:tc>
          <w:tcPr>
            <w:tcW w:w="1440" w:type="dxa"/>
            <w:tcMar>
              <w:top w:w="100" w:type="dxa"/>
              <w:left w:w="100" w:type="dxa"/>
              <w:bottom w:w="100" w:type="dxa"/>
              <w:right w:w="100" w:type="dxa"/>
            </w:tcMar>
          </w:tcPr>
          <w:p w14:paraId="78D9C960" w14:textId="77777777" w:rsidR="00C30ABE" w:rsidRDefault="00C30ABE" w:rsidP="00CB4582">
            <w:pPr>
              <w:widowControl w:val="0"/>
              <w:spacing w:line="240" w:lineRule="auto"/>
              <w:jc w:val="left"/>
              <w:rPr>
                <w:sz w:val="16"/>
                <w:szCs w:val="16"/>
              </w:rPr>
            </w:pPr>
            <w:r>
              <w:rPr>
                <w:sz w:val="16"/>
                <w:szCs w:val="16"/>
              </w:rPr>
              <w:t>109.4 [76 - 143.9]</w:t>
            </w:r>
          </w:p>
        </w:tc>
      </w:tr>
      <w:tr w:rsidR="00C30ABE" w14:paraId="6929BB6E" w14:textId="77777777" w:rsidTr="00CB4582">
        <w:tc>
          <w:tcPr>
            <w:tcW w:w="1245" w:type="dxa"/>
            <w:shd w:val="clear" w:color="auto" w:fill="auto"/>
            <w:tcMar>
              <w:top w:w="100" w:type="dxa"/>
              <w:left w:w="100" w:type="dxa"/>
              <w:bottom w:w="100" w:type="dxa"/>
              <w:right w:w="100" w:type="dxa"/>
            </w:tcMar>
          </w:tcPr>
          <w:p w14:paraId="282CB82F" w14:textId="77777777" w:rsidR="00C30ABE" w:rsidRDefault="00C30ABE" w:rsidP="00CB4582">
            <w:pPr>
              <w:widowControl w:val="0"/>
              <w:spacing w:line="240" w:lineRule="auto"/>
              <w:jc w:val="left"/>
              <w:rPr>
                <w:sz w:val="16"/>
                <w:szCs w:val="16"/>
              </w:rPr>
            </w:pPr>
            <w:r>
              <w:rPr>
                <w:sz w:val="16"/>
                <w:szCs w:val="16"/>
              </w:rPr>
              <w:t>Unitary Authority</w:t>
            </w:r>
          </w:p>
        </w:tc>
        <w:tc>
          <w:tcPr>
            <w:tcW w:w="1230" w:type="dxa"/>
            <w:tcMar>
              <w:top w:w="100" w:type="dxa"/>
              <w:left w:w="100" w:type="dxa"/>
              <w:bottom w:w="100" w:type="dxa"/>
              <w:right w:w="100" w:type="dxa"/>
            </w:tcMar>
          </w:tcPr>
          <w:p w14:paraId="56A2AD8D" w14:textId="77777777" w:rsidR="00C30ABE" w:rsidRDefault="00C30ABE" w:rsidP="00CB4582">
            <w:pPr>
              <w:widowControl w:val="0"/>
              <w:spacing w:line="240" w:lineRule="auto"/>
              <w:jc w:val="left"/>
              <w:rPr>
                <w:sz w:val="16"/>
                <w:szCs w:val="16"/>
              </w:rPr>
            </w:pPr>
            <w:r>
              <w:rPr>
                <w:sz w:val="16"/>
                <w:szCs w:val="16"/>
              </w:rPr>
              <w:t>53,463</w:t>
            </w:r>
          </w:p>
        </w:tc>
        <w:tc>
          <w:tcPr>
            <w:tcW w:w="1680" w:type="dxa"/>
            <w:tcMar>
              <w:top w:w="100" w:type="dxa"/>
              <w:left w:w="100" w:type="dxa"/>
              <w:bottom w:w="100" w:type="dxa"/>
              <w:right w:w="100" w:type="dxa"/>
            </w:tcMar>
          </w:tcPr>
          <w:p w14:paraId="39E8E931" w14:textId="77777777" w:rsidR="00C30ABE" w:rsidRDefault="00C30ABE" w:rsidP="00CB4582">
            <w:pPr>
              <w:widowControl w:val="0"/>
              <w:spacing w:line="240" w:lineRule="auto"/>
              <w:jc w:val="left"/>
              <w:rPr>
                <w:sz w:val="16"/>
                <w:szCs w:val="16"/>
              </w:rPr>
            </w:pPr>
            <w:r>
              <w:rPr>
                <w:sz w:val="16"/>
                <w:szCs w:val="16"/>
              </w:rPr>
              <w:t>107,980 [91,151 - 127,351]</w:t>
            </w:r>
          </w:p>
        </w:tc>
        <w:tc>
          <w:tcPr>
            <w:tcW w:w="1410" w:type="dxa"/>
            <w:tcMar>
              <w:top w:w="100" w:type="dxa"/>
              <w:left w:w="100" w:type="dxa"/>
              <w:bottom w:w="100" w:type="dxa"/>
              <w:right w:w="100" w:type="dxa"/>
            </w:tcMar>
          </w:tcPr>
          <w:p w14:paraId="3746D704" w14:textId="77777777" w:rsidR="00C30ABE" w:rsidRDefault="00C30ABE" w:rsidP="00CB4582">
            <w:pPr>
              <w:widowControl w:val="0"/>
              <w:spacing w:line="240" w:lineRule="auto"/>
              <w:jc w:val="left"/>
              <w:rPr>
                <w:sz w:val="16"/>
                <w:szCs w:val="16"/>
              </w:rPr>
            </w:pPr>
            <w:r>
              <w:rPr>
                <w:sz w:val="16"/>
                <w:szCs w:val="16"/>
              </w:rPr>
              <w:t>102 [70.5 - 138.2]</w:t>
            </w:r>
          </w:p>
        </w:tc>
        <w:tc>
          <w:tcPr>
            <w:tcW w:w="1260" w:type="dxa"/>
            <w:tcMar>
              <w:top w:w="100" w:type="dxa"/>
              <w:left w:w="100" w:type="dxa"/>
              <w:bottom w:w="100" w:type="dxa"/>
              <w:right w:w="100" w:type="dxa"/>
            </w:tcMar>
          </w:tcPr>
          <w:p w14:paraId="33B3829B" w14:textId="77777777" w:rsidR="00C30ABE" w:rsidRDefault="00C30ABE" w:rsidP="00CB4582">
            <w:pPr>
              <w:widowControl w:val="0"/>
              <w:spacing w:line="240" w:lineRule="auto"/>
              <w:jc w:val="left"/>
              <w:rPr>
                <w:sz w:val="16"/>
                <w:szCs w:val="16"/>
              </w:rPr>
            </w:pPr>
            <w:r>
              <w:rPr>
                <w:sz w:val="16"/>
                <w:szCs w:val="16"/>
              </w:rPr>
              <w:t>51,552</w:t>
            </w:r>
          </w:p>
        </w:tc>
        <w:tc>
          <w:tcPr>
            <w:tcW w:w="1695" w:type="dxa"/>
            <w:tcMar>
              <w:top w:w="100" w:type="dxa"/>
              <w:left w:w="100" w:type="dxa"/>
              <w:bottom w:w="100" w:type="dxa"/>
              <w:right w:w="100" w:type="dxa"/>
            </w:tcMar>
          </w:tcPr>
          <w:p w14:paraId="08A63919" w14:textId="77777777" w:rsidR="00C30ABE" w:rsidRDefault="00C30ABE" w:rsidP="00CB4582">
            <w:pPr>
              <w:widowControl w:val="0"/>
              <w:spacing w:line="240" w:lineRule="auto"/>
              <w:jc w:val="left"/>
              <w:rPr>
                <w:sz w:val="16"/>
                <w:szCs w:val="16"/>
              </w:rPr>
            </w:pPr>
            <w:r>
              <w:rPr>
                <w:sz w:val="16"/>
                <w:szCs w:val="16"/>
              </w:rPr>
              <w:t>134,568 [120,599 - 149,287]</w:t>
            </w:r>
          </w:p>
        </w:tc>
        <w:tc>
          <w:tcPr>
            <w:tcW w:w="1440" w:type="dxa"/>
            <w:tcMar>
              <w:top w:w="100" w:type="dxa"/>
              <w:left w:w="100" w:type="dxa"/>
              <w:bottom w:w="100" w:type="dxa"/>
              <w:right w:w="100" w:type="dxa"/>
            </w:tcMar>
          </w:tcPr>
          <w:p w14:paraId="6BE91DD1" w14:textId="77777777" w:rsidR="00C30ABE" w:rsidRDefault="00C30ABE" w:rsidP="00CB4582">
            <w:pPr>
              <w:widowControl w:val="0"/>
              <w:spacing w:line="240" w:lineRule="auto"/>
              <w:jc w:val="left"/>
              <w:rPr>
                <w:sz w:val="16"/>
                <w:szCs w:val="16"/>
              </w:rPr>
            </w:pPr>
            <w:r>
              <w:rPr>
                <w:sz w:val="16"/>
                <w:szCs w:val="16"/>
              </w:rPr>
              <w:t>161 [133.9 - 189.6]</w:t>
            </w:r>
          </w:p>
        </w:tc>
      </w:tr>
    </w:tbl>
    <w:p w14:paraId="0108695E" w14:textId="77777777" w:rsidR="00C30ABE" w:rsidRDefault="00C30ABE" w:rsidP="00C30ABE">
      <w:pPr>
        <w:widowControl w:val="0"/>
        <w:spacing w:line="240" w:lineRule="auto"/>
        <w:ind w:left="384"/>
        <w:jc w:val="left"/>
        <w:rPr>
          <w:sz w:val="22"/>
          <w:szCs w:val="22"/>
        </w:rPr>
      </w:pPr>
    </w:p>
    <w:p w14:paraId="3ABEFF09" w14:textId="77777777" w:rsidR="00C30ABE" w:rsidRDefault="00C30ABE" w:rsidP="00C30ABE">
      <w:pPr>
        <w:spacing w:line="480" w:lineRule="auto"/>
        <w:jc w:val="left"/>
        <w:rPr>
          <w:sz w:val="22"/>
          <w:szCs w:val="22"/>
        </w:rPr>
      </w:pPr>
    </w:p>
    <w:p w14:paraId="4C4AC57A" w14:textId="77777777" w:rsidR="00C30ABE" w:rsidRDefault="00C30ABE" w:rsidP="00C30ABE">
      <w:pPr>
        <w:spacing w:before="240" w:after="240" w:line="480" w:lineRule="auto"/>
        <w:jc w:val="left"/>
      </w:pPr>
    </w:p>
    <w:p w14:paraId="2CAFFE44" w14:textId="77777777" w:rsidR="00250A0F" w:rsidRPr="00C30ABE" w:rsidRDefault="00250A0F" w:rsidP="00C30ABE"/>
    <w:sectPr w:rsidR="00250A0F" w:rsidRPr="00C30ABE">
      <w:headerReference w:type="default" r:id="rId86"/>
      <w:footerReference w:type="default" r:id="rId87"/>
      <w:headerReference w:type="first" r:id="rId88"/>
      <w:footerReference w:type="first" r:id="rId8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A11B6" w14:textId="77777777" w:rsidR="00B242A3" w:rsidRDefault="00B242A3">
      <w:pPr>
        <w:spacing w:line="240" w:lineRule="auto"/>
      </w:pPr>
      <w:r>
        <w:separator/>
      </w:r>
    </w:p>
  </w:endnote>
  <w:endnote w:type="continuationSeparator" w:id="0">
    <w:p w14:paraId="61383846" w14:textId="77777777" w:rsidR="00B242A3" w:rsidRDefault="00B242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6A21" w14:textId="77777777" w:rsidR="005D635F" w:rsidRDefault="00582B5E">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D70B" w14:textId="77777777" w:rsidR="005D635F" w:rsidRDefault="00B242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CC2C1" w14:textId="77777777" w:rsidR="00B242A3" w:rsidRDefault="00B242A3">
      <w:pPr>
        <w:spacing w:line="240" w:lineRule="auto"/>
      </w:pPr>
      <w:r>
        <w:separator/>
      </w:r>
    </w:p>
  </w:footnote>
  <w:footnote w:type="continuationSeparator" w:id="0">
    <w:p w14:paraId="7C504B84" w14:textId="77777777" w:rsidR="00B242A3" w:rsidRDefault="00B242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EF1D" w14:textId="77777777" w:rsidR="005D635F" w:rsidRDefault="00B242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C177" w14:textId="77777777" w:rsidR="005D635F" w:rsidRDefault="00B242A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B5E"/>
    <w:rsid w:val="00120849"/>
    <w:rsid w:val="00250A0F"/>
    <w:rsid w:val="004410A1"/>
    <w:rsid w:val="00582B5E"/>
    <w:rsid w:val="00AC0D9B"/>
    <w:rsid w:val="00AE3A91"/>
    <w:rsid w:val="00B242A3"/>
    <w:rsid w:val="00C30ABE"/>
    <w:rsid w:val="00F57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E52AD"/>
  <w15:chartTrackingRefBased/>
  <w15:docId w15:val="{D289E3C4-3BF5-4667-847D-E11F9D10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5E"/>
    <w:pPr>
      <w:spacing w:after="0" w:line="276" w:lineRule="auto"/>
      <w:jc w:val="right"/>
    </w:pPr>
    <w:rPr>
      <w:rFonts w:ascii="Arial" w:eastAsia="Arial" w:hAnsi="Arial" w:cs="Arial"/>
      <w:sz w:val="20"/>
      <w:szCs w:val="20"/>
      <w:lang w:val="en" w:eastAsia="en-GB"/>
    </w:rPr>
  </w:style>
  <w:style w:type="paragraph" w:styleId="Heading1">
    <w:name w:val="heading 1"/>
    <w:basedOn w:val="Normal"/>
    <w:next w:val="Normal"/>
    <w:link w:val="Heading1Char"/>
    <w:uiPriority w:val="9"/>
    <w:qFormat/>
    <w:rsid w:val="00582B5E"/>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582B5E"/>
    <w:pPr>
      <w:keepNext/>
      <w:keepLines/>
      <w:spacing w:before="360" w:after="12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B5E"/>
    <w:rPr>
      <w:rFonts w:ascii="Arial" w:eastAsia="Arial" w:hAnsi="Arial" w:cs="Arial"/>
      <w:sz w:val="40"/>
      <w:szCs w:val="40"/>
      <w:lang w:val="en" w:eastAsia="en-GB"/>
    </w:rPr>
  </w:style>
  <w:style w:type="character" w:customStyle="1" w:styleId="Heading2Char">
    <w:name w:val="Heading 2 Char"/>
    <w:basedOn w:val="DefaultParagraphFont"/>
    <w:link w:val="Heading2"/>
    <w:uiPriority w:val="9"/>
    <w:rsid w:val="00582B5E"/>
    <w:rPr>
      <w:rFonts w:ascii="Arial" w:eastAsia="Arial" w:hAnsi="Arial" w:cs="Arial"/>
      <w:sz w:val="32"/>
      <w:szCs w:val="32"/>
      <w:lang w:val="en" w:eastAsia="en-GB"/>
    </w:rPr>
  </w:style>
  <w:style w:type="paragraph" w:styleId="Title">
    <w:name w:val="Title"/>
    <w:basedOn w:val="Normal"/>
    <w:next w:val="Normal"/>
    <w:link w:val="TitleChar"/>
    <w:uiPriority w:val="10"/>
    <w:qFormat/>
    <w:rsid w:val="00582B5E"/>
    <w:pPr>
      <w:keepNext/>
      <w:keepLines/>
      <w:spacing w:after="60"/>
    </w:pPr>
    <w:rPr>
      <w:sz w:val="52"/>
      <w:szCs w:val="52"/>
    </w:rPr>
  </w:style>
  <w:style w:type="character" w:customStyle="1" w:styleId="TitleChar">
    <w:name w:val="Title Char"/>
    <w:basedOn w:val="DefaultParagraphFont"/>
    <w:link w:val="Title"/>
    <w:uiPriority w:val="10"/>
    <w:rsid w:val="00582B5E"/>
    <w:rPr>
      <w:rFonts w:ascii="Arial" w:eastAsia="Arial" w:hAnsi="Arial" w:cs="Arial"/>
      <w:sz w:val="52"/>
      <w:szCs w:val="52"/>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codecogs.com/eqnedit.php?latex=E_%7Bim%7D" TargetMode="Externa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hyperlink" Target="https://www.codecogs.com/eqnedit.php?latex=%5Ctau_%5Czeta" TargetMode="External"/><Relationship Id="rId68" Type="http://schemas.openxmlformats.org/officeDocument/2006/relationships/image" Target="media/image29.png"/><Relationship Id="rId84" Type="http://schemas.openxmlformats.org/officeDocument/2006/relationships/image" Target="media/image39.png"/><Relationship Id="rId89" Type="http://schemas.openxmlformats.org/officeDocument/2006/relationships/footer" Target="footer2.xml"/><Relationship Id="rId16" Type="http://schemas.openxmlformats.org/officeDocument/2006/relationships/hyperlink" Target="https://www.codecogs.com/eqnedit.php?latex=P_%7Bim%7D" TargetMode="External"/><Relationship Id="rId11" Type="http://schemas.openxmlformats.org/officeDocument/2006/relationships/image" Target="media/image3.png"/><Relationship Id="rId32" Type="http://schemas.openxmlformats.org/officeDocument/2006/relationships/hyperlink" Target="https://www.codecogs.com/eqnedit.php?latex=E" TargetMode="External"/><Relationship Id="rId37"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image" Target="media/image34.png"/><Relationship Id="rId5" Type="http://schemas.openxmlformats.org/officeDocument/2006/relationships/endnotes" Target="endnotes.xml"/><Relationship Id="rId90" Type="http://schemas.openxmlformats.org/officeDocument/2006/relationships/fontTable" Target="fontTable.xml"/><Relationship Id="rId14" Type="http://schemas.openxmlformats.org/officeDocument/2006/relationships/hyperlink" Target="https://www.codecogs.com/eqnedit.php?latex=r_m%3DN_m*100%2C000%2FP_m" TargetMode="External"/><Relationship Id="rId22" Type="http://schemas.openxmlformats.org/officeDocument/2006/relationships/image" Target="media/image8.png"/><Relationship Id="rId27" Type="http://schemas.openxmlformats.org/officeDocument/2006/relationships/hyperlink" Target="https://www.codecogs.com/eqnedit.php?latex=i" TargetMode="External"/><Relationship Id="rId30" Type="http://schemas.openxmlformats.org/officeDocument/2006/relationships/hyperlink" Target="https://www.codecogs.com/eqnedit.php?latex=Y" TargetMode="External"/><Relationship Id="rId35" Type="http://schemas.openxmlformats.org/officeDocument/2006/relationships/image" Target="media/image13.png"/><Relationship Id="rId43" Type="http://schemas.openxmlformats.org/officeDocument/2006/relationships/hyperlink" Target="https://www.codecogs.com/eqnedit.php?latex=%5Cgamma" TargetMode="External"/><Relationship Id="rId48" Type="http://schemas.openxmlformats.org/officeDocument/2006/relationships/image" Target="media/image20.png"/><Relationship Id="rId56" Type="http://schemas.openxmlformats.org/officeDocument/2006/relationships/hyperlink" Target="https://www.codecogs.com/eqnedit.php?latex=%5Cdelta" TargetMode="External"/><Relationship Id="rId64" Type="http://schemas.openxmlformats.org/officeDocument/2006/relationships/image" Target="media/image27.png"/><Relationship Id="rId69" Type="http://schemas.openxmlformats.org/officeDocument/2006/relationships/hyperlink" Target="https://www.codecogs.com/eqnedit.php?latex=%5Czeta_i%5E%7BIID%7D%20%3D%20u_i" TargetMode="External"/><Relationship Id="rId77" Type="http://schemas.openxmlformats.org/officeDocument/2006/relationships/hyperlink" Target="https://www.codecogs.com/eqnedit.php?latex=%5Cphi" TargetMode="External"/><Relationship Id="rId8" Type="http://schemas.openxmlformats.org/officeDocument/2006/relationships/hyperlink" Target="https://www.codecogs.com/eqnedit.php?latex=m" TargetMode="External"/><Relationship Id="rId51" Type="http://schemas.openxmlformats.org/officeDocument/2006/relationships/hyperlink" Target="https://www.codecogs.com/eqnedit.php?latex=%5Cgamma" TargetMode="External"/><Relationship Id="rId72" Type="http://schemas.openxmlformats.org/officeDocument/2006/relationships/image" Target="media/image31.png"/><Relationship Id="rId80" Type="http://schemas.openxmlformats.org/officeDocument/2006/relationships/image" Target="media/image35.png"/><Relationship Id="rId85" Type="http://schemas.openxmlformats.org/officeDocument/2006/relationships/image" Target="media/image40.png"/><Relationship Id="rId3" Type="http://schemas.openxmlformats.org/officeDocument/2006/relationships/webSettings" Target="webSettings.xml"/><Relationship Id="rId12" Type="http://schemas.openxmlformats.org/officeDocument/2006/relationships/hyperlink" Target="https://www.codecogs.com/eqnedit.php?latex=r_m" TargetMode="External"/><Relationship Id="rId17" Type="http://schemas.openxmlformats.org/officeDocument/2006/relationships/image" Target="media/image6.png"/><Relationship Id="rId25" Type="http://schemas.openxmlformats.org/officeDocument/2006/relationships/hyperlink" Target="https://www.codecogs.com/eqnedit.php?latex=E_%7Bim%7D%3Dr_m*p_%7Bim%7D" TargetMode="External"/><Relationship Id="rId33" Type="http://schemas.openxmlformats.org/officeDocument/2006/relationships/image" Target="media/image12.png"/><Relationship Id="rId38" Type="http://schemas.openxmlformats.org/officeDocument/2006/relationships/hyperlink" Target="https://www.codecogs.com/eqnedit.php?latex=i" TargetMode="External"/><Relationship Id="rId46" Type="http://schemas.openxmlformats.org/officeDocument/2006/relationships/image" Target="media/image18.png"/><Relationship Id="rId59" Type="http://schemas.openxmlformats.org/officeDocument/2006/relationships/hyperlink" Target="https://www.codecogs.com/eqnedit.php?latex=%5Cpsi" TargetMode="External"/><Relationship Id="rId67" Type="http://schemas.openxmlformats.org/officeDocument/2006/relationships/hyperlink" Target="https://www.codecogs.com/eqnedit.php?latex=%5Czeta_i%5E%7BNull%7D%20%3D%200" TargetMode="External"/><Relationship Id="rId20" Type="http://schemas.openxmlformats.org/officeDocument/2006/relationships/image" Target="media/image7.png"/><Relationship Id="rId41" Type="http://schemas.openxmlformats.org/officeDocument/2006/relationships/hyperlink" Target="https://www.codecogs.com/eqnedit.php?latex=%5CSigma_%7Bj%3D1%7D%5Em%20%5Cbeta_j%20z_j" TargetMode="External"/><Relationship Id="rId54" Type="http://schemas.openxmlformats.org/officeDocument/2006/relationships/hyperlink" Target="https://www.codecogs.com/eqnedit.php?latex=G%20%5Cin%20" TargetMode="External"/><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hyperlink" Target="https://www.codecogs.com/eqnedit.php?latex=U" TargetMode="External"/><Relationship Id="rId83" Type="http://schemas.openxmlformats.org/officeDocument/2006/relationships/image" Target="media/image38.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odecogs.com/eqnedit.php?latex=N_m" TargetMode="External"/><Relationship Id="rId15" Type="http://schemas.openxmlformats.org/officeDocument/2006/relationships/image" Target="media/image5.png"/><Relationship Id="rId23" Type="http://schemas.openxmlformats.org/officeDocument/2006/relationships/hyperlink" Target="https://www.codecogs.com/eqnedit.php?latex=m" TargetMode="External"/><Relationship Id="rId28" Type="http://schemas.openxmlformats.org/officeDocument/2006/relationships/hyperlink" Target="https://latex-staging.easygenerator.com/eqneditor/editor.php?latex=E_i%3D%5CSum_(m%3D1)%5EM%20E_%7Bim%7D%20" TargetMode="External"/><Relationship Id="rId36" Type="http://schemas.openxmlformats.org/officeDocument/2006/relationships/hyperlink" Target="https://www.codecogs.com/eqnedit.php?latex=%20log(%5Cmu_%7BitG%7D)%20%3D%20%5Cbeta_0%20%2B%20%5CSigma_%7Bj%3D1%7D%5Em%20%5Cbeta_j%20z_%7Bij%7D%20%2B%20%5Cgamma_%7B(t-t_0)G%7D%20%2B%20%5Cdelta_%7Bt%7D%20%2B%20%5Czeta_i%5E%7BS%7D%20" TargetMode="External"/><Relationship Id="rId49" Type="http://schemas.openxmlformats.org/officeDocument/2006/relationships/hyperlink" Target="https://www.codecogs.com/eqnedit.php?latex=%5Czeta" TargetMode="External"/><Relationship Id="rId57" Type="http://schemas.openxmlformats.org/officeDocument/2006/relationships/hyperlink" Target="https://www.codecogs.com/eqnedit.php?latex=%5Ctau_%5Cdelta" TargetMode="External"/><Relationship Id="rId10" Type="http://schemas.openxmlformats.org/officeDocument/2006/relationships/hyperlink" Target="https://www.codecogs.com/eqnedit.php?latex=P_m" TargetMode="External"/><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hyperlink" Target="https://www.codecogs.com/eqnedit.php?latex=%5Ctau_%5Cgamma" TargetMode="External"/><Relationship Id="rId60" Type="http://schemas.openxmlformats.org/officeDocument/2006/relationships/image" Target="media/image25.png"/><Relationship Id="rId65" Type="http://schemas.openxmlformats.org/officeDocument/2006/relationships/hyperlink" Target="https://www.codecogs.com/eqnedit.php?latex=%5Cphi" TargetMode="External"/><Relationship Id="rId73" Type="http://schemas.openxmlformats.org/officeDocument/2006/relationships/hyperlink" Target="https://www.codecogs.com/eqnedit.php?latex=P(1%2F%5Csqrt(%5Ctau)%20%3E%20U%2F0.31)%20%3D%200.01%20" TargetMode="External"/><Relationship Id="rId78" Type="http://schemas.openxmlformats.org/officeDocument/2006/relationships/hyperlink" Target="https://www.codecogs.com/eqnedit.php?latex=P(%5Cphi%20%3E%200.5)%20%3D%202%2F3" TargetMode="External"/><Relationship Id="rId81" Type="http://schemas.openxmlformats.org/officeDocument/2006/relationships/image" Target="media/image36.png"/><Relationship Id="rId86"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codecogs.com/eqnedit.php?latex=m" TargetMode="External"/><Relationship Id="rId39" Type="http://schemas.openxmlformats.org/officeDocument/2006/relationships/hyperlink" Target="https://www.codecogs.com/eqnedit.php?latex=t" TargetMode="External"/><Relationship Id="rId34" Type="http://schemas.openxmlformats.org/officeDocument/2006/relationships/hyperlink" Target="https://www.codecogs.com/eqnedit.php?latex=%20Y_%7BitG%7D%20%5Csim%20NB(%5Cmu_%7BitG%7D%20E_%7BitG%7D%2C%5Cpsi)" TargetMode="External"/><Relationship Id="rId50" Type="http://schemas.openxmlformats.org/officeDocument/2006/relationships/image" Target="media/image21.png"/><Relationship Id="rId55" Type="http://schemas.openxmlformats.org/officeDocument/2006/relationships/image" Target="media/image23.png"/><Relationship Id="rId76" Type="http://schemas.openxmlformats.org/officeDocument/2006/relationships/image" Target="media/image33.png"/><Relationship Id="rId7" Type="http://schemas.openxmlformats.org/officeDocument/2006/relationships/image" Target="media/image1.png"/><Relationship Id="rId71" Type="http://schemas.openxmlformats.org/officeDocument/2006/relationships/hyperlink" Target="https://www.codecogs.com/eqnedit.php?latex=%5Czeta_i%5E%7BBYM%7D%20%3D%20%20%5Cfrac%7B1%7D%7B%5Csqrt(%5Ctau_%5Czeta)%7D(%5Csqrt(1-%5Cphi)v_i%20%2B%20%5Csqrt(%5Cphi)u_i)" TargetMode="External"/><Relationship Id="rId2" Type="http://schemas.openxmlformats.org/officeDocument/2006/relationships/settings" Target="settings.xml"/><Relationship Id="rId29" Type="http://schemas.openxmlformats.org/officeDocument/2006/relationships/image" Target="media/image10.gif"/><Relationship Id="rId24" Type="http://schemas.openxmlformats.org/officeDocument/2006/relationships/hyperlink" Target="https://www.codecogs.com/eqnedit.php?latex=i" TargetMode="External"/><Relationship Id="rId40" Type="http://schemas.openxmlformats.org/officeDocument/2006/relationships/image" Target="media/image15.png"/><Relationship Id="rId45" Type="http://schemas.openxmlformats.org/officeDocument/2006/relationships/hyperlink" Target="https://www.codecogs.com/eqnedit.php?latex=%5Cdelta" TargetMode="External"/><Relationship Id="rId66" Type="http://schemas.openxmlformats.org/officeDocument/2006/relationships/image" Target="media/image28.png"/><Relationship Id="rId87" Type="http://schemas.openxmlformats.org/officeDocument/2006/relationships/footer" Target="footer1.xml"/><Relationship Id="rId61" Type="http://schemas.openxmlformats.org/officeDocument/2006/relationships/hyperlink" Target="https://www.codecogs.com/eqnedit.php?latex=S%20%5Cin%20" TargetMode="External"/><Relationship Id="rId82" Type="http://schemas.openxmlformats.org/officeDocument/2006/relationships/image" Target="media/image37.png"/><Relationship Id="rId19" Type="http://schemas.openxmlformats.org/officeDocument/2006/relationships/hyperlink" Target="https://www.codecogs.com/eqnedit.php?late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9</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London School of Hygiene and Tropical Medicine</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Nightingale</dc:creator>
  <cp:keywords/>
  <dc:description/>
  <cp:lastModifiedBy>Emily Nightingale</cp:lastModifiedBy>
  <cp:revision>3</cp:revision>
  <dcterms:created xsi:type="dcterms:W3CDTF">2021-11-19T14:32:00Z</dcterms:created>
  <dcterms:modified xsi:type="dcterms:W3CDTF">2021-11-24T10:26:00Z</dcterms:modified>
</cp:coreProperties>
</file>