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E4" w:rsidRDefault="007733E4" w:rsidP="007733E4">
      <w:pPr>
        <w:rPr>
          <w:b/>
        </w:rPr>
      </w:pPr>
      <w:bookmarkStart w:id="0" w:name="_GoBack"/>
      <w:r>
        <w:rPr>
          <w:b/>
        </w:rPr>
        <w:t>Table 3 Summary</w:t>
      </w:r>
      <w:bookmarkEnd w:id="0"/>
      <w:r>
        <w:rPr>
          <w:b/>
        </w:rPr>
        <w:t xml:space="preserve"> information on the specifications used to build the CHAID model</w:t>
      </w:r>
    </w:p>
    <w:tbl>
      <w:tblPr>
        <w:tblStyle w:val="GridTable4-Accent11"/>
        <w:tblW w:w="0" w:type="auto"/>
        <w:tblInd w:w="0" w:type="dxa"/>
        <w:tblLook w:val="04A0" w:firstRow="1" w:lastRow="0" w:firstColumn="1" w:lastColumn="0" w:noHBand="0" w:noVBand="1"/>
      </w:tblPr>
      <w:tblGrid>
        <w:gridCol w:w="2325"/>
        <w:gridCol w:w="3702"/>
        <w:gridCol w:w="2989"/>
      </w:tblGrid>
      <w:tr w:rsidR="007733E4" w:rsidTr="00773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007733E4" w:rsidRDefault="007733E4">
            <w:pPr>
              <w:rPr>
                <w:b w:val="0"/>
              </w:rPr>
            </w:pPr>
            <w:r>
              <w:rPr>
                <w:b w:val="0"/>
              </w:rPr>
              <w:t>Model Components</w:t>
            </w:r>
          </w:p>
        </w:tc>
        <w:tc>
          <w:tcPr>
            <w:tcW w:w="3781" w:type="dxa"/>
            <w:hideMark/>
          </w:tcPr>
          <w:p w:rsidR="007733E4" w:rsidRDefault="007733E4">
            <w:pPr>
              <w:cnfStyle w:val="100000000000" w:firstRow="1" w:lastRow="0" w:firstColumn="0" w:lastColumn="0" w:oddVBand="0" w:evenVBand="0" w:oddHBand="0" w:evenHBand="0" w:firstRowFirstColumn="0" w:firstRowLastColumn="0" w:lastRowFirstColumn="0" w:lastRowLastColumn="0"/>
              <w:rPr>
                <w:b w:val="0"/>
              </w:rPr>
            </w:pPr>
            <w:r>
              <w:rPr>
                <w:b w:val="0"/>
              </w:rPr>
              <w:t>Model specification</w:t>
            </w:r>
          </w:p>
        </w:tc>
        <w:tc>
          <w:tcPr>
            <w:tcW w:w="3079" w:type="dxa"/>
            <w:hideMark/>
          </w:tcPr>
          <w:p w:rsidR="007733E4" w:rsidRDefault="007733E4">
            <w:pPr>
              <w:cnfStyle w:val="100000000000" w:firstRow="1" w:lastRow="0" w:firstColumn="0" w:lastColumn="0" w:oddVBand="0" w:evenVBand="0" w:oddHBand="0" w:evenHBand="0" w:firstRowFirstColumn="0" w:firstRowLastColumn="0" w:lastRowFirstColumn="0" w:lastRowLastColumn="0"/>
              <w:rPr>
                <w:b w:val="0"/>
              </w:rPr>
            </w:pPr>
            <w:r>
              <w:rPr>
                <w:b w:val="0"/>
              </w:rPr>
              <w:t>Results</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Dependent variable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Demand for FP satisfied with modern methods</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of women with demand satisfied=76.9</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Independent variables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Age, highest education, wealth quintile, religion, ethnicity, region, employment, marital status, exposure to FP information on radio, exposure to FP information on TV, exposure to FP information in newspapers/magazines, exposure to FP information by text messages on mobile phone, exposure to FP information in health facility, number of living children</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000000" w:firstRow="0" w:lastRow="0" w:firstColumn="0" w:lastColumn="0" w:oddVBand="0" w:evenVBand="0" w:oddHBand="0" w:evenHBand="0" w:firstRowFirstColumn="0" w:firstRowLastColumn="0" w:lastRowFirstColumn="0" w:lastRowLastColumn="0"/>
              <w:rPr>
                <w:sz w:val="22"/>
                <w:szCs w:val="22"/>
              </w:rPr>
            </w:pPr>
            <w:r>
              <w:rPr>
                <w:i/>
                <w:sz w:val="22"/>
                <w:szCs w:val="22"/>
              </w:rPr>
              <w:t>Number of living children</w:t>
            </w:r>
            <w:r>
              <w:rPr>
                <w:sz w:val="22"/>
                <w:szCs w:val="22"/>
              </w:rPr>
              <w:t>, ethnicity, region of residence, exposure to FP information on TV, exposure to FP information by text messages on mobile phone.</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Maximum tree depth</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Minimum cases in parent node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100</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100</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Minimum cases in child node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50</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50</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Number of nodes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11</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Number of terminal nodes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6</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Overall predicted correct percentage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7733E4" w:rsidRDefault="007733E4">
            <w:pPr>
              <w:jc w:val="center"/>
              <w:cnfStyle w:val="000000000000" w:firstRow="0" w:lastRow="0" w:firstColumn="0" w:lastColumn="0" w:oddVBand="0" w:evenVBand="0" w:oddHBand="0" w:evenHBand="0" w:firstRowFirstColumn="0" w:firstRowLastColumn="0" w:lastRowFirstColumn="0" w:lastRowLastColumn="0"/>
            </w:pP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77.8</w:t>
            </w:r>
          </w:p>
        </w:tc>
      </w:tr>
    </w:tbl>
    <w:p w:rsidR="00593616" w:rsidRDefault="007733E4"/>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p>
    <w:p w:rsidR="007733E4" w:rsidRDefault="007733E4" w:rsidP="007733E4">
      <w:pPr>
        <w:rPr>
          <w:b/>
        </w:rPr>
      </w:pPr>
      <w:r>
        <w:rPr>
          <w:b/>
        </w:rPr>
        <w:lastRenderedPageBreak/>
        <w:t>Table 4 Summary information on the specifications used to build the CHAID model</w:t>
      </w:r>
    </w:p>
    <w:tbl>
      <w:tblPr>
        <w:tblStyle w:val="GridTable4-Accent11"/>
        <w:tblW w:w="0" w:type="auto"/>
        <w:tblInd w:w="0" w:type="dxa"/>
        <w:tblLook w:val="04A0" w:firstRow="1" w:lastRow="0" w:firstColumn="1" w:lastColumn="0" w:noHBand="0" w:noVBand="1"/>
      </w:tblPr>
      <w:tblGrid>
        <w:gridCol w:w="2325"/>
        <w:gridCol w:w="3703"/>
        <w:gridCol w:w="2988"/>
      </w:tblGrid>
      <w:tr w:rsidR="007733E4" w:rsidTr="00773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007733E4" w:rsidRDefault="007733E4">
            <w:pPr>
              <w:rPr>
                <w:b w:val="0"/>
              </w:rPr>
            </w:pPr>
            <w:r>
              <w:rPr>
                <w:b w:val="0"/>
              </w:rPr>
              <w:t>Model Components</w:t>
            </w:r>
          </w:p>
        </w:tc>
        <w:tc>
          <w:tcPr>
            <w:tcW w:w="3781" w:type="dxa"/>
            <w:hideMark/>
          </w:tcPr>
          <w:p w:rsidR="007733E4" w:rsidRDefault="007733E4">
            <w:pPr>
              <w:cnfStyle w:val="100000000000" w:firstRow="1" w:lastRow="0" w:firstColumn="0" w:lastColumn="0" w:oddVBand="0" w:evenVBand="0" w:oddHBand="0" w:evenHBand="0" w:firstRowFirstColumn="0" w:firstRowLastColumn="0" w:lastRowFirstColumn="0" w:lastRowLastColumn="0"/>
              <w:rPr>
                <w:b w:val="0"/>
              </w:rPr>
            </w:pPr>
            <w:r>
              <w:rPr>
                <w:b w:val="0"/>
              </w:rPr>
              <w:t>Model specification</w:t>
            </w:r>
          </w:p>
        </w:tc>
        <w:tc>
          <w:tcPr>
            <w:tcW w:w="3079" w:type="dxa"/>
            <w:hideMark/>
          </w:tcPr>
          <w:p w:rsidR="007733E4" w:rsidRDefault="007733E4">
            <w:pPr>
              <w:cnfStyle w:val="100000000000" w:firstRow="1" w:lastRow="0" w:firstColumn="0" w:lastColumn="0" w:oddVBand="0" w:evenVBand="0" w:oddHBand="0" w:evenHBand="0" w:firstRowFirstColumn="0" w:firstRowLastColumn="0" w:lastRowFirstColumn="0" w:lastRowLastColumn="0"/>
              <w:rPr>
                <w:b w:val="0"/>
              </w:rPr>
            </w:pPr>
            <w:r>
              <w:rPr>
                <w:b w:val="0"/>
              </w:rPr>
              <w:t>Results</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Dependent variable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Demand for FP satisfied with modern methods</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of women with satisfied demand=78.1</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Independent variables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Age, highest education, wealth quintile, religion, ethnicity, region, employment, marital status, exposure to FP information on radio, exposure to FP information on TV, exposure to FP information in newspapers/magazines, exposure to FP information by text messages on mobile phone, exposure to FP information in health facility and number of living children, Age at marriage, Age difference between partners, husband education, husband employment, husband fertility preference</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cnfStyle w:val="000000000000" w:firstRow="0" w:lastRow="0" w:firstColumn="0" w:lastColumn="0" w:oddVBand="0" w:evenVBand="0" w:oddHBand="0" w:evenHBand="0" w:firstRowFirstColumn="0" w:firstRowLastColumn="0" w:lastRowFirstColumn="0" w:lastRowLastColumn="0"/>
              <w:rPr>
                <w:sz w:val="22"/>
                <w:szCs w:val="22"/>
              </w:rPr>
            </w:pPr>
            <w:r>
              <w:rPr>
                <w:i/>
                <w:sz w:val="22"/>
                <w:szCs w:val="22"/>
              </w:rPr>
              <w:t>Ethnicity</w:t>
            </w:r>
            <w:r>
              <w:rPr>
                <w:sz w:val="22"/>
                <w:szCs w:val="22"/>
              </w:rPr>
              <w:t>, husband education, wealth quintile, husband’s fertility preference, age, exposure to FP information by text messages on mobile phone, religion</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sz w:val="22"/>
                <w:szCs w:val="22"/>
              </w:rPr>
            </w:pPr>
            <w:r>
              <w:rPr>
                <w:b w:val="0"/>
                <w:sz w:val="22"/>
                <w:szCs w:val="22"/>
              </w:rPr>
              <w:t>Maximum tree depth</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Minimum cases in parent node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100</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100</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Minimum cases in child node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50</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50</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Number of nodes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16</w:t>
            </w:r>
          </w:p>
        </w:tc>
      </w:tr>
      <w:tr w:rsidR="007733E4" w:rsidTr="0077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Number of terminal nodes</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w:t>
            </w: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100000" w:firstRow="0" w:lastRow="0" w:firstColumn="0" w:lastColumn="0" w:oddVBand="0" w:evenVBand="0" w:oddHBand="1" w:evenHBand="0" w:firstRowFirstColumn="0" w:firstRowLastColumn="0" w:lastRowFirstColumn="0" w:lastRowLastColumn="0"/>
            </w:pPr>
            <w:r>
              <w:t>9</w:t>
            </w:r>
          </w:p>
        </w:tc>
      </w:tr>
      <w:tr w:rsidR="007733E4" w:rsidTr="007733E4">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rPr>
                <w:b w:val="0"/>
              </w:rPr>
            </w:pPr>
            <w:r>
              <w:rPr>
                <w:b w:val="0"/>
              </w:rPr>
              <w:t>Overall predicted correct percentage</w:t>
            </w:r>
          </w:p>
        </w:tc>
        <w:tc>
          <w:tcPr>
            <w:tcW w:w="37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7733E4" w:rsidRDefault="007733E4">
            <w:pPr>
              <w:jc w:val="center"/>
              <w:cnfStyle w:val="000000000000" w:firstRow="0" w:lastRow="0" w:firstColumn="0" w:lastColumn="0" w:oddVBand="0" w:evenVBand="0" w:oddHBand="0" w:evenHBand="0" w:firstRowFirstColumn="0" w:firstRowLastColumn="0" w:lastRowFirstColumn="0" w:lastRowLastColumn="0"/>
            </w:pPr>
          </w:p>
        </w:tc>
        <w:tc>
          <w:tcPr>
            <w:tcW w:w="307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7733E4" w:rsidRDefault="007733E4">
            <w:pPr>
              <w:jc w:val="center"/>
              <w:cnfStyle w:val="000000000000" w:firstRow="0" w:lastRow="0" w:firstColumn="0" w:lastColumn="0" w:oddVBand="0" w:evenVBand="0" w:oddHBand="0" w:evenHBand="0" w:firstRowFirstColumn="0" w:firstRowLastColumn="0" w:lastRowFirstColumn="0" w:lastRowLastColumn="0"/>
            </w:pPr>
            <w:r>
              <w:t>79.1</w:t>
            </w:r>
          </w:p>
        </w:tc>
      </w:tr>
    </w:tbl>
    <w:p w:rsidR="007733E4" w:rsidRDefault="007733E4"/>
    <w:sectPr w:rsidR="00773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E4"/>
    <w:rsid w:val="0066079B"/>
    <w:rsid w:val="007733E4"/>
    <w:rsid w:val="008161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8057"/>
  <w15:chartTrackingRefBased/>
  <w15:docId w15:val="{BEED989C-B044-4759-A877-32FE3B7C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basedOn w:val="TableNormal"/>
    <w:uiPriority w:val="49"/>
    <w:rsid w:val="007733E4"/>
    <w:pPr>
      <w:spacing w:after="0" w:line="240" w:lineRule="auto"/>
    </w:pPr>
    <w:rPr>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5649">
      <w:bodyDiv w:val="1"/>
      <w:marLeft w:val="0"/>
      <w:marRight w:val="0"/>
      <w:marTop w:val="0"/>
      <w:marBottom w:val="0"/>
      <w:divBdr>
        <w:top w:val="none" w:sz="0" w:space="0" w:color="auto"/>
        <w:left w:val="none" w:sz="0" w:space="0" w:color="auto"/>
        <w:bottom w:val="none" w:sz="0" w:space="0" w:color="auto"/>
        <w:right w:val="none" w:sz="0" w:space="0" w:color="auto"/>
      </w:divBdr>
    </w:div>
    <w:div w:id="2920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1746</Characters>
  <Application>Microsoft Office Word</Application>
  <DocSecurity>0</DocSecurity>
  <Lines>14</Lines>
  <Paragraphs>4</Paragraphs>
  <ScaleCrop>false</ScaleCrop>
  <Company>Springer Nature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Kamble</dc:creator>
  <cp:keywords/>
  <dc:description/>
  <cp:lastModifiedBy>Siddharth Kamble</cp:lastModifiedBy>
  <cp:revision>1</cp:revision>
  <dcterms:created xsi:type="dcterms:W3CDTF">2020-11-20T06:55:00Z</dcterms:created>
  <dcterms:modified xsi:type="dcterms:W3CDTF">2020-11-20T06:57:00Z</dcterms:modified>
</cp:coreProperties>
</file>