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Irrigation treatments and sample times. Three independent assays in V3 and three in R5 stages were carried out. The assays were performed as follows: at 2016/17 season T1 and T2 were used for DSI calculations, and T2 was used for transcriptome sequencing analysis and biochemical measurements, leaf thickness, stomatal and trichome densities. At the 2017-2018 season, stomatal apertures (T3), wilting air desiccation (T4) and a wide range of morphophysiological and biochemical evaluations were evaluated. At the 2018-2019 season, independent replicates of stomatal apertures measurements, wilting air desiccation and morphophysiological and biochemical evaluations assays were repeated (T5 and T6).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400040" cy="1086156"/>
            <wp:effectExtent b="0" l="0" r="0" t="0"/>
            <wp:docPr descr="C:\Users\Laila\Desktop\Postdoc\Proyecto Soja\Paper soja Scientific reports 2021\Paper definitivo para mandar\Fig S1. Experimental approach nueva.png" id="3" name="image1.png"/>
            <a:graphic>
              <a:graphicData uri="http://schemas.openxmlformats.org/drawingml/2006/picture">
                <pic:pic>
                  <pic:nvPicPr>
                    <pic:cNvPr descr="C:\Users\Laila\Desktop\Postdoc\Proyecto Soja\Paper soja Scientific reports 2021\Paper definitivo para mandar\Fig S1. Experimental approach nuev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6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080B"/>
    <w:pPr>
      <w:widowControl w:val="0"/>
      <w:suppressAutoHyphens w:val="1"/>
      <w:spacing w:after="0" w:line="240" w:lineRule="auto"/>
      <w:textAlignment w:val="baseline"/>
    </w:pPr>
    <w:rPr>
      <w:rFonts w:ascii="Calibri" w:cs="Noto Sans Arabic U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7080B"/>
    <w:pPr>
      <w:widowControl w:val="1"/>
      <w:tabs>
        <w:tab w:val="center" w:pos="4252"/>
        <w:tab w:val="right" w:pos="8504"/>
      </w:tabs>
      <w:suppressAutoHyphens w:val="0"/>
      <w:textAlignment w:val="auto"/>
    </w:pPr>
    <w:rPr>
      <w:rFonts w:asciiTheme="minorHAnsi" w:cstheme="minorBidi" w:eastAsiaTheme="minorHAns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67080B"/>
  </w:style>
  <w:style w:type="paragraph" w:styleId="Piedepgina">
    <w:name w:val="footer"/>
    <w:basedOn w:val="Normal"/>
    <w:link w:val="PiedepginaCar"/>
    <w:uiPriority w:val="99"/>
    <w:unhideWhenUsed w:val="1"/>
    <w:rsid w:val="0067080B"/>
    <w:pPr>
      <w:widowControl w:val="1"/>
      <w:tabs>
        <w:tab w:val="center" w:pos="4252"/>
        <w:tab w:val="right" w:pos="8504"/>
      </w:tabs>
      <w:suppressAutoHyphens w:val="0"/>
      <w:textAlignment w:val="auto"/>
    </w:pPr>
    <w:rPr>
      <w:rFonts w:asciiTheme="minorHAnsi" w:cstheme="minorBidi" w:eastAsiaTheme="minorHAns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7080B"/>
  </w:style>
  <w:style w:type="paragraph" w:styleId="Standard" w:customStyle="1">
    <w:name w:val="Standard"/>
    <w:qFormat w:val="1"/>
    <w:rsid w:val="0067080B"/>
    <w:pPr>
      <w:suppressAutoHyphens w:val="1"/>
      <w:spacing w:after="200" w:line="276" w:lineRule="auto"/>
      <w:textAlignment w:val="baseline"/>
    </w:pPr>
    <w:rPr>
      <w:rFonts w:ascii="Calibri" w:cs="Calibri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QxlJdMfz0VOM48rU/Q8niFj4g==">AMUW2mU12K/BUwpcO96COLUjmYzAJgWvRcdcU2uSLlFpkJCQI/QDQxuPBvZKeLAEiXauufiJ2tbE7+s45D9SbcM0egnP7TEuX8PVOO27o56e/KldMq60F7E01UPwHx2Fj9XPV54AD/67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2021-08-07T18:26:00Z</dcterms:created>
  <dc:creator>Laila</dc:creator>
</cp:coreProperties>
</file>