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6C1CB" w14:textId="51B9ADB2" w:rsidR="00EF4646" w:rsidRPr="000B5F70" w:rsidRDefault="00EF4646" w:rsidP="009E59D4">
      <w:pPr>
        <w:pStyle w:val="Heading1"/>
        <w:jc w:val="both"/>
        <w:divId w:val="1563171002"/>
        <w:rPr>
          <w:rFonts w:ascii="Palatino Linotype" w:hAnsi="Palatino Linotype" w:cs="Arial"/>
        </w:rPr>
      </w:pPr>
      <w:bookmarkStart w:id="0" w:name="_Toc88592962"/>
      <w:r w:rsidRPr="000B5F70">
        <w:rPr>
          <w:rFonts w:ascii="Palatino Linotype" w:hAnsi="Palatino Linotype" w:cs="Arial"/>
        </w:rPr>
        <w:t>Appendix 1</w:t>
      </w:r>
      <w:bookmarkEnd w:id="0"/>
    </w:p>
    <w:p w14:paraId="1E04B19C" w14:textId="77777777" w:rsidR="00EF4646" w:rsidRPr="000B5F70" w:rsidRDefault="008A4EFE" w:rsidP="00EF4646">
      <w:pPr>
        <w:jc w:val="both"/>
        <w:divId w:val="1563171002"/>
        <w:rPr>
          <w:rFonts w:ascii="Palatino Linotype" w:hAnsi="Palatino Linotype" w:cs="Arial"/>
        </w:rPr>
      </w:pPr>
      <w:hyperlink r:id="rId12" w:history="1">
        <w:r w:rsidR="00EF4646" w:rsidRPr="000B5F70">
          <w:rPr>
            <w:rStyle w:val="Hyperlink"/>
            <w:rFonts w:ascii="Palatino Linotype" w:hAnsi="Palatino Linotype" w:cs="Arial"/>
          </w:rPr>
          <w:t>https://www.pascom-10.com/07.2%20Patient%20satisfaction%20PSQ-10.pdf</w:t>
        </w:r>
      </w:hyperlink>
    </w:p>
    <w:p w14:paraId="0E015C54" w14:textId="72D4C183" w:rsidR="00EF4646" w:rsidRPr="000B5F70" w:rsidRDefault="00EF4646" w:rsidP="00005C0B">
      <w:pPr>
        <w:jc w:val="both"/>
        <w:divId w:val="1563171002"/>
        <w:rPr>
          <w:rFonts w:ascii="Palatino Linotype" w:hAnsi="Palatino Linotype" w:cs="Arial"/>
        </w:rPr>
      </w:pPr>
    </w:p>
    <w:p w14:paraId="6710A41E" w14:textId="1DA9235D" w:rsidR="009E59D4" w:rsidRPr="000B5F70" w:rsidRDefault="009E59D4" w:rsidP="00005C0B">
      <w:pPr>
        <w:jc w:val="both"/>
        <w:divId w:val="1563171002"/>
        <w:rPr>
          <w:rFonts w:ascii="Palatino Linotype" w:hAnsi="Palatino Linotype" w:cs="Arial"/>
        </w:rPr>
      </w:pPr>
      <w:r w:rsidRPr="000B5F70">
        <w:rPr>
          <w:rFonts w:ascii="Palatino Linotype" w:hAnsi="Palatino Linotype" w:cs="Arial"/>
          <w:noProof/>
          <w:lang w:val="en-US" w:eastAsia="en-US"/>
        </w:rPr>
        <w:drawing>
          <wp:inline distT="0" distB="0" distL="0" distR="0" wp14:anchorId="1F874767" wp14:editId="1AC8C98B">
            <wp:extent cx="5731510" cy="74174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5731510" cy="7417435"/>
                    </a:xfrm>
                    <a:prstGeom prst="rect">
                      <a:avLst/>
                    </a:prstGeom>
                  </pic:spPr>
                </pic:pic>
              </a:graphicData>
            </a:graphic>
          </wp:inline>
        </w:drawing>
      </w:r>
    </w:p>
    <w:p w14:paraId="7CBE759B" w14:textId="3FEBB651" w:rsidR="009E59D4" w:rsidRPr="000B5F70" w:rsidRDefault="0000391C" w:rsidP="00005C0B">
      <w:pPr>
        <w:jc w:val="both"/>
        <w:divId w:val="1563171002"/>
        <w:rPr>
          <w:rFonts w:ascii="Palatino Linotype" w:hAnsi="Palatino Linotype" w:cs="Arial"/>
        </w:rPr>
      </w:pPr>
      <w:r>
        <w:rPr>
          <w:rFonts w:ascii="Palatino Linotype" w:hAnsi="Palatino Linotype" w:cs="Arial"/>
          <w:noProof/>
          <w:lang w:val="en-US" w:eastAsia="en-US"/>
        </w:rPr>
        <w:lastRenderedPageBreak/>
        <w:drawing>
          <wp:inline distT="0" distB="0" distL="0" distR="0" wp14:anchorId="50BE0636" wp14:editId="7978DAF3">
            <wp:extent cx="5731510" cy="7417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a:extLst>
                        <a:ext uri="{28A0092B-C50C-407E-A947-70E740481C1C}">
                          <a14:useLocalDpi xmlns:a14="http://schemas.microsoft.com/office/drawing/2010/main" val="0"/>
                        </a:ext>
                      </a:extLst>
                    </a:blip>
                    <a:stretch>
                      <a:fillRect/>
                    </a:stretch>
                  </pic:blipFill>
                  <pic:spPr>
                    <a:xfrm>
                      <a:off x="0" y="0"/>
                      <a:ext cx="5731510" cy="7417435"/>
                    </a:xfrm>
                    <a:prstGeom prst="rect">
                      <a:avLst/>
                    </a:prstGeom>
                  </pic:spPr>
                </pic:pic>
              </a:graphicData>
            </a:graphic>
          </wp:inline>
        </w:drawing>
      </w:r>
      <w:bookmarkStart w:id="1" w:name="_GoBack"/>
      <w:bookmarkEnd w:id="1"/>
    </w:p>
    <w:sectPr w:rsidR="009E59D4" w:rsidRPr="000B5F70" w:rsidSect="00143389">
      <w:footerReference w:type="even" r:id="rId15"/>
      <w:footerReference w:type="default" r:id="rId16"/>
      <w:pgSz w:w="11906" w:h="16838"/>
      <w:pgMar w:top="1440" w:right="1440" w:bottom="1440" w:left="1440" w:header="708" w:footer="708" w:gutter="0"/>
      <w:lnNumType w:countBy="1" w:restart="continuou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5F679" w14:textId="77777777" w:rsidR="008A4EFE" w:rsidRDefault="008A4EFE" w:rsidP="00D37C30">
      <w:r>
        <w:separator/>
      </w:r>
    </w:p>
  </w:endnote>
  <w:endnote w:type="continuationSeparator" w:id="0">
    <w:p w14:paraId="1AC2B082" w14:textId="77777777" w:rsidR="008A4EFE" w:rsidRDefault="008A4EFE" w:rsidP="00D3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377582"/>
      <w:docPartObj>
        <w:docPartGallery w:val="Page Numbers (Bottom of Page)"/>
        <w:docPartUnique/>
      </w:docPartObj>
    </w:sdtPr>
    <w:sdtEndPr>
      <w:rPr>
        <w:rStyle w:val="PageNumber"/>
      </w:rPr>
    </w:sdtEndPr>
    <w:sdtContent>
      <w:p w14:paraId="5F93764C" w14:textId="77777777" w:rsidR="00851C03" w:rsidRDefault="00851C03" w:rsidP="004036D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2E299C" w14:textId="77777777" w:rsidR="00851C03" w:rsidRDefault="00851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79779517"/>
      <w:docPartObj>
        <w:docPartGallery w:val="Page Numbers (Bottom of Page)"/>
        <w:docPartUnique/>
      </w:docPartObj>
    </w:sdtPr>
    <w:sdtEndPr>
      <w:rPr>
        <w:rStyle w:val="PageNumber"/>
      </w:rPr>
    </w:sdtEndPr>
    <w:sdtContent>
      <w:p w14:paraId="57152E80" w14:textId="55075524" w:rsidR="00851C03" w:rsidRDefault="00851C03" w:rsidP="004036D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178D8">
          <w:rPr>
            <w:rStyle w:val="PageNumber"/>
            <w:noProof/>
          </w:rPr>
          <w:t>1</w:t>
        </w:r>
        <w:r>
          <w:rPr>
            <w:rStyle w:val="PageNumber"/>
          </w:rPr>
          <w:fldChar w:fldCharType="end"/>
        </w:r>
      </w:p>
    </w:sdtContent>
  </w:sdt>
  <w:p w14:paraId="62A5D32B" w14:textId="097AE7CD" w:rsidR="00851C03" w:rsidRDefault="00851C03">
    <w:pPr>
      <w:pStyle w:val="Footer"/>
    </w:pPr>
    <w:r>
      <w:t>Scarf HAV PSQ-10.  Clee et al.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A1C75" w14:textId="77777777" w:rsidR="008A4EFE" w:rsidRDefault="008A4EFE" w:rsidP="00D37C30">
      <w:r>
        <w:separator/>
      </w:r>
    </w:p>
  </w:footnote>
  <w:footnote w:type="continuationSeparator" w:id="0">
    <w:p w14:paraId="6EC08A22" w14:textId="77777777" w:rsidR="008A4EFE" w:rsidRDefault="008A4EFE" w:rsidP="00D37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656"/>
    <w:multiLevelType w:val="hybridMultilevel"/>
    <w:tmpl w:val="BCB27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44C7C"/>
    <w:multiLevelType w:val="hybridMultilevel"/>
    <w:tmpl w:val="DC203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B2539"/>
    <w:multiLevelType w:val="hybridMultilevel"/>
    <w:tmpl w:val="6B06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20E67"/>
    <w:multiLevelType w:val="hybridMultilevel"/>
    <w:tmpl w:val="7474FD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53477E"/>
    <w:multiLevelType w:val="multilevel"/>
    <w:tmpl w:val="D6E6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4728B"/>
    <w:multiLevelType w:val="hybridMultilevel"/>
    <w:tmpl w:val="A374335E"/>
    <w:lvl w:ilvl="0" w:tplc="0809000F">
      <w:start w:val="1"/>
      <w:numFmt w:val="decimal"/>
      <w:lvlText w:val="%1."/>
      <w:lvlJc w:val="left"/>
      <w:pPr>
        <w:ind w:left="720" w:hanging="360"/>
      </w:pPr>
    </w:lvl>
    <w:lvl w:ilvl="1" w:tplc="EF64786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31082F"/>
    <w:multiLevelType w:val="hybridMultilevel"/>
    <w:tmpl w:val="646CFD90"/>
    <w:lvl w:ilvl="0" w:tplc="6C38410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2D04F5C"/>
    <w:multiLevelType w:val="hybridMultilevel"/>
    <w:tmpl w:val="5F049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831557"/>
    <w:multiLevelType w:val="multilevel"/>
    <w:tmpl w:val="BA3E4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8C4EE9"/>
    <w:multiLevelType w:val="hybridMultilevel"/>
    <w:tmpl w:val="ABAA3BB8"/>
    <w:lvl w:ilvl="0" w:tplc="6D864D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36616846"/>
    <w:multiLevelType w:val="hybridMultilevel"/>
    <w:tmpl w:val="31C22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0C3B31"/>
    <w:multiLevelType w:val="hybridMultilevel"/>
    <w:tmpl w:val="CA32949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95D6D1D"/>
    <w:multiLevelType w:val="hybridMultilevel"/>
    <w:tmpl w:val="91E47836"/>
    <w:lvl w:ilvl="0" w:tplc="46FCB32C">
      <w:start w:val="1"/>
      <w:numFmt w:val="bullet"/>
      <w:lvlText w:val="u"/>
      <w:lvlJc w:val="left"/>
      <w:pPr>
        <w:tabs>
          <w:tab w:val="num" w:pos="720"/>
        </w:tabs>
        <w:ind w:left="720" w:hanging="360"/>
      </w:pPr>
      <w:rPr>
        <w:rFonts w:ascii="Wingdings 3" w:hAnsi="Wingdings 3" w:hint="default"/>
      </w:rPr>
    </w:lvl>
    <w:lvl w:ilvl="1" w:tplc="19EA8B80" w:tentative="1">
      <w:start w:val="1"/>
      <w:numFmt w:val="bullet"/>
      <w:lvlText w:val="u"/>
      <w:lvlJc w:val="left"/>
      <w:pPr>
        <w:tabs>
          <w:tab w:val="num" w:pos="1440"/>
        </w:tabs>
        <w:ind w:left="1440" w:hanging="360"/>
      </w:pPr>
      <w:rPr>
        <w:rFonts w:ascii="Wingdings 3" w:hAnsi="Wingdings 3" w:hint="default"/>
      </w:rPr>
    </w:lvl>
    <w:lvl w:ilvl="2" w:tplc="28E082A2" w:tentative="1">
      <w:start w:val="1"/>
      <w:numFmt w:val="bullet"/>
      <w:lvlText w:val="u"/>
      <w:lvlJc w:val="left"/>
      <w:pPr>
        <w:tabs>
          <w:tab w:val="num" w:pos="2160"/>
        </w:tabs>
        <w:ind w:left="2160" w:hanging="360"/>
      </w:pPr>
      <w:rPr>
        <w:rFonts w:ascii="Wingdings 3" w:hAnsi="Wingdings 3" w:hint="default"/>
      </w:rPr>
    </w:lvl>
    <w:lvl w:ilvl="3" w:tplc="11FA267A" w:tentative="1">
      <w:start w:val="1"/>
      <w:numFmt w:val="bullet"/>
      <w:lvlText w:val="u"/>
      <w:lvlJc w:val="left"/>
      <w:pPr>
        <w:tabs>
          <w:tab w:val="num" w:pos="2880"/>
        </w:tabs>
        <w:ind w:left="2880" w:hanging="360"/>
      </w:pPr>
      <w:rPr>
        <w:rFonts w:ascii="Wingdings 3" w:hAnsi="Wingdings 3" w:hint="default"/>
      </w:rPr>
    </w:lvl>
    <w:lvl w:ilvl="4" w:tplc="5B52EEBE" w:tentative="1">
      <w:start w:val="1"/>
      <w:numFmt w:val="bullet"/>
      <w:lvlText w:val="u"/>
      <w:lvlJc w:val="left"/>
      <w:pPr>
        <w:tabs>
          <w:tab w:val="num" w:pos="3600"/>
        </w:tabs>
        <w:ind w:left="3600" w:hanging="360"/>
      </w:pPr>
      <w:rPr>
        <w:rFonts w:ascii="Wingdings 3" w:hAnsi="Wingdings 3" w:hint="default"/>
      </w:rPr>
    </w:lvl>
    <w:lvl w:ilvl="5" w:tplc="A08485A8" w:tentative="1">
      <w:start w:val="1"/>
      <w:numFmt w:val="bullet"/>
      <w:lvlText w:val="u"/>
      <w:lvlJc w:val="left"/>
      <w:pPr>
        <w:tabs>
          <w:tab w:val="num" w:pos="4320"/>
        </w:tabs>
        <w:ind w:left="4320" w:hanging="360"/>
      </w:pPr>
      <w:rPr>
        <w:rFonts w:ascii="Wingdings 3" w:hAnsi="Wingdings 3" w:hint="default"/>
      </w:rPr>
    </w:lvl>
    <w:lvl w:ilvl="6" w:tplc="16E23612" w:tentative="1">
      <w:start w:val="1"/>
      <w:numFmt w:val="bullet"/>
      <w:lvlText w:val="u"/>
      <w:lvlJc w:val="left"/>
      <w:pPr>
        <w:tabs>
          <w:tab w:val="num" w:pos="5040"/>
        </w:tabs>
        <w:ind w:left="5040" w:hanging="360"/>
      </w:pPr>
      <w:rPr>
        <w:rFonts w:ascii="Wingdings 3" w:hAnsi="Wingdings 3" w:hint="default"/>
      </w:rPr>
    </w:lvl>
    <w:lvl w:ilvl="7" w:tplc="A1803EBE" w:tentative="1">
      <w:start w:val="1"/>
      <w:numFmt w:val="bullet"/>
      <w:lvlText w:val="u"/>
      <w:lvlJc w:val="left"/>
      <w:pPr>
        <w:tabs>
          <w:tab w:val="num" w:pos="5760"/>
        </w:tabs>
        <w:ind w:left="5760" w:hanging="360"/>
      </w:pPr>
      <w:rPr>
        <w:rFonts w:ascii="Wingdings 3" w:hAnsi="Wingdings 3" w:hint="default"/>
      </w:rPr>
    </w:lvl>
    <w:lvl w:ilvl="8" w:tplc="55668BEE" w:tentative="1">
      <w:start w:val="1"/>
      <w:numFmt w:val="bullet"/>
      <w:lvlText w:val="u"/>
      <w:lvlJc w:val="left"/>
      <w:pPr>
        <w:tabs>
          <w:tab w:val="num" w:pos="6480"/>
        </w:tabs>
        <w:ind w:left="6480" w:hanging="360"/>
      </w:pPr>
      <w:rPr>
        <w:rFonts w:ascii="Wingdings 3" w:hAnsi="Wingdings 3" w:hint="default"/>
      </w:rPr>
    </w:lvl>
  </w:abstractNum>
  <w:abstractNum w:abstractNumId="13" w15:restartNumberingAfterBreak="0">
    <w:nsid w:val="39F952C7"/>
    <w:multiLevelType w:val="hybridMultilevel"/>
    <w:tmpl w:val="A19425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4C4299"/>
    <w:multiLevelType w:val="multilevel"/>
    <w:tmpl w:val="7892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797999"/>
    <w:multiLevelType w:val="multilevel"/>
    <w:tmpl w:val="4D22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9E4F10"/>
    <w:multiLevelType w:val="hybridMultilevel"/>
    <w:tmpl w:val="BD945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E375ED"/>
    <w:multiLevelType w:val="hybridMultilevel"/>
    <w:tmpl w:val="1BEED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2C572E"/>
    <w:multiLevelType w:val="hybridMultilevel"/>
    <w:tmpl w:val="48E029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333A37"/>
    <w:multiLevelType w:val="hybridMultilevel"/>
    <w:tmpl w:val="BE1858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11553D"/>
    <w:multiLevelType w:val="hybridMultilevel"/>
    <w:tmpl w:val="FC3A0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9D6CDF"/>
    <w:multiLevelType w:val="hybridMultilevel"/>
    <w:tmpl w:val="5C966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4211AE"/>
    <w:multiLevelType w:val="multilevel"/>
    <w:tmpl w:val="C98C8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DF4A73"/>
    <w:multiLevelType w:val="hybridMultilevel"/>
    <w:tmpl w:val="C044A8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15:restartNumberingAfterBreak="0">
    <w:nsid w:val="67305D0D"/>
    <w:multiLevelType w:val="hybridMultilevel"/>
    <w:tmpl w:val="2C668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4B4916"/>
    <w:multiLevelType w:val="hybridMultilevel"/>
    <w:tmpl w:val="2DD6C3FC"/>
    <w:lvl w:ilvl="0" w:tplc="34340928">
      <w:start w:val="1"/>
      <w:numFmt w:val="bullet"/>
      <w:lvlText w:val="•"/>
      <w:lvlJc w:val="left"/>
      <w:pPr>
        <w:tabs>
          <w:tab w:val="num" w:pos="720"/>
        </w:tabs>
        <w:ind w:left="720" w:hanging="360"/>
      </w:pPr>
      <w:rPr>
        <w:rFonts w:ascii="Times New Roman" w:hAnsi="Times New Roman" w:hint="default"/>
      </w:rPr>
    </w:lvl>
    <w:lvl w:ilvl="1" w:tplc="8848B6F6" w:tentative="1">
      <w:start w:val="1"/>
      <w:numFmt w:val="bullet"/>
      <w:lvlText w:val="•"/>
      <w:lvlJc w:val="left"/>
      <w:pPr>
        <w:tabs>
          <w:tab w:val="num" w:pos="1440"/>
        </w:tabs>
        <w:ind w:left="1440" w:hanging="360"/>
      </w:pPr>
      <w:rPr>
        <w:rFonts w:ascii="Times New Roman" w:hAnsi="Times New Roman" w:hint="default"/>
      </w:rPr>
    </w:lvl>
    <w:lvl w:ilvl="2" w:tplc="85F0D756" w:tentative="1">
      <w:start w:val="1"/>
      <w:numFmt w:val="bullet"/>
      <w:lvlText w:val="•"/>
      <w:lvlJc w:val="left"/>
      <w:pPr>
        <w:tabs>
          <w:tab w:val="num" w:pos="2160"/>
        </w:tabs>
        <w:ind w:left="2160" w:hanging="360"/>
      </w:pPr>
      <w:rPr>
        <w:rFonts w:ascii="Times New Roman" w:hAnsi="Times New Roman" w:hint="default"/>
      </w:rPr>
    </w:lvl>
    <w:lvl w:ilvl="3" w:tplc="9F9CB44E" w:tentative="1">
      <w:start w:val="1"/>
      <w:numFmt w:val="bullet"/>
      <w:lvlText w:val="•"/>
      <w:lvlJc w:val="left"/>
      <w:pPr>
        <w:tabs>
          <w:tab w:val="num" w:pos="2880"/>
        </w:tabs>
        <w:ind w:left="2880" w:hanging="360"/>
      </w:pPr>
      <w:rPr>
        <w:rFonts w:ascii="Times New Roman" w:hAnsi="Times New Roman" w:hint="default"/>
      </w:rPr>
    </w:lvl>
    <w:lvl w:ilvl="4" w:tplc="C9D805F8" w:tentative="1">
      <w:start w:val="1"/>
      <w:numFmt w:val="bullet"/>
      <w:lvlText w:val="•"/>
      <w:lvlJc w:val="left"/>
      <w:pPr>
        <w:tabs>
          <w:tab w:val="num" w:pos="3600"/>
        </w:tabs>
        <w:ind w:left="3600" w:hanging="360"/>
      </w:pPr>
      <w:rPr>
        <w:rFonts w:ascii="Times New Roman" w:hAnsi="Times New Roman" w:hint="default"/>
      </w:rPr>
    </w:lvl>
    <w:lvl w:ilvl="5" w:tplc="6C1625E4" w:tentative="1">
      <w:start w:val="1"/>
      <w:numFmt w:val="bullet"/>
      <w:lvlText w:val="•"/>
      <w:lvlJc w:val="left"/>
      <w:pPr>
        <w:tabs>
          <w:tab w:val="num" w:pos="4320"/>
        </w:tabs>
        <w:ind w:left="4320" w:hanging="360"/>
      </w:pPr>
      <w:rPr>
        <w:rFonts w:ascii="Times New Roman" w:hAnsi="Times New Roman" w:hint="default"/>
      </w:rPr>
    </w:lvl>
    <w:lvl w:ilvl="6" w:tplc="FFF85710" w:tentative="1">
      <w:start w:val="1"/>
      <w:numFmt w:val="bullet"/>
      <w:lvlText w:val="•"/>
      <w:lvlJc w:val="left"/>
      <w:pPr>
        <w:tabs>
          <w:tab w:val="num" w:pos="5040"/>
        </w:tabs>
        <w:ind w:left="5040" w:hanging="360"/>
      </w:pPr>
      <w:rPr>
        <w:rFonts w:ascii="Times New Roman" w:hAnsi="Times New Roman" w:hint="default"/>
      </w:rPr>
    </w:lvl>
    <w:lvl w:ilvl="7" w:tplc="6B8662E8" w:tentative="1">
      <w:start w:val="1"/>
      <w:numFmt w:val="bullet"/>
      <w:lvlText w:val="•"/>
      <w:lvlJc w:val="left"/>
      <w:pPr>
        <w:tabs>
          <w:tab w:val="num" w:pos="5760"/>
        </w:tabs>
        <w:ind w:left="5760" w:hanging="360"/>
      </w:pPr>
      <w:rPr>
        <w:rFonts w:ascii="Times New Roman" w:hAnsi="Times New Roman" w:hint="default"/>
      </w:rPr>
    </w:lvl>
    <w:lvl w:ilvl="8" w:tplc="B8D8B4A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C762B1F"/>
    <w:multiLevelType w:val="hybridMultilevel"/>
    <w:tmpl w:val="DCAAE36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6FD220F1"/>
    <w:multiLevelType w:val="hybridMultilevel"/>
    <w:tmpl w:val="B8AC5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E17878"/>
    <w:multiLevelType w:val="hybridMultilevel"/>
    <w:tmpl w:val="E6A85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0D18B8"/>
    <w:multiLevelType w:val="hybridMultilevel"/>
    <w:tmpl w:val="122A4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66A1373"/>
    <w:multiLevelType w:val="hybridMultilevel"/>
    <w:tmpl w:val="BD946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6950BF"/>
    <w:multiLevelType w:val="multilevel"/>
    <w:tmpl w:val="64662E9C"/>
    <w:lvl w:ilvl="0">
      <w:start w:val="1"/>
      <w:numFmt w:val="decimal"/>
      <w:lvlText w:val="%1."/>
      <w:lvlJc w:val="left"/>
      <w:pPr>
        <w:ind w:left="786" w:hanging="360"/>
      </w:pPr>
      <w:rPr>
        <w:rFonts w:hint="default"/>
      </w:rPr>
    </w:lvl>
    <w:lvl w:ilvl="1">
      <w:start w:val="5"/>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2" w15:restartNumberingAfterBreak="0">
    <w:nsid w:val="7F716B24"/>
    <w:multiLevelType w:val="hybridMultilevel"/>
    <w:tmpl w:val="93523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9"/>
  </w:num>
  <w:num w:numId="3">
    <w:abstractNumId w:val="2"/>
  </w:num>
  <w:num w:numId="4">
    <w:abstractNumId w:val="30"/>
  </w:num>
  <w:num w:numId="5">
    <w:abstractNumId w:val="24"/>
  </w:num>
  <w:num w:numId="6">
    <w:abstractNumId w:val="25"/>
  </w:num>
  <w:num w:numId="7">
    <w:abstractNumId w:val="12"/>
  </w:num>
  <w:num w:numId="8">
    <w:abstractNumId w:val="28"/>
  </w:num>
  <w:num w:numId="9">
    <w:abstractNumId w:val="10"/>
  </w:num>
  <w:num w:numId="10">
    <w:abstractNumId w:val="13"/>
  </w:num>
  <w:num w:numId="11">
    <w:abstractNumId w:val="11"/>
  </w:num>
  <w:num w:numId="12">
    <w:abstractNumId w:val="5"/>
  </w:num>
  <w:num w:numId="13">
    <w:abstractNumId w:val="3"/>
  </w:num>
  <w:num w:numId="14">
    <w:abstractNumId w:val="20"/>
  </w:num>
  <w:num w:numId="15">
    <w:abstractNumId w:val="1"/>
  </w:num>
  <w:num w:numId="16">
    <w:abstractNumId w:val="23"/>
  </w:num>
  <w:num w:numId="17">
    <w:abstractNumId w:val="31"/>
  </w:num>
  <w:num w:numId="18">
    <w:abstractNumId w:val="6"/>
  </w:num>
  <w:num w:numId="19">
    <w:abstractNumId w:val="21"/>
  </w:num>
  <w:num w:numId="20">
    <w:abstractNumId w:val="0"/>
  </w:num>
  <w:num w:numId="21">
    <w:abstractNumId w:val="16"/>
  </w:num>
  <w:num w:numId="22">
    <w:abstractNumId w:val="7"/>
  </w:num>
  <w:num w:numId="23">
    <w:abstractNumId w:val="32"/>
  </w:num>
  <w:num w:numId="24">
    <w:abstractNumId w:val="4"/>
  </w:num>
  <w:num w:numId="25">
    <w:abstractNumId w:val="29"/>
  </w:num>
  <w:num w:numId="26">
    <w:abstractNumId w:val="26"/>
  </w:num>
  <w:num w:numId="27">
    <w:abstractNumId w:val="9"/>
  </w:num>
  <w:num w:numId="28">
    <w:abstractNumId w:val="8"/>
  </w:num>
  <w:num w:numId="29">
    <w:abstractNumId w:val="22"/>
  </w:num>
  <w:num w:numId="30">
    <w:abstractNumId w:val="15"/>
  </w:num>
  <w:num w:numId="31">
    <w:abstractNumId w:val="14"/>
  </w:num>
  <w:num w:numId="32">
    <w:abstractNumId w:val="1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4D"/>
    <w:rsid w:val="00000CC7"/>
    <w:rsid w:val="00002413"/>
    <w:rsid w:val="0000343D"/>
    <w:rsid w:val="0000391C"/>
    <w:rsid w:val="00003F55"/>
    <w:rsid w:val="00005C0B"/>
    <w:rsid w:val="00011575"/>
    <w:rsid w:val="000178D8"/>
    <w:rsid w:val="00017B1B"/>
    <w:rsid w:val="00017D59"/>
    <w:rsid w:val="0002042D"/>
    <w:rsid w:val="00020E6E"/>
    <w:rsid w:val="0002278E"/>
    <w:rsid w:val="00022A38"/>
    <w:rsid w:val="0002780E"/>
    <w:rsid w:val="0003196A"/>
    <w:rsid w:val="00031D3B"/>
    <w:rsid w:val="00033678"/>
    <w:rsid w:val="00033F30"/>
    <w:rsid w:val="00034D82"/>
    <w:rsid w:val="00041006"/>
    <w:rsid w:val="00042EFA"/>
    <w:rsid w:val="000469D8"/>
    <w:rsid w:val="00047DE0"/>
    <w:rsid w:val="00050CA6"/>
    <w:rsid w:val="000548FA"/>
    <w:rsid w:val="00054CA7"/>
    <w:rsid w:val="00061D1C"/>
    <w:rsid w:val="00064647"/>
    <w:rsid w:val="0006482E"/>
    <w:rsid w:val="00065368"/>
    <w:rsid w:val="000665D4"/>
    <w:rsid w:val="00066718"/>
    <w:rsid w:val="000668A5"/>
    <w:rsid w:val="00066CE9"/>
    <w:rsid w:val="00072053"/>
    <w:rsid w:val="000728E1"/>
    <w:rsid w:val="00074CD2"/>
    <w:rsid w:val="00082024"/>
    <w:rsid w:val="00084102"/>
    <w:rsid w:val="00085293"/>
    <w:rsid w:val="0009169D"/>
    <w:rsid w:val="00092A73"/>
    <w:rsid w:val="000933B5"/>
    <w:rsid w:val="000936F7"/>
    <w:rsid w:val="00093B0C"/>
    <w:rsid w:val="00097128"/>
    <w:rsid w:val="000A206F"/>
    <w:rsid w:val="000A2A84"/>
    <w:rsid w:val="000A3DCB"/>
    <w:rsid w:val="000A7170"/>
    <w:rsid w:val="000B38C9"/>
    <w:rsid w:val="000B3E21"/>
    <w:rsid w:val="000B50E0"/>
    <w:rsid w:val="000B5B17"/>
    <w:rsid w:val="000B5ECB"/>
    <w:rsid w:val="000B5F70"/>
    <w:rsid w:val="000C015E"/>
    <w:rsid w:val="000C1B92"/>
    <w:rsid w:val="000C6082"/>
    <w:rsid w:val="000C6E14"/>
    <w:rsid w:val="000C6E4A"/>
    <w:rsid w:val="000D30AA"/>
    <w:rsid w:val="000E0EB2"/>
    <w:rsid w:val="000E33C3"/>
    <w:rsid w:val="000E7CE9"/>
    <w:rsid w:val="000F04DF"/>
    <w:rsid w:val="000F129A"/>
    <w:rsid w:val="000F21EE"/>
    <w:rsid w:val="000F4718"/>
    <w:rsid w:val="000F7C0B"/>
    <w:rsid w:val="00101155"/>
    <w:rsid w:val="00102919"/>
    <w:rsid w:val="00104902"/>
    <w:rsid w:val="001063A1"/>
    <w:rsid w:val="001176DE"/>
    <w:rsid w:val="00121109"/>
    <w:rsid w:val="001221B4"/>
    <w:rsid w:val="00124654"/>
    <w:rsid w:val="00125849"/>
    <w:rsid w:val="00125CE6"/>
    <w:rsid w:val="00126F08"/>
    <w:rsid w:val="001275E0"/>
    <w:rsid w:val="00130E91"/>
    <w:rsid w:val="00133E2D"/>
    <w:rsid w:val="00137D91"/>
    <w:rsid w:val="001402C6"/>
    <w:rsid w:val="00142721"/>
    <w:rsid w:val="00142D28"/>
    <w:rsid w:val="00143389"/>
    <w:rsid w:val="00143E04"/>
    <w:rsid w:val="00145C54"/>
    <w:rsid w:val="00152D1B"/>
    <w:rsid w:val="001532A7"/>
    <w:rsid w:val="00154F37"/>
    <w:rsid w:val="00156B11"/>
    <w:rsid w:val="00161C28"/>
    <w:rsid w:val="00162B8B"/>
    <w:rsid w:val="00165F24"/>
    <w:rsid w:val="0016616A"/>
    <w:rsid w:val="00170C18"/>
    <w:rsid w:val="001719C2"/>
    <w:rsid w:val="00171D01"/>
    <w:rsid w:val="00171E65"/>
    <w:rsid w:val="00173630"/>
    <w:rsid w:val="00177C2F"/>
    <w:rsid w:val="00180F2D"/>
    <w:rsid w:val="00181C9F"/>
    <w:rsid w:val="00182A7B"/>
    <w:rsid w:val="00183089"/>
    <w:rsid w:val="00185D32"/>
    <w:rsid w:val="001865DD"/>
    <w:rsid w:val="00186732"/>
    <w:rsid w:val="001928D5"/>
    <w:rsid w:val="00192D7C"/>
    <w:rsid w:val="00194394"/>
    <w:rsid w:val="00195C55"/>
    <w:rsid w:val="0019718F"/>
    <w:rsid w:val="001A0889"/>
    <w:rsid w:val="001A0D89"/>
    <w:rsid w:val="001A1949"/>
    <w:rsid w:val="001A215B"/>
    <w:rsid w:val="001A2B01"/>
    <w:rsid w:val="001A3CC8"/>
    <w:rsid w:val="001A3EEE"/>
    <w:rsid w:val="001A500F"/>
    <w:rsid w:val="001B0AF4"/>
    <w:rsid w:val="001B0B93"/>
    <w:rsid w:val="001B3B53"/>
    <w:rsid w:val="001B3CEF"/>
    <w:rsid w:val="001B728C"/>
    <w:rsid w:val="001C11DE"/>
    <w:rsid w:val="001C6AB2"/>
    <w:rsid w:val="001D2AAD"/>
    <w:rsid w:val="001D2D70"/>
    <w:rsid w:val="001D686A"/>
    <w:rsid w:val="001D7B33"/>
    <w:rsid w:val="001E3715"/>
    <w:rsid w:val="001E4313"/>
    <w:rsid w:val="001F03FD"/>
    <w:rsid w:val="001F07ED"/>
    <w:rsid w:val="001F0CF8"/>
    <w:rsid w:val="001F2580"/>
    <w:rsid w:val="001F437E"/>
    <w:rsid w:val="00202D78"/>
    <w:rsid w:val="0020528F"/>
    <w:rsid w:val="00206FF3"/>
    <w:rsid w:val="00212F2E"/>
    <w:rsid w:val="002137FC"/>
    <w:rsid w:val="00213C88"/>
    <w:rsid w:val="002177AF"/>
    <w:rsid w:val="00220C5E"/>
    <w:rsid w:val="00221C8F"/>
    <w:rsid w:val="00231D4C"/>
    <w:rsid w:val="00232B7F"/>
    <w:rsid w:val="0023593D"/>
    <w:rsid w:val="00235C3B"/>
    <w:rsid w:val="00236CC0"/>
    <w:rsid w:val="00236E20"/>
    <w:rsid w:val="00237D83"/>
    <w:rsid w:val="002404AB"/>
    <w:rsid w:val="00240F0A"/>
    <w:rsid w:val="002412E6"/>
    <w:rsid w:val="002436EC"/>
    <w:rsid w:val="0024437C"/>
    <w:rsid w:val="00245D84"/>
    <w:rsid w:val="002469BE"/>
    <w:rsid w:val="00250B92"/>
    <w:rsid w:val="002511E3"/>
    <w:rsid w:val="00252957"/>
    <w:rsid w:val="00252E1A"/>
    <w:rsid w:val="00253F30"/>
    <w:rsid w:val="0025419E"/>
    <w:rsid w:val="002546AB"/>
    <w:rsid w:val="00257C03"/>
    <w:rsid w:val="00257D45"/>
    <w:rsid w:val="00260643"/>
    <w:rsid w:val="002616F0"/>
    <w:rsid w:val="00264CA0"/>
    <w:rsid w:val="00265FBB"/>
    <w:rsid w:val="00266570"/>
    <w:rsid w:val="00270180"/>
    <w:rsid w:val="00270AE7"/>
    <w:rsid w:val="00271B21"/>
    <w:rsid w:val="00271F43"/>
    <w:rsid w:val="0027376B"/>
    <w:rsid w:val="00275274"/>
    <w:rsid w:val="00275ED7"/>
    <w:rsid w:val="002778DB"/>
    <w:rsid w:val="00287985"/>
    <w:rsid w:val="00293738"/>
    <w:rsid w:val="00295B5C"/>
    <w:rsid w:val="002970C1"/>
    <w:rsid w:val="002A267A"/>
    <w:rsid w:val="002A34F2"/>
    <w:rsid w:val="002A4E59"/>
    <w:rsid w:val="002B2063"/>
    <w:rsid w:val="002B4789"/>
    <w:rsid w:val="002B4EA6"/>
    <w:rsid w:val="002B548D"/>
    <w:rsid w:val="002B6648"/>
    <w:rsid w:val="002C0985"/>
    <w:rsid w:val="002C193D"/>
    <w:rsid w:val="002C1947"/>
    <w:rsid w:val="002C1974"/>
    <w:rsid w:val="002C29A9"/>
    <w:rsid w:val="002C5AE1"/>
    <w:rsid w:val="002C7C0D"/>
    <w:rsid w:val="002D0366"/>
    <w:rsid w:val="002E1766"/>
    <w:rsid w:val="002E48E7"/>
    <w:rsid w:val="002E7956"/>
    <w:rsid w:val="002F0394"/>
    <w:rsid w:val="002F08F5"/>
    <w:rsid w:val="002F46B8"/>
    <w:rsid w:val="00304DA2"/>
    <w:rsid w:val="00307FD8"/>
    <w:rsid w:val="00310C08"/>
    <w:rsid w:val="003111C4"/>
    <w:rsid w:val="00312333"/>
    <w:rsid w:val="00313829"/>
    <w:rsid w:val="0032336F"/>
    <w:rsid w:val="00324C88"/>
    <w:rsid w:val="003256DE"/>
    <w:rsid w:val="00327C18"/>
    <w:rsid w:val="0033030A"/>
    <w:rsid w:val="00330368"/>
    <w:rsid w:val="00331779"/>
    <w:rsid w:val="003350A9"/>
    <w:rsid w:val="00336261"/>
    <w:rsid w:val="00341519"/>
    <w:rsid w:val="003440C9"/>
    <w:rsid w:val="00345CDA"/>
    <w:rsid w:val="00350D05"/>
    <w:rsid w:val="00357223"/>
    <w:rsid w:val="00357991"/>
    <w:rsid w:val="003617F9"/>
    <w:rsid w:val="00367B01"/>
    <w:rsid w:val="0037329F"/>
    <w:rsid w:val="0037539A"/>
    <w:rsid w:val="00377DA4"/>
    <w:rsid w:val="00386326"/>
    <w:rsid w:val="00390A79"/>
    <w:rsid w:val="00390E00"/>
    <w:rsid w:val="003923CA"/>
    <w:rsid w:val="0039301F"/>
    <w:rsid w:val="003933C4"/>
    <w:rsid w:val="00393DA5"/>
    <w:rsid w:val="00394EA3"/>
    <w:rsid w:val="0039647F"/>
    <w:rsid w:val="003971E3"/>
    <w:rsid w:val="003A0CE3"/>
    <w:rsid w:val="003A3B4F"/>
    <w:rsid w:val="003A548E"/>
    <w:rsid w:val="003A5989"/>
    <w:rsid w:val="003A7812"/>
    <w:rsid w:val="003B1ABF"/>
    <w:rsid w:val="003B4480"/>
    <w:rsid w:val="003B4A96"/>
    <w:rsid w:val="003C01E9"/>
    <w:rsid w:val="003C0732"/>
    <w:rsid w:val="003C3376"/>
    <w:rsid w:val="003C6FBE"/>
    <w:rsid w:val="003C7DAF"/>
    <w:rsid w:val="003D24B1"/>
    <w:rsid w:val="003D2E58"/>
    <w:rsid w:val="003D4332"/>
    <w:rsid w:val="003D6377"/>
    <w:rsid w:val="003E1F2F"/>
    <w:rsid w:val="003E2BDA"/>
    <w:rsid w:val="003E3A8F"/>
    <w:rsid w:val="003E3B1F"/>
    <w:rsid w:val="003E3E93"/>
    <w:rsid w:val="003E5E97"/>
    <w:rsid w:val="003E6C70"/>
    <w:rsid w:val="003E7FDB"/>
    <w:rsid w:val="003F0E71"/>
    <w:rsid w:val="003F252A"/>
    <w:rsid w:val="003F5B9E"/>
    <w:rsid w:val="003F7FE4"/>
    <w:rsid w:val="004036D0"/>
    <w:rsid w:val="004038B4"/>
    <w:rsid w:val="00406720"/>
    <w:rsid w:val="004114B2"/>
    <w:rsid w:val="0041538F"/>
    <w:rsid w:val="00415D1B"/>
    <w:rsid w:val="00417993"/>
    <w:rsid w:val="0042071B"/>
    <w:rsid w:val="004223E1"/>
    <w:rsid w:val="00424FC3"/>
    <w:rsid w:val="004260B3"/>
    <w:rsid w:val="00430A90"/>
    <w:rsid w:val="004313BD"/>
    <w:rsid w:val="00431A43"/>
    <w:rsid w:val="00432D54"/>
    <w:rsid w:val="00433AAB"/>
    <w:rsid w:val="00434169"/>
    <w:rsid w:val="00434E82"/>
    <w:rsid w:val="00434EAB"/>
    <w:rsid w:val="004351A4"/>
    <w:rsid w:val="0043541B"/>
    <w:rsid w:val="0043576A"/>
    <w:rsid w:val="00435FB3"/>
    <w:rsid w:val="004373DA"/>
    <w:rsid w:val="004374D9"/>
    <w:rsid w:val="0044131C"/>
    <w:rsid w:val="00441581"/>
    <w:rsid w:val="00443E4E"/>
    <w:rsid w:val="00450739"/>
    <w:rsid w:val="00453ACC"/>
    <w:rsid w:val="004541D9"/>
    <w:rsid w:val="00455F8E"/>
    <w:rsid w:val="00456959"/>
    <w:rsid w:val="00456FE1"/>
    <w:rsid w:val="00460649"/>
    <w:rsid w:val="004630B7"/>
    <w:rsid w:val="00466B4B"/>
    <w:rsid w:val="0047353D"/>
    <w:rsid w:val="00477C9D"/>
    <w:rsid w:val="00482345"/>
    <w:rsid w:val="00491875"/>
    <w:rsid w:val="00493494"/>
    <w:rsid w:val="00494D66"/>
    <w:rsid w:val="004961AA"/>
    <w:rsid w:val="00496217"/>
    <w:rsid w:val="00496A55"/>
    <w:rsid w:val="004A1668"/>
    <w:rsid w:val="004A2A4F"/>
    <w:rsid w:val="004B1204"/>
    <w:rsid w:val="004B387A"/>
    <w:rsid w:val="004B5DDA"/>
    <w:rsid w:val="004C05F8"/>
    <w:rsid w:val="004C2892"/>
    <w:rsid w:val="004C797F"/>
    <w:rsid w:val="004D0BF7"/>
    <w:rsid w:val="004D3276"/>
    <w:rsid w:val="004D3627"/>
    <w:rsid w:val="004D60A4"/>
    <w:rsid w:val="004D6E40"/>
    <w:rsid w:val="004E0439"/>
    <w:rsid w:val="004E17D9"/>
    <w:rsid w:val="004E2FD8"/>
    <w:rsid w:val="004E309F"/>
    <w:rsid w:val="004E52C3"/>
    <w:rsid w:val="004E7D9C"/>
    <w:rsid w:val="004F195F"/>
    <w:rsid w:val="004F28A5"/>
    <w:rsid w:val="004F2ABC"/>
    <w:rsid w:val="004F45D1"/>
    <w:rsid w:val="004F5F51"/>
    <w:rsid w:val="004F7606"/>
    <w:rsid w:val="004F7C39"/>
    <w:rsid w:val="005008A8"/>
    <w:rsid w:val="00500CAA"/>
    <w:rsid w:val="00501ADA"/>
    <w:rsid w:val="00502EAD"/>
    <w:rsid w:val="00507A9E"/>
    <w:rsid w:val="005107B5"/>
    <w:rsid w:val="0051525B"/>
    <w:rsid w:val="00516D11"/>
    <w:rsid w:val="00517E24"/>
    <w:rsid w:val="00520008"/>
    <w:rsid w:val="00522511"/>
    <w:rsid w:val="00522A7C"/>
    <w:rsid w:val="005235E8"/>
    <w:rsid w:val="00524A97"/>
    <w:rsid w:val="00524C2C"/>
    <w:rsid w:val="0053167C"/>
    <w:rsid w:val="005326C2"/>
    <w:rsid w:val="0053368B"/>
    <w:rsid w:val="00533799"/>
    <w:rsid w:val="00533886"/>
    <w:rsid w:val="00535863"/>
    <w:rsid w:val="00536257"/>
    <w:rsid w:val="00536531"/>
    <w:rsid w:val="00537188"/>
    <w:rsid w:val="00544391"/>
    <w:rsid w:val="00544DDA"/>
    <w:rsid w:val="00551C68"/>
    <w:rsid w:val="00553CB2"/>
    <w:rsid w:val="005547BD"/>
    <w:rsid w:val="00554D3A"/>
    <w:rsid w:val="00554E7D"/>
    <w:rsid w:val="00557A06"/>
    <w:rsid w:val="00562060"/>
    <w:rsid w:val="0056418D"/>
    <w:rsid w:val="00565F8B"/>
    <w:rsid w:val="00566A77"/>
    <w:rsid w:val="00570503"/>
    <w:rsid w:val="005709AB"/>
    <w:rsid w:val="00572251"/>
    <w:rsid w:val="00574614"/>
    <w:rsid w:val="00576A4F"/>
    <w:rsid w:val="0057706C"/>
    <w:rsid w:val="005828B1"/>
    <w:rsid w:val="00583638"/>
    <w:rsid w:val="005913DB"/>
    <w:rsid w:val="0059515B"/>
    <w:rsid w:val="00597BA4"/>
    <w:rsid w:val="00597D79"/>
    <w:rsid w:val="005A3463"/>
    <w:rsid w:val="005A4A1C"/>
    <w:rsid w:val="005A5CCB"/>
    <w:rsid w:val="005A5CF6"/>
    <w:rsid w:val="005B076F"/>
    <w:rsid w:val="005B3709"/>
    <w:rsid w:val="005B41ED"/>
    <w:rsid w:val="005B519D"/>
    <w:rsid w:val="005B57B8"/>
    <w:rsid w:val="005B66AB"/>
    <w:rsid w:val="005B6A88"/>
    <w:rsid w:val="005B7BCA"/>
    <w:rsid w:val="005B7C52"/>
    <w:rsid w:val="005C0A8B"/>
    <w:rsid w:val="005C3B6E"/>
    <w:rsid w:val="005C52CE"/>
    <w:rsid w:val="005C5585"/>
    <w:rsid w:val="005C66EC"/>
    <w:rsid w:val="005C6804"/>
    <w:rsid w:val="005C70F9"/>
    <w:rsid w:val="005C7100"/>
    <w:rsid w:val="005C7AC1"/>
    <w:rsid w:val="005D08AC"/>
    <w:rsid w:val="005D1FE9"/>
    <w:rsid w:val="005D2C33"/>
    <w:rsid w:val="005D2EE7"/>
    <w:rsid w:val="005D4666"/>
    <w:rsid w:val="005D53B3"/>
    <w:rsid w:val="005E069B"/>
    <w:rsid w:val="005F1DFA"/>
    <w:rsid w:val="005F40E7"/>
    <w:rsid w:val="00600A3B"/>
    <w:rsid w:val="00600B60"/>
    <w:rsid w:val="0060241A"/>
    <w:rsid w:val="006052BC"/>
    <w:rsid w:val="00606050"/>
    <w:rsid w:val="0060789C"/>
    <w:rsid w:val="00610ACD"/>
    <w:rsid w:val="0061216E"/>
    <w:rsid w:val="00613E37"/>
    <w:rsid w:val="006165E4"/>
    <w:rsid w:val="006175F1"/>
    <w:rsid w:val="006201EE"/>
    <w:rsid w:val="006222F6"/>
    <w:rsid w:val="00622915"/>
    <w:rsid w:val="00622A3B"/>
    <w:rsid w:val="00623FF7"/>
    <w:rsid w:val="00624708"/>
    <w:rsid w:val="006262C7"/>
    <w:rsid w:val="006342F9"/>
    <w:rsid w:val="006360CA"/>
    <w:rsid w:val="006363C0"/>
    <w:rsid w:val="00643CDE"/>
    <w:rsid w:val="00643E61"/>
    <w:rsid w:val="0065062F"/>
    <w:rsid w:val="00651736"/>
    <w:rsid w:val="00654183"/>
    <w:rsid w:val="00655084"/>
    <w:rsid w:val="00657448"/>
    <w:rsid w:val="00657E2B"/>
    <w:rsid w:val="00661CC0"/>
    <w:rsid w:val="00661F0D"/>
    <w:rsid w:val="006622A2"/>
    <w:rsid w:val="006623B7"/>
    <w:rsid w:val="0066277D"/>
    <w:rsid w:val="00664D57"/>
    <w:rsid w:val="00677CB3"/>
    <w:rsid w:val="00680742"/>
    <w:rsid w:val="00681208"/>
    <w:rsid w:val="0068238B"/>
    <w:rsid w:val="00683D03"/>
    <w:rsid w:val="00683D65"/>
    <w:rsid w:val="006909A2"/>
    <w:rsid w:val="00693F19"/>
    <w:rsid w:val="00695BA6"/>
    <w:rsid w:val="00695F5A"/>
    <w:rsid w:val="006A19DC"/>
    <w:rsid w:val="006A23D4"/>
    <w:rsid w:val="006A25D6"/>
    <w:rsid w:val="006A6EF0"/>
    <w:rsid w:val="006B030B"/>
    <w:rsid w:val="006B134C"/>
    <w:rsid w:val="006B2657"/>
    <w:rsid w:val="006B3BF9"/>
    <w:rsid w:val="006B3E85"/>
    <w:rsid w:val="006B5269"/>
    <w:rsid w:val="006B6654"/>
    <w:rsid w:val="006C0E0D"/>
    <w:rsid w:val="006C18BA"/>
    <w:rsid w:val="006C27DA"/>
    <w:rsid w:val="006C5DFC"/>
    <w:rsid w:val="006C603B"/>
    <w:rsid w:val="006C7B3A"/>
    <w:rsid w:val="006C7DB5"/>
    <w:rsid w:val="006C7F00"/>
    <w:rsid w:val="006D08D0"/>
    <w:rsid w:val="006D2026"/>
    <w:rsid w:val="006D443E"/>
    <w:rsid w:val="006D508C"/>
    <w:rsid w:val="006D5EC2"/>
    <w:rsid w:val="006D6265"/>
    <w:rsid w:val="006D7361"/>
    <w:rsid w:val="006F113D"/>
    <w:rsid w:val="006F24A0"/>
    <w:rsid w:val="006F3319"/>
    <w:rsid w:val="006F5331"/>
    <w:rsid w:val="006F7746"/>
    <w:rsid w:val="00700B0C"/>
    <w:rsid w:val="007061C7"/>
    <w:rsid w:val="00710BA8"/>
    <w:rsid w:val="00710C74"/>
    <w:rsid w:val="00711779"/>
    <w:rsid w:val="00716B9E"/>
    <w:rsid w:val="007227F5"/>
    <w:rsid w:val="00723CB9"/>
    <w:rsid w:val="0072451F"/>
    <w:rsid w:val="0072667D"/>
    <w:rsid w:val="00733C6E"/>
    <w:rsid w:val="007376F0"/>
    <w:rsid w:val="00740B78"/>
    <w:rsid w:val="00743223"/>
    <w:rsid w:val="00744A13"/>
    <w:rsid w:val="00744B9E"/>
    <w:rsid w:val="00745FF9"/>
    <w:rsid w:val="00746B43"/>
    <w:rsid w:val="00751A2A"/>
    <w:rsid w:val="00752051"/>
    <w:rsid w:val="007525C7"/>
    <w:rsid w:val="007539AC"/>
    <w:rsid w:val="0076073E"/>
    <w:rsid w:val="00760F56"/>
    <w:rsid w:val="007611C6"/>
    <w:rsid w:val="00766686"/>
    <w:rsid w:val="00770E1E"/>
    <w:rsid w:val="0077214D"/>
    <w:rsid w:val="00776F92"/>
    <w:rsid w:val="00780D4F"/>
    <w:rsid w:val="0078120D"/>
    <w:rsid w:val="007813A1"/>
    <w:rsid w:val="00781A5E"/>
    <w:rsid w:val="00785673"/>
    <w:rsid w:val="007907AE"/>
    <w:rsid w:val="00790A6B"/>
    <w:rsid w:val="00791DC8"/>
    <w:rsid w:val="00793636"/>
    <w:rsid w:val="007A0F1F"/>
    <w:rsid w:val="007A42DE"/>
    <w:rsid w:val="007A7CD7"/>
    <w:rsid w:val="007B0263"/>
    <w:rsid w:val="007B199D"/>
    <w:rsid w:val="007B35BF"/>
    <w:rsid w:val="007B49B4"/>
    <w:rsid w:val="007B5418"/>
    <w:rsid w:val="007B7AA7"/>
    <w:rsid w:val="007C0E93"/>
    <w:rsid w:val="007C4202"/>
    <w:rsid w:val="007C5F23"/>
    <w:rsid w:val="007C6745"/>
    <w:rsid w:val="007C7EAF"/>
    <w:rsid w:val="007D0687"/>
    <w:rsid w:val="007D2821"/>
    <w:rsid w:val="007D487E"/>
    <w:rsid w:val="007D521B"/>
    <w:rsid w:val="007D764D"/>
    <w:rsid w:val="007E52DD"/>
    <w:rsid w:val="007F2579"/>
    <w:rsid w:val="007F29AA"/>
    <w:rsid w:val="007F2CB6"/>
    <w:rsid w:val="007F7EF5"/>
    <w:rsid w:val="00803DEE"/>
    <w:rsid w:val="0081502C"/>
    <w:rsid w:val="00817309"/>
    <w:rsid w:val="00817A14"/>
    <w:rsid w:val="00817A26"/>
    <w:rsid w:val="00821798"/>
    <w:rsid w:val="00825626"/>
    <w:rsid w:val="00826E33"/>
    <w:rsid w:val="00827301"/>
    <w:rsid w:val="00834321"/>
    <w:rsid w:val="008369D1"/>
    <w:rsid w:val="00836BF7"/>
    <w:rsid w:val="0083718A"/>
    <w:rsid w:val="00837CB7"/>
    <w:rsid w:val="00840754"/>
    <w:rsid w:val="00841DE4"/>
    <w:rsid w:val="00843928"/>
    <w:rsid w:val="00845685"/>
    <w:rsid w:val="008458A2"/>
    <w:rsid w:val="00850027"/>
    <w:rsid w:val="0085143F"/>
    <w:rsid w:val="00851C03"/>
    <w:rsid w:val="008545AB"/>
    <w:rsid w:val="00856CA2"/>
    <w:rsid w:val="008600A0"/>
    <w:rsid w:val="00860FDE"/>
    <w:rsid w:val="00862317"/>
    <w:rsid w:val="00862AC3"/>
    <w:rsid w:val="0086384B"/>
    <w:rsid w:val="00865027"/>
    <w:rsid w:val="00867B04"/>
    <w:rsid w:val="008735D5"/>
    <w:rsid w:val="00876007"/>
    <w:rsid w:val="008808E4"/>
    <w:rsid w:val="00881BA6"/>
    <w:rsid w:val="008916B9"/>
    <w:rsid w:val="0089324A"/>
    <w:rsid w:val="00895B7C"/>
    <w:rsid w:val="0089664D"/>
    <w:rsid w:val="00896889"/>
    <w:rsid w:val="008978DA"/>
    <w:rsid w:val="008A0B5A"/>
    <w:rsid w:val="008A138E"/>
    <w:rsid w:val="008A3220"/>
    <w:rsid w:val="008A4EFE"/>
    <w:rsid w:val="008B0657"/>
    <w:rsid w:val="008B0AF7"/>
    <w:rsid w:val="008B1510"/>
    <w:rsid w:val="008B511B"/>
    <w:rsid w:val="008B54BE"/>
    <w:rsid w:val="008B6734"/>
    <w:rsid w:val="008B744C"/>
    <w:rsid w:val="008C0E37"/>
    <w:rsid w:val="008C1AF8"/>
    <w:rsid w:val="008C56A5"/>
    <w:rsid w:val="008C5C32"/>
    <w:rsid w:val="008C5F62"/>
    <w:rsid w:val="008C76D8"/>
    <w:rsid w:val="008D037B"/>
    <w:rsid w:val="008D24C8"/>
    <w:rsid w:val="008D5052"/>
    <w:rsid w:val="008D61D6"/>
    <w:rsid w:val="008E04D1"/>
    <w:rsid w:val="008E2584"/>
    <w:rsid w:val="008E44C8"/>
    <w:rsid w:val="008E7725"/>
    <w:rsid w:val="008E7BA3"/>
    <w:rsid w:val="008F178E"/>
    <w:rsid w:val="008F27E8"/>
    <w:rsid w:val="008F29AD"/>
    <w:rsid w:val="008F425F"/>
    <w:rsid w:val="008F4B73"/>
    <w:rsid w:val="008F793A"/>
    <w:rsid w:val="008F7DC6"/>
    <w:rsid w:val="008F7DFC"/>
    <w:rsid w:val="00905034"/>
    <w:rsid w:val="00905AF1"/>
    <w:rsid w:val="00905D37"/>
    <w:rsid w:val="00906B7D"/>
    <w:rsid w:val="00910C7D"/>
    <w:rsid w:val="009141ED"/>
    <w:rsid w:val="0091472A"/>
    <w:rsid w:val="00915B4B"/>
    <w:rsid w:val="00917387"/>
    <w:rsid w:val="00917B8F"/>
    <w:rsid w:val="009211C2"/>
    <w:rsid w:val="009229BE"/>
    <w:rsid w:val="009231BB"/>
    <w:rsid w:val="0092338F"/>
    <w:rsid w:val="0092532D"/>
    <w:rsid w:val="0092574D"/>
    <w:rsid w:val="0092598A"/>
    <w:rsid w:val="00930F48"/>
    <w:rsid w:val="00931342"/>
    <w:rsid w:val="00935306"/>
    <w:rsid w:val="00935741"/>
    <w:rsid w:val="0093657B"/>
    <w:rsid w:val="00936734"/>
    <w:rsid w:val="009403D0"/>
    <w:rsid w:val="00941093"/>
    <w:rsid w:val="00941324"/>
    <w:rsid w:val="009446EF"/>
    <w:rsid w:val="0094702C"/>
    <w:rsid w:val="00947EB5"/>
    <w:rsid w:val="009540F9"/>
    <w:rsid w:val="0095496C"/>
    <w:rsid w:val="00954EEA"/>
    <w:rsid w:val="00956CAD"/>
    <w:rsid w:val="009601BF"/>
    <w:rsid w:val="00963521"/>
    <w:rsid w:val="0096394F"/>
    <w:rsid w:val="009645BB"/>
    <w:rsid w:val="00965F13"/>
    <w:rsid w:val="009727EA"/>
    <w:rsid w:val="009728FB"/>
    <w:rsid w:val="00972D8D"/>
    <w:rsid w:val="00974DC7"/>
    <w:rsid w:val="00975499"/>
    <w:rsid w:val="00981D1A"/>
    <w:rsid w:val="00992DB3"/>
    <w:rsid w:val="009932E0"/>
    <w:rsid w:val="00994F7B"/>
    <w:rsid w:val="00995442"/>
    <w:rsid w:val="00996D9E"/>
    <w:rsid w:val="009A080F"/>
    <w:rsid w:val="009A0C1F"/>
    <w:rsid w:val="009A0CCC"/>
    <w:rsid w:val="009A46CD"/>
    <w:rsid w:val="009A6E7E"/>
    <w:rsid w:val="009A74C1"/>
    <w:rsid w:val="009B0B1F"/>
    <w:rsid w:val="009B1450"/>
    <w:rsid w:val="009B19FA"/>
    <w:rsid w:val="009B320E"/>
    <w:rsid w:val="009B4B2C"/>
    <w:rsid w:val="009C0B49"/>
    <w:rsid w:val="009C0D22"/>
    <w:rsid w:val="009C227A"/>
    <w:rsid w:val="009C3A73"/>
    <w:rsid w:val="009C48F6"/>
    <w:rsid w:val="009C4D78"/>
    <w:rsid w:val="009C6193"/>
    <w:rsid w:val="009C7058"/>
    <w:rsid w:val="009D14E1"/>
    <w:rsid w:val="009D27DB"/>
    <w:rsid w:val="009D5589"/>
    <w:rsid w:val="009D6458"/>
    <w:rsid w:val="009E070D"/>
    <w:rsid w:val="009E125D"/>
    <w:rsid w:val="009E20EC"/>
    <w:rsid w:val="009E59D4"/>
    <w:rsid w:val="009E7119"/>
    <w:rsid w:val="009F0F7A"/>
    <w:rsid w:val="009F18A1"/>
    <w:rsid w:val="009F1EAB"/>
    <w:rsid w:val="009F39D0"/>
    <w:rsid w:val="00A00C21"/>
    <w:rsid w:val="00A00F19"/>
    <w:rsid w:val="00A01CDD"/>
    <w:rsid w:val="00A01E54"/>
    <w:rsid w:val="00A058B4"/>
    <w:rsid w:val="00A071BB"/>
    <w:rsid w:val="00A07974"/>
    <w:rsid w:val="00A100F8"/>
    <w:rsid w:val="00A1097E"/>
    <w:rsid w:val="00A12D24"/>
    <w:rsid w:val="00A13509"/>
    <w:rsid w:val="00A13B83"/>
    <w:rsid w:val="00A13E30"/>
    <w:rsid w:val="00A16687"/>
    <w:rsid w:val="00A17AAE"/>
    <w:rsid w:val="00A2086D"/>
    <w:rsid w:val="00A21174"/>
    <w:rsid w:val="00A212A0"/>
    <w:rsid w:val="00A2359E"/>
    <w:rsid w:val="00A239AB"/>
    <w:rsid w:val="00A24203"/>
    <w:rsid w:val="00A24439"/>
    <w:rsid w:val="00A30BF3"/>
    <w:rsid w:val="00A30FC1"/>
    <w:rsid w:val="00A316CA"/>
    <w:rsid w:val="00A32539"/>
    <w:rsid w:val="00A338ED"/>
    <w:rsid w:val="00A36BD4"/>
    <w:rsid w:val="00A427B6"/>
    <w:rsid w:val="00A43AD3"/>
    <w:rsid w:val="00A43F39"/>
    <w:rsid w:val="00A45520"/>
    <w:rsid w:val="00A46813"/>
    <w:rsid w:val="00A46A29"/>
    <w:rsid w:val="00A46A47"/>
    <w:rsid w:val="00A51889"/>
    <w:rsid w:val="00A537F4"/>
    <w:rsid w:val="00A54D25"/>
    <w:rsid w:val="00A54FAD"/>
    <w:rsid w:val="00A60E4B"/>
    <w:rsid w:val="00A629E1"/>
    <w:rsid w:val="00A64986"/>
    <w:rsid w:val="00A64FB8"/>
    <w:rsid w:val="00A67BA6"/>
    <w:rsid w:val="00A70000"/>
    <w:rsid w:val="00A70C44"/>
    <w:rsid w:val="00A70C67"/>
    <w:rsid w:val="00A710C9"/>
    <w:rsid w:val="00A7468B"/>
    <w:rsid w:val="00A757C7"/>
    <w:rsid w:val="00A771C4"/>
    <w:rsid w:val="00A81657"/>
    <w:rsid w:val="00A81B36"/>
    <w:rsid w:val="00A81FB5"/>
    <w:rsid w:val="00A87B7E"/>
    <w:rsid w:val="00A902E3"/>
    <w:rsid w:val="00A95064"/>
    <w:rsid w:val="00A9714D"/>
    <w:rsid w:val="00AA097A"/>
    <w:rsid w:val="00AA1213"/>
    <w:rsid w:val="00AA1506"/>
    <w:rsid w:val="00AA1754"/>
    <w:rsid w:val="00AA376D"/>
    <w:rsid w:val="00AA5630"/>
    <w:rsid w:val="00AA79B6"/>
    <w:rsid w:val="00AB3E73"/>
    <w:rsid w:val="00AB62AC"/>
    <w:rsid w:val="00AB6B0B"/>
    <w:rsid w:val="00AB7D10"/>
    <w:rsid w:val="00AC22D2"/>
    <w:rsid w:val="00AC46B0"/>
    <w:rsid w:val="00AC4745"/>
    <w:rsid w:val="00AC4987"/>
    <w:rsid w:val="00AC503A"/>
    <w:rsid w:val="00AC5A76"/>
    <w:rsid w:val="00AC7E5F"/>
    <w:rsid w:val="00AD07E5"/>
    <w:rsid w:val="00AD1052"/>
    <w:rsid w:val="00AD1BEC"/>
    <w:rsid w:val="00AD1DC4"/>
    <w:rsid w:val="00AD2068"/>
    <w:rsid w:val="00AD3719"/>
    <w:rsid w:val="00AD4078"/>
    <w:rsid w:val="00AD702B"/>
    <w:rsid w:val="00AD743F"/>
    <w:rsid w:val="00AD7D51"/>
    <w:rsid w:val="00AE31F2"/>
    <w:rsid w:val="00AE6013"/>
    <w:rsid w:val="00AF158F"/>
    <w:rsid w:val="00AF22CC"/>
    <w:rsid w:val="00AF4DFC"/>
    <w:rsid w:val="00AF73F9"/>
    <w:rsid w:val="00B033DE"/>
    <w:rsid w:val="00B0420A"/>
    <w:rsid w:val="00B07C75"/>
    <w:rsid w:val="00B13124"/>
    <w:rsid w:val="00B13533"/>
    <w:rsid w:val="00B15D30"/>
    <w:rsid w:val="00B1776A"/>
    <w:rsid w:val="00B17788"/>
    <w:rsid w:val="00B23454"/>
    <w:rsid w:val="00B26BEC"/>
    <w:rsid w:val="00B26C2E"/>
    <w:rsid w:val="00B27E12"/>
    <w:rsid w:val="00B302A8"/>
    <w:rsid w:val="00B304BF"/>
    <w:rsid w:val="00B324F1"/>
    <w:rsid w:val="00B32D8A"/>
    <w:rsid w:val="00B33F8A"/>
    <w:rsid w:val="00B33FFB"/>
    <w:rsid w:val="00B35A03"/>
    <w:rsid w:val="00B35EBA"/>
    <w:rsid w:val="00B46559"/>
    <w:rsid w:val="00B472A2"/>
    <w:rsid w:val="00B476B5"/>
    <w:rsid w:val="00B47930"/>
    <w:rsid w:val="00B5034F"/>
    <w:rsid w:val="00B50421"/>
    <w:rsid w:val="00B56E86"/>
    <w:rsid w:val="00B57714"/>
    <w:rsid w:val="00B64E34"/>
    <w:rsid w:val="00B73124"/>
    <w:rsid w:val="00B7500B"/>
    <w:rsid w:val="00B7795B"/>
    <w:rsid w:val="00B81E02"/>
    <w:rsid w:val="00B8420B"/>
    <w:rsid w:val="00B8528B"/>
    <w:rsid w:val="00B860EE"/>
    <w:rsid w:val="00B93D88"/>
    <w:rsid w:val="00B95F4D"/>
    <w:rsid w:val="00B974BE"/>
    <w:rsid w:val="00BA02CD"/>
    <w:rsid w:val="00BA31F5"/>
    <w:rsid w:val="00BA374D"/>
    <w:rsid w:val="00BA3B2C"/>
    <w:rsid w:val="00BA5499"/>
    <w:rsid w:val="00BA7131"/>
    <w:rsid w:val="00BB0A53"/>
    <w:rsid w:val="00BB2B60"/>
    <w:rsid w:val="00BB3E04"/>
    <w:rsid w:val="00BB47D8"/>
    <w:rsid w:val="00BB6CCA"/>
    <w:rsid w:val="00BC089B"/>
    <w:rsid w:val="00BC5D61"/>
    <w:rsid w:val="00BC72A8"/>
    <w:rsid w:val="00BD1200"/>
    <w:rsid w:val="00BD4147"/>
    <w:rsid w:val="00BD5D5F"/>
    <w:rsid w:val="00BD7196"/>
    <w:rsid w:val="00BD7AFF"/>
    <w:rsid w:val="00BD7BF8"/>
    <w:rsid w:val="00BE0AAA"/>
    <w:rsid w:val="00BE0ADC"/>
    <w:rsid w:val="00BE184D"/>
    <w:rsid w:val="00BF0906"/>
    <w:rsid w:val="00BF45F3"/>
    <w:rsid w:val="00C02688"/>
    <w:rsid w:val="00C03A62"/>
    <w:rsid w:val="00C067DE"/>
    <w:rsid w:val="00C100F5"/>
    <w:rsid w:val="00C12AFB"/>
    <w:rsid w:val="00C12EEB"/>
    <w:rsid w:val="00C13311"/>
    <w:rsid w:val="00C14217"/>
    <w:rsid w:val="00C157F9"/>
    <w:rsid w:val="00C1770C"/>
    <w:rsid w:val="00C2039D"/>
    <w:rsid w:val="00C23463"/>
    <w:rsid w:val="00C23D3D"/>
    <w:rsid w:val="00C26458"/>
    <w:rsid w:val="00C310D8"/>
    <w:rsid w:val="00C31109"/>
    <w:rsid w:val="00C31934"/>
    <w:rsid w:val="00C31D96"/>
    <w:rsid w:val="00C32BA1"/>
    <w:rsid w:val="00C33593"/>
    <w:rsid w:val="00C3410F"/>
    <w:rsid w:val="00C348C3"/>
    <w:rsid w:val="00C40F4D"/>
    <w:rsid w:val="00C451DB"/>
    <w:rsid w:val="00C45D5D"/>
    <w:rsid w:val="00C46F16"/>
    <w:rsid w:val="00C47B0D"/>
    <w:rsid w:val="00C509C0"/>
    <w:rsid w:val="00C51D53"/>
    <w:rsid w:val="00C53244"/>
    <w:rsid w:val="00C5451B"/>
    <w:rsid w:val="00C57029"/>
    <w:rsid w:val="00C578BE"/>
    <w:rsid w:val="00C6160E"/>
    <w:rsid w:val="00C61811"/>
    <w:rsid w:val="00C62E51"/>
    <w:rsid w:val="00C67923"/>
    <w:rsid w:val="00C67E78"/>
    <w:rsid w:val="00C71239"/>
    <w:rsid w:val="00C72060"/>
    <w:rsid w:val="00C728BB"/>
    <w:rsid w:val="00C7318F"/>
    <w:rsid w:val="00C8278F"/>
    <w:rsid w:val="00C8578E"/>
    <w:rsid w:val="00C865E0"/>
    <w:rsid w:val="00C874FB"/>
    <w:rsid w:val="00C91C5D"/>
    <w:rsid w:val="00C92B65"/>
    <w:rsid w:val="00C963ED"/>
    <w:rsid w:val="00CA15A0"/>
    <w:rsid w:val="00CA5270"/>
    <w:rsid w:val="00CA6B98"/>
    <w:rsid w:val="00CB06B2"/>
    <w:rsid w:val="00CB14DC"/>
    <w:rsid w:val="00CB35C6"/>
    <w:rsid w:val="00CB42C6"/>
    <w:rsid w:val="00CC1438"/>
    <w:rsid w:val="00CC3271"/>
    <w:rsid w:val="00CC3899"/>
    <w:rsid w:val="00CC3A47"/>
    <w:rsid w:val="00CC4FED"/>
    <w:rsid w:val="00CC6465"/>
    <w:rsid w:val="00CD0396"/>
    <w:rsid w:val="00CD0CF7"/>
    <w:rsid w:val="00CD13BE"/>
    <w:rsid w:val="00CD318E"/>
    <w:rsid w:val="00CD60D9"/>
    <w:rsid w:val="00CD7B14"/>
    <w:rsid w:val="00CE0204"/>
    <w:rsid w:val="00CE4BBE"/>
    <w:rsid w:val="00CE5442"/>
    <w:rsid w:val="00CE7EC6"/>
    <w:rsid w:val="00CF2AD9"/>
    <w:rsid w:val="00CF34BE"/>
    <w:rsid w:val="00CF40FC"/>
    <w:rsid w:val="00CF4D26"/>
    <w:rsid w:val="00CF5359"/>
    <w:rsid w:val="00CF67D7"/>
    <w:rsid w:val="00CF6B7B"/>
    <w:rsid w:val="00CF6D07"/>
    <w:rsid w:val="00CF74A1"/>
    <w:rsid w:val="00D001D7"/>
    <w:rsid w:val="00D00BDE"/>
    <w:rsid w:val="00D03867"/>
    <w:rsid w:val="00D050D5"/>
    <w:rsid w:val="00D051FC"/>
    <w:rsid w:val="00D07BB9"/>
    <w:rsid w:val="00D07E7C"/>
    <w:rsid w:val="00D1255A"/>
    <w:rsid w:val="00D13FE4"/>
    <w:rsid w:val="00D14ADA"/>
    <w:rsid w:val="00D15779"/>
    <w:rsid w:val="00D15CE1"/>
    <w:rsid w:val="00D1668C"/>
    <w:rsid w:val="00D179A5"/>
    <w:rsid w:val="00D17D64"/>
    <w:rsid w:val="00D20745"/>
    <w:rsid w:val="00D213B3"/>
    <w:rsid w:val="00D22DF3"/>
    <w:rsid w:val="00D23225"/>
    <w:rsid w:val="00D26EDB"/>
    <w:rsid w:val="00D3191E"/>
    <w:rsid w:val="00D35E68"/>
    <w:rsid w:val="00D365F8"/>
    <w:rsid w:val="00D37C30"/>
    <w:rsid w:val="00D400A7"/>
    <w:rsid w:val="00D40AB2"/>
    <w:rsid w:val="00D445D8"/>
    <w:rsid w:val="00D45B7A"/>
    <w:rsid w:val="00D47F6C"/>
    <w:rsid w:val="00D50DE2"/>
    <w:rsid w:val="00D51F40"/>
    <w:rsid w:val="00D54234"/>
    <w:rsid w:val="00D54A8F"/>
    <w:rsid w:val="00D60227"/>
    <w:rsid w:val="00D6163A"/>
    <w:rsid w:val="00D631E5"/>
    <w:rsid w:val="00D63627"/>
    <w:rsid w:val="00D64129"/>
    <w:rsid w:val="00D64247"/>
    <w:rsid w:val="00D64ADC"/>
    <w:rsid w:val="00D65262"/>
    <w:rsid w:val="00D677A5"/>
    <w:rsid w:val="00D72E49"/>
    <w:rsid w:val="00D72FF8"/>
    <w:rsid w:val="00D74989"/>
    <w:rsid w:val="00D82A39"/>
    <w:rsid w:val="00D82B45"/>
    <w:rsid w:val="00D84DEA"/>
    <w:rsid w:val="00D8575A"/>
    <w:rsid w:val="00D91EB5"/>
    <w:rsid w:val="00D92168"/>
    <w:rsid w:val="00D95ACA"/>
    <w:rsid w:val="00D95C15"/>
    <w:rsid w:val="00DA5E01"/>
    <w:rsid w:val="00DA7DE7"/>
    <w:rsid w:val="00DB01B7"/>
    <w:rsid w:val="00DB381C"/>
    <w:rsid w:val="00DB48D8"/>
    <w:rsid w:val="00DC3434"/>
    <w:rsid w:val="00DC3936"/>
    <w:rsid w:val="00DC51DF"/>
    <w:rsid w:val="00DC695A"/>
    <w:rsid w:val="00DD19BE"/>
    <w:rsid w:val="00DD2B19"/>
    <w:rsid w:val="00DD32E0"/>
    <w:rsid w:val="00DD5863"/>
    <w:rsid w:val="00DD68AA"/>
    <w:rsid w:val="00DE3EF5"/>
    <w:rsid w:val="00DE5125"/>
    <w:rsid w:val="00DF1923"/>
    <w:rsid w:val="00DF1C17"/>
    <w:rsid w:val="00DF21AC"/>
    <w:rsid w:val="00DF4E9B"/>
    <w:rsid w:val="00DF773E"/>
    <w:rsid w:val="00E01674"/>
    <w:rsid w:val="00E0240B"/>
    <w:rsid w:val="00E02825"/>
    <w:rsid w:val="00E02F37"/>
    <w:rsid w:val="00E03DCA"/>
    <w:rsid w:val="00E05710"/>
    <w:rsid w:val="00E05FAB"/>
    <w:rsid w:val="00E06A9E"/>
    <w:rsid w:val="00E109E9"/>
    <w:rsid w:val="00E11DE6"/>
    <w:rsid w:val="00E137C5"/>
    <w:rsid w:val="00E163C7"/>
    <w:rsid w:val="00E20952"/>
    <w:rsid w:val="00E20EAA"/>
    <w:rsid w:val="00E210CA"/>
    <w:rsid w:val="00E22224"/>
    <w:rsid w:val="00E237E9"/>
    <w:rsid w:val="00E24A5A"/>
    <w:rsid w:val="00E24B27"/>
    <w:rsid w:val="00E24D11"/>
    <w:rsid w:val="00E27B13"/>
    <w:rsid w:val="00E302E8"/>
    <w:rsid w:val="00E30587"/>
    <w:rsid w:val="00E30B08"/>
    <w:rsid w:val="00E30BE5"/>
    <w:rsid w:val="00E31279"/>
    <w:rsid w:val="00E3201B"/>
    <w:rsid w:val="00E40BAA"/>
    <w:rsid w:val="00E415F7"/>
    <w:rsid w:val="00E438E6"/>
    <w:rsid w:val="00E457F0"/>
    <w:rsid w:val="00E51EFD"/>
    <w:rsid w:val="00E52E2E"/>
    <w:rsid w:val="00E550F8"/>
    <w:rsid w:val="00E55A8B"/>
    <w:rsid w:val="00E5655A"/>
    <w:rsid w:val="00E610F9"/>
    <w:rsid w:val="00E611B2"/>
    <w:rsid w:val="00E622DE"/>
    <w:rsid w:val="00E63866"/>
    <w:rsid w:val="00E6521D"/>
    <w:rsid w:val="00E67EDE"/>
    <w:rsid w:val="00E71592"/>
    <w:rsid w:val="00E759BE"/>
    <w:rsid w:val="00E75A89"/>
    <w:rsid w:val="00E75A9C"/>
    <w:rsid w:val="00E76358"/>
    <w:rsid w:val="00E81B90"/>
    <w:rsid w:val="00E81EA9"/>
    <w:rsid w:val="00E835CF"/>
    <w:rsid w:val="00E84683"/>
    <w:rsid w:val="00E8567C"/>
    <w:rsid w:val="00E86478"/>
    <w:rsid w:val="00E90BE2"/>
    <w:rsid w:val="00E90D26"/>
    <w:rsid w:val="00E9246E"/>
    <w:rsid w:val="00E94A2D"/>
    <w:rsid w:val="00EA350E"/>
    <w:rsid w:val="00EA47BE"/>
    <w:rsid w:val="00EA6CBF"/>
    <w:rsid w:val="00EA75A8"/>
    <w:rsid w:val="00EA7E5F"/>
    <w:rsid w:val="00EB0201"/>
    <w:rsid w:val="00EB1E7E"/>
    <w:rsid w:val="00EB26A6"/>
    <w:rsid w:val="00EB29EC"/>
    <w:rsid w:val="00EB2CE3"/>
    <w:rsid w:val="00EB3633"/>
    <w:rsid w:val="00EB5A30"/>
    <w:rsid w:val="00EB63B2"/>
    <w:rsid w:val="00EB6D20"/>
    <w:rsid w:val="00EC0559"/>
    <w:rsid w:val="00EC207B"/>
    <w:rsid w:val="00ED0768"/>
    <w:rsid w:val="00ED0C55"/>
    <w:rsid w:val="00ED1A0A"/>
    <w:rsid w:val="00ED1B33"/>
    <w:rsid w:val="00ED1C2E"/>
    <w:rsid w:val="00ED246D"/>
    <w:rsid w:val="00ED4D11"/>
    <w:rsid w:val="00ED5BCB"/>
    <w:rsid w:val="00EE210E"/>
    <w:rsid w:val="00EE5243"/>
    <w:rsid w:val="00EF1F4F"/>
    <w:rsid w:val="00EF3A48"/>
    <w:rsid w:val="00EF40F1"/>
    <w:rsid w:val="00EF4646"/>
    <w:rsid w:val="00EF69FB"/>
    <w:rsid w:val="00EF7549"/>
    <w:rsid w:val="00EF7C67"/>
    <w:rsid w:val="00F00D73"/>
    <w:rsid w:val="00F02249"/>
    <w:rsid w:val="00F0265B"/>
    <w:rsid w:val="00F06A1D"/>
    <w:rsid w:val="00F102FC"/>
    <w:rsid w:val="00F109B1"/>
    <w:rsid w:val="00F13CD6"/>
    <w:rsid w:val="00F20F50"/>
    <w:rsid w:val="00F2136E"/>
    <w:rsid w:val="00F216F0"/>
    <w:rsid w:val="00F239DF"/>
    <w:rsid w:val="00F246BB"/>
    <w:rsid w:val="00F269A1"/>
    <w:rsid w:val="00F26BEE"/>
    <w:rsid w:val="00F31355"/>
    <w:rsid w:val="00F36CAC"/>
    <w:rsid w:val="00F40773"/>
    <w:rsid w:val="00F43B63"/>
    <w:rsid w:val="00F44660"/>
    <w:rsid w:val="00F44DCF"/>
    <w:rsid w:val="00F45D92"/>
    <w:rsid w:val="00F4691E"/>
    <w:rsid w:val="00F50836"/>
    <w:rsid w:val="00F52AAF"/>
    <w:rsid w:val="00F52B78"/>
    <w:rsid w:val="00F52BEB"/>
    <w:rsid w:val="00F52C12"/>
    <w:rsid w:val="00F53DEB"/>
    <w:rsid w:val="00F554F2"/>
    <w:rsid w:val="00F55F88"/>
    <w:rsid w:val="00F6078E"/>
    <w:rsid w:val="00F65A89"/>
    <w:rsid w:val="00F65AB0"/>
    <w:rsid w:val="00F65F48"/>
    <w:rsid w:val="00F67E89"/>
    <w:rsid w:val="00F75698"/>
    <w:rsid w:val="00F779EF"/>
    <w:rsid w:val="00F8466C"/>
    <w:rsid w:val="00F860C1"/>
    <w:rsid w:val="00F86BB1"/>
    <w:rsid w:val="00F933FE"/>
    <w:rsid w:val="00F93DBF"/>
    <w:rsid w:val="00F9463E"/>
    <w:rsid w:val="00F95636"/>
    <w:rsid w:val="00FA2615"/>
    <w:rsid w:val="00FA38F4"/>
    <w:rsid w:val="00FA5205"/>
    <w:rsid w:val="00FA7B5A"/>
    <w:rsid w:val="00FB1EA6"/>
    <w:rsid w:val="00FB2134"/>
    <w:rsid w:val="00FB25EB"/>
    <w:rsid w:val="00FC0D89"/>
    <w:rsid w:val="00FC219B"/>
    <w:rsid w:val="00FC2A72"/>
    <w:rsid w:val="00FC2ADF"/>
    <w:rsid w:val="00FC4253"/>
    <w:rsid w:val="00FC5F5F"/>
    <w:rsid w:val="00FC61E0"/>
    <w:rsid w:val="00FD34D9"/>
    <w:rsid w:val="00FD4FB4"/>
    <w:rsid w:val="00FD542A"/>
    <w:rsid w:val="00FD6980"/>
    <w:rsid w:val="00FE1973"/>
    <w:rsid w:val="00FE2C69"/>
    <w:rsid w:val="00FE3B94"/>
    <w:rsid w:val="00FE60FB"/>
    <w:rsid w:val="00FF56C5"/>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8455"/>
  <w15:docId w15:val="{290D1123-63D3-8348-B233-4305C7B7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9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46A4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038B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4338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574D"/>
    <w:pPr>
      <w:spacing w:after="0" w:line="240" w:lineRule="auto"/>
    </w:pPr>
    <w:rPr>
      <w:lang w:val="en-US" w:eastAsia="ja-JP"/>
    </w:rPr>
  </w:style>
  <w:style w:type="character" w:customStyle="1" w:styleId="NoSpacingChar">
    <w:name w:val="No Spacing Char"/>
    <w:basedOn w:val="DefaultParagraphFont"/>
    <w:link w:val="NoSpacing"/>
    <w:uiPriority w:val="1"/>
    <w:rsid w:val="0092574D"/>
    <w:rPr>
      <w:rFonts w:eastAsiaTheme="minorEastAsia"/>
      <w:lang w:val="en-US" w:eastAsia="ja-JP"/>
    </w:rPr>
  </w:style>
  <w:style w:type="paragraph" w:styleId="BalloonText">
    <w:name w:val="Balloon Text"/>
    <w:basedOn w:val="Normal"/>
    <w:link w:val="BalloonTextChar"/>
    <w:uiPriority w:val="99"/>
    <w:semiHidden/>
    <w:unhideWhenUsed/>
    <w:rsid w:val="0092574D"/>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92574D"/>
    <w:rPr>
      <w:rFonts w:ascii="Tahoma" w:hAnsi="Tahoma" w:cs="Tahoma"/>
      <w:sz w:val="16"/>
      <w:szCs w:val="16"/>
    </w:rPr>
  </w:style>
  <w:style w:type="paragraph" w:styleId="ListParagraph">
    <w:name w:val="List Paragraph"/>
    <w:basedOn w:val="Normal"/>
    <w:uiPriority w:val="34"/>
    <w:qFormat/>
    <w:rsid w:val="00A32539"/>
    <w:pPr>
      <w:spacing w:after="200" w:line="276" w:lineRule="auto"/>
      <w:ind w:left="720"/>
      <w:contextualSpacing/>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2C0985"/>
    <w:rPr>
      <w:sz w:val="16"/>
      <w:szCs w:val="16"/>
    </w:rPr>
  </w:style>
  <w:style w:type="paragraph" w:styleId="CommentText">
    <w:name w:val="annotation text"/>
    <w:basedOn w:val="Normal"/>
    <w:link w:val="CommentTextChar"/>
    <w:uiPriority w:val="99"/>
    <w:unhideWhenUsed/>
    <w:rsid w:val="002C0985"/>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2C0985"/>
    <w:rPr>
      <w:sz w:val="20"/>
      <w:szCs w:val="20"/>
    </w:rPr>
  </w:style>
  <w:style w:type="paragraph" w:styleId="CommentSubject">
    <w:name w:val="annotation subject"/>
    <w:basedOn w:val="CommentText"/>
    <w:next w:val="CommentText"/>
    <w:link w:val="CommentSubjectChar"/>
    <w:uiPriority w:val="99"/>
    <w:semiHidden/>
    <w:unhideWhenUsed/>
    <w:rsid w:val="002C0985"/>
    <w:rPr>
      <w:b/>
      <w:bCs/>
    </w:rPr>
  </w:style>
  <w:style w:type="character" w:customStyle="1" w:styleId="CommentSubjectChar">
    <w:name w:val="Comment Subject Char"/>
    <w:basedOn w:val="CommentTextChar"/>
    <w:link w:val="CommentSubject"/>
    <w:uiPriority w:val="99"/>
    <w:semiHidden/>
    <w:rsid w:val="002C0985"/>
    <w:rPr>
      <w:b/>
      <w:bCs/>
      <w:sz w:val="20"/>
      <w:szCs w:val="20"/>
    </w:rPr>
  </w:style>
  <w:style w:type="character" w:customStyle="1" w:styleId="ref-journal">
    <w:name w:val="ref-journal"/>
    <w:basedOn w:val="DefaultParagraphFont"/>
    <w:rsid w:val="00BD1200"/>
  </w:style>
  <w:style w:type="character" w:customStyle="1" w:styleId="ref-vol">
    <w:name w:val="ref-vol"/>
    <w:basedOn w:val="DefaultParagraphFont"/>
    <w:rsid w:val="00BD1200"/>
  </w:style>
  <w:style w:type="paragraph" w:styleId="Title">
    <w:name w:val="Title"/>
    <w:basedOn w:val="Normal"/>
    <w:next w:val="Normal"/>
    <w:link w:val="TitleChar"/>
    <w:rsid w:val="004F195F"/>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4F195F"/>
    <w:rPr>
      <w:rFonts w:ascii="Calibri" w:eastAsia="Calibri" w:hAnsi="Calibri" w:cs="Calibri"/>
      <w:b/>
      <w:sz w:val="72"/>
      <w:szCs w:val="72"/>
    </w:rPr>
  </w:style>
  <w:style w:type="character" w:customStyle="1" w:styleId="apple-converted-space">
    <w:name w:val="apple-converted-space"/>
    <w:basedOn w:val="DefaultParagraphFont"/>
    <w:rsid w:val="002A267A"/>
  </w:style>
  <w:style w:type="paragraph" w:styleId="HTMLPreformatted">
    <w:name w:val="HTML Preformatted"/>
    <w:basedOn w:val="Normal"/>
    <w:link w:val="HTMLPreformattedChar"/>
    <w:uiPriority w:val="99"/>
    <w:semiHidden/>
    <w:unhideWhenUsed/>
    <w:rsid w:val="00975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75499"/>
    <w:rPr>
      <w:rFonts w:ascii="Courier New" w:eastAsia="Times New Roman" w:hAnsi="Courier New" w:cs="Courier New"/>
      <w:sz w:val="20"/>
      <w:szCs w:val="20"/>
    </w:rPr>
  </w:style>
  <w:style w:type="character" w:styleId="Hyperlink">
    <w:name w:val="Hyperlink"/>
    <w:basedOn w:val="DefaultParagraphFont"/>
    <w:uiPriority w:val="99"/>
    <w:unhideWhenUsed/>
    <w:rsid w:val="00981D1A"/>
    <w:rPr>
      <w:color w:val="0000FF" w:themeColor="hyperlink"/>
      <w:u w:val="single"/>
    </w:rPr>
  </w:style>
  <w:style w:type="character" w:customStyle="1" w:styleId="UnresolvedMention1">
    <w:name w:val="Unresolved Mention1"/>
    <w:basedOn w:val="DefaultParagraphFont"/>
    <w:uiPriority w:val="99"/>
    <w:semiHidden/>
    <w:unhideWhenUsed/>
    <w:rsid w:val="008D037B"/>
    <w:rPr>
      <w:color w:val="605E5C"/>
      <w:shd w:val="clear" w:color="auto" w:fill="E1DFDD"/>
    </w:rPr>
  </w:style>
  <w:style w:type="character" w:customStyle="1" w:styleId="gmail-il">
    <w:name w:val="gmail-il"/>
    <w:basedOn w:val="DefaultParagraphFont"/>
    <w:rsid w:val="001A215B"/>
  </w:style>
  <w:style w:type="paragraph" w:styleId="PlainText">
    <w:name w:val="Plain Text"/>
    <w:basedOn w:val="Normal"/>
    <w:link w:val="PlainTextChar"/>
    <w:uiPriority w:val="99"/>
    <w:rsid w:val="009601BF"/>
    <w:rPr>
      <w:rFonts w:ascii="Courier" w:hAnsi="Courier"/>
      <w:lang w:val="en-US" w:eastAsia="en-US"/>
    </w:rPr>
  </w:style>
  <w:style w:type="character" w:customStyle="1" w:styleId="PlainTextChar">
    <w:name w:val="Plain Text Char"/>
    <w:basedOn w:val="DefaultParagraphFont"/>
    <w:link w:val="PlainText"/>
    <w:uiPriority w:val="99"/>
    <w:rsid w:val="009601BF"/>
    <w:rPr>
      <w:rFonts w:ascii="Courier" w:eastAsia="Times New Roman" w:hAnsi="Courier" w:cs="Times New Roman"/>
      <w:sz w:val="24"/>
      <w:szCs w:val="24"/>
      <w:lang w:val="en-US" w:eastAsia="en-US"/>
    </w:rPr>
  </w:style>
  <w:style w:type="character" w:styleId="LineNumber">
    <w:name w:val="line number"/>
    <w:basedOn w:val="DefaultParagraphFont"/>
    <w:uiPriority w:val="99"/>
    <w:semiHidden/>
    <w:unhideWhenUsed/>
    <w:rsid w:val="009601BF"/>
  </w:style>
  <w:style w:type="table" w:styleId="TableGrid">
    <w:name w:val="Table Grid"/>
    <w:basedOn w:val="TableNormal"/>
    <w:rsid w:val="00C03A62"/>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2CB6"/>
    <w:rPr>
      <w:color w:val="808080"/>
    </w:rPr>
  </w:style>
  <w:style w:type="paragraph" w:customStyle="1" w:styleId="western">
    <w:name w:val="western"/>
    <w:basedOn w:val="Normal"/>
    <w:rsid w:val="002436EC"/>
    <w:pPr>
      <w:spacing w:before="100" w:beforeAutospacing="1" w:after="100" w:afterAutospacing="1"/>
    </w:pPr>
  </w:style>
  <w:style w:type="paragraph" w:customStyle="1" w:styleId="OmniPage770">
    <w:name w:val="OmniPage #770"/>
    <w:basedOn w:val="Normal"/>
    <w:rsid w:val="00AC4987"/>
    <w:pPr>
      <w:overflowPunct w:val="0"/>
      <w:autoSpaceDE w:val="0"/>
      <w:autoSpaceDN w:val="0"/>
      <w:adjustRightInd w:val="0"/>
      <w:spacing w:line="240" w:lineRule="exact"/>
      <w:ind w:right="75"/>
      <w:jc w:val="both"/>
      <w:textAlignment w:val="baseline"/>
    </w:pPr>
    <w:rPr>
      <w:noProof/>
      <w:sz w:val="20"/>
      <w:szCs w:val="20"/>
      <w:lang w:eastAsia="en-US"/>
    </w:rPr>
  </w:style>
  <w:style w:type="paragraph" w:styleId="BodyText3">
    <w:name w:val="Body Text 3"/>
    <w:basedOn w:val="Normal"/>
    <w:link w:val="BodyText3Char"/>
    <w:semiHidden/>
    <w:rsid w:val="00AC4987"/>
    <w:rPr>
      <w:rFonts w:ascii="Arial" w:hAnsi="Arial" w:cs="Arial"/>
      <w:sz w:val="20"/>
      <w:lang w:eastAsia="en-US"/>
    </w:rPr>
  </w:style>
  <w:style w:type="character" w:customStyle="1" w:styleId="BodyText3Char">
    <w:name w:val="Body Text 3 Char"/>
    <w:basedOn w:val="DefaultParagraphFont"/>
    <w:link w:val="BodyText3"/>
    <w:semiHidden/>
    <w:rsid w:val="00AC4987"/>
    <w:rPr>
      <w:rFonts w:ascii="Arial" w:eastAsia="Times New Roman" w:hAnsi="Arial" w:cs="Arial"/>
      <w:sz w:val="20"/>
      <w:szCs w:val="24"/>
      <w:lang w:eastAsia="en-US"/>
    </w:rPr>
  </w:style>
  <w:style w:type="character" w:customStyle="1" w:styleId="Heading1Char">
    <w:name w:val="Heading 1 Char"/>
    <w:basedOn w:val="DefaultParagraphFont"/>
    <w:link w:val="Heading1"/>
    <w:uiPriority w:val="9"/>
    <w:rsid w:val="00A46A47"/>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143389"/>
    <w:rPr>
      <w:b/>
      <w:bCs/>
    </w:rPr>
  </w:style>
  <w:style w:type="paragraph" w:customStyle="1" w:styleId="legtext">
    <w:name w:val="legtext"/>
    <w:basedOn w:val="Normal"/>
    <w:rsid w:val="00143389"/>
    <w:pPr>
      <w:spacing w:before="100" w:beforeAutospacing="1" w:after="100" w:afterAutospacing="1"/>
    </w:pPr>
  </w:style>
  <w:style w:type="paragraph" w:customStyle="1" w:styleId="leglisttextstandard">
    <w:name w:val="leglisttextstandard"/>
    <w:basedOn w:val="Normal"/>
    <w:rsid w:val="00143389"/>
    <w:pPr>
      <w:spacing w:before="100" w:beforeAutospacing="1" w:after="100" w:afterAutospacing="1"/>
    </w:pPr>
  </w:style>
  <w:style w:type="character" w:customStyle="1" w:styleId="Heading3Char">
    <w:name w:val="Heading 3 Char"/>
    <w:basedOn w:val="DefaultParagraphFont"/>
    <w:link w:val="Heading3"/>
    <w:uiPriority w:val="9"/>
    <w:semiHidden/>
    <w:rsid w:val="00143389"/>
    <w:rPr>
      <w:rFonts w:asciiTheme="majorHAnsi" w:eastAsiaTheme="majorEastAsia" w:hAnsiTheme="majorHAnsi" w:cstheme="majorBidi"/>
      <w:color w:val="243F60" w:themeColor="accent1" w:themeShade="7F"/>
      <w:sz w:val="24"/>
      <w:szCs w:val="24"/>
    </w:rPr>
  </w:style>
  <w:style w:type="character" w:customStyle="1" w:styleId="legpartno">
    <w:name w:val="legpartno"/>
    <w:basedOn w:val="DefaultParagraphFont"/>
    <w:rsid w:val="00143389"/>
  </w:style>
  <w:style w:type="character" w:customStyle="1" w:styleId="legparttitle">
    <w:name w:val="legparttitle"/>
    <w:basedOn w:val="DefaultParagraphFont"/>
    <w:rsid w:val="00143389"/>
  </w:style>
  <w:style w:type="table" w:customStyle="1" w:styleId="TableGridLight1">
    <w:name w:val="Table Grid Light1"/>
    <w:basedOn w:val="TableNormal"/>
    <w:uiPriority w:val="40"/>
    <w:rsid w:val="001433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semiHidden/>
    <w:unhideWhenUsed/>
    <w:rsid w:val="00143389"/>
    <w:rPr>
      <w:color w:val="605E5C"/>
      <w:shd w:val="clear" w:color="auto" w:fill="E1DFDD"/>
    </w:rPr>
  </w:style>
  <w:style w:type="paragraph" w:styleId="Header">
    <w:name w:val="header"/>
    <w:basedOn w:val="Normal"/>
    <w:link w:val="HeaderChar"/>
    <w:uiPriority w:val="99"/>
    <w:unhideWhenUsed/>
    <w:rsid w:val="00D37C30"/>
    <w:pPr>
      <w:tabs>
        <w:tab w:val="center" w:pos="4513"/>
        <w:tab w:val="right" w:pos="9026"/>
      </w:tabs>
    </w:pPr>
  </w:style>
  <w:style w:type="character" w:customStyle="1" w:styleId="HeaderChar">
    <w:name w:val="Header Char"/>
    <w:basedOn w:val="DefaultParagraphFont"/>
    <w:link w:val="Header"/>
    <w:uiPriority w:val="99"/>
    <w:rsid w:val="00D37C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7C30"/>
    <w:pPr>
      <w:tabs>
        <w:tab w:val="center" w:pos="4513"/>
        <w:tab w:val="right" w:pos="9026"/>
      </w:tabs>
    </w:pPr>
  </w:style>
  <w:style w:type="character" w:customStyle="1" w:styleId="FooterChar">
    <w:name w:val="Footer Char"/>
    <w:basedOn w:val="DefaultParagraphFont"/>
    <w:link w:val="Footer"/>
    <w:uiPriority w:val="99"/>
    <w:rsid w:val="00D37C3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37C30"/>
  </w:style>
  <w:style w:type="paragraph" w:customStyle="1" w:styleId="Default">
    <w:name w:val="Default"/>
    <w:rsid w:val="003E2BD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2">
    <w:name w:val="A2"/>
    <w:uiPriority w:val="99"/>
    <w:rsid w:val="009932E0"/>
    <w:rPr>
      <w:color w:val="000000"/>
      <w:sz w:val="12"/>
      <w:szCs w:val="12"/>
    </w:rPr>
  </w:style>
  <w:style w:type="paragraph" w:styleId="NormalWeb">
    <w:name w:val="Normal (Web)"/>
    <w:basedOn w:val="Normal"/>
    <w:uiPriority w:val="99"/>
    <w:semiHidden/>
    <w:unhideWhenUsed/>
    <w:rsid w:val="0039301F"/>
    <w:pPr>
      <w:spacing w:before="100" w:beforeAutospacing="1" w:after="100" w:afterAutospacing="1"/>
    </w:pPr>
  </w:style>
  <w:style w:type="paragraph" w:customStyle="1" w:styleId="halfrhythm">
    <w:name w:val="half_rhythm"/>
    <w:basedOn w:val="Normal"/>
    <w:rsid w:val="0039301F"/>
    <w:pPr>
      <w:spacing w:before="100" w:beforeAutospacing="1" w:after="100" w:afterAutospacing="1"/>
    </w:pPr>
  </w:style>
  <w:style w:type="character" w:customStyle="1" w:styleId="bkciteavail">
    <w:name w:val="bk_cite_avail"/>
    <w:basedOn w:val="DefaultParagraphFont"/>
    <w:rsid w:val="001F07ED"/>
  </w:style>
  <w:style w:type="character" w:customStyle="1" w:styleId="UnresolvedMention3">
    <w:name w:val="Unresolved Mention3"/>
    <w:basedOn w:val="DefaultParagraphFont"/>
    <w:uiPriority w:val="99"/>
    <w:semiHidden/>
    <w:unhideWhenUsed/>
    <w:rsid w:val="001F07ED"/>
    <w:rPr>
      <w:color w:val="605E5C"/>
      <w:shd w:val="clear" w:color="auto" w:fill="E1DFDD"/>
    </w:rPr>
  </w:style>
  <w:style w:type="character" w:styleId="Emphasis">
    <w:name w:val="Emphasis"/>
    <w:basedOn w:val="DefaultParagraphFont"/>
    <w:uiPriority w:val="20"/>
    <w:qFormat/>
    <w:rsid w:val="00770E1E"/>
    <w:rPr>
      <w:i/>
      <w:iCs/>
    </w:rPr>
  </w:style>
  <w:style w:type="character" w:customStyle="1" w:styleId="UnresolvedMention">
    <w:name w:val="Unresolved Mention"/>
    <w:basedOn w:val="DefaultParagraphFont"/>
    <w:uiPriority w:val="99"/>
    <w:semiHidden/>
    <w:unhideWhenUsed/>
    <w:rsid w:val="007C7EAF"/>
    <w:rPr>
      <w:color w:val="605E5C"/>
      <w:shd w:val="clear" w:color="auto" w:fill="E1DFDD"/>
    </w:rPr>
  </w:style>
  <w:style w:type="character" w:styleId="FollowedHyperlink">
    <w:name w:val="FollowedHyperlink"/>
    <w:basedOn w:val="DefaultParagraphFont"/>
    <w:uiPriority w:val="99"/>
    <w:semiHidden/>
    <w:unhideWhenUsed/>
    <w:rsid w:val="00264CA0"/>
    <w:rPr>
      <w:color w:val="800080" w:themeColor="followedHyperlink"/>
      <w:u w:val="single"/>
    </w:rPr>
  </w:style>
  <w:style w:type="character" w:customStyle="1" w:styleId="identifier">
    <w:name w:val="identifier"/>
    <w:basedOn w:val="DefaultParagraphFont"/>
    <w:rsid w:val="00264CA0"/>
  </w:style>
  <w:style w:type="character" w:customStyle="1" w:styleId="Heading2Char">
    <w:name w:val="Heading 2 Char"/>
    <w:basedOn w:val="DefaultParagraphFont"/>
    <w:link w:val="Heading2"/>
    <w:uiPriority w:val="9"/>
    <w:rsid w:val="004038B4"/>
    <w:rPr>
      <w:rFonts w:asciiTheme="majorHAnsi" w:eastAsiaTheme="majorEastAsia" w:hAnsiTheme="majorHAnsi" w:cstheme="majorBidi"/>
      <w:color w:val="365F91" w:themeColor="accent1" w:themeShade="BF"/>
      <w:sz w:val="26"/>
      <w:szCs w:val="26"/>
    </w:rPr>
  </w:style>
  <w:style w:type="table" w:styleId="PlainTable1">
    <w:name w:val="Plain Table 1"/>
    <w:basedOn w:val="TableNormal"/>
    <w:uiPriority w:val="41"/>
    <w:rsid w:val="005D46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7F7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C7B3A"/>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4D60A4"/>
    <w:pPr>
      <w:spacing w:line="259" w:lineRule="auto"/>
      <w:outlineLvl w:val="9"/>
    </w:pPr>
    <w:rPr>
      <w:lang w:val="en-US" w:eastAsia="en-US"/>
    </w:rPr>
  </w:style>
  <w:style w:type="paragraph" w:styleId="TOC1">
    <w:name w:val="toc 1"/>
    <w:basedOn w:val="Normal"/>
    <w:next w:val="Normal"/>
    <w:autoRedefine/>
    <w:uiPriority w:val="39"/>
    <w:unhideWhenUsed/>
    <w:rsid w:val="004D60A4"/>
    <w:pPr>
      <w:spacing w:after="100"/>
    </w:pPr>
  </w:style>
  <w:style w:type="paragraph" w:styleId="TOC2">
    <w:name w:val="toc 2"/>
    <w:basedOn w:val="Normal"/>
    <w:next w:val="Normal"/>
    <w:autoRedefine/>
    <w:uiPriority w:val="39"/>
    <w:unhideWhenUsed/>
    <w:rsid w:val="004D60A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9371">
      <w:bodyDiv w:val="1"/>
      <w:marLeft w:val="0"/>
      <w:marRight w:val="0"/>
      <w:marTop w:val="0"/>
      <w:marBottom w:val="0"/>
      <w:divBdr>
        <w:top w:val="none" w:sz="0" w:space="0" w:color="auto"/>
        <w:left w:val="none" w:sz="0" w:space="0" w:color="auto"/>
        <w:bottom w:val="none" w:sz="0" w:space="0" w:color="auto"/>
        <w:right w:val="none" w:sz="0" w:space="0" w:color="auto"/>
      </w:divBdr>
    </w:div>
    <w:div w:id="70932380">
      <w:bodyDiv w:val="1"/>
      <w:marLeft w:val="0"/>
      <w:marRight w:val="0"/>
      <w:marTop w:val="0"/>
      <w:marBottom w:val="0"/>
      <w:divBdr>
        <w:top w:val="none" w:sz="0" w:space="0" w:color="auto"/>
        <w:left w:val="none" w:sz="0" w:space="0" w:color="auto"/>
        <w:bottom w:val="none" w:sz="0" w:space="0" w:color="auto"/>
        <w:right w:val="none" w:sz="0" w:space="0" w:color="auto"/>
      </w:divBdr>
    </w:div>
    <w:div w:id="73941229">
      <w:bodyDiv w:val="1"/>
      <w:marLeft w:val="0"/>
      <w:marRight w:val="0"/>
      <w:marTop w:val="0"/>
      <w:marBottom w:val="0"/>
      <w:divBdr>
        <w:top w:val="none" w:sz="0" w:space="0" w:color="auto"/>
        <w:left w:val="none" w:sz="0" w:space="0" w:color="auto"/>
        <w:bottom w:val="none" w:sz="0" w:space="0" w:color="auto"/>
        <w:right w:val="none" w:sz="0" w:space="0" w:color="auto"/>
      </w:divBdr>
    </w:div>
    <w:div w:id="76367535">
      <w:bodyDiv w:val="1"/>
      <w:marLeft w:val="0"/>
      <w:marRight w:val="0"/>
      <w:marTop w:val="0"/>
      <w:marBottom w:val="0"/>
      <w:divBdr>
        <w:top w:val="none" w:sz="0" w:space="0" w:color="auto"/>
        <w:left w:val="none" w:sz="0" w:space="0" w:color="auto"/>
        <w:bottom w:val="none" w:sz="0" w:space="0" w:color="auto"/>
        <w:right w:val="none" w:sz="0" w:space="0" w:color="auto"/>
      </w:divBdr>
      <w:divsChild>
        <w:div w:id="827284343">
          <w:marLeft w:val="0"/>
          <w:marRight w:val="0"/>
          <w:marTop w:val="0"/>
          <w:marBottom w:val="0"/>
          <w:divBdr>
            <w:top w:val="none" w:sz="0" w:space="0" w:color="auto"/>
            <w:left w:val="none" w:sz="0" w:space="0" w:color="auto"/>
            <w:bottom w:val="none" w:sz="0" w:space="0" w:color="auto"/>
            <w:right w:val="none" w:sz="0" w:space="0" w:color="auto"/>
          </w:divBdr>
          <w:divsChild>
            <w:div w:id="1428186280">
              <w:marLeft w:val="0"/>
              <w:marRight w:val="0"/>
              <w:marTop w:val="0"/>
              <w:marBottom w:val="0"/>
              <w:divBdr>
                <w:top w:val="none" w:sz="0" w:space="0" w:color="auto"/>
                <w:left w:val="none" w:sz="0" w:space="0" w:color="auto"/>
                <w:bottom w:val="none" w:sz="0" w:space="0" w:color="auto"/>
                <w:right w:val="none" w:sz="0" w:space="0" w:color="auto"/>
              </w:divBdr>
              <w:divsChild>
                <w:div w:id="318386829">
                  <w:marLeft w:val="0"/>
                  <w:marRight w:val="0"/>
                  <w:marTop w:val="0"/>
                  <w:marBottom w:val="0"/>
                  <w:divBdr>
                    <w:top w:val="none" w:sz="0" w:space="0" w:color="auto"/>
                    <w:left w:val="none" w:sz="0" w:space="0" w:color="auto"/>
                    <w:bottom w:val="none" w:sz="0" w:space="0" w:color="auto"/>
                    <w:right w:val="none" w:sz="0" w:space="0" w:color="auto"/>
                  </w:divBdr>
                  <w:divsChild>
                    <w:div w:id="8126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06474">
      <w:marLeft w:val="0"/>
      <w:marRight w:val="0"/>
      <w:marTop w:val="0"/>
      <w:marBottom w:val="0"/>
      <w:divBdr>
        <w:top w:val="none" w:sz="0" w:space="0" w:color="auto"/>
        <w:left w:val="none" w:sz="0" w:space="0" w:color="auto"/>
        <w:bottom w:val="none" w:sz="0" w:space="0" w:color="auto"/>
        <w:right w:val="none" w:sz="0" w:space="0" w:color="auto"/>
      </w:divBdr>
    </w:div>
    <w:div w:id="85343977">
      <w:bodyDiv w:val="1"/>
      <w:marLeft w:val="0"/>
      <w:marRight w:val="0"/>
      <w:marTop w:val="0"/>
      <w:marBottom w:val="0"/>
      <w:divBdr>
        <w:top w:val="none" w:sz="0" w:space="0" w:color="auto"/>
        <w:left w:val="none" w:sz="0" w:space="0" w:color="auto"/>
        <w:bottom w:val="none" w:sz="0" w:space="0" w:color="auto"/>
        <w:right w:val="none" w:sz="0" w:space="0" w:color="auto"/>
      </w:divBdr>
    </w:div>
    <w:div w:id="100732203">
      <w:bodyDiv w:val="1"/>
      <w:marLeft w:val="0"/>
      <w:marRight w:val="0"/>
      <w:marTop w:val="0"/>
      <w:marBottom w:val="0"/>
      <w:divBdr>
        <w:top w:val="none" w:sz="0" w:space="0" w:color="auto"/>
        <w:left w:val="none" w:sz="0" w:space="0" w:color="auto"/>
        <w:bottom w:val="none" w:sz="0" w:space="0" w:color="auto"/>
        <w:right w:val="none" w:sz="0" w:space="0" w:color="auto"/>
      </w:divBdr>
      <w:divsChild>
        <w:div w:id="863976602">
          <w:marLeft w:val="547"/>
          <w:marRight w:val="0"/>
          <w:marTop w:val="0"/>
          <w:marBottom w:val="0"/>
          <w:divBdr>
            <w:top w:val="none" w:sz="0" w:space="0" w:color="auto"/>
            <w:left w:val="none" w:sz="0" w:space="0" w:color="auto"/>
            <w:bottom w:val="none" w:sz="0" w:space="0" w:color="auto"/>
            <w:right w:val="none" w:sz="0" w:space="0" w:color="auto"/>
          </w:divBdr>
        </w:div>
      </w:divsChild>
    </w:div>
    <w:div w:id="121577710">
      <w:bodyDiv w:val="1"/>
      <w:marLeft w:val="0"/>
      <w:marRight w:val="0"/>
      <w:marTop w:val="0"/>
      <w:marBottom w:val="0"/>
      <w:divBdr>
        <w:top w:val="none" w:sz="0" w:space="0" w:color="auto"/>
        <w:left w:val="none" w:sz="0" w:space="0" w:color="auto"/>
        <w:bottom w:val="none" w:sz="0" w:space="0" w:color="auto"/>
        <w:right w:val="none" w:sz="0" w:space="0" w:color="auto"/>
      </w:divBdr>
    </w:div>
    <w:div w:id="125198935">
      <w:bodyDiv w:val="1"/>
      <w:marLeft w:val="0"/>
      <w:marRight w:val="0"/>
      <w:marTop w:val="0"/>
      <w:marBottom w:val="0"/>
      <w:divBdr>
        <w:top w:val="none" w:sz="0" w:space="0" w:color="auto"/>
        <w:left w:val="none" w:sz="0" w:space="0" w:color="auto"/>
        <w:bottom w:val="none" w:sz="0" w:space="0" w:color="auto"/>
        <w:right w:val="none" w:sz="0" w:space="0" w:color="auto"/>
      </w:divBdr>
    </w:div>
    <w:div w:id="126432795">
      <w:bodyDiv w:val="1"/>
      <w:marLeft w:val="0"/>
      <w:marRight w:val="0"/>
      <w:marTop w:val="0"/>
      <w:marBottom w:val="0"/>
      <w:divBdr>
        <w:top w:val="none" w:sz="0" w:space="0" w:color="auto"/>
        <w:left w:val="none" w:sz="0" w:space="0" w:color="auto"/>
        <w:bottom w:val="none" w:sz="0" w:space="0" w:color="auto"/>
        <w:right w:val="none" w:sz="0" w:space="0" w:color="auto"/>
      </w:divBdr>
    </w:div>
    <w:div w:id="141312181">
      <w:bodyDiv w:val="1"/>
      <w:marLeft w:val="0"/>
      <w:marRight w:val="0"/>
      <w:marTop w:val="0"/>
      <w:marBottom w:val="0"/>
      <w:divBdr>
        <w:top w:val="none" w:sz="0" w:space="0" w:color="auto"/>
        <w:left w:val="none" w:sz="0" w:space="0" w:color="auto"/>
        <w:bottom w:val="none" w:sz="0" w:space="0" w:color="auto"/>
        <w:right w:val="none" w:sz="0" w:space="0" w:color="auto"/>
      </w:divBdr>
    </w:div>
    <w:div w:id="154225304">
      <w:marLeft w:val="0"/>
      <w:marRight w:val="0"/>
      <w:marTop w:val="0"/>
      <w:marBottom w:val="0"/>
      <w:divBdr>
        <w:top w:val="none" w:sz="0" w:space="0" w:color="auto"/>
        <w:left w:val="none" w:sz="0" w:space="0" w:color="auto"/>
        <w:bottom w:val="none" w:sz="0" w:space="0" w:color="auto"/>
        <w:right w:val="none" w:sz="0" w:space="0" w:color="auto"/>
      </w:divBdr>
    </w:div>
    <w:div w:id="155609165">
      <w:bodyDiv w:val="1"/>
      <w:marLeft w:val="0"/>
      <w:marRight w:val="0"/>
      <w:marTop w:val="0"/>
      <w:marBottom w:val="0"/>
      <w:divBdr>
        <w:top w:val="none" w:sz="0" w:space="0" w:color="auto"/>
        <w:left w:val="none" w:sz="0" w:space="0" w:color="auto"/>
        <w:bottom w:val="none" w:sz="0" w:space="0" w:color="auto"/>
        <w:right w:val="none" w:sz="0" w:space="0" w:color="auto"/>
      </w:divBdr>
    </w:div>
    <w:div w:id="166403204">
      <w:bodyDiv w:val="1"/>
      <w:marLeft w:val="0"/>
      <w:marRight w:val="0"/>
      <w:marTop w:val="0"/>
      <w:marBottom w:val="0"/>
      <w:divBdr>
        <w:top w:val="none" w:sz="0" w:space="0" w:color="auto"/>
        <w:left w:val="none" w:sz="0" w:space="0" w:color="auto"/>
        <w:bottom w:val="none" w:sz="0" w:space="0" w:color="auto"/>
        <w:right w:val="none" w:sz="0" w:space="0" w:color="auto"/>
      </w:divBdr>
    </w:div>
    <w:div w:id="168761221">
      <w:bodyDiv w:val="1"/>
      <w:marLeft w:val="0"/>
      <w:marRight w:val="0"/>
      <w:marTop w:val="0"/>
      <w:marBottom w:val="0"/>
      <w:divBdr>
        <w:top w:val="none" w:sz="0" w:space="0" w:color="auto"/>
        <w:left w:val="none" w:sz="0" w:space="0" w:color="auto"/>
        <w:bottom w:val="none" w:sz="0" w:space="0" w:color="auto"/>
        <w:right w:val="none" w:sz="0" w:space="0" w:color="auto"/>
      </w:divBdr>
    </w:div>
    <w:div w:id="173157944">
      <w:marLeft w:val="0"/>
      <w:marRight w:val="0"/>
      <w:marTop w:val="0"/>
      <w:marBottom w:val="0"/>
      <w:divBdr>
        <w:top w:val="none" w:sz="0" w:space="0" w:color="auto"/>
        <w:left w:val="none" w:sz="0" w:space="0" w:color="auto"/>
        <w:bottom w:val="none" w:sz="0" w:space="0" w:color="auto"/>
        <w:right w:val="none" w:sz="0" w:space="0" w:color="auto"/>
      </w:divBdr>
    </w:div>
    <w:div w:id="181818741">
      <w:bodyDiv w:val="1"/>
      <w:marLeft w:val="0"/>
      <w:marRight w:val="0"/>
      <w:marTop w:val="0"/>
      <w:marBottom w:val="0"/>
      <w:divBdr>
        <w:top w:val="none" w:sz="0" w:space="0" w:color="auto"/>
        <w:left w:val="none" w:sz="0" w:space="0" w:color="auto"/>
        <w:bottom w:val="none" w:sz="0" w:space="0" w:color="auto"/>
        <w:right w:val="none" w:sz="0" w:space="0" w:color="auto"/>
      </w:divBdr>
    </w:div>
    <w:div w:id="191580938">
      <w:bodyDiv w:val="1"/>
      <w:marLeft w:val="0"/>
      <w:marRight w:val="0"/>
      <w:marTop w:val="0"/>
      <w:marBottom w:val="0"/>
      <w:divBdr>
        <w:top w:val="none" w:sz="0" w:space="0" w:color="auto"/>
        <w:left w:val="none" w:sz="0" w:space="0" w:color="auto"/>
        <w:bottom w:val="none" w:sz="0" w:space="0" w:color="auto"/>
        <w:right w:val="none" w:sz="0" w:space="0" w:color="auto"/>
      </w:divBdr>
    </w:div>
    <w:div w:id="192038783">
      <w:bodyDiv w:val="1"/>
      <w:marLeft w:val="0"/>
      <w:marRight w:val="0"/>
      <w:marTop w:val="0"/>
      <w:marBottom w:val="0"/>
      <w:divBdr>
        <w:top w:val="none" w:sz="0" w:space="0" w:color="auto"/>
        <w:left w:val="none" w:sz="0" w:space="0" w:color="auto"/>
        <w:bottom w:val="none" w:sz="0" w:space="0" w:color="auto"/>
        <w:right w:val="none" w:sz="0" w:space="0" w:color="auto"/>
      </w:divBdr>
    </w:div>
    <w:div w:id="201016067">
      <w:bodyDiv w:val="1"/>
      <w:marLeft w:val="0"/>
      <w:marRight w:val="0"/>
      <w:marTop w:val="0"/>
      <w:marBottom w:val="0"/>
      <w:divBdr>
        <w:top w:val="none" w:sz="0" w:space="0" w:color="auto"/>
        <w:left w:val="none" w:sz="0" w:space="0" w:color="auto"/>
        <w:bottom w:val="none" w:sz="0" w:space="0" w:color="auto"/>
        <w:right w:val="none" w:sz="0" w:space="0" w:color="auto"/>
      </w:divBdr>
      <w:divsChild>
        <w:div w:id="106702000">
          <w:marLeft w:val="0"/>
          <w:marRight w:val="0"/>
          <w:marTop w:val="0"/>
          <w:marBottom w:val="0"/>
          <w:divBdr>
            <w:top w:val="none" w:sz="0" w:space="0" w:color="auto"/>
            <w:left w:val="none" w:sz="0" w:space="0" w:color="auto"/>
            <w:bottom w:val="none" w:sz="0" w:space="0" w:color="auto"/>
            <w:right w:val="none" w:sz="0" w:space="0" w:color="auto"/>
          </w:divBdr>
          <w:divsChild>
            <w:div w:id="1239628771">
              <w:marLeft w:val="0"/>
              <w:marRight w:val="0"/>
              <w:marTop w:val="0"/>
              <w:marBottom w:val="0"/>
              <w:divBdr>
                <w:top w:val="none" w:sz="0" w:space="0" w:color="auto"/>
                <w:left w:val="none" w:sz="0" w:space="0" w:color="auto"/>
                <w:bottom w:val="none" w:sz="0" w:space="0" w:color="auto"/>
                <w:right w:val="none" w:sz="0" w:space="0" w:color="auto"/>
              </w:divBdr>
              <w:divsChild>
                <w:div w:id="1841577133">
                  <w:marLeft w:val="0"/>
                  <w:marRight w:val="0"/>
                  <w:marTop w:val="0"/>
                  <w:marBottom w:val="0"/>
                  <w:divBdr>
                    <w:top w:val="none" w:sz="0" w:space="0" w:color="auto"/>
                    <w:left w:val="none" w:sz="0" w:space="0" w:color="auto"/>
                    <w:bottom w:val="none" w:sz="0" w:space="0" w:color="auto"/>
                    <w:right w:val="none" w:sz="0" w:space="0" w:color="auto"/>
                  </w:divBdr>
                  <w:divsChild>
                    <w:div w:id="13206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23717">
      <w:bodyDiv w:val="1"/>
      <w:marLeft w:val="0"/>
      <w:marRight w:val="0"/>
      <w:marTop w:val="0"/>
      <w:marBottom w:val="0"/>
      <w:divBdr>
        <w:top w:val="none" w:sz="0" w:space="0" w:color="auto"/>
        <w:left w:val="none" w:sz="0" w:space="0" w:color="auto"/>
        <w:bottom w:val="none" w:sz="0" w:space="0" w:color="auto"/>
        <w:right w:val="none" w:sz="0" w:space="0" w:color="auto"/>
      </w:divBdr>
    </w:div>
    <w:div w:id="224217637">
      <w:bodyDiv w:val="1"/>
      <w:marLeft w:val="0"/>
      <w:marRight w:val="0"/>
      <w:marTop w:val="0"/>
      <w:marBottom w:val="0"/>
      <w:divBdr>
        <w:top w:val="none" w:sz="0" w:space="0" w:color="auto"/>
        <w:left w:val="none" w:sz="0" w:space="0" w:color="auto"/>
        <w:bottom w:val="none" w:sz="0" w:space="0" w:color="auto"/>
        <w:right w:val="none" w:sz="0" w:space="0" w:color="auto"/>
      </w:divBdr>
    </w:div>
    <w:div w:id="243927371">
      <w:bodyDiv w:val="1"/>
      <w:marLeft w:val="0"/>
      <w:marRight w:val="0"/>
      <w:marTop w:val="0"/>
      <w:marBottom w:val="0"/>
      <w:divBdr>
        <w:top w:val="none" w:sz="0" w:space="0" w:color="auto"/>
        <w:left w:val="none" w:sz="0" w:space="0" w:color="auto"/>
        <w:bottom w:val="none" w:sz="0" w:space="0" w:color="auto"/>
        <w:right w:val="none" w:sz="0" w:space="0" w:color="auto"/>
      </w:divBdr>
    </w:div>
    <w:div w:id="244074093">
      <w:bodyDiv w:val="1"/>
      <w:marLeft w:val="0"/>
      <w:marRight w:val="0"/>
      <w:marTop w:val="0"/>
      <w:marBottom w:val="0"/>
      <w:divBdr>
        <w:top w:val="none" w:sz="0" w:space="0" w:color="auto"/>
        <w:left w:val="none" w:sz="0" w:space="0" w:color="auto"/>
        <w:bottom w:val="none" w:sz="0" w:space="0" w:color="auto"/>
        <w:right w:val="none" w:sz="0" w:space="0" w:color="auto"/>
      </w:divBdr>
      <w:divsChild>
        <w:div w:id="576596072">
          <w:marLeft w:val="0"/>
          <w:marRight w:val="0"/>
          <w:marTop w:val="0"/>
          <w:marBottom w:val="0"/>
          <w:divBdr>
            <w:top w:val="none" w:sz="0" w:space="0" w:color="auto"/>
            <w:left w:val="none" w:sz="0" w:space="0" w:color="auto"/>
            <w:bottom w:val="none" w:sz="0" w:space="0" w:color="auto"/>
            <w:right w:val="none" w:sz="0" w:space="0" w:color="auto"/>
          </w:divBdr>
        </w:div>
        <w:div w:id="1034773953">
          <w:marLeft w:val="0"/>
          <w:marRight w:val="0"/>
          <w:marTop w:val="0"/>
          <w:marBottom w:val="0"/>
          <w:divBdr>
            <w:top w:val="none" w:sz="0" w:space="0" w:color="auto"/>
            <w:left w:val="none" w:sz="0" w:space="0" w:color="auto"/>
            <w:bottom w:val="none" w:sz="0" w:space="0" w:color="auto"/>
            <w:right w:val="none" w:sz="0" w:space="0" w:color="auto"/>
          </w:divBdr>
        </w:div>
        <w:div w:id="862212993">
          <w:marLeft w:val="0"/>
          <w:marRight w:val="0"/>
          <w:marTop w:val="0"/>
          <w:marBottom w:val="0"/>
          <w:divBdr>
            <w:top w:val="none" w:sz="0" w:space="0" w:color="auto"/>
            <w:left w:val="none" w:sz="0" w:space="0" w:color="auto"/>
            <w:bottom w:val="none" w:sz="0" w:space="0" w:color="auto"/>
            <w:right w:val="none" w:sz="0" w:space="0" w:color="auto"/>
          </w:divBdr>
        </w:div>
        <w:div w:id="393433244">
          <w:marLeft w:val="0"/>
          <w:marRight w:val="0"/>
          <w:marTop w:val="0"/>
          <w:marBottom w:val="0"/>
          <w:divBdr>
            <w:top w:val="none" w:sz="0" w:space="0" w:color="auto"/>
            <w:left w:val="none" w:sz="0" w:space="0" w:color="auto"/>
            <w:bottom w:val="none" w:sz="0" w:space="0" w:color="auto"/>
            <w:right w:val="none" w:sz="0" w:space="0" w:color="auto"/>
          </w:divBdr>
        </w:div>
        <w:div w:id="287786894">
          <w:marLeft w:val="0"/>
          <w:marRight w:val="0"/>
          <w:marTop w:val="0"/>
          <w:marBottom w:val="0"/>
          <w:divBdr>
            <w:top w:val="none" w:sz="0" w:space="0" w:color="auto"/>
            <w:left w:val="none" w:sz="0" w:space="0" w:color="auto"/>
            <w:bottom w:val="none" w:sz="0" w:space="0" w:color="auto"/>
            <w:right w:val="none" w:sz="0" w:space="0" w:color="auto"/>
          </w:divBdr>
        </w:div>
        <w:div w:id="659231155">
          <w:marLeft w:val="0"/>
          <w:marRight w:val="0"/>
          <w:marTop w:val="0"/>
          <w:marBottom w:val="0"/>
          <w:divBdr>
            <w:top w:val="none" w:sz="0" w:space="0" w:color="auto"/>
            <w:left w:val="none" w:sz="0" w:space="0" w:color="auto"/>
            <w:bottom w:val="none" w:sz="0" w:space="0" w:color="auto"/>
            <w:right w:val="none" w:sz="0" w:space="0" w:color="auto"/>
          </w:divBdr>
        </w:div>
        <w:div w:id="361790254">
          <w:marLeft w:val="0"/>
          <w:marRight w:val="0"/>
          <w:marTop w:val="0"/>
          <w:marBottom w:val="0"/>
          <w:divBdr>
            <w:top w:val="none" w:sz="0" w:space="0" w:color="auto"/>
            <w:left w:val="none" w:sz="0" w:space="0" w:color="auto"/>
            <w:bottom w:val="none" w:sz="0" w:space="0" w:color="auto"/>
            <w:right w:val="none" w:sz="0" w:space="0" w:color="auto"/>
          </w:divBdr>
        </w:div>
        <w:div w:id="1052773760">
          <w:marLeft w:val="0"/>
          <w:marRight w:val="0"/>
          <w:marTop w:val="0"/>
          <w:marBottom w:val="0"/>
          <w:divBdr>
            <w:top w:val="none" w:sz="0" w:space="0" w:color="auto"/>
            <w:left w:val="none" w:sz="0" w:space="0" w:color="auto"/>
            <w:bottom w:val="none" w:sz="0" w:space="0" w:color="auto"/>
            <w:right w:val="none" w:sz="0" w:space="0" w:color="auto"/>
          </w:divBdr>
        </w:div>
        <w:div w:id="2028017014">
          <w:marLeft w:val="0"/>
          <w:marRight w:val="0"/>
          <w:marTop w:val="0"/>
          <w:marBottom w:val="0"/>
          <w:divBdr>
            <w:top w:val="none" w:sz="0" w:space="0" w:color="auto"/>
            <w:left w:val="none" w:sz="0" w:space="0" w:color="auto"/>
            <w:bottom w:val="none" w:sz="0" w:space="0" w:color="auto"/>
            <w:right w:val="none" w:sz="0" w:space="0" w:color="auto"/>
          </w:divBdr>
        </w:div>
        <w:div w:id="1396318073">
          <w:marLeft w:val="0"/>
          <w:marRight w:val="0"/>
          <w:marTop w:val="0"/>
          <w:marBottom w:val="0"/>
          <w:divBdr>
            <w:top w:val="none" w:sz="0" w:space="0" w:color="auto"/>
            <w:left w:val="none" w:sz="0" w:space="0" w:color="auto"/>
            <w:bottom w:val="none" w:sz="0" w:space="0" w:color="auto"/>
            <w:right w:val="none" w:sz="0" w:space="0" w:color="auto"/>
          </w:divBdr>
        </w:div>
        <w:div w:id="1844474419">
          <w:marLeft w:val="0"/>
          <w:marRight w:val="0"/>
          <w:marTop w:val="0"/>
          <w:marBottom w:val="0"/>
          <w:divBdr>
            <w:top w:val="none" w:sz="0" w:space="0" w:color="auto"/>
            <w:left w:val="none" w:sz="0" w:space="0" w:color="auto"/>
            <w:bottom w:val="none" w:sz="0" w:space="0" w:color="auto"/>
            <w:right w:val="none" w:sz="0" w:space="0" w:color="auto"/>
          </w:divBdr>
        </w:div>
        <w:div w:id="938636115">
          <w:marLeft w:val="0"/>
          <w:marRight w:val="0"/>
          <w:marTop w:val="0"/>
          <w:marBottom w:val="0"/>
          <w:divBdr>
            <w:top w:val="none" w:sz="0" w:space="0" w:color="auto"/>
            <w:left w:val="none" w:sz="0" w:space="0" w:color="auto"/>
            <w:bottom w:val="none" w:sz="0" w:space="0" w:color="auto"/>
            <w:right w:val="none" w:sz="0" w:space="0" w:color="auto"/>
          </w:divBdr>
        </w:div>
        <w:div w:id="1547334059">
          <w:marLeft w:val="0"/>
          <w:marRight w:val="0"/>
          <w:marTop w:val="0"/>
          <w:marBottom w:val="0"/>
          <w:divBdr>
            <w:top w:val="none" w:sz="0" w:space="0" w:color="auto"/>
            <w:left w:val="none" w:sz="0" w:space="0" w:color="auto"/>
            <w:bottom w:val="none" w:sz="0" w:space="0" w:color="auto"/>
            <w:right w:val="none" w:sz="0" w:space="0" w:color="auto"/>
          </w:divBdr>
        </w:div>
        <w:div w:id="1368751073">
          <w:marLeft w:val="0"/>
          <w:marRight w:val="0"/>
          <w:marTop w:val="0"/>
          <w:marBottom w:val="0"/>
          <w:divBdr>
            <w:top w:val="none" w:sz="0" w:space="0" w:color="auto"/>
            <w:left w:val="none" w:sz="0" w:space="0" w:color="auto"/>
            <w:bottom w:val="none" w:sz="0" w:space="0" w:color="auto"/>
            <w:right w:val="none" w:sz="0" w:space="0" w:color="auto"/>
          </w:divBdr>
        </w:div>
        <w:div w:id="602423685">
          <w:marLeft w:val="0"/>
          <w:marRight w:val="0"/>
          <w:marTop w:val="0"/>
          <w:marBottom w:val="0"/>
          <w:divBdr>
            <w:top w:val="none" w:sz="0" w:space="0" w:color="auto"/>
            <w:left w:val="none" w:sz="0" w:space="0" w:color="auto"/>
            <w:bottom w:val="none" w:sz="0" w:space="0" w:color="auto"/>
            <w:right w:val="none" w:sz="0" w:space="0" w:color="auto"/>
          </w:divBdr>
        </w:div>
        <w:div w:id="612982956">
          <w:marLeft w:val="0"/>
          <w:marRight w:val="0"/>
          <w:marTop w:val="0"/>
          <w:marBottom w:val="0"/>
          <w:divBdr>
            <w:top w:val="none" w:sz="0" w:space="0" w:color="auto"/>
            <w:left w:val="none" w:sz="0" w:space="0" w:color="auto"/>
            <w:bottom w:val="none" w:sz="0" w:space="0" w:color="auto"/>
            <w:right w:val="none" w:sz="0" w:space="0" w:color="auto"/>
          </w:divBdr>
        </w:div>
        <w:div w:id="1000817436">
          <w:marLeft w:val="0"/>
          <w:marRight w:val="0"/>
          <w:marTop w:val="0"/>
          <w:marBottom w:val="0"/>
          <w:divBdr>
            <w:top w:val="none" w:sz="0" w:space="0" w:color="auto"/>
            <w:left w:val="none" w:sz="0" w:space="0" w:color="auto"/>
            <w:bottom w:val="none" w:sz="0" w:space="0" w:color="auto"/>
            <w:right w:val="none" w:sz="0" w:space="0" w:color="auto"/>
          </w:divBdr>
        </w:div>
        <w:div w:id="652563275">
          <w:marLeft w:val="0"/>
          <w:marRight w:val="0"/>
          <w:marTop w:val="0"/>
          <w:marBottom w:val="0"/>
          <w:divBdr>
            <w:top w:val="none" w:sz="0" w:space="0" w:color="auto"/>
            <w:left w:val="none" w:sz="0" w:space="0" w:color="auto"/>
            <w:bottom w:val="none" w:sz="0" w:space="0" w:color="auto"/>
            <w:right w:val="none" w:sz="0" w:space="0" w:color="auto"/>
          </w:divBdr>
        </w:div>
        <w:div w:id="7493362">
          <w:marLeft w:val="0"/>
          <w:marRight w:val="0"/>
          <w:marTop w:val="0"/>
          <w:marBottom w:val="0"/>
          <w:divBdr>
            <w:top w:val="none" w:sz="0" w:space="0" w:color="auto"/>
            <w:left w:val="none" w:sz="0" w:space="0" w:color="auto"/>
            <w:bottom w:val="none" w:sz="0" w:space="0" w:color="auto"/>
            <w:right w:val="none" w:sz="0" w:space="0" w:color="auto"/>
          </w:divBdr>
        </w:div>
        <w:div w:id="687953906">
          <w:marLeft w:val="0"/>
          <w:marRight w:val="0"/>
          <w:marTop w:val="0"/>
          <w:marBottom w:val="0"/>
          <w:divBdr>
            <w:top w:val="none" w:sz="0" w:space="0" w:color="auto"/>
            <w:left w:val="none" w:sz="0" w:space="0" w:color="auto"/>
            <w:bottom w:val="none" w:sz="0" w:space="0" w:color="auto"/>
            <w:right w:val="none" w:sz="0" w:space="0" w:color="auto"/>
          </w:divBdr>
        </w:div>
      </w:divsChild>
    </w:div>
    <w:div w:id="252251024">
      <w:bodyDiv w:val="1"/>
      <w:marLeft w:val="0"/>
      <w:marRight w:val="0"/>
      <w:marTop w:val="0"/>
      <w:marBottom w:val="0"/>
      <w:divBdr>
        <w:top w:val="none" w:sz="0" w:space="0" w:color="auto"/>
        <w:left w:val="none" w:sz="0" w:space="0" w:color="auto"/>
        <w:bottom w:val="none" w:sz="0" w:space="0" w:color="auto"/>
        <w:right w:val="none" w:sz="0" w:space="0" w:color="auto"/>
      </w:divBdr>
    </w:div>
    <w:div w:id="263156031">
      <w:bodyDiv w:val="1"/>
      <w:marLeft w:val="0"/>
      <w:marRight w:val="0"/>
      <w:marTop w:val="0"/>
      <w:marBottom w:val="0"/>
      <w:divBdr>
        <w:top w:val="none" w:sz="0" w:space="0" w:color="auto"/>
        <w:left w:val="none" w:sz="0" w:space="0" w:color="auto"/>
        <w:bottom w:val="none" w:sz="0" w:space="0" w:color="auto"/>
        <w:right w:val="none" w:sz="0" w:space="0" w:color="auto"/>
      </w:divBdr>
    </w:div>
    <w:div w:id="282082346">
      <w:bodyDiv w:val="1"/>
      <w:marLeft w:val="0"/>
      <w:marRight w:val="0"/>
      <w:marTop w:val="0"/>
      <w:marBottom w:val="0"/>
      <w:divBdr>
        <w:top w:val="none" w:sz="0" w:space="0" w:color="auto"/>
        <w:left w:val="none" w:sz="0" w:space="0" w:color="auto"/>
        <w:bottom w:val="none" w:sz="0" w:space="0" w:color="auto"/>
        <w:right w:val="none" w:sz="0" w:space="0" w:color="auto"/>
      </w:divBdr>
      <w:divsChild>
        <w:div w:id="263004522">
          <w:marLeft w:val="0"/>
          <w:marRight w:val="0"/>
          <w:marTop w:val="0"/>
          <w:marBottom w:val="0"/>
          <w:divBdr>
            <w:top w:val="none" w:sz="0" w:space="0" w:color="auto"/>
            <w:left w:val="none" w:sz="0" w:space="0" w:color="auto"/>
            <w:bottom w:val="none" w:sz="0" w:space="0" w:color="auto"/>
            <w:right w:val="none" w:sz="0" w:space="0" w:color="auto"/>
          </w:divBdr>
        </w:div>
        <w:div w:id="1986466582">
          <w:marLeft w:val="0"/>
          <w:marRight w:val="0"/>
          <w:marTop w:val="0"/>
          <w:marBottom w:val="0"/>
          <w:divBdr>
            <w:top w:val="none" w:sz="0" w:space="0" w:color="auto"/>
            <w:left w:val="none" w:sz="0" w:space="0" w:color="auto"/>
            <w:bottom w:val="none" w:sz="0" w:space="0" w:color="auto"/>
            <w:right w:val="none" w:sz="0" w:space="0" w:color="auto"/>
          </w:divBdr>
        </w:div>
        <w:div w:id="1247812390">
          <w:marLeft w:val="0"/>
          <w:marRight w:val="0"/>
          <w:marTop w:val="0"/>
          <w:marBottom w:val="0"/>
          <w:divBdr>
            <w:top w:val="none" w:sz="0" w:space="0" w:color="auto"/>
            <w:left w:val="none" w:sz="0" w:space="0" w:color="auto"/>
            <w:bottom w:val="none" w:sz="0" w:space="0" w:color="auto"/>
            <w:right w:val="none" w:sz="0" w:space="0" w:color="auto"/>
          </w:divBdr>
        </w:div>
        <w:div w:id="569000449">
          <w:marLeft w:val="0"/>
          <w:marRight w:val="0"/>
          <w:marTop w:val="0"/>
          <w:marBottom w:val="0"/>
          <w:divBdr>
            <w:top w:val="none" w:sz="0" w:space="0" w:color="auto"/>
            <w:left w:val="none" w:sz="0" w:space="0" w:color="auto"/>
            <w:bottom w:val="none" w:sz="0" w:space="0" w:color="auto"/>
            <w:right w:val="none" w:sz="0" w:space="0" w:color="auto"/>
          </w:divBdr>
        </w:div>
        <w:div w:id="817766733">
          <w:marLeft w:val="0"/>
          <w:marRight w:val="0"/>
          <w:marTop w:val="0"/>
          <w:marBottom w:val="0"/>
          <w:divBdr>
            <w:top w:val="none" w:sz="0" w:space="0" w:color="auto"/>
            <w:left w:val="none" w:sz="0" w:space="0" w:color="auto"/>
            <w:bottom w:val="none" w:sz="0" w:space="0" w:color="auto"/>
            <w:right w:val="none" w:sz="0" w:space="0" w:color="auto"/>
          </w:divBdr>
        </w:div>
        <w:div w:id="388771287">
          <w:marLeft w:val="0"/>
          <w:marRight w:val="0"/>
          <w:marTop w:val="0"/>
          <w:marBottom w:val="0"/>
          <w:divBdr>
            <w:top w:val="none" w:sz="0" w:space="0" w:color="auto"/>
            <w:left w:val="none" w:sz="0" w:space="0" w:color="auto"/>
            <w:bottom w:val="none" w:sz="0" w:space="0" w:color="auto"/>
            <w:right w:val="none" w:sz="0" w:space="0" w:color="auto"/>
          </w:divBdr>
        </w:div>
        <w:div w:id="577978125">
          <w:marLeft w:val="0"/>
          <w:marRight w:val="0"/>
          <w:marTop w:val="0"/>
          <w:marBottom w:val="0"/>
          <w:divBdr>
            <w:top w:val="none" w:sz="0" w:space="0" w:color="auto"/>
            <w:left w:val="none" w:sz="0" w:space="0" w:color="auto"/>
            <w:bottom w:val="none" w:sz="0" w:space="0" w:color="auto"/>
            <w:right w:val="none" w:sz="0" w:space="0" w:color="auto"/>
          </w:divBdr>
        </w:div>
        <w:div w:id="1616133341">
          <w:marLeft w:val="0"/>
          <w:marRight w:val="0"/>
          <w:marTop w:val="0"/>
          <w:marBottom w:val="0"/>
          <w:divBdr>
            <w:top w:val="none" w:sz="0" w:space="0" w:color="auto"/>
            <w:left w:val="none" w:sz="0" w:space="0" w:color="auto"/>
            <w:bottom w:val="none" w:sz="0" w:space="0" w:color="auto"/>
            <w:right w:val="none" w:sz="0" w:space="0" w:color="auto"/>
          </w:divBdr>
        </w:div>
        <w:div w:id="318046266">
          <w:marLeft w:val="0"/>
          <w:marRight w:val="0"/>
          <w:marTop w:val="0"/>
          <w:marBottom w:val="0"/>
          <w:divBdr>
            <w:top w:val="none" w:sz="0" w:space="0" w:color="auto"/>
            <w:left w:val="none" w:sz="0" w:space="0" w:color="auto"/>
            <w:bottom w:val="none" w:sz="0" w:space="0" w:color="auto"/>
            <w:right w:val="none" w:sz="0" w:space="0" w:color="auto"/>
          </w:divBdr>
        </w:div>
        <w:div w:id="916591264">
          <w:marLeft w:val="0"/>
          <w:marRight w:val="0"/>
          <w:marTop w:val="0"/>
          <w:marBottom w:val="0"/>
          <w:divBdr>
            <w:top w:val="none" w:sz="0" w:space="0" w:color="auto"/>
            <w:left w:val="none" w:sz="0" w:space="0" w:color="auto"/>
            <w:bottom w:val="none" w:sz="0" w:space="0" w:color="auto"/>
            <w:right w:val="none" w:sz="0" w:space="0" w:color="auto"/>
          </w:divBdr>
        </w:div>
        <w:div w:id="21562155">
          <w:marLeft w:val="0"/>
          <w:marRight w:val="0"/>
          <w:marTop w:val="0"/>
          <w:marBottom w:val="0"/>
          <w:divBdr>
            <w:top w:val="none" w:sz="0" w:space="0" w:color="auto"/>
            <w:left w:val="none" w:sz="0" w:space="0" w:color="auto"/>
            <w:bottom w:val="none" w:sz="0" w:space="0" w:color="auto"/>
            <w:right w:val="none" w:sz="0" w:space="0" w:color="auto"/>
          </w:divBdr>
        </w:div>
        <w:div w:id="104470347">
          <w:marLeft w:val="0"/>
          <w:marRight w:val="0"/>
          <w:marTop w:val="0"/>
          <w:marBottom w:val="0"/>
          <w:divBdr>
            <w:top w:val="none" w:sz="0" w:space="0" w:color="auto"/>
            <w:left w:val="none" w:sz="0" w:space="0" w:color="auto"/>
            <w:bottom w:val="none" w:sz="0" w:space="0" w:color="auto"/>
            <w:right w:val="none" w:sz="0" w:space="0" w:color="auto"/>
          </w:divBdr>
        </w:div>
        <w:div w:id="955866933">
          <w:marLeft w:val="0"/>
          <w:marRight w:val="0"/>
          <w:marTop w:val="0"/>
          <w:marBottom w:val="0"/>
          <w:divBdr>
            <w:top w:val="none" w:sz="0" w:space="0" w:color="auto"/>
            <w:left w:val="none" w:sz="0" w:space="0" w:color="auto"/>
            <w:bottom w:val="none" w:sz="0" w:space="0" w:color="auto"/>
            <w:right w:val="none" w:sz="0" w:space="0" w:color="auto"/>
          </w:divBdr>
        </w:div>
        <w:div w:id="444884554">
          <w:marLeft w:val="0"/>
          <w:marRight w:val="0"/>
          <w:marTop w:val="0"/>
          <w:marBottom w:val="0"/>
          <w:divBdr>
            <w:top w:val="none" w:sz="0" w:space="0" w:color="auto"/>
            <w:left w:val="none" w:sz="0" w:space="0" w:color="auto"/>
            <w:bottom w:val="none" w:sz="0" w:space="0" w:color="auto"/>
            <w:right w:val="none" w:sz="0" w:space="0" w:color="auto"/>
          </w:divBdr>
        </w:div>
        <w:div w:id="1541473864">
          <w:marLeft w:val="0"/>
          <w:marRight w:val="0"/>
          <w:marTop w:val="0"/>
          <w:marBottom w:val="0"/>
          <w:divBdr>
            <w:top w:val="none" w:sz="0" w:space="0" w:color="auto"/>
            <w:left w:val="none" w:sz="0" w:space="0" w:color="auto"/>
            <w:bottom w:val="none" w:sz="0" w:space="0" w:color="auto"/>
            <w:right w:val="none" w:sz="0" w:space="0" w:color="auto"/>
          </w:divBdr>
        </w:div>
        <w:div w:id="2116092060">
          <w:marLeft w:val="0"/>
          <w:marRight w:val="0"/>
          <w:marTop w:val="0"/>
          <w:marBottom w:val="0"/>
          <w:divBdr>
            <w:top w:val="none" w:sz="0" w:space="0" w:color="auto"/>
            <w:left w:val="none" w:sz="0" w:space="0" w:color="auto"/>
            <w:bottom w:val="none" w:sz="0" w:space="0" w:color="auto"/>
            <w:right w:val="none" w:sz="0" w:space="0" w:color="auto"/>
          </w:divBdr>
        </w:div>
        <w:div w:id="1453597715">
          <w:marLeft w:val="0"/>
          <w:marRight w:val="0"/>
          <w:marTop w:val="0"/>
          <w:marBottom w:val="0"/>
          <w:divBdr>
            <w:top w:val="none" w:sz="0" w:space="0" w:color="auto"/>
            <w:left w:val="none" w:sz="0" w:space="0" w:color="auto"/>
            <w:bottom w:val="none" w:sz="0" w:space="0" w:color="auto"/>
            <w:right w:val="none" w:sz="0" w:space="0" w:color="auto"/>
          </w:divBdr>
        </w:div>
        <w:div w:id="1953828801">
          <w:marLeft w:val="0"/>
          <w:marRight w:val="0"/>
          <w:marTop w:val="0"/>
          <w:marBottom w:val="0"/>
          <w:divBdr>
            <w:top w:val="none" w:sz="0" w:space="0" w:color="auto"/>
            <w:left w:val="none" w:sz="0" w:space="0" w:color="auto"/>
            <w:bottom w:val="none" w:sz="0" w:space="0" w:color="auto"/>
            <w:right w:val="none" w:sz="0" w:space="0" w:color="auto"/>
          </w:divBdr>
        </w:div>
        <w:div w:id="2005891595">
          <w:marLeft w:val="0"/>
          <w:marRight w:val="0"/>
          <w:marTop w:val="0"/>
          <w:marBottom w:val="0"/>
          <w:divBdr>
            <w:top w:val="none" w:sz="0" w:space="0" w:color="auto"/>
            <w:left w:val="none" w:sz="0" w:space="0" w:color="auto"/>
            <w:bottom w:val="none" w:sz="0" w:space="0" w:color="auto"/>
            <w:right w:val="none" w:sz="0" w:space="0" w:color="auto"/>
          </w:divBdr>
        </w:div>
        <w:div w:id="429159134">
          <w:marLeft w:val="0"/>
          <w:marRight w:val="0"/>
          <w:marTop w:val="0"/>
          <w:marBottom w:val="0"/>
          <w:divBdr>
            <w:top w:val="none" w:sz="0" w:space="0" w:color="auto"/>
            <w:left w:val="none" w:sz="0" w:space="0" w:color="auto"/>
            <w:bottom w:val="none" w:sz="0" w:space="0" w:color="auto"/>
            <w:right w:val="none" w:sz="0" w:space="0" w:color="auto"/>
          </w:divBdr>
        </w:div>
        <w:div w:id="1430731473">
          <w:marLeft w:val="0"/>
          <w:marRight w:val="0"/>
          <w:marTop w:val="0"/>
          <w:marBottom w:val="0"/>
          <w:divBdr>
            <w:top w:val="none" w:sz="0" w:space="0" w:color="auto"/>
            <w:left w:val="none" w:sz="0" w:space="0" w:color="auto"/>
            <w:bottom w:val="none" w:sz="0" w:space="0" w:color="auto"/>
            <w:right w:val="none" w:sz="0" w:space="0" w:color="auto"/>
          </w:divBdr>
        </w:div>
        <w:div w:id="95297145">
          <w:marLeft w:val="0"/>
          <w:marRight w:val="0"/>
          <w:marTop w:val="0"/>
          <w:marBottom w:val="0"/>
          <w:divBdr>
            <w:top w:val="none" w:sz="0" w:space="0" w:color="auto"/>
            <w:left w:val="none" w:sz="0" w:space="0" w:color="auto"/>
            <w:bottom w:val="none" w:sz="0" w:space="0" w:color="auto"/>
            <w:right w:val="none" w:sz="0" w:space="0" w:color="auto"/>
          </w:divBdr>
        </w:div>
      </w:divsChild>
    </w:div>
    <w:div w:id="282394804">
      <w:bodyDiv w:val="1"/>
      <w:marLeft w:val="0"/>
      <w:marRight w:val="0"/>
      <w:marTop w:val="0"/>
      <w:marBottom w:val="0"/>
      <w:divBdr>
        <w:top w:val="none" w:sz="0" w:space="0" w:color="auto"/>
        <w:left w:val="none" w:sz="0" w:space="0" w:color="auto"/>
        <w:bottom w:val="none" w:sz="0" w:space="0" w:color="auto"/>
        <w:right w:val="none" w:sz="0" w:space="0" w:color="auto"/>
      </w:divBdr>
      <w:divsChild>
        <w:div w:id="967779498">
          <w:marLeft w:val="0"/>
          <w:marRight w:val="0"/>
          <w:marTop w:val="0"/>
          <w:marBottom w:val="0"/>
          <w:divBdr>
            <w:top w:val="none" w:sz="0" w:space="0" w:color="auto"/>
            <w:left w:val="none" w:sz="0" w:space="0" w:color="auto"/>
            <w:bottom w:val="none" w:sz="0" w:space="0" w:color="auto"/>
            <w:right w:val="none" w:sz="0" w:space="0" w:color="auto"/>
          </w:divBdr>
          <w:divsChild>
            <w:div w:id="1138648796">
              <w:marLeft w:val="0"/>
              <w:marRight w:val="0"/>
              <w:marTop w:val="0"/>
              <w:marBottom w:val="0"/>
              <w:divBdr>
                <w:top w:val="none" w:sz="0" w:space="0" w:color="auto"/>
                <w:left w:val="none" w:sz="0" w:space="0" w:color="auto"/>
                <w:bottom w:val="none" w:sz="0" w:space="0" w:color="auto"/>
                <w:right w:val="none" w:sz="0" w:space="0" w:color="auto"/>
              </w:divBdr>
              <w:divsChild>
                <w:div w:id="1499274324">
                  <w:marLeft w:val="0"/>
                  <w:marRight w:val="0"/>
                  <w:marTop w:val="0"/>
                  <w:marBottom w:val="0"/>
                  <w:divBdr>
                    <w:top w:val="none" w:sz="0" w:space="0" w:color="auto"/>
                    <w:left w:val="none" w:sz="0" w:space="0" w:color="auto"/>
                    <w:bottom w:val="none" w:sz="0" w:space="0" w:color="auto"/>
                    <w:right w:val="none" w:sz="0" w:space="0" w:color="auto"/>
                  </w:divBdr>
                  <w:divsChild>
                    <w:div w:id="5979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205935">
      <w:marLeft w:val="0"/>
      <w:marRight w:val="0"/>
      <w:marTop w:val="0"/>
      <w:marBottom w:val="0"/>
      <w:divBdr>
        <w:top w:val="none" w:sz="0" w:space="0" w:color="auto"/>
        <w:left w:val="none" w:sz="0" w:space="0" w:color="auto"/>
        <w:bottom w:val="none" w:sz="0" w:space="0" w:color="auto"/>
        <w:right w:val="none" w:sz="0" w:space="0" w:color="auto"/>
      </w:divBdr>
    </w:div>
    <w:div w:id="308706150">
      <w:bodyDiv w:val="1"/>
      <w:marLeft w:val="0"/>
      <w:marRight w:val="0"/>
      <w:marTop w:val="0"/>
      <w:marBottom w:val="0"/>
      <w:divBdr>
        <w:top w:val="none" w:sz="0" w:space="0" w:color="auto"/>
        <w:left w:val="none" w:sz="0" w:space="0" w:color="auto"/>
        <w:bottom w:val="none" w:sz="0" w:space="0" w:color="auto"/>
        <w:right w:val="none" w:sz="0" w:space="0" w:color="auto"/>
      </w:divBdr>
    </w:div>
    <w:div w:id="311522085">
      <w:bodyDiv w:val="1"/>
      <w:marLeft w:val="0"/>
      <w:marRight w:val="0"/>
      <w:marTop w:val="0"/>
      <w:marBottom w:val="0"/>
      <w:divBdr>
        <w:top w:val="none" w:sz="0" w:space="0" w:color="auto"/>
        <w:left w:val="none" w:sz="0" w:space="0" w:color="auto"/>
        <w:bottom w:val="none" w:sz="0" w:space="0" w:color="auto"/>
        <w:right w:val="none" w:sz="0" w:space="0" w:color="auto"/>
      </w:divBdr>
    </w:div>
    <w:div w:id="319968465">
      <w:bodyDiv w:val="1"/>
      <w:marLeft w:val="0"/>
      <w:marRight w:val="0"/>
      <w:marTop w:val="0"/>
      <w:marBottom w:val="0"/>
      <w:divBdr>
        <w:top w:val="none" w:sz="0" w:space="0" w:color="auto"/>
        <w:left w:val="none" w:sz="0" w:space="0" w:color="auto"/>
        <w:bottom w:val="none" w:sz="0" w:space="0" w:color="auto"/>
        <w:right w:val="none" w:sz="0" w:space="0" w:color="auto"/>
      </w:divBdr>
    </w:div>
    <w:div w:id="338385447">
      <w:bodyDiv w:val="1"/>
      <w:marLeft w:val="0"/>
      <w:marRight w:val="0"/>
      <w:marTop w:val="0"/>
      <w:marBottom w:val="0"/>
      <w:divBdr>
        <w:top w:val="none" w:sz="0" w:space="0" w:color="auto"/>
        <w:left w:val="none" w:sz="0" w:space="0" w:color="auto"/>
        <w:bottom w:val="none" w:sz="0" w:space="0" w:color="auto"/>
        <w:right w:val="none" w:sz="0" w:space="0" w:color="auto"/>
      </w:divBdr>
    </w:div>
    <w:div w:id="345333416">
      <w:bodyDiv w:val="1"/>
      <w:marLeft w:val="0"/>
      <w:marRight w:val="0"/>
      <w:marTop w:val="0"/>
      <w:marBottom w:val="0"/>
      <w:divBdr>
        <w:top w:val="none" w:sz="0" w:space="0" w:color="auto"/>
        <w:left w:val="none" w:sz="0" w:space="0" w:color="auto"/>
        <w:bottom w:val="none" w:sz="0" w:space="0" w:color="auto"/>
        <w:right w:val="none" w:sz="0" w:space="0" w:color="auto"/>
      </w:divBdr>
    </w:div>
    <w:div w:id="375933956">
      <w:bodyDiv w:val="1"/>
      <w:marLeft w:val="0"/>
      <w:marRight w:val="0"/>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
        <w:div w:id="2076971699">
          <w:marLeft w:val="0"/>
          <w:marRight w:val="0"/>
          <w:marTop w:val="0"/>
          <w:marBottom w:val="0"/>
          <w:divBdr>
            <w:top w:val="none" w:sz="0" w:space="0" w:color="auto"/>
            <w:left w:val="none" w:sz="0" w:space="0" w:color="auto"/>
            <w:bottom w:val="none" w:sz="0" w:space="0" w:color="auto"/>
            <w:right w:val="none" w:sz="0" w:space="0" w:color="auto"/>
          </w:divBdr>
        </w:div>
        <w:div w:id="2019118253">
          <w:marLeft w:val="0"/>
          <w:marRight w:val="0"/>
          <w:marTop w:val="0"/>
          <w:marBottom w:val="0"/>
          <w:divBdr>
            <w:top w:val="none" w:sz="0" w:space="0" w:color="auto"/>
            <w:left w:val="none" w:sz="0" w:space="0" w:color="auto"/>
            <w:bottom w:val="none" w:sz="0" w:space="0" w:color="auto"/>
            <w:right w:val="none" w:sz="0" w:space="0" w:color="auto"/>
          </w:divBdr>
        </w:div>
        <w:div w:id="918634194">
          <w:marLeft w:val="0"/>
          <w:marRight w:val="0"/>
          <w:marTop w:val="0"/>
          <w:marBottom w:val="0"/>
          <w:divBdr>
            <w:top w:val="none" w:sz="0" w:space="0" w:color="auto"/>
            <w:left w:val="none" w:sz="0" w:space="0" w:color="auto"/>
            <w:bottom w:val="none" w:sz="0" w:space="0" w:color="auto"/>
            <w:right w:val="none" w:sz="0" w:space="0" w:color="auto"/>
          </w:divBdr>
        </w:div>
        <w:div w:id="154339698">
          <w:marLeft w:val="0"/>
          <w:marRight w:val="0"/>
          <w:marTop w:val="0"/>
          <w:marBottom w:val="0"/>
          <w:divBdr>
            <w:top w:val="none" w:sz="0" w:space="0" w:color="auto"/>
            <w:left w:val="none" w:sz="0" w:space="0" w:color="auto"/>
            <w:bottom w:val="none" w:sz="0" w:space="0" w:color="auto"/>
            <w:right w:val="none" w:sz="0" w:space="0" w:color="auto"/>
          </w:divBdr>
        </w:div>
        <w:div w:id="1620985985">
          <w:marLeft w:val="0"/>
          <w:marRight w:val="0"/>
          <w:marTop w:val="0"/>
          <w:marBottom w:val="0"/>
          <w:divBdr>
            <w:top w:val="none" w:sz="0" w:space="0" w:color="auto"/>
            <w:left w:val="none" w:sz="0" w:space="0" w:color="auto"/>
            <w:bottom w:val="none" w:sz="0" w:space="0" w:color="auto"/>
            <w:right w:val="none" w:sz="0" w:space="0" w:color="auto"/>
          </w:divBdr>
        </w:div>
        <w:div w:id="277420847">
          <w:marLeft w:val="0"/>
          <w:marRight w:val="0"/>
          <w:marTop w:val="0"/>
          <w:marBottom w:val="0"/>
          <w:divBdr>
            <w:top w:val="none" w:sz="0" w:space="0" w:color="auto"/>
            <w:left w:val="none" w:sz="0" w:space="0" w:color="auto"/>
            <w:bottom w:val="none" w:sz="0" w:space="0" w:color="auto"/>
            <w:right w:val="none" w:sz="0" w:space="0" w:color="auto"/>
          </w:divBdr>
        </w:div>
        <w:div w:id="1934123115">
          <w:marLeft w:val="0"/>
          <w:marRight w:val="0"/>
          <w:marTop w:val="0"/>
          <w:marBottom w:val="0"/>
          <w:divBdr>
            <w:top w:val="none" w:sz="0" w:space="0" w:color="auto"/>
            <w:left w:val="none" w:sz="0" w:space="0" w:color="auto"/>
            <w:bottom w:val="none" w:sz="0" w:space="0" w:color="auto"/>
            <w:right w:val="none" w:sz="0" w:space="0" w:color="auto"/>
          </w:divBdr>
        </w:div>
        <w:div w:id="344863630">
          <w:marLeft w:val="0"/>
          <w:marRight w:val="0"/>
          <w:marTop w:val="0"/>
          <w:marBottom w:val="0"/>
          <w:divBdr>
            <w:top w:val="none" w:sz="0" w:space="0" w:color="auto"/>
            <w:left w:val="none" w:sz="0" w:space="0" w:color="auto"/>
            <w:bottom w:val="none" w:sz="0" w:space="0" w:color="auto"/>
            <w:right w:val="none" w:sz="0" w:space="0" w:color="auto"/>
          </w:divBdr>
        </w:div>
        <w:div w:id="1607300542">
          <w:marLeft w:val="0"/>
          <w:marRight w:val="0"/>
          <w:marTop w:val="0"/>
          <w:marBottom w:val="0"/>
          <w:divBdr>
            <w:top w:val="none" w:sz="0" w:space="0" w:color="auto"/>
            <w:left w:val="none" w:sz="0" w:space="0" w:color="auto"/>
            <w:bottom w:val="none" w:sz="0" w:space="0" w:color="auto"/>
            <w:right w:val="none" w:sz="0" w:space="0" w:color="auto"/>
          </w:divBdr>
        </w:div>
        <w:div w:id="362904459">
          <w:marLeft w:val="0"/>
          <w:marRight w:val="0"/>
          <w:marTop w:val="0"/>
          <w:marBottom w:val="0"/>
          <w:divBdr>
            <w:top w:val="none" w:sz="0" w:space="0" w:color="auto"/>
            <w:left w:val="none" w:sz="0" w:space="0" w:color="auto"/>
            <w:bottom w:val="none" w:sz="0" w:space="0" w:color="auto"/>
            <w:right w:val="none" w:sz="0" w:space="0" w:color="auto"/>
          </w:divBdr>
        </w:div>
        <w:div w:id="915868676">
          <w:marLeft w:val="0"/>
          <w:marRight w:val="0"/>
          <w:marTop w:val="0"/>
          <w:marBottom w:val="0"/>
          <w:divBdr>
            <w:top w:val="none" w:sz="0" w:space="0" w:color="auto"/>
            <w:left w:val="none" w:sz="0" w:space="0" w:color="auto"/>
            <w:bottom w:val="none" w:sz="0" w:space="0" w:color="auto"/>
            <w:right w:val="none" w:sz="0" w:space="0" w:color="auto"/>
          </w:divBdr>
        </w:div>
        <w:div w:id="2091467973">
          <w:marLeft w:val="0"/>
          <w:marRight w:val="0"/>
          <w:marTop w:val="0"/>
          <w:marBottom w:val="0"/>
          <w:divBdr>
            <w:top w:val="none" w:sz="0" w:space="0" w:color="auto"/>
            <w:left w:val="none" w:sz="0" w:space="0" w:color="auto"/>
            <w:bottom w:val="none" w:sz="0" w:space="0" w:color="auto"/>
            <w:right w:val="none" w:sz="0" w:space="0" w:color="auto"/>
          </w:divBdr>
        </w:div>
        <w:div w:id="1709260838">
          <w:marLeft w:val="0"/>
          <w:marRight w:val="0"/>
          <w:marTop w:val="0"/>
          <w:marBottom w:val="0"/>
          <w:divBdr>
            <w:top w:val="none" w:sz="0" w:space="0" w:color="auto"/>
            <w:left w:val="none" w:sz="0" w:space="0" w:color="auto"/>
            <w:bottom w:val="none" w:sz="0" w:space="0" w:color="auto"/>
            <w:right w:val="none" w:sz="0" w:space="0" w:color="auto"/>
          </w:divBdr>
        </w:div>
        <w:div w:id="520633033">
          <w:marLeft w:val="0"/>
          <w:marRight w:val="0"/>
          <w:marTop w:val="0"/>
          <w:marBottom w:val="0"/>
          <w:divBdr>
            <w:top w:val="none" w:sz="0" w:space="0" w:color="auto"/>
            <w:left w:val="none" w:sz="0" w:space="0" w:color="auto"/>
            <w:bottom w:val="none" w:sz="0" w:space="0" w:color="auto"/>
            <w:right w:val="none" w:sz="0" w:space="0" w:color="auto"/>
          </w:divBdr>
        </w:div>
        <w:div w:id="1388651349">
          <w:marLeft w:val="0"/>
          <w:marRight w:val="0"/>
          <w:marTop w:val="0"/>
          <w:marBottom w:val="0"/>
          <w:divBdr>
            <w:top w:val="none" w:sz="0" w:space="0" w:color="auto"/>
            <w:left w:val="none" w:sz="0" w:space="0" w:color="auto"/>
            <w:bottom w:val="none" w:sz="0" w:space="0" w:color="auto"/>
            <w:right w:val="none" w:sz="0" w:space="0" w:color="auto"/>
          </w:divBdr>
        </w:div>
        <w:div w:id="398015823">
          <w:marLeft w:val="0"/>
          <w:marRight w:val="0"/>
          <w:marTop w:val="0"/>
          <w:marBottom w:val="0"/>
          <w:divBdr>
            <w:top w:val="none" w:sz="0" w:space="0" w:color="auto"/>
            <w:left w:val="none" w:sz="0" w:space="0" w:color="auto"/>
            <w:bottom w:val="none" w:sz="0" w:space="0" w:color="auto"/>
            <w:right w:val="none" w:sz="0" w:space="0" w:color="auto"/>
          </w:divBdr>
        </w:div>
        <w:div w:id="297758863">
          <w:marLeft w:val="0"/>
          <w:marRight w:val="0"/>
          <w:marTop w:val="0"/>
          <w:marBottom w:val="0"/>
          <w:divBdr>
            <w:top w:val="none" w:sz="0" w:space="0" w:color="auto"/>
            <w:left w:val="none" w:sz="0" w:space="0" w:color="auto"/>
            <w:bottom w:val="none" w:sz="0" w:space="0" w:color="auto"/>
            <w:right w:val="none" w:sz="0" w:space="0" w:color="auto"/>
          </w:divBdr>
        </w:div>
        <w:div w:id="1195462574">
          <w:marLeft w:val="0"/>
          <w:marRight w:val="0"/>
          <w:marTop w:val="0"/>
          <w:marBottom w:val="0"/>
          <w:divBdr>
            <w:top w:val="none" w:sz="0" w:space="0" w:color="auto"/>
            <w:left w:val="none" w:sz="0" w:space="0" w:color="auto"/>
            <w:bottom w:val="none" w:sz="0" w:space="0" w:color="auto"/>
            <w:right w:val="none" w:sz="0" w:space="0" w:color="auto"/>
          </w:divBdr>
        </w:div>
        <w:div w:id="1616251391">
          <w:marLeft w:val="0"/>
          <w:marRight w:val="0"/>
          <w:marTop w:val="0"/>
          <w:marBottom w:val="0"/>
          <w:divBdr>
            <w:top w:val="none" w:sz="0" w:space="0" w:color="auto"/>
            <w:left w:val="none" w:sz="0" w:space="0" w:color="auto"/>
            <w:bottom w:val="none" w:sz="0" w:space="0" w:color="auto"/>
            <w:right w:val="none" w:sz="0" w:space="0" w:color="auto"/>
          </w:divBdr>
        </w:div>
        <w:div w:id="2098549524">
          <w:marLeft w:val="0"/>
          <w:marRight w:val="0"/>
          <w:marTop w:val="0"/>
          <w:marBottom w:val="0"/>
          <w:divBdr>
            <w:top w:val="none" w:sz="0" w:space="0" w:color="auto"/>
            <w:left w:val="none" w:sz="0" w:space="0" w:color="auto"/>
            <w:bottom w:val="none" w:sz="0" w:space="0" w:color="auto"/>
            <w:right w:val="none" w:sz="0" w:space="0" w:color="auto"/>
          </w:divBdr>
        </w:div>
        <w:div w:id="1111629396">
          <w:marLeft w:val="0"/>
          <w:marRight w:val="0"/>
          <w:marTop w:val="0"/>
          <w:marBottom w:val="0"/>
          <w:divBdr>
            <w:top w:val="none" w:sz="0" w:space="0" w:color="auto"/>
            <w:left w:val="none" w:sz="0" w:space="0" w:color="auto"/>
            <w:bottom w:val="none" w:sz="0" w:space="0" w:color="auto"/>
            <w:right w:val="none" w:sz="0" w:space="0" w:color="auto"/>
          </w:divBdr>
        </w:div>
      </w:divsChild>
    </w:div>
    <w:div w:id="389302406">
      <w:bodyDiv w:val="1"/>
      <w:marLeft w:val="0"/>
      <w:marRight w:val="0"/>
      <w:marTop w:val="0"/>
      <w:marBottom w:val="0"/>
      <w:divBdr>
        <w:top w:val="none" w:sz="0" w:space="0" w:color="auto"/>
        <w:left w:val="none" w:sz="0" w:space="0" w:color="auto"/>
        <w:bottom w:val="none" w:sz="0" w:space="0" w:color="auto"/>
        <w:right w:val="none" w:sz="0" w:space="0" w:color="auto"/>
      </w:divBdr>
    </w:div>
    <w:div w:id="393772120">
      <w:marLeft w:val="0"/>
      <w:marRight w:val="0"/>
      <w:marTop w:val="0"/>
      <w:marBottom w:val="0"/>
      <w:divBdr>
        <w:top w:val="none" w:sz="0" w:space="0" w:color="auto"/>
        <w:left w:val="none" w:sz="0" w:space="0" w:color="auto"/>
        <w:bottom w:val="none" w:sz="0" w:space="0" w:color="auto"/>
        <w:right w:val="none" w:sz="0" w:space="0" w:color="auto"/>
      </w:divBdr>
    </w:div>
    <w:div w:id="405541558">
      <w:marLeft w:val="0"/>
      <w:marRight w:val="0"/>
      <w:marTop w:val="0"/>
      <w:marBottom w:val="0"/>
      <w:divBdr>
        <w:top w:val="none" w:sz="0" w:space="0" w:color="auto"/>
        <w:left w:val="none" w:sz="0" w:space="0" w:color="auto"/>
        <w:bottom w:val="none" w:sz="0" w:space="0" w:color="auto"/>
        <w:right w:val="none" w:sz="0" w:space="0" w:color="auto"/>
      </w:divBdr>
    </w:div>
    <w:div w:id="447049717">
      <w:bodyDiv w:val="1"/>
      <w:marLeft w:val="0"/>
      <w:marRight w:val="0"/>
      <w:marTop w:val="0"/>
      <w:marBottom w:val="0"/>
      <w:divBdr>
        <w:top w:val="none" w:sz="0" w:space="0" w:color="auto"/>
        <w:left w:val="none" w:sz="0" w:space="0" w:color="auto"/>
        <w:bottom w:val="none" w:sz="0" w:space="0" w:color="auto"/>
        <w:right w:val="none" w:sz="0" w:space="0" w:color="auto"/>
      </w:divBdr>
    </w:div>
    <w:div w:id="471944072">
      <w:bodyDiv w:val="1"/>
      <w:marLeft w:val="0"/>
      <w:marRight w:val="0"/>
      <w:marTop w:val="0"/>
      <w:marBottom w:val="0"/>
      <w:divBdr>
        <w:top w:val="none" w:sz="0" w:space="0" w:color="auto"/>
        <w:left w:val="none" w:sz="0" w:space="0" w:color="auto"/>
        <w:bottom w:val="none" w:sz="0" w:space="0" w:color="auto"/>
        <w:right w:val="none" w:sz="0" w:space="0" w:color="auto"/>
      </w:divBdr>
    </w:div>
    <w:div w:id="501968351">
      <w:bodyDiv w:val="1"/>
      <w:marLeft w:val="0"/>
      <w:marRight w:val="0"/>
      <w:marTop w:val="0"/>
      <w:marBottom w:val="0"/>
      <w:divBdr>
        <w:top w:val="none" w:sz="0" w:space="0" w:color="auto"/>
        <w:left w:val="none" w:sz="0" w:space="0" w:color="auto"/>
        <w:bottom w:val="none" w:sz="0" w:space="0" w:color="auto"/>
        <w:right w:val="none" w:sz="0" w:space="0" w:color="auto"/>
      </w:divBdr>
    </w:div>
    <w:div w:id="530386056">
      <w:bodyDiv w:val="1"/>
      <w:marLeft w:val="0"/>
      <w:marRight w:val="0"/>
      <w:marTop w:val="0"/>
      <w:marBottom w:val="0"/>
      <w:divBdr>
        <w:top w:val="none" w:sz="0" w:space="0" w:color="auto"/>
        <w:left w:val="none" w:sz="0" w:space="0" w:color="auto"/>
        <w:bottom w:val="none" w:sz="0" w:space="0" w:color="auto"/>
        <w:right w:val="none" w:sz="0" w:space="0" w:color="auto"/>
      </w:divBdr>
    </w:div>
    <w:div w:id="567494351">
      <w:bodyDiv w:val="1"/>
      <w:marLeft w:val="0"/>
      <w:marRight w:val="0"/>
      <w:marTop w:val="0"/>
      <w:marBottom w:val="0"/>
      <w:divBdr>
        <w:top w:val="none" w:sz="0" w:space="0" w:color="auto"/>
        <w:left w:val="none" w:sz="0" w:space="0" w:color="auto"/>
        <w:bottom w:val="none" w:sz="0" w:space="0" w:color="auto"/>
        <w:right w:val="none" w:sz="0" w:space="0" w:color="auto"/>
      </w:divBdr>
    </w:div>
    <w:div w:id="571620422">
      <w:bodyDiv w:val="1"/>
      <w:marLeft w:val="0"/>
      <w:marRight w:val="0"/>
      <w:marTop w:val="0"/>
      <w:marBottom w:val="0"/>
      <w:divBdr>
        <w:top w:val="none" w:sz="0" w:space="0" w:color="auto"/>
        <w:left w:val="none" w:sz="0" w:space="0" w:color="auto"/>
        <w:bottom w:val="none" w:sz="0" w:space="0" w:color="auto"/>
        <w:right w:val="none" w:sz="0" w:space="0" w:color="auto"/>
      </w:divBdr>
    </w:div>
    <w:div w:id="585581368">
      <w:bodyDiv w:val="1"/>
      <w:marLeft w:val="0"/>
      <w:marRight w:val="0"/>
      <w:marTop w:val="0"/>
      <w:marBottom w:val="0"/>
      <w:divBdr>
        <w:top w:val="none" w:sz="0" w:space="0" w:color="auto"/>
        <w:left w:val="none" w:sz="0" w:space="0" w:color="auto"/>
        <w:bottom w:val="none" w:sz="0" w:space="0" w:color="auto"/>
        <w:right w:val="none" w:sz="0" w:space="0" w:color="auto"/>
      </w:divBdr>
    </w:div>
    <w:div w:id="592592960">
      <w:bodyDiv w:val="1"/>
      <w:marLeft w:val="0"/>
      <w:marRight w:val="0"/>
      <w:marTop w:val="0"/>
      <w:marBottom w:val="0"/>
      <w:divBdr>
        <w:top w:val="none" w:sz="0" w:space="0" w:color="auto"/>
        <w:left w:val="none" w:sz="0" w:space="0" w:color="auto"/>
        <w:bottom w:val="none" w:sz="0" w:space="0" w:color="auto"/>
        <w:right w:val="none" w:sz="0" w:space="0" w:color="auto"/>
      </w:divBdr>
    </w:div>
    <w:div w:id="597638498">
      <w:bodyDiv w:val="1"/>
      <w:marLeft w:val="0"/>
      <w:marRight w:val="0"/>
      <w:marTop w:val="0"/>
      <w:marBottom w:val="0"/>
      <w:divBdr>
        <w:top w:val="none" w:sz="0" w:space="0" w:color="auto"/>
        <w:left w:val="none" w:sz="0" w:space="0" w:color="auto"/>
        <w:bottom w:val="none" w:sz="0" w:space="0" w:color="auto"/>
        <w:right w:val="none" w:sz="0" w:space="0" w:color="auto"/>
      </w:divBdr>
    </w:div>
    <w:div w:id="619995361">
      <w:bodyDiv w:val="1"/>
      <w:marLeft w:val="0"/>
      <w:marRight w:val="0"/>
      <w:marTop w:val="0"/>
      <w:marBottom w:val="0"/>
      <w:divBdr>
        <w:top w:val="none" w:sz="0" w:space="0" w:color="auto"/>
        <w:left w:val="none" w:sz="0" w:space="0" w:color="auto"/>
        <w:bottom w:val="none" w:sz="0" w:space="0" w:color="auto"/>
        <w:right w:val="none" w:sz="0" w:space="0" w:color="auto"/>
      </w:divBdr>
    </w:div>
    <w:div w:id="621569185">
      <w:bodyDiv w:val="1"/>
      <w:marLeft w:val="0"/>
      <w:marRight w:val="0"/>
      <w:marTop w:val="0"/>
      <w:marBottom w:val="0"/>
      <w:divBdr>
        <w:top w:val="none" w:sz="0" w:space="0" w:color="auto"/>
        <w:left w:val="none" w:sz="0" w:space="0" w:color="auto"/>
        <w:bottom w:val="none" w:sz="0" w:space="0" w:color="auto"/>
        <w:right w:val="none" w:sz="0" w:space="0" w:color="auto"/>
      </w:divBdr>
    </w:div>
    <w:div w:id="633483063">
      <w:bodyDiv w:val="1"/>
      <w:marLeft w:val="0"/>
      <w:marRight w:val="0"/>
      <w:marTop w:val="0"/>
      <w:marBottom w:val="0"/>
      <w:divBdr>
        <w:top w:val="none" w:sz="0" w:space="0" w:color="auto"/>
        <w:left w:val="none" w:sz="0" w:space="0" w:color="auto"/>
        <w:bottom w:val="none" w:sz="0" w:space="0" w:color="auto"/>
        <w:right w:val="none" w:sz="0" w:space="0" w:color="auto"/>
      </w:divBdr>
    </w:div>
    <w:div w:id="636881641">
      <w:bodyDiv w:val="1"/>
      <w:marLeft w:val="0"/>
      <w:marRight w:val="0"/>
      <w:marTop w:val="0"/>
      <w:marBottom w:val="0"/>
      <w:divBdr>
        <w:top w:val="none" w:sz="0" w:space="0" w:color="auto"/>
        <w:left w:val="none" w:sz="0" w:space="0" w:color="auto"/>
        <w:bottom w:val="none" w:sz="0" w:space="0" w:color="auto"/>
        <w:right w:val="none" w:sz="0" w:space="0" w:color="auto"/>
      </w:divBdr>
    </w:div>
    <w:div w:id="644089989">
      <w:bodyDiv w:val="1"/>
      <w:marLeft w:val="0"/>
      <w:marRight w:val="0"/>
      <w:marTop w:val="0"/>
      <w:marBottom w:val="0"/>
      <w:divBdr>
        <w:top w:val="none" w:sz="0" w:space="0" w:color="auto"/>
        <w:left w:val="none" w:sz="0" w:space="0" w:color="auto"/>
        <w:bottom w:val="none" w:sz="0" w:space="0" w:color="auto"/>
        <w:right w:val="none" w:sz="0" w:space="0" w:color="auto"/>
      </w:divBdr>
    </w:div>
    <w:div w:id="655233170">
      <w:bodyDiv w:val="1"/>
      <w:marLeft w:val="0"/>
      <w:marRight w:val="0"/>
      <w:marTop w:val="0"/>
      <w:marBottom w:val="0"/>
      <w:divBdr>
        <w:top w:val="none" w:sz="0" w:space="0" w:color="auto"/>
        <w:left w:val="none" w:sz="0" w:space="0" w:color="auto"/>
        <w:bottom w:val="none" w:sz="0" w:space="0" w:color="auto"/>
        <w:right w:val="none" w:sz="0" w:space="0" w:color="auto"/>
      </w:divBdr>
    </w:div>
    <w:div w:id="658388909">
      <w:bodyDiv w:val="1"/>
      <w:marLeft w:val="0"/>
      <w:marRight w:val="0"/>
      <w:marTop w:val="0"/>
      <w:marBottom w:val="0"/>
      <w:divBdr>
        <w:top w:val="none" w:sz="0" w:space="0" w:color="auto"/>
        <w:left w:val="none" w:sz="0" w:space="0" w:color="auto"/>
        <w:bottom w:val="none" w:sz="0" w:space="0" w:color="auto"/>
        <w:right w:val="none" w:sz="0" w:space="0" w:color="auto"/>
      </w:divBdr>
    </w:div>
    <w:div w:id="663630036">
      <w:bodyDiv w:val="1"/>
      <w:marLeft w:val="0"/>
      <w:marRight w:val="0"/>
      <w:marTop w:val="0"/>
      <w:marBottom w:val="0"/>
      <w:divBdr>
        <w:top w:val="none" w:sz="0" w:space="0" w:color="auto"/>
        <w:left w:val="none" w:sz="0" w:space="0" w:color="auto"/>
        <w:bottom w:val="none" w:sz="0" w:space="0" w:color="auto"/>
        <w:right w:val="none" w:sz="0" w:space="0" w:color="auto"/>
      </w:divBdr>
    </w:div>
    <w:div w:id="688797749">
      <w:bodyDiv w:val="1"/>
      <w:marLeft w:val="0"/>
      <w:marRight w:val="0"/>
      <w:marTop w:val="0"/>
      <w:marBottom w:val="0"/>
      <w:divBdr>
        <w:top w:val="none" w:sz="0" w:space="0" w:color="auto"/>
        <w:left w:val="none" w:sz="0" w:space="0" w:color="auto"/>
        <w:bottom w:val="none" w:sz="0" w:space="0" w:color="auto"/>
        <w:right w:val="none" w:sz="0" w:space="0" w:color="auto"/>
      </w:divBdr>
    </w:div>
    <w:div w:id="691613658">
      <w:marLeft w:val="0"/>
      <w:marRight w:val="0"/>
      <w:marTop w:val="0"/>
      <w:marBottom w:val="0"/>
      <w:divBdr>
        <w:top w:val="none" w:sz="0" w:space="0" w:color="auto"/>
        <w:left w:val="none" w:sz="0" w:space="0" w:color="auto"/>
        <w:bottom w:val="none" w:sz="0" w:space="0" w:color="auto"/>
        <w:right w:val="none" w:sz="0" w:space="0" w:color="auto"/>
      </w:divBdr>
    </w:div>
    <w:div w:id="695733655">
      <w:bodyDiv w:val="1"/>
      <w:marLeft w:val="0"/>
      <w:marRight w:val="0"/>
      <w:marTop w:val="0"/>
      <w:marBottom w:val="0"/>
      <w:divBdr>
        <w:top w:val="none" w:sz="0" w:space="0" w:color="auto"/>
        <w:left w:val="none" w:sz="0" w:space="0" w:color="auto"/>
        <w:bottom w:val="none" w:sz="0" w:space="0" w:color="auto"/>
        <w:right w:val="none" w:sz="0" w:space="0" w:color="auto"/>
      </w:divBdr>
    </w:div>
    <w:div w:id="704982647">
      <w:bodyDiv w:val="1"/>
      <w:marLeft w:val="0"/>
      <w:marRight w:val="0"/>
      <w:marTop w:val="0"/>
      <w:marBottom w:val="0"/>
      <w:divBdr>
        <w:top w:val="none" w:sz="0" w:space="0" w:color="auto"/>
        <w:left w:val="none" w:sz="0" w:space="0" w:color="auto"/>
        <w:bottom w:val="none" w:sz="0" w:space="0" w:color="auto"/>
        <w:right w:val="none" w:sz="0" w:space="0" w:color="auto"/>
      </w:divBdr>
    </w:div>
    <w:div w:id="708990740">
      <w:bodyDiv w:val="1"/>
      <w:marLeft w:val="0"/>
      <w:marRight w:val="0"/>
      <w:marTop w:val="0"/>
      <w:marBottom w:val="0"/>
      <w:divBdr>
        <w:top w:val="none" w:sz="0" w:space="0" w:color="auto"/>
        <w:left w:val="none" w:sz="0" w:space="0" w:color="auto"/>
        <w:bottom w:val="none" w:sz="0" w:space="0" w:color="auto"/>
        <w:right w:val="none" w:sz="0" w:space="0" w:color="auto"/>
      </w:divBdr>
    </w:div>
    <w:div w:id="714963754">
      <w:bodyDiv w:val="1"/>
      <w:marLeft w:val="0"/>
      <w:marRight w:val="0"/>
      <w:marTop w:val="0"/>
      <w:marBottom w:val="0"/>
      <w:divBdr>
        <w:top w:val="none" w:sz="0" w:space="0" w:color="auto"/>
        <w:left w:val="none" w:sz="0" w:space="0" w:color="auto"/>
        <w:bottom w:val="none" w:sz="0" w:space="0" w:color="auto"/>
        <w:right w:val="none" w:sz="0" w:space="0" w:color="auto"/>
      </w:divBdr>
    </w:div>
    <w:div w:id="719087756">
      <w:bodyDiv w:val="1"/>
      <w:marLeft w:val="0"/>
      <w:marRight w:val="0"/>
      <w:marTop w:val="0"/>
      <w:marBottom w:val="0"/>
      <w:divBdr>
        <w:top w:val="none" w:sz="0" w:space="0" w:color="auto"/>
        <w:left w:val="none" w:sz="0" w:space="0" w:color="auto"/>
        <w:bottom w:val="none" w:sz="0" w:space="0" w:color="auto"/>
        <w:right w:val="none" w:sz="0" w:space="0" w:color="auto"/>
      </w:divBdr>
    </w:div>
    <w:div w:id="728499124">
      <w:bodyDiv w:val="1"/>
      <w:marLeft w:val="0"/>
      <w:marRight w:val="0"/>
      <w:marTop w:val="0"/>
      <w:marBottom w:val="0"/>
      <w:divBdr>
        <w:top w:val="none" w:sz="0" w:space="0" w:color="auto"/>
        <w:left w:val="none" w:sz="0" w:space="0" w:color="auto"/>
        <w:bottom w:val="none" w:sz="0" w:space="0" w:color="auto"/>
        <w:right w:val="none" w:sz="0" w:space="0" w:color="auto"/>
      </w:divBdr>
    </w:div>
    <w:div w:id="730465904">
      <w:bodyDiv w:val="1"/>
      <w:marLeft w:val="0"/>
      <w:marRight w:val="0"/>
      <w:marTop w:val="0"/>
      <w:marBottom w:val="0"/>
      <w:divBdr>
        <w:top w:val="none" w:sz="0" w:space="0" w:color="auto"/>
        <w:left w:val="none" w:sz="0" w:space="0" w:color="auto"/>
        <w:bottom w:val="none" w:sz="0" w:space="0" w:color="auto"/>
        <w:right w:val="none" w:sz="0" w:space="0" w:color="auto"/>
      </w:divBdr>
      <w:divsChild>
        <w:div w:id="676737808">
          <w:marLeft w:val="547"/>
          <w:marRight w:val="0"/>
          <w:marTop w:val="200"/>
          <w:marBottom w:val="0"/>
          <w:divBdr>
            <w:top w:val="none" w:sz="0" w:space="0" w:color="auto"/>
            <w:left w:val="none" w:sz="0" w:space="0" w:color="auto"/>
            <w:bottom w:val="none" w:sz="0" w:space="0" w:color="auto"/>
            <w:right w:val="none" w:sz="0" w:space="0" w:color="auto"/>
          </w:divBdr>
        </w:div>
        <w:div w:id="1098913348">
          <w:marLeft w:val="547"/>
          <w:marRight w:val="0"/>
          <w:marTop w:val="200"/>
          <w:marBottom w:val="0"/>
          <w:divBdr>
            <w:top w:val="none" w:sz="0" w:space="0" w:color="auto"/>
            <w:left w:val="none" w:sz="0" w:space="0" w:color="auto"/>
            <w:bottom w:val="none" w:sz="0" w:space="0" w:color="auto"/>
            <w:right w:val="none" w:sz="0" w:space="0" w:color="auto"/>
          </w:divBdr>
        </w:div>
        <w:div w:id="641498956">
          <w:marLeft w:val="547"/>
          <w:marRight w:val="0"/>
          <w:marTop w:val="200"/>
          <w:marBottom w:val="0"/>
          <w:divBdr>
            <w:top w:val="none" w:sz="0" w:space="0" w:color="auto"/>
            <w:left w:val="none" w:sz="0" w:space="0" w:color="auto"/>
            <w:bottom w:val="none" w:sz="0" w:space="0" w:color="auto"/>
            <w:right w:val="none" w:sz="0" w:space="0" w:color="auto"/>
          </w:divBdr>
        </w:div>
      </w:divsChild>
    </w:div>
    <w:div w:id="740255754">
      <w:bodyDiv w:val="1"/>
      <w:marLeft w:val="0"/>
      <w:marRight w:val="0"/>
      <w:marTop w:val="0"/>
      <w:marBottom w:val="0"/>
      <w:divBdr>
        <w:top w:val="none" w:sz="0" w:space="0" w:color="auto"/>
        <w:left w:val="none" w:sz="0" w:space="0" w:color="auto"/>
        <w:bottom w:val="none" w:sz="0" w:space="0" w:color="auto"/>
        <w:right w:val="none" w:sz="0" w:space="0" w:color="auto"/>
      </w:divBdr>
    </w:div>
    <w:div w:id="747194943">
      <w:bodyDiv w:val="1"/>
      <w:marLeft w:val="0"/>
      <w:marRight w:val="0"/>
      <w:marTop w:val="0"/>
      <w:marBottom w:val="0"/>
      <w:divBdr>
        <w:top w:val="none" w:sz="0" w:space="0" w:color="auto"/>
        <w:left w:val="none" w:sz="0" w:space="0" w:color="auto"/>
        <w:bottom w:val="none" w:sz="0" w:space="0" w:color="auto"/>
        <w:right w:val="none" w:sz="0" w:space="0" w:color="auto"/>
      </w:divBdr>
    </w:div>
    <w:div w:id="755633589">
      <w:marLeft w:val="0"/>
      <w:marRight w:val="0"/>
      <w:marTop w:val="0"/>
      <w:marBottom w:val="0"/>
      <w:divBdr>
        <w:top w:val="none" w:sz="0" w:space="0" w:color="auto"/>
        <w:left w:val="none" w:sz="0" w:space="0" w:color="auto"/>
        <w:bottom w:val="none" w:sz="0" w:space="0" w:color="auto"/>
        <w:right w:val="none" w:sz="0" w:space="0" w:color="auto"/>
      </w:divBdr>
    </w:div>
    <w:div w:id="763459790">
      <w:bodyDiv w:val="1"/>
      <w:marLeft w:val="0"/>
      <w:marRight w:val="0"/>
      <w:marTop w:val="0"/>
      <w:marBottom w:val="0"/>
      <w:divBdr>
        <w:top w:val="none" w:sz="0" w:space="0" w:color="auto"/>
        <w:left w:val="none" w:sz="0" w:space="0" w:color="auto"/>
        <w:bottom w:val="none" w:sz="0" w:space="0" w:color="auto"/>
        <w:right w:val="none" w:sz="0" w:space="0" w:color="auto"/>
      </w:divBdr>
    </w:div>
    <w:div w:id="767852266">
      <w:bodyDiv w:val="1"/>
      <w:marLeft w:val="0"/>
      <w:marRight w:val="0"/>
      <w:marTop w:val="0"/>
      <w:marBottom w:val="0"/>
      <w:divBdr>
        <w:top w:val="none" w:sz="0" w:space="0" w:color="auto"/>
        <w:left w:val="none" w:sz="0" w:space="0" w:color="auto"/>
        <w:bottom w:val="none" w:sz="0" w:space="0" w:color="auto"/>
        <w:right w:val="none" w:sz="0" w:space="0" w:color="auto"/>
      </w:divBdr>
    </w:div>
    <w:div w:id="785199626">
      <w:bodyDiv w:val="1"/>
      <w:marLeft w:val="0"/>
      <w:marRight w:val="0"/>
      <w:marTop w:val="0"/>
      <w:marBottom w:val="0"/>
      <w:divBdr>
        <w:top w:val="none" w:sz="0" w:space="0" w:color="auto"/>
        <w:left w:val="none" w:sz="0" w:space="0" w:color="auto"/>
        <w:bottom w:val="none" w:sz="0" w:space="0" w:color="auto"/>
        <w:right w:val="none" w:sz="0" w:space="0" w:color="auto"/>
      </w:divBdr>
    </w:div>
    <w:div w:id="810051133">
      <w:marLeft w:val="0"/>
      <w:marRight w:val="0"/>
      <w:marTop w:val="0"/>
      <w:marBottom w:val="0"/>
      <w:divBdr>
        <w:top w:val="none" w:sz="0" w:space="0" w:color="auto"/>
        <w:left w:val="none" w:sz="0" w:space="0" w:color="auto"/>
        <w:bottom w:val="none" w:sz="0" w:space="0" w:color="auto"/>
        <w:right w:val="none" w:sz="0" w:space="0" w:color="auto"/>
      </w:divBdr>
    </w:div>
    <w:div w:id="849371592">
      <w:bodyDiv w:val="1"/>
      <w:marLeft w:val="0"/>
      <w:marRight w:val="0"/>
      <w:marTop w:val="0"/>
      <w:marBottom w:val="0"/>
      <w:divBdr>
        <w:top w:val="none" w:sz="0" w:space="0" w:color="auto"/>
        <w:left w:val="none" w:sz="0" w:space="0" w:color="auto"/>
        <w:bottom w:val="none" w:sz="0" w:space="0" w:color="auto"/>
        <w:right w:val="none" w:sz="0" w:space="0" w:color="auto"/>
      </w:divBdr>
    </w:div>
    <w:div w:id="863906251">
      <w:bodyDiv w:val="1"/>
      <w:marLeft w:val="0"/>
      <w:marRight w:val="0"/>
      <w:marTop w:val="0"/>
      <w:marBottom w:val="0"/>
      <w:divBdr>
        <w:top w:val="none" w:sz="0" w:space="0" w:color="auto"/>
        <w:left w:val="none" w:sz="0" w:space="0" w:color="auto"/>
        <w:bottom w:val="none" w:sz="0" w:space="0" w:color="auto"/>
        <w:right w:val="none" w:sz="0" w:space="0" w:color="auto"/>
      </w:divBdr>
      <w:divsChild>
        <w:div w:id="167722450">
          <w:marLeft w:val="0"/>
          <w:marRight w:val="0"/>
          <w:marTop w:val="0"/>
          <w:marBottom w:val="0"/>
          <w:divBdr>
            <w:top w:val="none" w:sz="0" w:space="0" w:color="auto"/>
            <w:left w:val="none" w:sz="0" w:space="0" w:color="auto"/>
            <w:bottom w:val="none" w:sz="0" w:space="0" w:color="auto"/>
            <w:right w:val="none" w:sz="0" w:space="0" w:color="auto"/>
          </w:divBdr>
          <w:divsChild>
            <w:div w:id="1303854541">
              <w:marLeft w:val="0"/>
              <w:marRight w:val="0"/>
              <w:marTop w:val="0"/>
              <w:marBottom w:val="0"/>
              <w:divBdr>
                <w:top w:val="none" w:sz="0" w:space="0" w:color="auto"/>
                <w:left w:val="none" w:sz="0" w:space="0" w:color="auto"/>
                <w:bottom w:val="none" w:sz="0" w:space="0" w:color="auto"/>
                <w:right w:val="none" w:sz="0" w:space="0" w:color="auto"/>
              </w:divBdr>
              <w:divsChild>
                <w:div w:id="902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23272">
      <w:bodyDiv w:val="1"/>
      <w:marLeft w:val="0"/>
      <w:marRight w:val="0"/>
      <w:marTop w:val="0"/>
      <w:marBottom w:val="0"/>
      <w:divBdr>
        <w:top w:val="none" w:sz="0" w:space="0" w:color="auto"/>
        <w:left w:val="none" w:sz="0" w:space="0" w:color="auto"/>
        <w:bottom w:val="none" w:sz="0" w:space="0" w:color="auto"/>
        <w:right w:val="none" w:sz="0" w:space="0" w:color="auto"/>
      </w:divBdr>
      <w:divsChild>
        <w:div w:id="819807982">
          <w:marLeft w:val="0"/>
          <w:marRight w:val="0"/>
          <w:marTop w:val="0"/>
          <w:marBottom w:val="0"/>
          <w:divBdr>
            <w:top w:val="none" w:sz="0" w:space="0" w:color="auto"/>
            <w:left w:val="none" w:sz="0" w:space="0" w:color="auto"/>
            <w:bottom w:val="none" w:sz="0" w:space="0" w:color="auto"/>
            <w:right w:val="none" w:sz="0" w:space="0" w:color="auto"/>
          </w:divBdr>
          <w:divsChild>
            <w:div w:id="120156292">
              <w:marLeft w:val="0"/>
              <w:marRight w:val="0"/>
              <w:marTop w:val="0"/>
              <w:marBottom w:val="0"/>
              <w:divBdr>
                <w:top w:val="none" w:sz="0" w:space="0" w:color="auto"/>
                <w:left w:val="none" w:sz="0" w:space="0" w:color="auto"/>
                <w:bottom w:val="none" w:sz="0" w:space="0" w:color="auto"/>
                <w:right w:val="none" w:sz="0" w:space="0" w:color="auto"/>
              </w:divBdr>
              <w:divsChild>
                <w:div w:id="18892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99382">
      <w:bodyDiv w:val="1"/>
      <w:marLeft w:val="0"/>
      <w:marRight w:val="0"/>
      <w:marTop w:val="0"/>
      <w:marBottom w:val="0"/>
      <w:divBdr>
        <w:top w:val="none" w:sz="0" w:space="0" w:color="auto"/>
        <w:left w:val="none" w:sz="0" w:space="0" w:color="auto"/>
        <w:bottom w:val="none" w:sz="0" w:space="0" w:color="auto"/>
        <w:right w:val="none" w:sz="0" w:space="0" w:color="auto"/>
      </w:divBdr>
      <w:divsChild>
        <w:div w:id="503404071">
          <w:marLeft w:val="0"/>
          <w:marRight w:val="0"/>
          <w:marTop w:val="0"/>
          <w:marBottom w:val="0"/>
          <w:divBdr>
            <w:top w:val="none" w:sz="0" w:space="0" w:color="auto"/>
            <w:left w:val="none" w:sz="0" w:space="0" w:color="auto"/>
            <w:bottom w:val="none" w:sz="0" w:space="0" w:color="auto"/>
            <w:right w:val="none" w:sz="0" w:space="0" w:color="auto"/>
          </w:divBdr>
        </w:div>
        <w:div w:id="1212154444">
          <w:marLeft w:val="0"/>
          <w:marRight w:val="0"/>
          <w:marTop w:val="0"/>
          <w:marBottom w:val="0"/>
          <w:divBdr>
            <w:top w:val="none" w:sz="0" w:space="0" w:color="auto"/>
            <w:left w:val="none" w:sz="0" w:space="0" w:color="auto"/>
            <w:bottom w:val="none" w:sz="0" w:space="0" w:color="auto"/>
            <w:right w:val="none" w:sz="0" w:space="0" w:color="auto"/>
          </w:divBdr>
        </w:div>
        <w:div w:id="931280299">
          <w:marLeft w:val="0"/>
          <w:marRight w:val="0"/>
          <w:marTop w:val="0"/>
          <w:marBottom w:val="0"/>
          <w:divBdr>
            <w:top w:val="none" w:sz="0" w:space="0" w:color="auto"/>
            <w:left w:val="none" w:sz="0" w:space="0" w:color="auto"/>
            <w:bottom w:val="none" w:sz="0" w:space="0" w:color="auto"/>
            <w:right w:val="none" w:sz="0" w:space="0" w:color="auto"/>
          </w:divBdr>
        </w:div>
        <w:div w:id="1773821773">
          <w:marLeft w:val="0"/>
          <w:marRight w:val="0"/>
          <w:marTop w:val="0"/>
          <w:marBottom w:val="0"/>
          <w:divBdr>
            <w:top w:val="none" w:sz="0" w:space="0" w:color="auto"/>
            <w:left w:val="none" w:sz="0" w:space="0" w:color="auto"/>
            <w:bottom w:val="none" w:sz="0" w:space="0" w:color="auto"/>
            <w:right w:val="none" w:sz="0" w:space="0" w:color="auto"/>
          </w:divBdr>
        </w:div>
        <w:div w:id="1088305751">
          <w:marLeft w:val="0"/>
          <w:marRight w:val="0"/>
          <w:marTop w:val="0"/>
          <w:marBottom w:val="0"/>
          <w:divBdr>
            <w:top w:val="none" w:sz="0" w:space="0" w:color="auto"/>
            <w:left w:val="none" w:sz="0" w:space="0" w:color="auto"/>
            <w:bottom w:val="none" w:sz="0" w:space="0" w:color="auto"/>
            <w:right w:val="none" w:sz="0" w:space="0" w:color="auto"/>
          </w:divBdr>
        </w:div>
        <w:div w:id="649291998">
          <w:marLeft w:val="0"/>
          <w:marRight w:val="0"/>
          <w:marTop w:val="0"/>
          <w:marBottom w:val="0"/>
          <w:divBdr>
            <w:top w:val="none" w:sz="0" w:space="0" w:color="auto"/>
            <w:left w:val="none" w:sz="0" w:space="0" w:color="auto"/>
            <w:bottom w:val="none" w:sz="0" w:space="0" w:color="auto"/>
            <w:right w:val="none" w:sz="0" w:space="0" w:color="auto"/>
          </w:divBdr>
        </w:div>
        <w:div w:id="1012612052">
          <w:marLeft w:val="0"/>
          <w:marRight w:val="0"/>
          <w:marTop w:val="0"/>
          <w:marBottom w:val="0"/>
          <w:divBdr>
            <w:top w:val="none" w:sz="0" w:space="0" w:color="auto"/>
            <w:left w:val="none" w:sz="0" w:space="0" w:color="auto"/>
            <w:bottom w:val="none" w:sz="0" w:space="0" w:color="auto"/>
            <w:right w:val="none" w:sz="0" w:space="0" w:color="auto"/>
          </w:divBdr>
        </w:div>
        <w:div w:id="1527716014">
          <w:marLeft w:val="0"/>
          <w:marRight w:val="0"/>
          <w:marTop w:val="0"/>
          <w:marBottom w:val="0"/>
          <w:divBdr>
            <w:top w:val="none" w:sz="0" w:space="0" w:color="auto"/>
            <w:left w:val="none" w:sz="0" w:space="0" w:color="auto"/>
            <w:bottom w:val="none" w:sz="0" w:space="0" w:color="auto"/>
            <w:right w:val="none" w:sz="0" w:space="0" w:color="auto"/>
          </w:divBdr>
        </w:div>
        <w:div w:id="1351762303">
          <w:marLeft w:val="0"/>
          <w:marRight w:val="0"/>
          <w:marTop w:val="0"/>
          <w:marBottom w:val="0"/>
          <w:divBdr>
            <w:top w:val="none" w:sz="0" w:space="0" w:color="auto"/>
            <w:left w:val="none" w:sz="0" w:space="0" w:color="auto"/>
            <w:bottom w:val="none" w:sz="0" w:space="0" w:color="auto"/>
            <w:right w:val="none" w:sz="0" w:space="0" w:color="auto"/>
          </w:divBdr>
        </w:div>
        <w:div w:id="1181159786">
          <w:marLeft w:val="0"/>
          <w:marRight w:val="0"/>
          <w:marTop w:val="0"/>
          <w:marBottom w:val="0"/>
          <w:divBdr>
            <w:top w:val="none" w:sz="0" w:space="0" w:color="auto"/>
            <w:left w:val="none" w:sz="0" w:space="0" w:color="auto"/>
            <w:bottom w:val="none" w:sz="0" w:space="0" w:color="auto"/>
            <w:right w:val="none" w:sz="0" w:space="0" w:color="auto"/>
          </w:divBdr>
        </w:div>
        <w:div w:id="509373013">
          <w:marLeft w:val="0"/>
          <w:marRight w:val="0"/>
          <w:marTop w:val="0"/>
          <w:marBottom w:val="0"/>
          <w:divBdr>
            <w:top w:val="none" w:sz="0" w:space="0" w:color="auto"/>
            <w:left w:val="none" w:sz="0" w:space="0" w:color="auto"/>
            <w:bottom w:val="none" w:sz="0" w:space="0" w:color="auto"/>
            <w:right w:val="none" w:sz="0" w:space="0" w:color="auto"/>
          </w:divBdr>
        </w:div>
        <w:div w:id="1806580765">
          <w:marLeft w:val="0"/>
          <w:marRight w:val="0"/>
          <w:marTop w:val="0"/>
          <w:marBottom w:val="0"/>
          <w:divBdr>
            <w:top w:val="none" w:sz="0" w:space="0" w:color="auto"/>
            <w:left w:val="none" w:sz="0" w:space="0" w:color="auto"/>
            <w:bottom w:val="none" w:sz="0" w:space="0" w:color="auto"/>
            <w:right w:val="none" w:sz="0" w:space="0" w:color="auto"/>
          </w:divBdr>
        </w:div>
        <w:div w:id="1280601415">
          <w:marLeft w:val="0"/>
          <w:marRight w:val="0"/>
          <w:marTop w:val="0"/>
          <w:marBottom w:val="0"/>
          <w:divBdr>
            <w:top w:val="none" w:sz="0" w:space="0" w:color="auto"/>
            <w:left w:val="none" w:sz="0" w:space="0" w:color="auto"/>
            <w:bottom w:val="none" w:sz="0" w:space="0" w:color="auto"/>
            <w:right w:val="none" w:sz="0" w:space="0" w:color="auto"/>
          </w:divBdr>
        </w:div>
        <w:div w:id="1788695692">
          <w:marLeft w:val="0"/>
          <w:marRight w:val="0"/>
          <w:marTop w:val="0"/>
          <w:marBottom w:val="0"/>
          <w:divBdr>
            <w:top w:val="none" w:sz="0" w:space="0" w:color="auto"/>
            <w:left w:val="none" w:sz="0" w:space="0" w:color="auto"/>
            <w:bottom w:val="none" w:sz="0" w:space="0" w:color="auto"/>
            <w:right w:val="none" w:sz="0" w:space="0" w:color="auto"/>
          </w:divBdr>
        </w:div>
        <w:div w:id="611866697">
          <w:marLeft w:val="0"/>
          <w:marRight w:val="0"/>
          <w:marTop w:val="0"/>
          <w:marBottom w:val="0"/>
          <w:divBdr>
            <w:top w:val="none" w:sz="0" w:space="0" w:color="auto"/>
            <w:left w:val="none" w:sz="0" w:space="0" w:color="auto"/>
            <w:bottom w:val="none" w:sz="0" w:space="0" w:color="auto"/>
            <w:right w:val="none" w:sz="0" w:space="0" w:color="auto"/>
          </w:divBdr>
        </w:div>
        <w:div w:id="426119214">
          <w:marLeft w:val="0"/>
          <w:marRight w:val="0"/>
          <w:marTop w:val="0"/>
          <w:marBottom w:val="0"/>
          <w:divBdr>
            <w:top w:val="none" w:sz="0" w:space="0" w:color="auto"/>
            <w:left w:val="none" w:sz="0" w:space="0" w:color="auto"/>
            <w:bottom w:val="none" w:sz="0" w:space="0" w:color="auto"/>
            <w:right w:val="none" w:sz="0" w:space="0" w:color="auto"/>
          </w:divBdr>
        </w:div>
        <w:div w:id="1233850099">
          <w:marLeft w:val="0"/>
          <w:marRight w:val="0"/>
          <w:marTop w:val="0"/>
          <w:marBottom w:val="0"/>
          <w:divBdr>
            <w:top w:val="none" w:sz="0" w:space="0" w:color="auto"/>
            <w:left w:val="none" w:sz="0" w:space="0" w:color="auto"/>
            <w:bottom w:val="none" w:sz="0" w:space="0" w:color="auto"/>
            <w:right w:val="none" w:sz="0" w:space="0" w:color="auto"/>
          </w:divBdr>
        </w:div>
        <w:div w:id="512914409">
          <w:marLeft w:val="0"/>
          <w:marRight w:val="0"/>
          <w:marTop w:val="0"/>
          <w:marBottom w:val="0"/>
          <w:divBdr>
            <w:top w:val="none" w:sz="0" w:space="0" w:color="auto"/>
            <w:left w:val="none" w:sz="0" w:space="0" w:color="auto"/>
            <w:bottom w:val="none" w:sz="0" w:space="0" w:color="auto"/>
            <w:right w:val="none" w:sz="0" w:space="0" w:color="auto"/>
          </w:divBdr>
        </w:div>
        <w:div w:id="1840146773">
          <w:marLeft w:val="0"/>
          <w:marRight w:val="0"/>
          <w:marTop w:val="0"/>
          <w:marBottom w:val="0"/>
          <w:divBdr>
            <w:top w:val="none" w:sz="0" w:space="0" w:color="auto"/>
            <w:left w:val="none" w:sz="0" w:space="0" w:color="auto"/>
            <w:bottom w:val="none" w:sz="0" w:space="0" w:color="auto"/>
            <w:right w:val="none" w:sz="0" w:space="0" w:color="auto"/>
          </w:divBdr>
        </w:div>
        <w:div w:id="45378085">
          <w:marLeft w:val="0"/>
          <w:marRight w:val="0"/>
          <w:marTop w:val="0"/>
          <w:marBottom w:val="0"/>
          <w:divBdr>
            <w:top w:val="none" w:sz="0" w:space="0" w:color="auto"/>
            <w:left w:val="none" w:sz="0" w:space="0" w:color="auto"/>
            <w:bottom w:val="none" w:sz="0" w:space="0" w:color="auto"/>
            <w:right w:val="none" w:sz="0" w:space="0" w:color="auto"/>
          </w:divBdr>
        </w:div>
      </w:divsChild>
    </w:div>
    <w:div w:id="910892100">
      <w:bodyDiv w:val="1"/>
      <w:marLeft w:val="0"/>
      <w:marRight w:val="0"/>
      <w:marTop w:val="0"/>
      <w:marBottom w:val="0"/>
      <w:divBdr>
        <w:top w:val="none" w:sz="0" w:space="0" w:color="auto"/>
        <w:left w:val="none" w:sz="0" w:space="0" w:color="auto"/>
        <w:bottom w:val="none" w:sz="0" w:space="0" w:color="auto"/>
        <w:right w:val="none" w:sz="0" w:space="0" w:color="auto"/>
      </w:divBdr>
    </w:div>
    <w:div w:id="920678494">
      <w:bodyDiv w:val="1"/>
      <w:marLeft w:val="0"/>
      <w:marRight w:val="0"/>
      <w:marTop w:val="0"/>
      <w:marBottom w:val="0"/>
      <w:divBdr>
        <w:top w:val="none" w:sz="0" w:space="0" w:color="auto"/>
        <w:left w:val="none" w:sz="0" w:space="0" w:color="auto"/>
        <w:bottom w:val="none" w:sz="0" w:space="0" w:color="auto"/>
        <w:right w:val="none" w:sz="0" w:space="0" w:color="auto"/>
      </w:divBdr>
    </w:div>
    <w:div w:id="927496443">
      <w:bodyDiv w:val="1"/>
      <w:marLeft w:val="0"/>
      <w:marRight w:val="0"/>
      <w:marTop w:val="0"/>
      <w:marBottom w:val="0"/>
      <w:divBdr>
        <w:top w:val="none" w:sz="0" w:space="0" w:color="auto"/>
        <w:left w:val="none" w:sz="0" w:space="0" w:color="auto"/>
        <w:bottom w:val="none" w:sz="0" w:space="0" w:color="auto"/>
        <w:right w:val="none" w:sz="0" w:space="0" w:color="auto"/>
      </w:divBdr>
    </w:div>
    <w:div w:id="938147973">
      <w:bodyDiv w:val="1"/>
      <w:marLeft w:val="0"/>
      <w:marRight w:val="0"/>
      <w:marTop w:val="0"/>
      <w:marBottom w:val="0"/>
      <w:divBdr>
        <w:top w:val="none" w:sz="0" w:space="0" w:color="auto"/>
        <w:left w:val="none" w:sz="0" w:space="0" w:color="auto"/>
        <w:bottom w:val="none" w:sz="0" w:space="0" w:color="auto"/>
        <w:right w:val="none" w:sz="0" w:space="0" w:color="auto"/>
      </w:divBdr>
    </w:div>
    <w:div w:id="946278795">
      <w:bodyDiv w:val="1"/>
      <w:marLeft w:val="0"/>
      <w:marRight w:val="0"/>
      <w:marTop w:val="0"/>
      <w:marBottom w:val="0"/>
      <w:divBdr>
        <w:top w:val="none" w:sz="0" w:space="0" w:color="auto"/>
        <w:left w:val="none" w:sz="0" w:space="0" w:color="auto"/>
        <w:bottom w:val="none" w:sz="0" w:space="0" w:color="auto"/>
        <w:right w:val="none" w:sz="0" w:space="0" w:color="auto"/>
      </w:divBdr>
    </w:div>
    <w:div w:id="955678507">
      <w:marLeft w:val="0"/>
      <w:marRight w:val="0"/>
      <w:marTop w:val="0"/>
      <w:marBottom w:val="0"/>
      <w:divBdr>
        <w:top w:val="none" w:sz="0" w:space="0" w:color="auto"/>
        <w:left w:val="none" w:sz="0" w:space="0" w:color="auto"/>
        <w:bottom w:val="none" w:sz="0" w:space="0" w:color="auto"/>
        <w:right w:val="none" w:sz="0" w:space="0" w:color="auto"/>
      </w:divBdr>
    </w:div>
    <w:div w:id="986402606">
      <w:bodyDiv w:val="1"/>
      <w:marLeft w:val="0"/>
      <w:marRight w:val="0"/>
      <w:marTop w:val="0"/>
      <w:marBottom w:val="0"/>
      <w:divBdr>
        <w:top w:val="none" w:sz="0" w:space="0" w:color="auto"/>
        <w:left w:val="none" w:sz="0" w:space="0" w:color="auto"/>
        <w:bottom w:val="none" w:sz="0" w:space="0" w:color="auto"/>
        <w:right w:val="none" w:sz="0" w:space="0" w:color="auto"/>
      </w:divBdr>
    </w:div>
    <w:div w:id="998800976">
      <w:bodyDiv w:val="1"/>
      <w:marLeft w:val="0"/>
      <w:marRight w:val="0"/>
      <w:marTop w:val="0"/>
      <w:marBottom w:val="0"/>
      <w:divBdr>
        <w:top w:val="none" w:sz="0" w:space="0" w:color="auto"/>
        <w:left w:val="none" w:sz="0" w:space="0" w:color="auto"/>
        <w:bottom w:val="none" w:sz="0" w:space="0" w:color="auto"/>
        <w:right w:val="none" w:sz="0" w:space="0" w:color="auto"/>
      </w:divBdr>
      <w:divsChild>
        <w:div w:id="1190873638">
          <w:marLeft w:val="0"/>
          <w:marRight w:val="0"/>
          <w:marTop w:val="0"/>
          <w:marBottom w:val="0"/>
          <w:divBdr>
            <w:top w:val="none" w:sz="0" w:space="0" w:color="auto"/>
            <w:left w:val="none" w:sz="0" w:space="0" w:color="auto"/>
            <w:bottom w:val="none" w:sz="0" w:space="0" w:color="auto"/>
            <w:right w:val="none" w:sz="0" w:space="0" w:color="auto"/>
          </w:divBdr>
          <w:divsChild>
            <w:div w:id="473913485">
              <w:marLeft w:val="0"/>
              <w:marRight w:val="0"/>
              <w:marTop w:val="0"/>
              <w:marBottom w:val="0"/>
              <w:divBdr>
                <w:top w:val="none" w:sz="0" w:space="0" w:color="auto"/>
                <w:left w:val="none" w:sz="0" w:space="0" w:color="auto"/>
                <w:bottom w:val="none" w:sz="0" w:space="0" w:color="auto"/>
                <w:right w:val="none" w:sz="0" w:space="0" w:color="auto"/>
              </w:divBdr>
              <w:divsChild>
                <w:div w:id="145289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06380">
      <w:bodyDiv w:val="1"/>
      <w:marLeft w:val="0"/>
      <w:marRight w:val="0"/>
      <w:marTop w:val="0"/>
      <w:marBottom w:val="0"/>
      <w:divBdr>
        <w:top w:val="none" w:sz="0" w:space="0" w:color="auto"/>
        <w:left w:val="none" w:sz="0" w:space="0" w:color="auto"/>
        <w:bottom w:val="none" w:sz="0" w:space="0" w:color="auto"/>
        <w:right w:val="none" w:sz="0" w:space="0" w:color="auto"/>
      </w:divBdr>
    </w:div>
    <w:div w:id="1030649686">
      <w:bodyDiv w:val="1"/>
      <w:marLeft w:val="0"/>
      <w:marRight w:val="0"/>
      <w:marTop w:val="0"/>
      <w:marBottom w:val="0"/>
      <w:divBdr>
        <w:top w:val="none" w:sz="0" w:space="0" w:color="auto"/>
        <w:left w:val="none" w:sz="0" w:space="0" w:color="auto"/>
        <w:bottom w:val="none" w:sz="0" w:space="0" w:color="auto"/>
        <w:right w:val="none" w:sz="0" w:space="0" w:color="auto"/>
      </w:divBdr>
    </w:div>
    <w:div w:id="1041171913">
      <w:bodyDiv w:val="1"/>
      <w:marLeft w:val="0"/>
      <w:marRight w:val="0"/>
      <w:marTop w:val="0"/>
      <w:marBottom w:val="0"/>
      <w:divBdr>
        <w:top w:val="none" w:sz="0" w:space="0" w:color="auto"/>
        <w:left w:val="none" w:sz="0" w:space="0" w:color="auto"/>
        <w:bottom w:val="none" w:sz="0" w:space="0" w:color="auto"/>
        <w:right w:val="none" w:sz="0" w:space="0" w:color="auto"/>
      </w:divBdr>
    </w:div>
    <w:div w:id="1069692535">
      <w:bodyDiv w:val="1"/>
      <w:marLeft w:val="0"/>
      <w:marRight w:val="0"/>
      <w:marTop w:val="0"/>
      <w:marBottom w:val="0"/>
      <w:divBdr>
        <w:top w:val="none" w:sz="0" w:space="0" w:color="auto"/>
        <w:left w:val="none" w:sz="0" w:space="0" w:color="auto"/>
        <w:bottom w:val="none" w:sz="0" w:space="0" w:color="auto"/>
        <w:right w:val="none" w:sz="0" w:space="0" w:color="auto"/>
      </w:divBdr>
    </w:div>
    <w:div w:id="1087850927">
      <w:bodyDiv w:val="1"/>
      <w:marLeft w:val="0"/>
      <w:marRight w:val="0"/>
      <w:marTop w:val="0"/>
      <w:marBottom w:val="0"/>
      <w:divBdr>
        <w:top w:val="none" w:sz="0" w:space="0" w:color="auto"/>
        <w:left w:val="none" w:sz="0" w:space="0" w:color="auto"/>
        <w:bottom w:val="none" w:sz="0" w:space="0" w:color="auto"/>
        <w:right w:val="none" w:sz="0" w:space="0" w:color="auto"/>
      </w:divBdr>
    </w:div>
    <w:div w:id="1088890051">
      <w:bodyDiv w:val="1"/>
      <w:marLeft w:val="0"/>
      <w:marRight w:val="0"/>
      <w:marTop w:val="0"/>
      <w:marBottom w:val="0"/>
      <w:divBdr>
        <w:top w:val="none" w:sz="0" w:space="0" w:color="auto"/>
        <w:left w:val="none" w:sz="0" w:space="0" w:color="auto"/>
        <w:bottom w:val="none" w:sz="0" w:space="0" w:color="auto"/>
        <w:right w:val="none" w:sz="0" w:space="0" w:color="auto"/>
      </w:divBdr>
    </w:div>
    <w:div w:id="1092704318">
      <w:bodyDiv w:val="1"/>
      <w:marLeft w:val="0"/>
      <w:marRight w:val="0"/>
      <w:marTop w:val="0"/>
      <w:marBottom w:val="0"/>
      <w:divBdr>
        <w:top w:val="none" w:sz="0" w:space="0" w:color="auto"/>
        <w:left w:val="none" w:sz="0" w:space="0" w:color="auto"/>
        <w:bottom w:val="none" w:sz="0" w:space="0" w:color="auto"/>
        <w:right w:val="none" w:sz="0" w:space="0" w:color="auto"/>
      </w:divBdr>
    </w:div>
    <w:div w:id="1097873761">
      <w:marLeft w:val="0"/>
      <w:marRight w:val="0"/>
      <w:marTop w:val="0"/>
      <w:marBottom w:val="0"/>
      <w:divBdr>
        <w:top w:val="none" w:sz="0" w:space="0" w:color="auto"/>
        <w:left w:val="none" w:sz="0" w:space="0" w:color="auto"/>
        <w:bottom w:val="none" w:sz="0" w:space="0" w:color="auto"/>
        <w:right w:val="none" w:sz="0" w:space="0" w:color="auto"/>
      </w:divBdr>
    </w:div>
    <w:div w:id="1114980992">
      <w:bodyDiv w:val="1"/>
      <w:marLeft w:val="0"/>
      <w:marRight w:val="0"/>
      <w:marTop w:val="0"/>
      <w:marBottom w:val="0"/>
      <w:divBdr>
        <w:top w:val="none" w:sz="0" w:space="0" w:color="auto"/>
        <w:left w:val="none" w:sz="0" w:space="0" w:color="auto"/>
        <w:bottom w:val="none" w:sz="0" w:space="0" w:color="auto"/>
        <w:right w:val="none" w:sz="0" w:space="0" w:color="auto"/>
      </w:divBdr>
    </w:div>
    <w:div w:id="1116438448">
      <w:bodyDiv w:val="1"/>
      <w:marLeft w:val="0"/>
      <w:marRight w:val="0"/>
      <w:marTop w:val="0"/>
      <w:marBottom w:val="0"/>
      <w:divBdr>
        <w:top w:val="none" w:sz="0" w:space="0" w:color="auto"/>
        <w:left w:val="none" w:sz="0" w:space="0" w:color="auto"/>
        <w:bottom w:val="none" w:sz="0" w:space="0" w:color="auto"/>
        <w:right w:val="none" w:sz="0" w:space="0" w:color="auto"/>
      </w:divBdr>
      <w:divsChild>
        <w:div w:id="408311954">
          <w:marLeft w:val="0"/>
          <w:marRight w:val="0"/>
          <w:marTop w:val="0"/>
          <w:marBottom w:val="0"/>
          <w:divBdr>
            <w:top w:val="none" w:sz="0" w:space="0" w:color="auto"/>
            <w:left w:val="none" w:sz="0" w:space="0" w:color="auto"/>
            <w:bottom w:val="none" w:sz="0" w:space="0" w:color="auto"/>
            <w:right w:val="none" w:sz="0" w:space="0" w:color="auto"/>
          </w:divBdr>
        </w:div>
        <w:div w:id="2107457006">
          <w:marLeft w:val="0"/>
          <w:marRight w:val="0"/>
          <w:marTop w:val="0"/>
          <w:marBottom w:val="0"/>
          <w:divBdr>
            <w:top w:val="none" w:sz="0" w:space="0" w:color="auto"/>
            <w:left w:val="none" w:sz="0" w:space="0" w:color="auto"/>
            <w:bottom w:val="none" w:sz="0" w:space="0" w:color="auto"/>
            <w:right w:val="none" w:sz="0" w:space="0" w:color="auto"/>
          </w:divBdr>
        </w:div>
        <w:div w:id="1676298945">
          <w:marLeft w:val="0"/>
          <w:marRight w:val="0"/>
          <w:marTop w:val="0"/>
          <w:marBottom w:val="0"/>
          <w:divBdr>
            <w:top w:val="none" w:sz="0" w:space="0" w:color="auto"/>
            <w:left w:val="none" w:sz="0" w:space="0" w:color="auto"/>
            <w:bottom w:val="none" w:sz="0" w:space="0" w:color="auto"/>
            <w:right w:val="none" w:sz="0" w:space="0" w:color="auto"/>
          </w:divBdr>
        </w:div>
        <w:div w:id="2055277194">
          <w:marLeft w:val="0"/>
          <w:marRight w:val="0"/>
          <w:marTop w:val="0"/>
          <w:marBottom w:val="0"/>
          <w:divBdr>
            <w:top w:val="none" w:sz="0" w:space="0" w:color="auto"/>
            <w:left w:val="none" w:sz="0" w:space="0" w:color="auto"/>
            <w:bottom w:val="none" w:sz="0" w:space="0" w:color="auto"/>
            <w:right w:val="none" w:sz="0" w:space="0" w:color="auto"/>
          </w:divBdr>
        </w:div>
        <w:div w:id="1413507259">
          <w:marLeft w:val="0"/>
          <w:marRight w:val="0"/>
          <w:marTop w:val="0"/>
          <w:marBottom w:val="0"/>
          <w:divBdr>
            <w:top w:val="none" w:sz="0" w:space="0" w:color="auto"/>
            <w:left w:val="none" w:sz="0" w:space="0" w:color="auto"/>
            <w:bottom w:val="none" w:sz="0" w:space="0" w:color="auto"/>
            <w:right w:val="none" w:sz="0" w:space="0" w:color="auto"/>
          </w:divBdr>
        </w:div>
        <w:div w:id="1865829617">
          <w:marLeft w:val="0"/>
          <w:marRight w:val="0"/>
          <w:marTop w:val="0"/>
          <w:marBottom w:val="0"/>
          <w:divBdr>
            <w:top w:val="none" w:sz="0" w:space="0" w:color="auto"/>
            <w:left w:val="none" w:sz="0" w:space="0" w:color="auto"/>
            <w:bottom w:val="none" w:sz="0" w:space="0" w:color="auto"/>
            <w:right w:val="none" w:sz="0" w:space="0" w:color="auto"/>
          </w:divBdr>
        </w:div>
        <w:div w:id="1689406409">
          <w:marLeft w:val="0"/>
          <w:marRight w:val="0"/>
          <w:marTop w:val="0"/>
          <w:marBottom w:val="0"/>
          <w:divBdr>
            <w:top w:val="none" w:sz="0" w:space="0" w:color="auto"/>
            <w:left w:val="none" w:sz="0" w:space="0" w:color="auto"/>
            <w:bottom w:val="none" w:sz="0" w:space="0" w:color="auto"/>
            <w:right w:val="none" w:sz="0" w:space="0" w:color="auto"/>
          </w:divBdr>
        </w:div>
        <w:div w:id="108625814">
          <w:marLeft w:val="0"/>
          <w:marRight w:val="0"/>
          <w:marTop w:val="0"/>
          <w:marBottom w:val="0"/>
          <w:divBdr>
            <w:top w:val="none" w:sz="0" w:space="0" w:color="auto"/>
            <w:left w:val="none" w:sz="0" w:space="0" w:color="auto"/>
            <w:bottom w:val="none" w:sz="0" w:space="0" w:color="auto"/>
            <w:right w:val="none" w:sz="0" w:space="0" w:color="auto"/>
          </w:divBdr>
        </w:div>
        <w:div w:id="1300652618">
          <w:marLeft w:val="0"/>
          <w:marRight w:val="0"/>
          <w:marTop w:val="0"/>
          <w:marBottom w:val="0"/>
          <w:divBdr>
            <w:top w:val="none" w:sz="0" w:space="0" w:color="auto"/>
            <w:left w:val="none" w:sz="0" w:space="0" w:color="auto"/>
            <w:bottom w:val="none" w:sz="0" w:space="0" w:color="auto"/>
            <w:right w:val="none" w:sz="0" w:space="0" w:color="auto"/>
          </w:divBdr>
        </w:div>
        <w:div w:id="1404403073">
          <w:marLeft w:val="0"/>
          <w:marRight w:val="0"/>
          <w:marTop w:val="0"/>
          <w:marBottom w:val="0"/>
          <w:divBdr>
            <w:top w:val="none" w:sz="0" w:space="0" w:color="auto"/>
            <w:left w:val="none" w:sz="0" w:space="0" w:color="auto"/>
            <w:bottom w:val="none" w:sz="0" w:space="0" w:color="auto"/>
            <w:right w:val="none" w:sz="0" w:space="0" w:color="auto"/>
          </w:divBdr>
        </w:div>
        <w:div w:id="1659647113">
          <w:marLeft w:val="0"/>
          <w:marRight w:val="0"/>
          <w:marTop w:val="0"/>
          <w:marBottom w:val="0"/>
          <w:divBdr>
            <w:top w:val="none" w:sz="0" w:space="0" w:color="auto"/>
            <w:left w:val="none" w:sz="0" w:space="0" w:color="auto"/>
            <w:bottom w:val="none" w:sz="0" w:space="0" w:color="auto"/>
            <w:right w:val="none" w:sz="0" w:space="0" w:color="auto"/>
          </w:divBdr>
        </w:div>
        <w:div w:id="1920405786">
          <w:marLeft w:val="0"/>
          <w:marRight w:val="0"/>
          <w:marTop w:val="0"/>
          <w:marBottom w:val="0"/>
          <w:divBdr>
            <w:top w:val="none" w:sz="0" w:space="0" w:color="auto"/>
            <w:left w:val="none" w:sz="0" w:space="0" w:color="auto"/>
            <w:bottom w:val="none" w:sz="0" w:space="0" w:color="auto"/>
            <w:right w:val="none" w:sz="0" w:space="0" w:color="auto"/>
          </w:divBdr>
        </w:div>
        <w:div w:id="398476382">
          <w:marLeft w:val="0"/>
          <w:marRight w:val="0"/>
          <w:marTop w:val="0"/>
          <w:marBottom w:val="0"/>
          <w:divBdr>
            <w:top w:val="none" w:sz="0" w:space="0" w:color="auto"/>
            <w:left w:val="none" w:sz="0" w:space="0" w:color="auto"/>
            <w:bottom w:val="none" w:sz="0" w:space="0" w:color="auto"/>
            <w:right w:val="none" w:sz="0" w:space="0" w:color="auto"/>
          </w:divBdr>
        </w:div>
        <w:div w:id="1436100177">
          <w:marLeft w:val="0"/>
          <w:marRight w:val="0"/>
          <w:marTop w:val="0"/>
          <w:marBottom w:val="0"/>
          <w:divBdr>
            <w:top w:val="none" w:sz="0" w:space="0" w:color="auto"/>
            <w:left w:val="none" w:sz="0" w:space="0" w:color="auto"/>
            <w:bottom w:val="none" w:sz="0" w:space="0" w:color="auto"/>
            <w:right w:val="none" w:sz="0" w:space="0" w:color="auto"/>
          </w:divBdr>
        </w:div>
        <w:div w:id="214466188">
          <w:marLeft w:val="0"/>
          <w:marRight w:val="0"/>
          <w:marTop w:val="0"/>
          <w:marBottom w:val="0"/>
          <w:divBdr>
            <w:top w:val="none" w:sz="0" w:space="0" w:color="auto"/>
            <w:left w:val="none" w:sz="0" w:space="0" w:color="auto"/>
            <w:bottom w:val="none" w:sz="0" w:space="0" w:color="auto"/>
            <w:right w:val="none" w:sz="0" w:space="0" w:color="auto"/>
          </w:divBdr>
        </w:div>
        <w:div w:id="1907182748">
          <w:marLeft w:val="0"/>
          <w:marRight w:val="0"/>
          <w:marTop w:val="0"/>
          <w:marBottom w:val="0"/>
          <w:divBdr>
            <w:top w:val="none" w:sz="0" w:space="0" w:color="auto"/>
            <w:left w:val="none" w:sz="0" w:space="0" w:color="auto"/>
            <w:bottom w:val="none" w:sz="0" w:space="0" w:color="auto"/>
            <w:right w:val="none" w:sz="0" w:space="0" w:color="auto"/>
          </w:divBdr>
        </w:div>
        <w:div w:id="308436131">
          <w:marLeft w:val="0"/>
          <w:marRight w:val="0"/>
          <w:marTop w:val="0"/>
          <w:marBottom w:val="0"/>
          <w:divBdr>
            <w:top w:val="none" w:sz="0" w:space="0" w:color="auto"/>
            <w:left w:val="none" w:sz="0" w:space="0" w:color="auto"/>
            <w:bottom w:val="none" w:sz="0" w:space="0" w:color="auto"/>
            <w:right w:val="none" w:sz="0" w:space="0" w:color="auto"/>
          </w:divBdr>
        </w:div>
        <w:div w:id="246623953">
          <w:marLeft w:val="0"/>
          <w:marRight w:val="0"/>
          <w:marTop w:val="0"/>
          <w:marBottom w:val="0"/>
          <w:divBdr>
            <w:top w:val="none" w:sz="0" w:space="0" w:color="auto"/>
            <w:left w:val="none" w:sz="0" w:space="0" w:color="auto"/>
            <w:bottom w:val="none" w:sz="0" w:space="0" w:color="auto"/>
            <w:right w:val="none" w:sz="0" w:space="0" w:color="auto"/>
          </w:divBdr>
        </w:div>
        <w:div w:id="348528288">
          <w:marLeft w:val="0"/>
          <w:marRight w:val="0"/>
          <w:marTop w:val="0"/>
          <w:marBottom w:val="0"/>
          <w:divBdr>
            <w:top w:val="none" w:sz="0" w:space="0" w:color="auto"/>
            <w:left w:val="none" w:sz="0" w:space="0" w:color="auto"/>
            <w:bottom w:val="none" w:sz="0" w:space="0" w:color="auto"/>
            <w:right w:val="none" w:sz="0" w:space="0" w:color="auto"/>
          </w:divBdr>
        </w:div>
        <w:div w:id="2032997208">
          <w:marLeft w:val="0"/>
          <w:marRight w:val="0"/>
          <w:marTop w:val="0"/>
          <w:marBottom w:val="0"/>
          <w:divBdr>
            <w:top w:val="none" w:sz="0" w:space="0" w:color="auto"/>
            <w:left w:val="none" w:sz="0" w:space="0" w:color="auto"/>
            <w:bottom w:val="none" w:sz="0" w:space="0" w:color="auto"/>
            <w:right w:val="none" w:sz="0" w:space="0" w:color="auto"/>
          </w:divBdr>
        </w:div>
        <w:div w:id="498466965">
          <w:marLeft w:val="0"/>
          <w:marRight w:val="0"/>
          <w:marTop w:val="0"/>
          <w:marBottom w:val="0"/>
          <w:divBdr>
            <w:top w:val="none" w:sz="0" w:space="0" w:color="auto"/>
            <w:left w:val="none" w:sz="0" w:space="0" w:color="auto"/>
            <w:bottom w:val="none" w:sz="0" w:space="0" w:color="auto"/>
            <w:right w:val="none" w:sz="0" w:space="0" w:color="auto"/>
          </w:divBdr>
        </w:div>
        <w:div w:id="1256552650">
          <w:marLeft w:val="0"/>
          <w:marRight w:val="0"/>
          <w:marTop w:val="0"/>
          <w:marBottom w:val="0"/>
          <w:divBdr>
            <w:top w:val="none" w:sz="0" w:space="0" w:color="auto"/>
            <w:left w:val="none" w:sz="0" w:space="0" w:color="auto"/>
            <w:bottom w:val="none" w:sz="0" w:space="0" w:color="auto"/>
            <w:right w:val="none" w:sz="0" w:space="0" w:color="auto"/>
          </w:divBdr>
        </w:div>
        <w:div w:id="14112642">
          <w:marLeft w:val="0"/>
          <w:marRight w:val="0"/>
          <w:marTop w:val="0"/>
          <w:marBottom w:val="0"/>
          <w:divBdr>
            <w:top w:val="none" w:sz="0" w:space="0" w:color="auto"/>
            <w:left w:val="none" w:sz="0" w:space="0" w:color="auto"/>
            <w:bottom w:val="none" w:sz="0" w:space="0" w:color="auto"/>
            <w:right w:val="none" w:sz="0" w:space="0" w:color="auto"/>
          </w:divBdr>
        </w:div>
      </w:divsChild>
    </w:div>
    <w:div w:id="1121728527">
      <w:marLeft w:val="0"/>
      <w:marRight w:val="0"/>
      <w:marTop w:val="0"/>
      <w:marBottom w:val="0"/>
      <w:divBdr>
        <w:top w:val="none" w:sz="0" w:space="0" w:color="auto"/>
        <w:left w:val="none" w:sz="0" w:space="0" w:color="auto"/>
        <w:bottom w:val="none" w:sz="0" w:space="0" w:color="auto"/>
        <w:right w:val="none" w:sz="0" w:space="0" w:color="auto"/>
      </w:divBdr>
    </w:div>
    <w:div w:id="1133987076">
      <w:bodyDiv w:val="1"/>
      <w:marLeft w:val="0"/>
      <w:marRight w:val="0"/>
      <w:marTop w:val="0"/>
      <w:marBottom w:val="0"/>
      <w:divBdr>
        <w:top w:val="none" w:sz="0" w:space="0" w:color="auto"/>
        <w:left w:val="none" w:sz="0" w:space="0" w:color="auto"/>
        <w:bottom w:val="none" w:sz="0" w:space="0" w:color="auto"/>
        <w:right w:val="none" w:sz="0" w:space="0" w:color="auto"/>
      </w:divBdr>
    </w:div>
    <w:div w:id="1135559514">
      <w:bodyDiv w:val="1"/>
      <w:marLeft w:val="0"/>
      <w:marRight w:val="0"/>
      <w:marTop w:val="0"/>
      <w:marBottom w:val="0"/>
      <w:divBdr>
        <w:top w:val="none" w:sz="0" w:space="0" w:color="auto"/>
        <w:left w:val="none" w:sz="0" w:space="0" w:color="auto"/>
        <w:bottom w:val="none" w:sz="0" w:space="0" w:color="auto"/>
        <w:right w:val="none" w:sz="0" w:space="0" w:color="auto"/>
      </w:divBdr>
    </w:div>
    <w:div w:id="1138720310">
      <w:bodyDiv w:val="1"/>
      <w:marLeft w:val="0"/>
      <w:marRight w:val="0"/>
      <w:marTop w:val="0"/>
      <w:marBottom w:val="0"/>
      <w:divBdr>
        <w:top w:val="none" w:sz="0" w:space="0" w:color="auto"/>
        <w:left w:val="none" w:sz="0" w:space="0" w:color="auto"/>
        <w:bottom w:val="none" w:sz="0" w:space="0" w:color="auto"/>
        <w:right w:val="none" w:sz="0" w:space="0" w:color="auto"/>
      </w:divBdr>
      <w:divsChild>
        <w:div w:id="1971738143">
          <w:marLeft w:val="0"/>
          <w:marRight w:val="0"/>
          <w:marTop w:val="0"/>
          <w:marBottom w:val="0"/>
          <w:divBdr>
            <w:top w:val="none" w:sz="0" w:space="0" w:color="auto"/>
            <w:left w:val="none" w:sz="0" w:space="0" w:color="auto"/>
            <w:bottom w:val="none" w:sz="0" w:space="0" w:color="auto"/>
            <w:right w:val="none" w:sz="0" w:space="0" w:color="auto"/>
          </w:divBdr>
        </w:div>
        <w:div w:id="2135708960">
          <w:marLeft w:val="0"/>
          <w:marRight w:val="0"/>
          <w:marTop w:val="0"/>
          <w:marBottom w:val="0"/>
          <w:divBdr>
            <w:top w:val="none" w:sz="0" w:space="0" w:color="auto"/>
            <w:left w:val="none" w:sz="0" w:space="0" w:color="auto"/>
            <w:bottom w:val="none" w:sz="0" w:space="0" w:color="auto"/>
            <w:right w:val="none" w:sz="0" w:space="0" w:color="auto"/>
          </w:divBdr>
        </w:div>
        <w:div w:id="1103766622">
          <w:marLeft w:val="0"/>
          <w:marRight w:val="0"/>
          <w:marTop w:val="0"/>
          <w:marBottom w:val="0"/>
          <w:divBdr>
            <w:top w:val="none" w:sz="0" w:space="0" w:color="auto"/>
            <w:left w:val="none" w:sz="0" w:space="0" w:color="auto"/>
            <w:bottom w:val="none" w:sz="0" w:space="0" w:color="auto"/>
            <w:right w:val="none" w:sz="0" w:space="0" w:color="auto"/>
          </w:divBdr>
        </w:div>
        <w:div w:id="1119840341">
          <w:marLeft w:val="0"/>
          <w:marRight w:val="0"/>
          <w:marTop w:val="0"/>
          <w:marBottom w:val="0"/>
          <w:divBdr>
            <w:top w:val="none" w:sz="0" w:space="0" w:color="auto"/>
            <w:left w:val="none" w:sz="0" w:space="0" w:color="auto"/>
            <w:bottom w:val="none" w:sz="0" w:space="0" w:color="auto"/>
            <w:right w:val="none" w:sz="0" w:space="0" w:color="auto"/>
          </w:divBdr>
        </w:div>
        <w:div w:id="505487841">
          <w:marLeft w:val="0"/>
          <w:marRight w:val="0"/>
          <w:marTop w:val="0"/>
          <w:marBottom w:val="0"/>
          <w:divBdr>
            <w:top w:val="none" w:sz="0" w:space="0" w:color="auto"/>
            <w:left w:val="none" w:sz="0" w:space="0" w:color="auto"/>
            <w:bottom w:val="none" w:sz="0" w:space="0" w:color="auto"/>
            <w:right w:val="none" w:sz="0" w:space="0" w:color="auto"/>
          </w:divBdr>
        </w:div>
      </w:divsChild>
    </w:div>
    <w:div w:id="1142621197">
      <w:bodyDiv w:val="1"/>
      <w:marLeft w:val="0"/>
      <w:marRight w:val="0"/>
      <w:marTop w:val="0"/>
      <w:marBottom w:val="0"/>
      <w:divBdr>
        <w:top w:val="none" w:sz="0" w:space="0" w:color="auto"/>
        <w:left w:val="none" w:sz="0" w:space="0" w:color="auto"/>
        <w:bottom w:val="none" w:sz="0" w:space="0" w:color="auto"/>
        <w:right w:val="none" w:sz="0" w:space="0" w:color="auto"/>
      </w:divBdr>
    </w:div>
    <w:div w:id="1159156497">
      <w:bodyDiv w:val="1"/>
      <w:marLeft w:val="0"/>
      <w:marRight w:val="0"/>
      <w:marTop w:val="0"/>
      <w:marBottom w:val="0"/>
      <w:divBdr>
        <w:top w:val="none" w:sz="0" w:space="0" w:color="auto"/>
        <w:left w:val="none" w:sz="0" w:space="0" w:color="auto"/>
        <w:bottom w:val="none" w:sz="0" w:space="0" w:color="auto"/>
        <w:right w:val="none" w:sz="0" w:space="0" w:color="auto"/>
      </w:divBdr>
    </w:div>
    <w:div w:id="1186018267">
      <w:bodyDiv w:val="1"/>
      <w:marLeft w:val="0"/>
      <w:marRight w:val="0"/>
      <w:marTop w:val="0"/>
      <w:marBottom w:val="0"/>
      <w:divBdr>
        <w:top w:val="none" w:sz="0" w:space="0" w:color="auto"/>
        <w:left w:val="none" w:sz="0" w:space="0" w:color="auto"/>
        <w:bottom w:val="none" w:sz="0" w:space="0" w:color="auto"/>
        <w:right w:val="none" w:sz="0" w:space="0" w:color="auto"/>
      </w:divBdr>
    </w:div>
    <w:div w:id="1198543886">
      <w:bodyDiv w:val="1"/>
      <w:marLeft w:val="0"/>
      <w:marRight w:val="0"/>
      <w:marTop w:val="0"/>
      <w:marBottom w:val="0"/>
      <w:divBdr>
        <w:top w:val="none" w:sz="0" w:space="0" w:color="auto"/>
        <w:left w:val="none" w:sz="0" w:space="0" w:color="auto"/>
        <w:bottom w:val="none" w:sz="0" w:space="0" w:color="auto"/>
        <w:right w:val="none" w:sz="0" w:space="0" w:color="auto"/>
      </w:divBdr>
    </w:div>
    <w:div w:id="1203128749">
      <w:bodyDiv w:val="1"/>
      <w:marLeft w:val="0"/>
      <w:marRight w:val="0"/>
      <w:marTop w:val="0"/>
      <w:marBottom w:val="0"/>
      <w:divBdr>
        <w:top w:val="none" w:sz="0" w:space="0" w:color="auto"/>
        <w:left w:val="none" w:sz="0" w:space="0" w:color="auto"/>
        <w:bottom w:val="none" w:sz="0" w:space="0" w:color="auto"/>
        <w:right w:val="none" w:sz="0" w:space="0" w:color="auto"/>
      </w:divBdr>
    </w:div>
    <w:div w:id="1203908375">
      <w:bodyDiv w:val="1"/>
      <w:marLeft w:val="0"/>
      <w:marRight w:val="0"/>
      <w:marTop w:val="0"/>
      <w:marBottom w:val="0"/>
      <w:divBdr>
        <w:top w:val="none" w:sz="0" w:space="0" w:color="auto"/>
        <w:left w:val="none" w:sz="0" w:space="0" w:color="auto"/>
        <w:bottom w:val="none" w:sz="0" w:space="0" w:color="auto"/>
        <w:right w:val="none" w:sz="0" w:space="0" w:color="auto"/>
      </w:divBdr>
    </w:div>
    <w:div w:id="1215039837">
      <w:bodyDiv w:val="1"/>
      <w:marLeft w:val="0"/>
      <w:marRight w:val="0"/>
      <w:marTop w:val="0"/>
      <w:marBottom w:val="0"/>
      <w:divBdr>
        <w:top w:val="none" w:sz="0" w:space="0" w:color="auto"/>
        <w:left w:val="none" w:sz="0" w:space="0" w:color="auto"/>
        <w:bottom w:val="none" w:sz="0" w:space="0" w:color="auto"/>
        <w:right w:val="none" w:sz="0" w:space="0" w:color="auto"/>
      </w:divBdr>
    </w:div>
    <w:div w:id="1237283556">
      <w:bodyDiv w:val="1"/>
      <w:marLeft w:val="0"/>
      <w:marRight w:val="0"/>
      <w:marTop w:val="0"/>
      <w:marBottom w:val="0"/>
      <w:divBdr>
        <w:top w:val="none" w:sz="0" w:space="0" w:color="auto"/>
        <w:left w:val="none" w:sz="0" w:space="0" w:color="auto"/>
        <w:bottom w:val="none" w:sz="0" w:space="0" w:color="auto"/>
        <w:right w:val="none" w:sz="0" w:space="0" w:color="auto"/>
      </w:divBdr>
    </w:div>
    <w:div w:id="1239364930">
      <w:bodyDiv w:val="1"/>
      <w:marLeft w:val="0"/>
      <w:marRight w:val="0"/>
      <w:marTop w:val="0"/>
      <w:marBottom w:val="0"/>
      <w:divBdr>
        <w:top w:val="none" w:sz="0" w:space="0" w:color="auto"/>
        <w:left w:val="none" w:sz="0" w:space="0" w:color="auto"/>
        <w:bottom w:val="none" w:sz="0" w:space="0" w:color="auto"/>
        <w:right w:val="none" w:sz="0" w:space="0" w:color="auto"/>
      </w:divBdr>
      <w:divsChild>
        <w:div w:id="1838375171">
          <w:marLeft w:val="0"/>
          <w:marRight w:val="0"/>
          <w:marTop w:val="0"/>
          <w:marBottom w:val="0"/>
          <w:divBdr>
            <w:top w:val="none" w:sz="0" w:space="0" w:color="auto"/>
            <w:left w:val="none" w:sz="0" w:space="0" w:color="auto"/>
            <w:bottom w:val="none" w:sz="0" w:space="0" w:color="auto"/>
            <w:right w:val="none" w:sz="0" w:space="0" w:color="auto"/>
          </w:divBdr>
          <w:divsChild>
            <w:div w:id="2025860239">
              <w:marLeft w:val="0"/>
              <w:marRight w:val="0"/>
              <w:marTop w:val="0"/>
              <w:marBottom w:val="0"/>
              <w:divBdr>
                <w:top w:val="none" w:sz="0" w:space="0" w:color="auto"/>
                <w:left w:val="none" w:sz="0" w:space="0" w:color="auto"/>
                <w:bottom w:val="none" w:sz="0" w:space="0" w:color="auto"/>
                <w:right w:val="none" w:sz="0" w:space="0" w:color="auto"/>
              </w:divBdr>
              <w:divsChild>
                <w:div w:id="1492329604">
                  <w:marLeft w:val="0"/>
                  <w:marRight w:val="0"/>
                  <w:marTop w:val="0"/>
                  <w:marBottom w:val="0"/>
                  <w:divBdr>
                    <w:top w:val="none" w:sz="0" w:space="0" w:color="auto"/>
                    <w:left w:val="none" w:sz="0" w:space="0" w:color="auto"/>
                    <w:bottom w:val="none" w:sz="0" w:space="0" w:color="auto"/>
                    <w:right w:val="none" w:sz="0" w:space="0" w:color="auto"/>
                  </w:divBdr>
                  <w:divsChild>
                    <w:div w:id="9084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48743">
      <w:marLeft w:val="0"/>
      <w:marRight w:val="0"/>
      <w:marTop w:val="0"/>
      <w:marBottom w:val="0"/>
      <w:divBdr>
        <w:top w:val="none" w:sz="0" w:space="0" w:color="auto"/>
        <w:left w:val="none" w:sz="0" w:space="0" w:color="auto"/>
        <w:bottom w:val="none" w:sz="0" w:space="0" w:color="auto"/>
        <w:right w:val="none" w:sz="0" w:space="0" w:color="auto"/>
      </w:divBdr>
    </w:div>
    <w:div w:id="1251158659">
      <w:bodyDiv w:val="1"/>
      <w:marLeft w:val="0"/>
      <w:marRight w:val="0"/>
      <w:marTop w:val="0"/>
      <w:marBottom w:val="0"/>
      <w:divBdr>
        <w:top w:val="none" w:sz="0" w:space="0" w:color="auto"/>
        <w:left w:val="none" w:sz="0" w:space="0" w:color="auto"/>
        <w:bottom w:val="none" w:sz="0" w:space="0" w:color="auto"/>
        <w:right w:val="none" w:sz="0" w:space="0" w:color="auto"/>
      </w:divBdr>
    </w:div>
    <w:div w:id="1252396839">
      <w:bodyDiv w:val="1"/>
      <w:marLeft w:val="0"/>
      <w:marRight w:val="0"/>
      <w:marTop w:val="0"/>
      <w:marBottom w:val="0"/>
      <w:divBdr>
        <w:top w:val="none" w:sz="0" w:space="0" w:color="auto"/>
        <w:left w:val="none" w:sz="0" w:space="0" w:color="auto"/>
        <w:bottom w:val="none" w:sz="0" w:space="0" w:color="auto"/>
        <w:right w:val="none" w:sz="0" w:space="0" w:color="auto"/>
      </w:divBdr>
    </w:div>
    <w:div w:id="1264802347">
      <w:bodyDiv w:val="1"/>
      <w:marLeft w:val="0"/>
      <w:marRight w:val="0"/>
      <w:marTop w:val="0"/>
      <w:marBottom w:val="0"/>
      <w:divBdr>
        <w:top w:val="none" w:sz="0" w:space="0" w:color="auto"/>
        <w:left w:val="none" w:sz="0" w:space="0" w:color="auto"/>
        <w:bottom w:val="none" w:sz="0" w:space="0" w:color="auto"/>
        <w:right w:val="none" w:sz="0" w:space="0" w:color="auto"/>
      </w:divBdr>
    </w:div>
    <w:div w:id="1283079329">
      <w:bodyDiv w:val="1"/>
      <w:marLeft w:val="0"/>
      <w:marRight w:val="0"/>
      <w:marTop w:val="0"/>
      <w:marBottom w:val="0"/>
      <w:divBdr>
        <w:top w:val="none" w:sz="0" w:space="0" w:color="auto"/>
        <w:left w:val="none" w:sz="0" w:space="0" w:color="auto"/>
        <w:bottom w:val="none" w:sz="0" w:space="0" w:color="auto"/>
        <w:right w:val="none" w:sz="0" w:space="0" w:color="auto"/>
      </w:divBdr>
    </w:div>
    <w:div w:id="1300302059">
      <w:bodyDiv w:val="1"/>
      <w:marLeft w:val="0"/>
      <w:marRight w:val="0"/>
      <w:marTop w:val="0"/>
      <w:marBottom w:val="0"/>
      <w:divBdr>
        <w:top w:val="none" w:sz="0" w:space="0" w:color="auto"/>
        <w:left w:val="none" w:sz="0" w:space="0" w:color="auto"/>
        <w:bottom w:val="none" w:sz="0" w:space="0" w:color="auto"/>
        <w:right w:val="none" w:sz="0" w:space="0" w:color="auto"/>
      </w:divBdr>
    </w:div>
    <w:div w:id="1311596216">
      <w:bodyDiv w:val="1"/>
      <w:marLeft w:val="0"/>
      <w:marRight w:val="0"/>
      <w:marTop w:val="0"/>
      <w:marBottom w:val="0"/>
      <w:divBdr>
        <w:top w:val="none" w:sz="0" w:space="0" w:color="auto"/>
        <w:left w:val="none" w:sz="0" w:space="0" w:color="auto"/>
        <w:bottom w:val="none" w:sz="0" w:space="0" w:color="auto"/>
        <w:right w:val="none" w:sz="0" w:space="0" w:color="auto"/>
      </w:divBdr>
    </w:div>
    <w:div w:id="1329480711">
      <w:marLeft w:val="0"/>
      <w:marRight w:val="0"/>
      <w:marTop w:val="0"/>
      <w:marBottom w:val="0"/>
      <w:divBdr>
        <w:top w:val="none" w:sz="0" w:space="0" w:color="auto"/>
        <w:left w:val="none" w:sz="0" w:space="0" w:color="auto"/>
        <w:bottom w:val="none" w:sz="0" w:space="0" w:color="auto"/>
        <w:right w:val="none" w:sz="0" w:space="0" w:color="auto"/>
      </w:divBdr>
    </w:div>
    <w:div w:id="1331834632">
      <w:marLeft w:val="0"/>
      <w:marRight w:val="0"/>
      <w:marTop w:val="0"/>
      <w:marBottom w:val="0"/>
      <w:divBdr>
        <w:top w:val="none" w:sz="0" w:space="0" w:color="auto"/>
        <w:left w:val="none" w:sz="0" w:space="0" w:color="auto"/>
        <w:bottom w:val="none" w:sz="0" w:space="0" w:color="auto"/>
        <w:right w:val="none" w:sz="0" w:space="0" w:color="auto"/>
      </w:divBdr>
    </w:div>
    <w:div w:id="1333021507">
      <w:bodyDiv w:val="1"/>
      <w:marLeft w:val="0"/>
      <w:marRight w:val="0"/>
      <w:marTop w:val="0"/>
      <w:marBottom w:val="0"/>
      <w:divBdr>
        <w:top w:val="none" w:sz="0" w:space="0" w:color="auto"/>
        <w:left w:val="none" w:sz="0" w:space="0" w:color="auto"/>
        <w:bottom w:val="none" w:sz="0" w:space="0" w:color="auto"/>
        <w:right w:val="none" w:sz="0" w:space="0" w:color="auto"/>
      </w:divBdr>
    </w:div>
    <w:div w:id="1339194465">
      <w:marLeft w:val="0"/>
      <w:marRight w:val="0"/>
      <w:marTop w:val="0"/>
      <w:marBottom w:val="0"/>
      <w:divBdr>
        <w:top w:val="none" w:sz="0" w:space="0" w:color="auto"/>
        <w:left w:val="none" w:sz="0" w:space="0" w:color="auto"/>
        <w:bottom w:val="none" w:sz="0" w:space="0" w:color="auto"/>
        <w:right w:val="none" w:sz="0" w:space="0" w:color="auto"/>
      </w:divBdr>
    </w:div>
    <w:div w:id="1360593172">
      <w:bodyDiv w:val="1"/>
      <w:marLeft w:val="0"/>
      <w:marRight w:val="0"/>
      <w:marTop w:val="0"/>
      <w:marBottom w:val="0"/>
      <w:divBdr>
        <w:top w:val="none" w:sz="0" w:space="0" w:color="auto"/>
        <w:left w:val="none" w:sz="0" w:space="0" w:color="auto"/>
        <w:bottom w:val="none" w:sz="0" w:space="0" w:color="auto"/>
        <w:right w:val="none" w:sz="0" w:space="0" w:color="auto"/>
      </w:divBdr>
      <w:divsChild>
        <w:div w:id="48111573">
          <w:marLeft w:val="0"/>
          <w:marRight w:val="0"/>
          <w:marTop w:val="0"/>
          <w:marBottom w:val="0"/>
          <w:divBdr>
            <w:top w:val="none" w:sz="0" w:space="0" w:color="auto"/>
            <w:left w:val="none" w:sz="0" w:space="0" w:color="auto"/>
            <w:bottom w:val="none" w:sz="0" w:space="0" w:color="auto"/>
            <w:right w:val="none" w:sz="0" w:space="0" w:color="auto"/>
          </w:divBdr>
          <w:divsChild>
            <w:div w:id="1093475597">
              <w:marLeft w:val="0"/>
              <w:marRight w:val="0"/>
              <w:marTop w:val="0"/>
              <w:marBottom w:val="0"/>
              <w:divBdr>
                <w:top w:val="none" w:sz="0" w:space="0" w:color="auto"/>
                <w:left w:val="none" w:sz="0" w:space="0" w:color="auto"/>
                <w:bottom w:val="none" w:sz="0" w:space="0" w:color="auto"/>
                <w:right w:val="none" w:sz="0" w:space="0" w:color="auto"/>
              </w:divBdr>
              <w:divsChild>
                <w:div w:id="396392602">
                  <w:marLeft w:val="0"/>
                  <w:marRight w:val="0"/>
                  <w:marTop w:val="0"/>
                  <w:marBottom w:val="0"/>
                  <w:divBdr>
                    <w:top w:val="none" w:sz="0" w:space="0" w:color="auto"/>
                    <w:left w:val="none" w:sz="0" w:space="0" w:color="auto"/>
                    <w:bottom w:val="none" w:sz="0" w:space="0" w:color="auto"/>
                    <w:right w:val="none" w:sz="0" w:space="0" w:color="auto"/>
                  </w:divBdr>
                </w:div>
                <w:div w:id="1619724483">
                  <w:marLeft w:val="0"/>
                  <w:marRight w:val="0"/>
                  <w:marTop w:val="0"/>
                  <w:marBottom w:val="0"/>
                  <w:divBdr>
                    <w:top w:val="none" w:sz="0" w:space="0" w:color="auto"/>
                    <w:left w:val="none" w:sz="0" w:space="0" w:color="auto"/>
                    <w:bottom w:val="none" w:sz="0" w:space="0" w:color="auto"/>
                    <w:right w:val="none" w:sz="0" w:space="0" w:color="auto"/>
                  </w:divBdr>
                </w:div>
                <w:div w:id="782696497">
                  <w:marLeft w:val="0"/>
                  <w:marRight w:val="0"/>
                  <w:marTop w:val="0"/>
                  <w:marBottom w:val="0"/>
                  <w:divBdr>
                    <w:top w:val="none" w:sz="0" w:space="0" w:color="auto"/>
                    <w:left w:val="none" w:sz="0" w:space="0" w:color="auto"/>
                    <w:bottom w:val="none" w:sz="0" w:space="0" w:color="auto"/>
                    <w:right w:val="none" w:sz="0" w:space="0" w:color="auto"/>
                  </w:divBdr>
                </w:div>
                <w:div w:id="1486120821">
                  <w:marLeft w:val="0"/>
                  <w:marRight w:val="0"/>
                  <w:marTop w:val="0"/>
                  <w:marBottom w:val="0"/>
                  <w:divBdr>
                    <w:top w:val="none" w:sz="0" w:space="0" w:color="auto"/>
                    <w:left w:val="none" w:sz="0" w:space="0" w:color="auto"/>
                    <w:bottom w:val="none" w:sz="0" w:space="0" w:color="auto"/>
                    <w:right w:val="none" w:sz="0" w:space="0" w:color="auto"/>
                  </w:divBdr>
                </w:div>
                <w:div w:id="755054417">
                  <w:marLeft w:val="0"/>
                  <w:marRight w:val="0"/>
                  <w:marTop w:val="0"/>
                  <w:marBottom w:val="0"/>
                  <w:divBdr>
                    <w:top w:val="none" w:sz="0" w:space="0" w:color="auto"/>
                    <w:left w:val="none" w:sz="0" w:space="0" w:color="auto"/>
                    <w:bottom w:val="none" w:sz="0" w:space="0" w:color="auto"/>
                    <w:right w:val="none" w:sz="0" w:space="0" w:color="auto"/>
                  </w:divBdr>
                </w:div>
                <w:div w:id="838158281">
                  <w:marLeft w:val="0"/>
                  <w:marRight w:val="0"/>
                  <w:marTop w:val="0"/>
                  <w:marBottom w:val="0"/>
                  <w:divBdr>
                    <w:top w:val="none" w:sz="0" w:space="0" w:color="auto"/>
                    <w:left w:val="none" w:sz="0" w:space="0" w:color="auto"/>
                    <w:bottom w:val="none" w:sz="0" w:space="0" w:color="auto"/>
                    <w:right w:val="none" w:sz="0" w:space="0" w:color="auto"/>
                  </w:divBdr>
                </w:div>
                <w:div w:id="2037078403">
                  <w:marLeft w:val="0"/>
                  <w:marRight w:val="0"/>
                  <w:marTop w:val="0"/>
                  <w:marBottom w:val="0"/>
                  <w:divBdr>
                    <w:top w:val="none" w:sz="0" w:space="0" w:color="auto"/>
                    <w:left w:val="none" w:sz="0" w:space="0" w:color="auto"/>
                    <w:bottom w:val="none" w:sz="0" w:space="0" w:color="auto"/>
                    <w:right w:val="none" w:sz="0" w:space="0" w:color="auto"/>
                  </w:divBdr>
                </w:div>
                <w:div w:id="602226292">
                  <w:marLeft w:val="0"/>
                  <w:marRight w:val="0"/>
                  <w:marTop w:val="0"/>
                  <w:marBottom w:val="0"/>
                  <w:divBdr>
                    <w:top w:val="none" w:sz="0" w:space="0" w:color="auto"/>
                    <w:left w:val="none" w:sz="0" w:space="0" w:color="auto"/>
                    <w:bottom w:val="none" w:sz="0" w:space="0" w:color="auto"/>
                    <w:right w:val="none" w:sz="0" w:space="0" w:color="auto"/>
                  </w:divBdr>
                </w:div>
                <w:div w:id="1919439570">
                  <w:marLeft w:val="0"/>
                  <w:marRight w:val="0"/>
                  <w:marTop w:val="0"/>
                  <w:marBottom w:val="0"/>
                  <w:divBdr>
                    <w:top w:val="none" w:sz="0" w:space="0" w:color="auto"/>
                    <w:left w:val="none" w:sz="0" w:space="0" w:color="auto"/>
                    <w:bottom w:val="none" w:sz="0" w:space="0" w:color="auto"/>
                    <w:right w:val="none" w:sz="0" w:space="0" w:color="auto"/>
                  </w:divBdr>
                </w:div>
                <w:div w:id="169188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59477">
      <w:bodyDiv w:val="1"/>
      <w:marLeft w:val="0"/>
      <w:marRight w:val="0"/>
      <w:marTop w:val="0"/>
      <w:marBottom w:val="0"/>
      <w:divBdr>
        <w:top w:val="none" w:sz="0" w:space="0" w:color="auto"/>
        <w:left w:val="none" w:sz="0" w:space="0" w:color="auto"/>
        <w:bottom w:val="none" w:sz="0" w:space="0" w:color="auto"/>
        <w:right w:val="none" w:sz="0" w:space="0" w:color="auto"/>
      </w:divBdr>
    </w:div>
    <w:div w:id="1391884394">
      <w:bodyDiv w:val="1"/>
      <w:marLeft w:val="0"/>
      <w:marRight w:val="0"/>
      <w:marTop w:val="0"/>
      <w:marBottom w:val="0"/>
      <w:divBdr>
        <w:top w:val="none" w:sz="0" w:space="0" w:color="auto"/>
        <w:left w:val="none" w:sz="0" w:space="0" w:color="auto"/>
        <w:bottom w:val="none" w:sz="0" w:space="0" w:color="auto"/>
        <w:right w:val="none" w:sz="0" w:space="0" w:color="auto"/>
      </w:divBdr>
    </w:div>
    <w:div w:id="1400009607">
      <w:bodyDiv w:val="1"/>
      <w:marLeft w:val="0"/>
      <w:marRight w:val="0"/>
      <w:marTop w:val="0"/>
      <w:marBottom w:val="0"/>
      <w:divBdr>
        <w:top w:val="none" w:sz="0" w:space="0" w:color="auto"/>
        <w:left w:val="none" w:sz="0" w:space="0" w:color="auto"/>
        <w:bottom w:val="none" w:sz="0" w:space="0" w:color="auto"/>
        <w:right w:val="none" w:sz="0" w:space="0" w:color="auto"/>
      </w:divBdr>
    </w:div>
    <w:div w:id="1402412790">
      <w:bodyDiv w:val="1"/>
      <w:marLeft w:val="0"/>
      <w:marRight w:val="0"/>
      <w:marTop w:val="0"/>
      <w:marBottom w:val="0"/>
      <w:divBdr>
        <w:top w:val="none" w:sz="0" w:space="0" w:color="auto"/>
        <w:left w:val="none" w:sz="0" w:space="0" w:color="auto"/>
        <w:bottom w:val="none" w:sz="0" w:space="0" w:color="auto"/>
        <w:right w:val="none" w:sz="0" w:space="0" w:color="auto"/>
      </w:divBdr>
    </w:div>
    <w:div w:id="1407916070">
      <w:marLeft w:val="0"/>
      <w:marRight w:val="0"/>
      <w:marTop w:val="0"/>
      <w:marBottom w:val="0"/>
      <w:divBdr>
        <w:top w:val="none" w:sz="0" w:space="0" w:color="auto"/>
        <w:left w:val="none" w:sz="0" w:space="0" w:color="auto"/>
        <w:bottom w:val="none" w:sz="0" w:space="0" w:color="auto"/>
        <w:right w:val="none" w:sz="0" w:space="0" w:color="auto"/>
      </w:divBdr>
    </w:div>
    <w:div w:id="1423063008">
      <w:marLeft w:val="0"/>
      <w:marRight w:val="0"/>
      <w:marTop w:val="0"/>
      <w:marBottom w:val="0"/>
      <w:divBdr>
        <w:top w:val="none" w:sz="0" w:space="0" w:color="auto"/>
        <w:left w:val="none" w:sz="0" w:space="0" w:color="auto"/>
        <w:bottom w:val="none" w:sz="0" w:space="0" w:color="auto"/>
        <w:right w:val="none" w:sz="0" w:space="0" w:color="auto"/>
      </w:divBdr>
    </w:div>
    <w:div w:id="1428117420">
      <w:bodyDiv w:val="1"/>
      <w:marLeft w:val="0"/>
      <w:marRight w:val="0"/>
      <w:marTop w:val="0"/>
      <w:marBottom w:val="0"/>
      <w:divBdr>
        <w:top w:val="none" w:sz="0" w:space="0" w:color="auto"/>
        <w:left w:val="none" w:sz="0" w:space="0" w:color="auto"/>
        <w:bottom w:val="none" w:sz="0" w:space="0" w:color="auto"/>
        <w:right w:val="none" w:sz="0" w:space="0" w:color="auto"/>
      </w:divBdr>
      <w:divsChild>
        <w:div w:id="258637815">
          <w:marLeft w:val="0"/>
          <w:marRight w:val="0"/>
          <w:marTop w:val="0"/>
          <w:marBottom w:val="0"/>
          <w:divBdr>
            <w:top w:val="none" w:sz="0" w:space="0" w:color="auto"/>
            <w:left w:val="none" w:sz="0" w:space="0" w:color="auto"/>
            <w:bottom w:val="none" w:sz="0" w:space="0" w:color="auto"/>
            <w:right w:val="none" w:sz="0" w:space="0" w:color="auto"/>
          </w:divBdr>
          <w:divsChild>
            <w:div w:id="1286886089">
              <w:marLeft w:val="0"/>
              <w:marRight w:val="0"/>
              <w:marTop w:val="0"/>
              <w:marBottom w:val="0"/>
              <w:divBdr>
                <w:top w:val="none" w:sz="0" w:space="0" w:color="auto"/>
                <w:left w:val="none" w:sz="0" w:space="0" w:color="auto"/>
                <w:bottom w:val="none" w:sz="0" w:space="0" w:color="auto"/>
                <w:right w:val="none" w:sz="0" w:space="0" w:color="auto"/>
              </w:divBdr>
              <w:divsChild>
                <w:div w:id="2341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82602">
      <w:bodyDiv w:val="1"/>
      <w:marLeft w:val="0"/>
      <w:marRight w:val="0"/>
      <w:marTop w:val="0"/>
      <w:marBottom w:val="0"/>
      <w:divBdr>
        <w:top w:val="none" w:sz="0" w:space="0" w:color="auto"/>
        <w:left w:val="none" w:sz="0" w:space="0" w:color="auto"/>
        <w:bottom w:val="none" w:sz="0" w:space="0" w:color="auto"/>
        <w:right w:val="none" w:sz="0" w:space="0" w:color="auto"/>
      </w:divBdr>
    </w:div>
    <w:div w:id="1436705281">
      <w:bodyDiv w:val="1"/>
      <w:marLeft w:val="0"/>
      <w:marRight w:val="0"/>
      <w:marTop w:val="0"/>
      <w:marBottom w:val="0"/>
      <w:divBdr>
        <w:top w:val="none" w:sz="0" w:space="0" w:color="auto"/>
        <w:left w:val="none" w:sz="0" w:space="0" w:color="auto"/>
        <w:bottom w:val="none" w:sz="0" w:space="0" w:color="auto"/>
        <w:right w:val="none" w:sz="0" w:space="0" w:color="auto"/>
      </w:divBdr>
    </w:div>
    <w:div w:id="1437289763">
      <w:bodyDiv w:val="1"/>
      <w:marLeft w:val="0"/>
      <w:marRight w:val="0"/>
      <w:marTop w:val="0"/>
      <w:marBottom w:val="0"/>
      <w:divBdr>
        <w:top w:val="none" w:sz="0" w:space="0" w:color="auto"/>
        <w:left w:val="none" w:sz="0" w:space="0" w:color="auto"/>
        <w:bottom w:val="none" w:sz="0" w:space="0" w:color="auto"/>
        <w:right w:val="none" w:sz="0" w:space="0" w:color="auto"/>
      </w:divBdr>
    </w:div>
    <w:div w:id="1443066675">
      <w:bodyDiv w:val="1"/>
      <w:marLeft w:val="0"/>
      <w:marRight w:val="0"/>
      <w:marTop w:val="0"/>
      <w:marBottom w:val="0"/>
      <w:divBdr>
        <w:top w:val="none" w:sz="0" w:space="0" w:color="auto"/>
        <w:left w:val="none" w:sz="0" w:space="0" w:color="auto"/>
        <w:bottom w:val="none" w:sz="0" w:space="0" w:color="auto"/>
        <w:right w:val="none" w:sz="0" w:space="0" w:color="auto"/>
      </w:divBdr>
      <w:divsChild>
        <w:div w:id="1283729733">
          <w:marLeft w:val="0"/>
          <w:marRight w:val="0"/>
          <w:marTop w:val="0"/>
          <w:marBottom w:val="0"/>
          <w:divBdr>
            <w:top w:val="none" w:sz="0" w:space="0" w:color="auto"/>
            <w:left w:val="none" w:sz="0" w:space="0" w:color="auto"/>
            <w:bottom w:val="none" w:sz="0" w:space="0" w:color="auto"/>
            <w:right w:val="none" w:sz="0" w:space="0" w:color="auto"/>
          </w:divBdr>
        </w:div>
      </w:divsChild>
    </w:div>
    <w:div w:id="1447777689">
      <w:bodyDiv w:val="1"/>
      <w:marLeft w:val="0"/>
      <w:marRight w:val="0"/>
      <w:marTop w:val="0"/>
      <w:marBottom w:val="0"/>
      <w:divBdr>
        <w:top w:val="none" w:sz="0" w:space="0" w:color="auto"/>
        <w:left w:val="none" w:sz="0" w:space="0" w:color="auto"/>
        <w:bottom w:val="none" w:sz="0" w:space="0" w:color="auto"/>
        <w:right w:val="none" w:sz="0" w:space="0" w:color="auto"/>
      </w:divBdr>
    </w:div>
    <w:div w:id="1455518923">
      <w:bodyDiv w:val="1"/>
      <w:marLeft w:val="0"/>
      <w:marRight w:val="0"/>
      <w:marTop w:val="0"/>
      <w:marBottom w:val="0"/>
      <w:divBdr>
        <w:top w:val="none" w:sz="0" w:space="0" w:color="auto"/>
        <w:left w:val="none" w:sz="0" w:space="0" w:color="auto"/>
        <w:bottom w:val="none" w:sz="0" w:space="0" w:color="auto"/>
        <w:right w:val="none" w:sz="0" w:space="0" w:color="auto"/>
      </w:divBdr>
    </w:div>
    <w:div w:id="1458184554">
      <w:bodyDiv w:val="1"/>
      <w:marLeft w:val="0"/>
      <w:marRight w:val="0"/>
      <w:marTop w:val="0"/>
      <w:marBottom w:val="0"/>
      <w:divBdr>
        <w:top w:val="none" w:sz="0" w:space="0" w:color="auto"/>
        <w:left w:val="none" w:sz="0" w:space="0" w:color="auto"/>
        <w:bottom w:val="none" w:sz="0" w:space="0" w:color="auto"/>
        <w:right w:val="none" w:sz="0" w:space="0" w:color="auto"/>
      </w:divBdr>
    </w:div>
    <w:div w:id="1491017868">
      <w:bodyDiv w:val="1"/>
      <w:marLeft w:val="0"/>
      <w:marRight w:val="0"/>
      <w:marTop w:val="0"/>
      <w:marBottom w:val="0"/>
      <w:divBdr>
        <w:top w:val="none" w:sz="0" w:space="0" w:color="auto"/>
        <w:left w:val="none" w:sz="0" w:space="0" w:color="auto"/>
        <w:bottom w:val="none" w:sz="0" w:space="0" w:color="auto"/>
        <w:right w:val="none" w:sz="0" w:space="0" w:color="auto"/>
      </w:divBdr>
    </w:div>
    <w:div w:id="1531382823">
      <w:bodyDiv w:val="1"/>
      <w:marLeft w:val="0"/>
      <w:marRight w:val="0"/>
      <w:marTop w:val="0"/>
      <w:marBottom w:val="0"/>
      <w:divBdr>
        <w:top w:val="none" w:sz="0" w:space="0" w:color="auto"/>
        <w:left w:val="none" w:sz="0" w:space="0" w:color="auto"/>
        <w:bottom w:val="none" w:sz="0" w:space="0" w:color="auto"/>
        <w:right w:val="none" w:sz="0" w:space="0" w:color="auto"/>
      </w:divBdr>
    </w:div>
    <w:div w:id="1546330613">
      <w:bodyDiv w:val="1"/>
      <w:marLeft w:val="0"/>
      <w:marRight w:val="0"/>
      <w:marTop w:val="0"/>
      <w:marBottom w:val="0"/>
      <w:divBdr>
        <w:top w:val="none" w:sz="0" w:space="0" w:color="auto"/>
        <w:left w:val="none" w:sz="0" w:space="0" w:color="auto"/>
        <w:bottom w:val="none" w:sz="0" w:space="0" w:color="auto"/>
        <w:right w:val="none" w:sz="0" w:space="0" w:color="auto"/>
      </w:divBdr>
    </w:div>
    <w:div w:id="1550385641">
      <w:bodyDiv w:val="1"/>
      <w:marLeft w:val="0"/>
      <w:marRight w:val="0"/>
      <w:marTop w:val="0"/>
      <w:marBottom w:val="0"/>
      <w:divBdr>
        <w:top w:val="none" w:sz="0" w:space="0" w:color="auto"/>
        <w:left w:val="none" w:sz="0" w:space="0" w:color="auto"/>
        <w:bottom w:val="none" w:sz="0" w:space="0" w:color="auto"/>
        <w:right w:val="none" w:sz="0" w:space="0" w:color="auto"/>
      </w:divBdr>
    </w:div>
    <w:div w:id="1563171002">
      <w:marLeft w:val="0"/>
      <w:marRight w:val="0"/>
      <w:marTop w:val="0"/>
      <w:marBottom w:val="0"/>
      <w:divBdr>
        <w:top w:val="none" w:sz="0" w:space="0" w:color="auto"/>
        <w:left w:val="none" w:sz="0" w:space="0" w:color="auto"/>
        <w:bottom w:val="none" w:sz="0" w:space="0" w:color="auto"/>
        <w:right w:val="none" w:sz="0" w:space="0" w:color="auto"/>
      </w:divBdr>
      <w:divsChild>
        <w:div w:id="542670312">
          <w:marLeft w:val="0"/>
          <w:marRight w:val="0"/>
          <w:marTop w:val="0"/>
          <w:marBottom w:val="0"/>
          <w:divBdr>
            <w:top w:val="none" w:sz="0" w:space="0" w:color="auto"/>
            <w:left w:val="none" w:sz="0" w:space="0" w:color="auto"/>
            <w:bottom w:val="none" w:sz="0" w:space="0" w:color="auto"/>
            <w:right w:val="none" w:sz="0" w:space="0" w:color="auto"/>
          </w:divBdr>
        </w:div>
        <w:div w:id="329987028">
          <w:marLeft w:val="0"/>
          <w:marRight w:val="0"/>
          <w:marTop w:val="0"/>
          <w:marBottom w:val="0"/>
          <w:divBdr>
            <w:top w:val="none" w:sz="0" w:space="0" w:color="auto"/>
            <w:left w:val="none" w:sz="0" w:space="0" w:color="auto"/>
            <w:bottom w:val="none" w:sz="0" w:space="0" w:color="auto"/>
            <w:right w:val="none" w:sz="0" w:space="0" w:color="auto"/>
          </w:divBdr>
        </w:div>
        <w:div w:id="1998726207">
          <w:marLeft w:val="0"/>
          <w:marRight w:val="0"/>
          <w:marTop w:val="0"/>
          <w:marBottom w:val="0"/>
          <w:divBdr>
            <w:top w:val="none" w:sz="0" w:space="0" w:color="auto"/>
            <w:left w:val="none" w:sz="0" w:space="0" w:color="auto"/>
            <w:bottom w:val="none" w:sz="0" w:space="0" w:color="auto"/>
            <w:right w:val="none" w:sz="0" w:space="0" w:color="auto"/>
          </w:divBdr>
          <w:divsChild>
            <w:div w:id="3358641">
              <w:marLeft w:val="0"/>
              <w:marRight w:val="0"/>
              <w:marTop w:val="0"/>
              <w:marBottom w:val="0"/>
              <w:divBdr>
                <w:top w:val="none" w:sz="0" w:space="0" w:color="auto"/>
                <w:left w:val="none" w:sz="0" w:space="0" w:color="auto"/>
                <w:bottom w:val="none" w:sz="0" w:space="0" w:color="auto"/>
                <w:right w:val="none" w:sz="0" w:space="0" w:color="auto"/>
              </w:divBdr>
              <w:divsChild>
                <w:div w:id="618687642">
                  <w:marLeft w:val="0"/>
                  <w:marRight w:val="0"/>
                  <w:marTop w:val="0"/>
                  <w:marBottom w:val="0"/>
                  <w:divBdr>
                    <w:top w:val="none" w:sz="0" w:space="0" w:color="auto"/>
                    <w:left w:val="none" w:sz="0" w:space="0" w:color="auto"/>
                    <w:bottom w:val="none" w:sz="0" w:space="0" w:color="auto"/>
                    <w:right w:val="none" w:sz="0" w:space="0" w:color="auto"/>
                  </w:divBdr>
                  <w:divsChild>
                    <w:div w:id="18040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362707">
          <w:marLeft w:val="0"/>
          <w:marRight w:val="0"/>
          <w:marTop w:val="0"/>
          <w:marBottom w:val="0"/>
          <w:divBdr>
            <w:top w:val="none" w:sz="0" w:space="0" w:color="auto"/>
            <w:left w:val="none" w:sz="0" w:space="0" w:color="auto"/>
            <w:bottom w:val="none" w:sz="0" w:space="0" w:color="auto"/>
            <w:right w:val="none" w:sz="0" w:space="0" w:color="auto"/>
          </w:divBdr>
        </w:div>
        <w:div w:id="1697921403">
          <w:marLeft w:val="0"/>
          <w:marRight w:val="0"/>
          <w:marTop w:val="0"/>
          <w:marBottom w:val="0"/>
          <w:divBdr>
            <w:top w:val="none" w:sz="0" w:space="0" w:color="auto"/>
            <w:left w:val="none" w:sz="0" w:space="0" w:color="auto"/>
            <w:bottom w:val="none" w:sz="0" w:space="0" w:color="auto"/>
            <w:right w:val="none" w:sz="0" w:space="0" w:color="auto"/>
          </w:divBdr>
        </w:div>
        <w:div w:id="1996908751">
          <w:marLeft w:val="0"/>
          <w:marRight w:val="0"/>
          <w:marTop w:val="0"/>
          <w:marBottom w:val="0"/>
          <w:divBdr>
            <w:top w:val="none" w:sz="0" w:space="0" w:color="auto"/>
            <w:left w:val="none" w:sz="0" w:space="0" w:color="auto"/>
            <w:bottom w:val="none" w:sz="0" w:space="0" w:color="auto"/>
            <w:right w:val="none" w:sz="0" w:space="0" w:color="auto"/>
          </w:divBdr>
        </w:div>
        <w:div w:id="943804271">
          <w:marLeft w:val="0"/>
          <w:marRight w:val="0"/>
          <w:marTop w:val="0"/>
          <w:marBottom w:val="0"/>
          <w:divBdr>
            <w:top w:val="none" w:sz="0" w:space="0" w:color="auto"/>
            <w:left w:val="none" w:sz="0" w:space="0" w:color="auto"/>
            <w:bottom w:val="none" w:sz="0" w:space="0" w:color="auto"/>
            <w:right w:val="none" w:sz="0" w:space="0" w:color="auto"/>
          </w:divBdr>
          <w:divsChild>
            <w:div w:id="1974172775">
              <w:marLeft w:val="0"/>
              <w:marRight w:val="0"/>
              <w:marTop w:val="0"/>
              <w:marBottom w:val="0"/>
              <w:divBdr>
                <w:top w:val="none" w:sz="0" w:space="0" w:color="auto"/>
                <w:left w:val="none" w:sz="0" w:space="0" w:color="auto"/>
                <w:bottom w:val="none" w:sz="0" w:space="0" w:color="auto"/>
                <w:right w:val="none" w:sz="0" w:space="0" w:color="auto"/>
              </w:divBdr>
              <w:divsChild>
                <w:div w:id="191191706">
                  <w:marLeft w:val="0"/>
                  <w:marRight w:val="0"/>
                  <w:marTop w:val="0"/>
                  <w:marBottom w:val="0"/>
                  <w:divBdr>
                    <w:top w:val="none" w:sz="0" w:space="0" w:color="auto"/>
                    <w:left w:val="none" w:sz="0" w:space="0" w:color="auto"/>
                    <w:bottom w:val="none" w:sz="0" w:space="0" w:color="auto"/>
                    <w:right w:val="none" w:sz="0" w:space="0" w:color="auto"/>
                  </w:divBdr>
                  <w:divsChild>
                    <w:div w:id="1377660265">
                      <w:marLeft w:val="0"/>
                      <w:marRight w:val="0"/>
                      <w:marTop w:val="0"/>
                      <w:marBottom w:val="0"/>
                      <w:divBdr>
                        <w:top w:val="none" w:sz="0" w:space="0" w:color="auto"/>
                        <w:left w:val="none" w:sz="0" w:space="0" w:color="auto"/>
                        <w:bottom w:val="none" w:sz="0" w:space="0" w:color="auto"/>
                        <w:right w:val="none" w:sz="0" w:space="0" w:color="auto"/>
                      </w:divBdr>
                      <w:divsChild>
                        <w:div w:id="41001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11112">
          <w:marLeft w:val="0"/>
          <w:marRight w:val="0"/>
          <w:marTop w:val="0"/>
          <w:marBottom w:val="0"/>
          <w:divBdr>
            <w:top w:val="none" w:sz="0" w:space="0" w:color="auto"/>
            <w:left w:val="none" w:sz="0" w:space="0" w:color="auto"/>
            <w:bottom w:val="none" w:sz="0" w:space="0" w:color="auto"/>
            <w:right w:val="none" w:sz="0" w:space="0" w:color="auto"/>
          </w:divBdr>
          <w:divsChild>
            <w:div w:id="303199607">
              <w:marLeft w:val="0"/>
              <w:marRight w:val="0"/>
              <w:marTop w:val="0"/>
              <w:marBottom w:val="0"/>
              <w:divBdr>
                <w:top w:val="none" w:sz="0" w:space="0" w:color="auto"/>
                <w:left w:val="none" w:sz="0" w:space="0" w:color="auto"/>
                <w:bottom w:val="none" w:sz="0" w:space="0" w:color="auto"/>
                <w:right w:val="none" w:sz="0" w:space="0" w:color="auto"/>
              </w:divBdr>
              <w:divsChild>
                <w:div w:id="839731672">
                  <w:marLeft w:val="0"/>
                  <w:marRight w:val="0"/>
                  <w:marTop w:val="0"/>
                  <w:marBottom w:val="0"/>
                  <w:divBdr>
                    <w:top w:val="none" w:sz="0" w:space="0" w:color="auto"/>
                    <w:left w:val="none" w:sz="0" w:space="0" w:color="auto"/>
                    <w:bottom w:val="none" w:sz="0" w:space="0" w:color="auto"/>
                    <w:right w:val="none" w:sz="0" w:space="0" w:color="auto"/>
                  </w:divBdr>
                  <w:divsChild>
                    <w:div w:id="709115055">
                      <w:marLeft w:val="0"/>
                      <w:marRight w:val="0"/>
                      <w:marTop w:val="0"/>
                      <w:marBottom w:val="0"/>
                      <w:divBdr>
                        <w:top w:val="none" w:sz="0" w:space="0" w:color="auto"/>
                        <w:left w:val="none" w:sz="0" w:space="0" w:color="auto"/>
                        <w:bottom w:val="none" w:sz="0" w:space="0" w:color="auto"/>
                        <w:right w:val="none" w:sz="0" w:space="0" w:color="auto"/>
                      </w:divBdr>
                      <w:divsChild>
                        <w:div w:id="1643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70417">
          <w:marLeft w:val="0"/>
          <w:marRight w:val="0"/>
          <w:marTop w:val="0"/>
          <w:marBottom w:val="0"/>
          <w:divBdr>
            <w:top w:val="none" w:sz="0" w:space="0" w:color="auto"/>
            <w:left w:val="none" w:sz="0" w:space="0" w:color="auto"/>
            <w:bottom w:val="none" w:sz="0" w:space="0" w:color="auto"/>
            <w:right w:val="none" w:sz="0" w:space="0" w:color="auto"/>
          </w:divBdr>
        </w:div>
        <w:div w:id="1176261066">
          <w:marLeft w:val="0"/>
          <w:marRight w:val="0"/>
          <w:marTop w:val="0"/>
          <w:marBottom w:val="0"/>
          <w:divBdr>
            <w:top w:val="none" w:sz="0" w:space="0" w:color="auto"/>
            <w:left w:val="none" w:sz="0" w:space="0" w:color="auto"/>
            <w:bottom w:val="none" w:sz="0" w:space="0" w:color="auto"/>
            <w:right w:val="none" w:sz="0" w:space="0" w:color="auto"/>
          </w:divBdr>
        </w:div>
        <w:div w:id="1517691395">
          <w:marLeft w:val="0"/>
          <w:marRight w:val="0"/>
          <w:marTop w:val="0"/>
          <w:marBottom w:val="0"/>
          <w:divBdr>
            <w:top w:val="none" w:sz="0" w:space="0" w:color="auto"/>
            <w:left w:val="none" w:sz="0" w:space="0" w:color="auto"/>
            <w:bottom w:val="none" w:sz="0" w:space="0" w:color="auto"/>
            <w:right w:val="none" w:sz="0" w:space="0" w:color="auto"/>
          </w:divBdr>
        </w:div>
        <w:div w:id="1170412778">
          <w:marLeft w:val="0"/>
          <w:marRight w:val="0"/>
          <w:marTop w:val="0"/>
          <w:marBottom w:val="0"/>
          <w:divBdr>
            <w:top w:val="none" w:sz="0" w:space="0" w:color="auto"/>
            <w:left w:val="none" w:sz="0" w:space="0" w:color="auto"/>
            <w:bottom w:val="none" w:sz="0" w:space="0" w:color="auto"/>
            <w:right w:val="none" w:sz="0" w:space="0" w:color="auto"/>
          </w:divBdr>
        </w:div>
        <w:div w:id="502861177">
          <w:marLeft w:val="0"/>
          <w:marRight w:val="0"/>
          <w:marTop w:val="0"/>
          <w:marBottom w:val="0"/>
          <w:divBdr>
            <w:top w:val="none" w:sz="0" w:space="0" w:color="auto"/>
            <w:left w:val="none" w:sz="0" w:space="0" w:color="auto"/>
            <w:bottom w:val="none" w:sz="0" w:space="0" w:color="auto"/>
            <w:right w:val="none" w:sz="0" w:space="0" w:color="auto"/>
          </w:divBdr>
        </w:div>
        <w:div w:id="1830974352">
          <w:marLeft w:val="0"/>
          <w:marRight w:val="0"/>
          <w:marTop w:val="0"/>
          <w:marBottom w:val="0"/>
          <w:divBdr>
            <w:top w:val="none" w:sz="0" w:space="0" w:color="auto"/>
            <w:left w:val="none" w:sz="0" w:space="0" w:color="auto"/>
            <w:bottom w:val="none" w:sz="0" w:space="0" w:color="auto"/>
            <w:right w:val="none" w:sz="0" w:space="0" w:color="auto"/>
          </w:divBdr>
        </w:div>
      </w:divsChild>
    </w:div>
    <w:div w:id="1573201937">
      <w:bodyDiv w:val="1"/>
      <w:marLeft w:val="0"/>
      <w:marRight w:val="0"/>
      <w:marTop w:val="0"/>
      <w:marBottom w:val="0"/>
      <w:divBdr>
        <w:top w:val="none" w:sz="0" w:space="0" w:color="auto"/>
        <w:left w:val="none" w:sz="0" w:space="0" w:color="auto"/>
        <w:bottom w:val="none" w:sz="0" w:space="0" w:color="auto"/>
        <w:right w:val="none" w:sz="0" w:space="0" w:color="auto"/>
      </w:divBdr>
    </w:div>
    <w:div w:id="1573809269">
      <w:bodyDiv w:val="1"/>
      <w:marLeft w:val="0"/>
      <w:marRight w:val="0"/>
      <w:marTop w:val="0"/>
      <w:marBottom w:val="0"/>
      <w:divBdr>
        <w:top w:val="none" w:sz="0" w:space="0" w:color="auto"/>
        <w:left w:val="none" w:sz="0" w:space="0" w:color="auto"/>
        <w:bottom w:val="none" w:sz="0" w:space="0" w:color="auto"/>
        <w:right w:val="none" w:sz="0" w:space="0" w:color="auto"/>
      </w:divBdr>
    </w:div>
    <w:div w:id="1586376145">
      <w:bodyDiv w:val="1"/>
      <w:marLeft w:val="0"/>
      <w:marRight w:val="0"/>
      <w:marTop w:val="0"/>
      <w:marBottom w:val="0"/>
      <w:divBdr>
        <w:top w:val="none" w:sz="0" w:space="0" w:color="auto"/>
        <w:left w:val="none" w:sz="0" w:space="0" w:color="auto"/>
        <w:bottom w:val="none" w:sz="0" w:space="0" w:color="auto"/>
        <w:right w:val="none" w:sz="0" w:space="0" w:color="auto"/>
      </w:divBdr>
      <w:divsChild>
        <w:div w:id="290211344">
          <w:marLeft w:val="0"/>
          <w:marRight w:val="0"/>
          <w:marTop w:val="0"/>
          <w:marBottom w:val="0"/>
          <w:divBdr>
            <w:top w:val="none" w:sz="0" w:space="0" w:color="auto"/>
            <w:left w:val="none" w:sz="0" w:space="0" w:color="auto"/>
            <w:bottom w:val="none" w:sz="0" w:space="0" w:color="auto"/>
            <w:right w:val="none" w:sz="0" w:space="0" w:color="auto"/>
          </w:divBdr>
          <w:divsChild>
            <w:div w:id="311833767">
              <w:marLeft w:val="0"/>
              <w:marRight w:val="0"/>
              <w:marTop w:val="0"/>
              <w:marBottom w:val="0"/>
              <w:divBdr>
                <w:top w:val="none" w:sz="0" w:space="0" w:color="auto"/>
                <w:left w:val="none" w:sz="0" w:space="0" w:color="auto"/>
                <w:bottom w:val="none" w:sz="0" w:space="0" w:color="auto"/>
                <w:right w:val="none" w:sz="0" w:space="0" w:color="auto"/>
              </w:divBdr>
              <w:divsChild>
                <w:div w:id="19242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28274">
      <w:bodyDiv w:val="1"/>
      <w:marLeft w:val="0"/>
      <w:marRight w:val="0"/>
      <w:marTop w:val="0"/>
      <w:marBottom w:val="0"/>
      <w:divBdr>
        <w:top w:val="none" w:sz="0" w:space="0" w:color="auto"/>
        <w:left w:val="none" w:sz="0" w:space="0" w:color="auto"/>
        <w:bottom w:val="none" w:sz="0" w:space="0" w:color="auto"/>
        <w:right w:val="none" w:sz="0" w:space="0" w:color="auto"/>
      </w:divBdr>
    </w:div>
    <w:div w:id="1624847495">
      <w:bodyDiv w:val="1"/>
      <w:marLeft w:val="0"/>
      <w:marRight w:val="0"/>
      <w:marTop w:val="0"/>
      <w:marBottom w:val="0"/>
      <w:divBdr>
        <w:top w:val="none" w:sz="0" w:space="0" w:color="auto"/>
        <w:left w:val="none" w:sz="0" w:space="0" w:color="auto"/>
        <w:bottom w:val="none" w:sz="0" w:space="0" w:color="auto"/>
        <w:right w:val="none" w:sz="0" w:space="0" w:color="auto"/>
      </w:divBdr>
    </w:div>
    <w:div w:id="1647971047">
      <w:bodyDiv w:val="1"/>
      <w:marLeft w:val="0"/>
      <w:marRight w:val="0"/>
      <w:marTop w:val="0"/>
      <w:marBottom w:val="0"/>
      <w:divBdr>
        <w:top w:val="none" w:sz="0" w:space="0" w:color="auto"/>
        <w:left w:val="none" w:sz="0" w:space="0" w:color="auto"/>
        <w:bottom w:val="none" w:sz="0" w:space="0" w:color="auto"/>
        <w:right w:val="none" w:sz="0" w:space="0" w:color="auto"/>
      </w:divBdr>
      <w:divsChild>
        <w:div w:id="255141329">
          <w:marLeft w:val="0"/>
          <w:marRight w:val="0"/>
          <w:marTop w:val="0"/>
          <w:marBottom w:val="0"/>
          <w:divBdr>
            <w:top w:val="none" w:sz="0" w:space="0" w:color="auto"/>
            <w:left w:val="none" w:sz="0" w:space="0" w:color="auto"/>
            <w:bottom w:val="none" w:sz="0" w:space="0" w:color="auto"/>
            <w:right w:val="none" w:sz="0" w:space="0" w:color="auto"/>
          </w:divBdr>
          <w:divsChild>
            <w:div w:id="2114544704">
              <w:marLeft w:val="0"/>
              <w:marRight w:val="0"/>
              <w:marTop w:val="0"/>
              <w:marBottom w:val="0"/>
              <w:divBdr>
                <w:top w:val="none" w:sz="0" w:space="0" w:color="auto"/>
                <w:left w:val="none" w:sz="0" w:space="0" w:color="auto"/>
                <w:bottom w:val="none" w:sz="0" w:space="0" w:color="auto"/>
                <w:right w:val="none" w:sz="0" w:space="0" w:color="auto"/>
              </w:divBdr>
              <w:divsChild>
                <w:div w:id="144823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7524">
      <w:bodyDiv w:val="1"/>
      <w:marLeft w:val="0"/>
      <w:marRight w:val="0"/>
      <w:marTop w:val="0"/>
      <w:marBottom w:val="0"/>
      <w:divBdr>
        <w:top w:val="none" w:sz="0" w:space="0" w:color="auto"/>
        <w:left w:val="none" w:sz="0" w:space="0" w:color="auto"/>
        <w:bottom w:val="none" w:sz="0" w:space="0" w:color="auto"/>
        <w:right w:val="none" w:sz="0" w:space="0" w:color="auto"/>
      </w:divBdr>
    </w:div>
    <w:div w:id="1654066052">
      <w:bodyDiv w:val="1"/>
      <w:marLeft w:val="0"/>
      <w:marRight w:val="0"/>
      <w:marTop w:val="0"/>
      <w:marBottom w:val="0"/>
      <w:divBdr>
        <w:top w:val="none" w:sz="0" w:space="0" w:color="auto"/>
        <w:left w:val="none" w:sz="0" w:space="0" w:color="auto"/>
        <w:bottom w:val="none" w:sz="0" w:space="0" w:color="auto"/>
        <w:right w:val="none" w:sz="0" w:space="0" w:color="auto"/>
      </w:divBdr>
    </w:div>
    <w:div w:id="1664970230">
      <w:marLeft w:val="0"/>
      <w:marRight w:val="0"/>
      <w:marTop w:val="0"/>
      <w:marBottom w:val="0"/>
      <w:divBdr>
        <w:top w:val="none" w:sz="0" w:space="0" w:color="auto"/>
        <w:left w:val="none" w:sz="0" w:space="0" w:color="auto"/>
        <w:bottom w:val="none" w:sz="0" w:space="0" w:color="auto"/>
        <w:right w:val="none" w:sz="0" w:space="0" w:color="auto"/>
      </w:divBdr>
    </w:div>
    <w:div w:id="1666123954">
      <w:bodyDiv w:val="1"/>
      <w:marLeft w:val="0"/>
      <w:marRight w:val="0"/>
      <w:marTop w:val="0"/>
      <w:marBottom w:val="0"/>
      <w:divBdr>
        <w:top w:val="none" w:sz="0" w:space="0" w:color="auto"/>
        <w:left w:val="none" w:sz="0" w:space="0" w:color="auto"/>
        <w:bottom w:val="none" w:sz="0" w:space="0" w:color="auto"/>
        <w:right w:val="none" w:sz="0" w:space="0" w:color="auto"/>
      </w:divBdr>
    </w:div>
    <w:div w:id="1685395340">
      <w:bodyDiv w:val="1"/>
      <w:marLeft w:val="0"/>
      <w:marRight w:val="0"/>
      <w:marTop w:val="0"/>
      <w:marBottom w:val="0"/>
      <w:divBdr>
        <w:top w:val="none" w:sz="0" w:space="0" w:color="auto"/>
        <w:left w:val="none" w:sz="0" w:space="0" w:color="auto"/>
        <w:bottom w:val="none" w:sz="0" w:space="0" w:color="auto"/>
        <w:right w:val="none" w:sz="0" w:space="0" w:color="auto"/>
      </w:divBdr>
    </w:div>
    <w:div w:id="1688866197">
      <w:bodyDiv w:val="1"/>
      <w:marLeft w:val="0"/>
      <w:marRight w:val="0"/>
      <w:marTop w:val="0"/>
      <w:marBottom w:val="0"/>
      <w:divBdr>
        <w:top w:val="none" w:sz="0" w:space="0" w:color="auto"/>
        <w:left w:val="none" w:sz="0" w:space="0" w:color="auto"/>
        <w:bottom w:val="none" w:sz="0" w:space="0" w:color="auto"/>
        <w:right w:val="none" w:sz="0" w:space="0" w:color="auto"/>
      </w:divBdr>
    </w:div>
    <w:div w:id="1699887341">
      <w:bodyDiv w:val="1"/>
      <w:marLeft w:val="0"/>
      <w:marRight w:val="0"/>
      <w:marTop w:val="0"/>
      <w:marBottom w:val="0"/>
      <w:divBdr>
        <w:top w:val="none" w:sz="0" w:space="0" w:color="auto"/>
        <w:left w:val="none" w:sz="0" w:space="0" w:color="auto"/>
        <w:bottom w:val="none" w:sz="0" w:space="0" w:color="auto"/>
        <w:right w:val="none" w:sz="0" w:space="0" w:color="auto"/>
      </w:divBdr>
    </w:div>
    <w:div w:id="1705594846">
      <w:bodyDiv w:val="1"/>
      <w:marLeft w:val="0"/>
      <w:marRight w:val="0"/>
      <w:marTop w:val="0"/>
      <w:marBottom w:val="0"/>
      <w:divBdr>
        <w:top w:val="none" w:sz="0" w:space="0" w:color="auto"/>
        <w:left w:val="none" w:sz="0" w:space="0" w:color="auto"/>
        <w:bottom w:val="none" w:sz="0" w:space="0" w:color="auto"/>
        <w:right w:val="none" w:sz="0" w:space="0" w:color="auto"/>
      </w:divBdr>
    </w:div>
    <w:div w:id="1710688221">
      <w:bodyDiv w:val="1"/>
      <w:marLeft w:val="0"/>
      <w:marRight w:val="0"/>
      <w:marTop w:val="0"/>
      <w:marBottom w:val="0"/>
      <w:divBdr>
        <w:top w:val="none" w:sz="0" w:space="0" w:color="auto"/>
        <w:left w:val="none" w:sz="0" w:space="0" w:color="auto"/>
        <w:bottom w:val="none" w:sz="0" w:space="0" w:color="auto"/>
        <w:right w:val="none" w:sz="0" w:space="0" w:color="auto"/>
      </w:divBdr>
    </w:div>
    <w:div w:id="1718624236">
      <w:bodyDiv w:val="1"/>
      <w:marLeft w:val="0"/>
      <w:marRight w:val="0"/>
      <w:marTop w:val="0"/>
      <w:marBottom w:val="0"/>
      <w:divBdr>
        <w:top w:val="none" w:sz="0" w:space="0" w:color="auto"/>
        <w:left w:val="none" w:sz="0" w:space="0" w:color="auto"/>
        <w:bottom w:val="none" w:sz="0" w:space="0" w:color="auto"/>
        <w:right w:val="none" w:sz="0" w:space="0" w:color="auto"/>
      </w:divBdr>
      <w:divsChild>
        <w:div w:id="1110667339">
          <w:marLeft w:val="0"/>
          <w:marRight w:val="0"/>
          <w:marTop w:val="0"/>
          <w:marBottom w:val="0"/>
          <w:divBdr>
            <w:top w:val="none" w:sz="0" w:space="0" w:color="auto"/>
            <w:left w:val="none" w:sz="0" w:space="0" w:color="auto"/>
            <w:bottom w:val="none" w:sz="0" w:space="0" w:color="auto"/>
            <w:right w:val="none" w:sz="0" w:space="0" w:color="auto"/>
          </w:divBdr>
        </w:div>
        <w:div w:id="578246032">
          <w:marLeft w:val="0"/>
          <w:marRight w:val="0"/>
          <w:marTop w:val="0"/>
          <w:marBottom w:val="0"/>
          <w:divBdr>
            <w:top w:val="none" w:sz="0" w:space="0" w:color="auto"/>
            <w:left w:val="none" w:sz="0" w:space="0" w:color="auto"/>
            <w:bottom w:val="none" w:sz="0" w:space="0" w:color="auto"/>
            <w:right w:val="none" w:sz="0" w:space="0" w:color="auto"/>
          </w:divBdr>
        </w:div>
        <w:div w:id="701134614">
          <w:marLeft w:val="0"/>
          <w:marRight w:val="0"/>
          <w:marTop w:val="0"/>
          <w:marBottom w:val="0"/>
          <w:divBdr>
            <w:top w:val="none" w:sz="0" w:space="0" w:color="auto"/>
            <w:left w:val="none" w:sz="0" w:space="0" w:color="auto"/>
            <w:bottom w:val="none" w:sz="0" w:space="0" w:color="auto"/>
            <w:right w:val="none" w:sz="0" w:space="0" w:color="auto"/>
          </w:divBdr>
        </w:div>
        <w:div w:id="571429048">
          <w:marLeft w:val="0"/>
          <w:marRight w:val="0"/>
          <w:marTop w:val="0"/>
          <w:marBottom w:val="0"/>
          <w:divBdr>
            <w:top w:val="none" w:sz="0" w:space="0" w:color="auto"/>
            <w:left w:val="none" w:sz="0" w:space="0" w:color="auto"/>
            <w:bottom w:val="none" w:sz="0" w:space="0" w:color="auto"/>
            <w:right w:val="none" w:sz="0" w:space="0" w:color="auto"/>
          </w:divBdr>
        </w:div>
        <w:div w:id="1240603841">
          <w:marLeft w:val="0"/>
          <w:marRight w:val="0"/>
          <w:marTop w:val="0"/>
          <w:marBottom w:val="0"/>
          <w:divBdr>
            <w:top w:val="none" w:sz="0" w:space="0" w:color="auto"/>
            <w:left w:val="none" w:sz="0" w:space="0" w:color="auto"/>
            <w:bottom w:val="none" w:sz="0" w:space="0" w:color="auto"/>
            <w:right w:val="none" w:sz="0" w:space="0" w:color="auto"/>
          </w:divBdr>
        </w:div>
        <w:div w:id="850219795">
          <w:marLeft w:val="0"/>
          <w:marRight w:val="0"/>
          <w:marTop w:val="0"/>
          <w:marBottom w:val="0"/>
          <w:divBdr>
            <w:top w:val="none" w:sz="0" w:space="0" w:color="auto"/>
            <w:left w:val="none" w:sz="0" w:space="0" w:color="auto"/>
            <w:bottom w:val="none" w:sz="0" w:space="0" w:color="auto"/>
            <w:right w:val="none" w:sz="0" w:space="0" w:color="auto"/>
          </w:divBdr>
        </w:div>
        <w:div w:id="609628534">
          <w:marLeft w:val="0"/>
          <w:marRight w:val="0"/>
          <w:marTop w:val="0"/>
          <w:marBottom w:val="0"/>
          <w:divBdr>
            <w:top w:val="none" w:sz="0" w:space="0" w:color="auto"/>
            <w:left w:val="none" w:sz="0" w:space="0" w:color="auto"/>
            <w:bottom w:val="none" w:sz="0" w:space="0" w:color="auto"/>
            <w:right w:val="none" w:sz="0" w:space="0" w:color="auto"/>
          </w:divBdr>
        </w:div>
        <w:div w:id="59377469">
          <w:marLeft w:val="0"/>
          <w:marRight w:val="0"/>
          <w:marTop w:val="0"/>
          <w:marBottom w:val="0"/>
          <w:divBdr>
            <w:top w:val="none" w:sz="0" w:space="0" w:color="auto"/>
            <w:left w:val="none" w:sz="0" w:space="0" w:color="auto"/>
            <w:bottom w:val="none" w:sz="0" w:space="0" w:color="auto"/>
            <w:right w:val="none" w:sz="0" w:space="0" w:color="auto"/>
          </w:divBdr>
        </w:div>
        <w:div w:id="854734182">
          <w:marLeft w:val="0"/>
          <w:marRight w:val="0"/>
          <w:marTop w:val="0"/>
          <w:marBottom w:val="0"/>
          <w:divBdr>
            <w:top w:val="none" w:sz="0" w:space="0" w:color="auto"/>
            <w:left w:val="none" w:sz="0" w:space="0" w:color="auto"/>
            <w:bottom w:val="none" w:sz="0" w:space="0" w:color="auto"/>
            <w:right w:val="none" w:sz="0" w:space="0" w:color="auto"/>
          </w:divBdr>
        </w:div>
        <w:div w:id="794251962">
          <w:marLeft w:val="0"/>
          <w:marRight w:val="0"/>
          <w:marTop w:val="0"/>
          <w:marBottom w:val="0"/>
          <w:divBdr>
            <w:top w:val="none" w:sz="0" w:space="0" w:color="auto"/>
            <w:left w:val="none" w:sz="0" w:space="0" w:color="auto"/>
            <w:bottom w:val="none" w:sz="0" w:space="0" w:color="auto"/>
            <w:right w:val="none" w:sz="0" w:space="0" w:color="auto"/>
          </w:divBdr>
        </w:div>
        <w:div w:id="933897431">
          <w:marLeft w:val="0"/>
          <w:marRight w:val="0"/>
          <w:marTop w:val="0"/>
          <w:marBottom w:val="0"/>
          <w:divBdr>
            <w:top w:val="none" w:sz="0" w:space="0" w:color="auto"/>
            <w:left w:val="none" w:sz="0" w:space="0" w:color="auto"/>
            <w:bottom w:val="none" w:sz="0" w:space="0" w:color="auto"/>
            <w:right w:val="none" w:sz="0" w:space="0" w:color="auto"/>
          </w:divBdr>
        </w:div>
        <w:div w:id="1677922795">
          <w:marLeft w:val="0"/>
          <w:marRight w:val="0"/>
          <w:marTop w:val="0"/>
          <w:marBottom w:val="0"/>
          <w:divBdr>
            <w:top w:val="none" w:sz="0" w:space="0" w:color="auto"/>
            <w:left w:val="none" w:sz="0" w:space="0" w:color="auto"/>
            <w:bottom w:val="none" w:sz="0" w:space="0" w:color="auto"/>
            <w:right w:val="none" w:sz="0" w:space="0" w:color="auto"/>
          </w:divBdr>
        </w:div>
        <w:div w:id="1986200472">
          <w:marLeft w:val="0"/>
          <w:marRight w:val="0"/>
          <w:marTop w:val="0"/>
          <w:marBottom w:val="0"/>
          <w:divBdr>
            <w:top w:val="none" w:sz="0" w:space="0" w:color="auto"/>
            <w:left w:val="none" w:sz="0" w:space="0" w:color="auto"/>
            <w:bottom w:val="none" w:sz="0" w:space="0" w:color="auto"/>
            <w:right w:val="none" w:sz="0" w:space="0" w:color="auto"/>
          </w:divBdr>
        </w:div>
        <w:div w:id="1455054786">
          <w:marLeft w:val="0"/>
          <w:marRight w:val="0"/>
          <w:marTop w:val="0"/>
          <w:marBottom w:val="0"/>
          <w:divBdr>
            <w:top w:val="none" w:sz="0" w:space="0" w:color="auto"/>
            <w:left w:val="none" w:sz="0" w:space="0" w:color="auto"/>
            <w:bottom w:val="none" w:sz="0" w:space="0" w:color="auto"/>
            <w:right w:val="none" w:sz="0" w:space="0" w:color="auto"/>
          </w:divBdr>
        </w:div>
        <w:div w:id="864751042">
          <w:marLeft w:val="0"/>
          <w:marRight w:val="0"/>
          <w:marTop w:val="0"/>
          <w:marBottom w:val="0"/>
          <w:divBdr>
            <w:top w:val="none" w:sz="0" w:space="0" w:color="auto"/>
            <w:left w:val="none" w:sz="0" w:space="0" w:color="auto"/>
            <w:bottom w:val="none" w:sz="0" w:space="0" w:color="auto"/>
            <w:right w:val="none" w:sz="0" w:space="0" w:color="auto"/>
          </w:divBdr>
        </w:div>
        <w:div w:id="1784570179">
          <w:marLeft w:val="0"/>
          <w:marRight w:val="0"/>
          <w:marTop w:val="0"/>
          <w:marBottom w:val="0"/>
          <w:divBdr>
            <w:top w:val="none" w:sz="0" w:space="0" w:color="auto"/>
            <w:left w:val="none" w:sz="0" w:space="0" w:color="auto"/>
            <w:bottom w:val="none" w:sz="0" w:space="0" w:color="auto"/>
            <w:right w:val="none" w:sz="0" w:space="0" w:color="auto"/>
          </w:divBdr>
        </w:div>
        <w:div w:id="2060595254">
          <w:marLeft w:val="0"/>
          <w:marRight w:val="0"/>
          <w:marTop w:val="0"/>
          <w:marBottom w:val="0"/>
          <w:divBdr>
            <w:top w:val="none" w:sz="0" w:space="0" w:color="auto"/>
            <w:left w:val="none" w:sz="0" w:space="0" w:color="auto"/>
            <w:bottom w:val="none" w:sz="0" w:space="0" w:color="auto"/>
            <w:right w:val="none" w:sz="0" w:space="0" w:color="auto"/>
          </w:divBdr>
        </w:div>
        <w:div w:id="819465703">
          <w:marLeft w:val="0"/>
          <w:marRight w:val="0"/>
          <w:marTop w:val="0"/>
          <w:marBottom w:val="0"/>
          <w:divBdr>
            <w:top w:val="none" w:sz="0" w:space="0" w:color="auto"/>
            <w:left w:val="none" w:sz="0" w:space="0" w:color="auto"/>
            <w:bottom w:val="none" w:sz="0" w:space="0" w:color="auto"/>
            <w:right w:val="none" w:sz="0" w:space="0" w:color="auto"/>
          </w:divBdr>
        </w:div>
        <w:div w:id="1486629802">
          <w:marLeft w:val="0"/>
          <w:marRight w:val="0"/>
          <w:marTop w:val="0"/>
          <w:marBottom w:val="0"/>
          <w:divBdr>
            <w:top w:val="none" w:sz="0" w:space="0" w:color="auto"/>
            <w:left w:val="none" w:sz="0" w:space="0" w:color="auto"/>
            <w:bottom w:val="none" w:sz="0" w:space="0" w:color="auto"/>
            <w:right w:val="none" w:sz="0" w:space="0" w:color="auto"/>
          </w:divBdr>
        </w:div>
        <w:div w:id="874079317">
          <w:marLeft w:val="0"/>
          <w:marRight w:val="0"/>
          <w:marTop w:val="0"/>
          <w:marBottom w:val="0"/>
          <w:divBdr>
            <w:top w:val="none" w:sz="0" w:space="0" w:color="auto"/>
            <w:left w:val="none" w:sz="0" w:space="0" w:color="auto"/>
            <w:bottom w:val="none" w:sz="0" w:space="0" w:color="auto"/>
            <w:right w:val="none" w:sz="0" w:space="0" w:color="auto"/>
          </w:divBdr>
        </w:div>
        <w:div w:id="1168520575">
          <w:marLeft w:val="0"/>
          <w:marRight w:val="0"/>
          <w:marTop w:val="0"/>
          <w:marBottom w:val="0"/>
          <w:divBdr>
            <w:top w:val="none" w:sz="0" w:space="0" w:color="auto"/>
            <w:left w:val="none" w:sz="0" w:space="0" w:color="auto"/>
            <w:bottom w:val="none" w:sz="0" w:space="0" w:color="auto"/>
            <w:right w:val="none" w:sz="0" w:space="0" w:color="auto"/>
          </w:divBdr>
        </w:div>
      </w:divsChild>
    </w:div>
    <w:div w:id="1759674150">
      <w:bodyDiv w:val="1"/>
      <w:marLeft w:val="0"/>
      <w:marRight w:val="0"/>
      <w:marTop w:val="0"/>
      <w:marBottom w:val="0"/>
      <w:divBdr>
        <w:top w:val="none" w:sz="0" w:space="0" w:color="auto"/>
        <w:left w:val="none" w:sz="0" w:space="0" w:color="auto"/>
        <w:bottom w:val="none" w:sz="0" w:space="0" w:color="auto"/>
        <w:right w:val="none" w:sz="0" w:space="0" w:color="auto"/>
      </w:divBdr>
    </w:div>
    <w:div w:id="1778208849">
      <w:bodyDiv w:val="1"/>
      <w:marLeft w:val="0"/>
      <w:marRight w:val="0"/>
      <w:marTop w:val="0"/>
      <w:marBottom w:val="0"/>
      <w:divBdr>
        <w:top w:val="none" w:sz="0" w:space="0" w:color="auto"/>
        <w:left w:val="none" w:sz="0" w:space="0" w:color="auto"/>
        <w:bottom w:val="none" w:sz="0" w:space="0" w:color="auto"/>
        <w:right w:val="none" w:sz="0" w:space="0" w:color="auto"/>
      </w:divBdr>
    </w:div>
    <w:div w:id="1779330139">
      <w:bodyDiv w:val="1"/>
      <w:marLeft w:val="0"/>
      <w:marRight w:val="0"/>
      <w:marTop w:val="0"/>
      <w:marBottom w:val="0"/>
      <w:divBdr>
        <w:top w:val="none" w:sz="0" w:space="0" w:color="auto"/>
        <w:left w:val="none" w:sz="0" w:space="0" w:color="auto"/>
        <w:bottom w:val="none" w:sz="0" w:space="0" w:color="auto"/>
        <w:right w:val="none" w:sz="0" w:space="0" w:color="auto"/>
      </w:divBdr>
    </w:div>
    <w:div w:id="1791167766">
      <w:marLeft w:val="0"/>
      <w:marRight w:val="0"/>
      <w:marTop w:val="0"/>
      <w:marBottom w:val="0"/>
      <w:divBdr>
        <w:top w:val="none" w:sz="0" w:space="0" w:color="auto"/>
        <w:left w:val="none" w:sz="0" w:space="0" w:color="auto"/>
        <w:bottom w:val="none" w:sz="0" w:space="0" w:color="auto"/>
        <w:right w:val="none" w:sz="0" w:space="0" w:color="auto"/>
      </w:divBdr>
    </w:div>
    <w:div w:id="1797945713">
      <w:bodyDiv w:val="1"/>
      <w:marLeft w:val="0"/>
      <w:marRight w:val="0"/>
      <w:marTop w:val="0"/>
      <w:marBottom w:val="0"/>
      <w:divBdr>
        <w:top w:val="none" w:sz="0" w:space="0" w:color="auto"/>
        <w:left w:val="none" w:sz="0" w:space="0" w:color="auto"/>
        <w:bottom w:val="none" w:sz="0" w:space="0" w:color="auto"/>
        <w:right w:val="none" w:sz="0" w:space="0" w:color="auto"/>
      </w:divBdr>
    </w:div>
    <w:div w:id="1805587452">
      <w:bodyDiv w:val="1"/>
      <w:marLeft w:val="0"/>
      <w:marRight w:val="0"/>
      <w:marTop w:val="0"/>
      <w:marBottom w:val="0"/>
      <w:divBdr>
        <w:top w:val="none" w:sz="0" w:space="0" w:color="auto"/>
        <w:left w:val="none" w:sz="0" w:space="0" w:color="auto"/>
        <w:bottom w:val="none" w:sz="0" w:space="0" w:color="auto"/>
        <w:right w:val="none" w:sz="0" w:space="0" w:color="auto"/>
      </w:divBdr>
    </w:div>
    <w:div w:id="1807775010">
      <w:bodyDiv w:val="1"/>
      <w:marLeft w:val="0"/>
      <w:marRight w:val="0"/>
      <w:marTop w:val="0"/>
      <w:marBottom w:val="0"/>
      <w:divBdr>
        <w:top w:val="none" w:sz="0" w:space="0" w:color="auto"/>
        <w:left w:val="none" w:sz="0" w:space="0" w:color="auto"/>
        <w:bottom w:val="none" w:sz="0" w:space="0" w:color="auto"/>
        <w:right w:val="none" w:sz="0" w:space="0" w:color="auto"/>
      </w:divBdr>
    </w:div>
    <w:div w:id="1866361522">
      <w:bodyDiv w:val="1"/>
      <w:marLeft w:val="0"/>
      <w:marRight w:val="0"/>
      <w:marTop w:val="0"/>
      <w:marBottom w:val="0"/>
      <w:divBdr>
        <w:top w:val="none" w:sz="0" w:space="0" w:color="auto"/>
        <w:left w:val="none" w:sz="0" w:space="0" w:color="auto"/>
        <w:bottom w:val="none" w:sz="0" w:space="0" w:color="auto"/>
        <w:right w:val="none" w:sz="0" w:space="0" w:color="auto"/>
      </w:divBdr>
    </w:div>
    <w:div w:id="1954091395">
      <w:bodyDiv w:val="1"/>
      <w:marLeft w:val="0"/>
      <w:marRight w:val="0"/>
      <w:marTop w:val="0"/>
      <w:marBottom w:val="0"/>
      <w:divBdr>
        <w:top w:val="none" w:sz="0" w:space="0" w:color="auto"/>
        <w:left w:val="none" w:sz="0" w:space="0" w:color="auto"/>
        <w:bottom w:val="none" w:sz="0" w:space="0" w:color="auto"/>
        <w:right w:val="none" w:sz="0" w:space="0" w:color="auto"/>
      </w:divBdr>
    </w:div>
    <w:div w:id="1987516388">
      <w:bodyDiv w:val="1"/>
      <w:marLeft w:val="0"/>
      <w:marRight w:val="0"/>
      <w:marTop w:val="0"/>
      <w:marBottom w:val="0"/>
      <w:divBdr>
        <w:top w:val="none" w:sz="0" w:space="0" w:color="auto"/>
        <w:left w:val="none" w:sz="0" w:space="0" w:color="auto"/>
        <w:bottom w:val="none" w:sz="0" w:space="0" w:color="auto"/>
        <w:right w:val="none" w:sz="0" w:space="0" w:color="auto"/>
      </w:divBdr>
    </w:div>
    <w:div w:id="1994723944">
      <w:bodyDiv w:val="1"/>
      <w:marLeft w:val="0"/>
      <w:marRight w:val="0"/>
      <w:marTop w:val="0"/>
      <w:marBottom w:val="0"/>
      <w:divBdr>
        <w:top w:val="none" w:sz="0" w:space="0" w:color="auto"/>
        <w:left w:val="none" w:sz="0" w:space="0" w:color="auto"/>
        <w:bottom w:val="none" w:sz="0" w:space="0" w:color="auto"/>
        <w:right w:val="none" w:sz="0" w:space="0" w:color="auto"/>
      </w:divBdr>
    </w:div>
    <w:div w:id="1996641949">
      <w:bodyDiv w:val="1"/>
      <w:marLeft w:val="0"/>
      <w:marRight w:val="0"/>
      <w:marTop w:val="0"/>
      <w:marBottom w:val="0"/>
      <w:divBdr>
        <w:top w:val="none" w:sz="0" w:space="0" w:color="auto"/>
        <w:left w:val="none" w:sz="0" w:space="0" w:color="auto"/>
        <w:bottom w:val="none" w:sz="0" w:space="0" w:color="auto"/>
        <w:right w:val="none" w:sz="0" w:space="0" w:color="auto"/>
      </w:divBdr>
      <w:divsChild>
        <w:div w:id="1702823776">
          <w:marLeft w:val="0"/>
          <w:marRight w:val="0"/>
          <w:marTop w:val="0"/>
          <w:marBottom w:val="0"/>
          <w:divBdr>
            <w:top w:val="none" w:sz="0" w:space="0" w:color="auto"/>
            <w:left w:val="none" w:sz="0" w:space="0" w:color="auto"/>
            <w:bottom w:val="none" w:sz="0" w:space="0" w:color="auto"/>
            <w:right w:val="none" w:sz="0" w:space="0" w:color="auto"/>
          </w:divBdr>
          <w:divsChild>
            <w:div w:id="483932190">
              <w:marLeft w:val="0"/>
              <w:marRight w:val="0"/>
              <w:marTop w:val="0"/>
              <w:marBottom w:val="0"/>
              <w:divBdr>
                <w:top w:val="none" w:sz="0" w:space="0" w:color="auto"/>
                <w:left w:val="none" w:sz="0" w:space="0" w:color="auto"/>
                <w:bottom w:val="none" w:sz="0" w:space="0" w:color="auto"/>
                <w:right w:val="none" w:sz="0" w:space="0" w:color="auto"/>
              </w:divBdr>
              <w:divsChild>
                <w:div w:id="11083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139243">
      <w:bodyDiv w:val="1"/>
      <w:marLeft w:val="0"/>
      <w:marRight w:val="0"/>
      <w:marTop w:val="0"/>
      <w:marBottom w:val="0"/>
      <w:divBdr>
        <w:top w:val="none" w:sz="0" w:space="0" w:color="auto"/>
        <w:left w:val="none" w:sz="0" w:space="0" w:color="auto"/>
        <w:bottom w:val="none" w:sz="0" w:space="0" w:color="auto"/>
        <w:right w:val="none" w:sz="0" w:space="0" w:color="auto"/>
      </w:divBdr>
    </w:div>
    <w:div w:id="2067364725">
      <w:bodyDiv w:val="1"/>
      <w:marLeft w:val="0"/>
      <w:marRight w:val="0"/>
      <w:marTop w:val="0"/>
      <w:marBottom w:val="0"/>
      <w:divBdr>
        <w:top w:val="none" w:sz="0" w:space="0" w:color="auto"/>
        <w:left w:val="none" w:sz="0" w:space="0" w:color="auto"/>
        <w:bottom w:val="none" w:sz="0" w:space="0" w:color="auto"/>
        <w:right w:val="none" w:sz="0" w:space="0" w:color="auto"/>
      </w:divBdr>
    </w:div>
    <w:div w:id="2075617216">
      <w:bodyDiv w:val="1"/>
      <w:marLeft w:val="0"/>
      <w:marRight w:val="0"/>
      <w:marTop w:val="0"/>
      <w:marBottom w:val="0"/>
      <w:divBdr>
        <w:top w:val="none" w:sz="0" w:space="0" w:color="auto"/>
        <w:left w:val="none" w:sz="0" w:space="0" w:color="auto"/>
        <w:bottom w:val="none" w:sz="0" w:space="0" w:color="auto"/>
        <w:right w:val="none" w:sz="0" w:space="0" w:color="auto"/>
      </w:divBdr>
      <w:divsChild>
        <w:div w:id="2147040146">
          <w:marLeft w:val="0"/>
          <w:marRight w:val="0"/>
          <w:marTop w:val="0"/>
          <w:marBottom w:val="0"/>
          <w:divBdr>
            <w:top w:val="none" w:sz="0" w:space="0" w:color="auto"/>
            <w:left w:val="none" w:sz="0" w:space="0" w:color="auto"/>
            <w:bottom w:val="none" w:sz="0" w:space="0" w:color="auto"/>
            <w:right w:val="none" w:sz="0" w:space="0" w:color="auto"/>
          </w:divBdr>
          <w:divsChild>
            <w:div w:id="1396473528">
              <w:marLeft w:val="0"/>
              <w:marRight w:val="0"/>
              <w:marTop w:val="0"/>
              <w:marBottom w:val="0"/>
              <w:divBdr>
                <w:top w:val="none" w:sz="0" w:space="0" w:color="auto"/>
                <w:left w:val="none" w:sz="0" w:space="0" w:color="auto"/>
                <w:bottom w:val="none" w:sz="0" w:space="0" w:color="auto"/>
                <w:right w:val="none" w:sz="0" w:space="0" w:color="auto"/>
              </w:divBdr>
              <w:divsChild>
                <w:div w:id="164924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9145">
      <w:bodyDiv w:val="1"/>
      <w:marLeft w:val="0"/>
      <w:marRight w:val="0"/>
      <w:marTop w:val="0"/>
      <w:marBottom w:val="0"/>
      <w:divBdr>
        <w:top w:val="none" w:sz="0" w:space="0" w:color="auto"/>
        <w:left w:val="none" w:sz="0" w:space="0" w:color="auto"/>
        <w:bottom w:val="none" w:sz="0" w:space="0" w:color="auto"/>
        <w:right w:val="none" w:sz="0" w:space="0" w:color="auto"/>
      </w:divBdr>
      <w:divsChild>
        <w:div w:id="329675724">
          <w:marLeft w:val="0"/>
          <w:marRight w:val="0"/>
          <w:marTop w:val="0"/>
          <w:marBottom w:val="0"/>
          <w:divBdr>
            <w:top w:val="none" w:sz="0" w:space="0" w:color="auto"/>
            <w:left w:val="none" w:sz="0" w:space="0" w:color="auto"/>
            <w:bottom w:val="none" w:sz="0" w:space="0" w:color="auto"/>
            <w:right w:val="none" w:sz="0" w:space="0" w:color="auto"/>
          </w:divBdr>
        </w:div>
        <w:div w:id="1892618560">
          <w:marLeft w:val="0"/>
          <w:marRight w:val="0"/>
          <w:marTop w:val="0"/>
          <w:marBottom w:val="0"/>
          <w:divBdr>
            <w:top w:val="none" w:sz="0" w:space="0" w:color="auto"/>
            <w:left w:val="none" w:sz="0" w:space="0" w:color="auto"/>
            <w:bottom w:val="none" w:sz="0" w:space="0" w:color="auto"/>
            <w:right w:val="none" w:sz="0" w:space="0" w:color="auto"/>
          </w:divBdr>
        </w:div>
        <w:div w:id="1417365689">
          <w:marLeft w:val="0"/>
          <w:marRight w:val="0"/>
          <w:marTop w:val="0"/>
          <w:marBottom w:val="0"/>
          <w:divBdr>
            <w:top w:val="none" w:sz="0" w:space="0" w:color="auto"/>
            <w:left w:val="none" w:sz="0" w:space="0" w:color="auto"/>
            <w:bottom w:val="none" w:sz="0" w:space="0" w:color="auto"/>
            <w:right w:val="none" w:sz="0" w:space="0" w:color="auto"/>
          </w:divBdr>
        </w:div>
        <w:div w:id="237059345">
          <w:marLeft w:val="0"/>
          <w:marRight w:val="0"/>
          <w:marTop w:val="0"/>
          <w:marBottom w:val="0"/>
          <w:divBdr>
            <w:top w:val="none" w:sz="0" w:space="0" w:color="auto"/>
            <w:left w:val="none" w:sz="0" w:space="0" w:color="auto"/>
            <w:bottom w:val="none" w:sz="0" w:space="0" w:color="auto"/>
            <w:right w:val="none" w:sz="0" w:space="0" w:color="auto"/>
          </w:divBdr>
        </w:div>
        <w:div w:id="1515411732">
          <w:marLeft w:val="0"/>
          <w:marRight w:val="0"/>
          <w:marTop w:val="0"/>
          <w:marBottom w:val="0"/>
          <w:divBdr>
            <w:top w:val="none" w:sz="0" w:space="0" w:color="auto"/>
            <w:left w:val="none" w:sz="0" w:space="0" w:color="auto"/>
            <w:bottom w:val="none" w:sz="0" w:space="0" w:color="auto"/>
            <w:right w:val="none" w:sz="0" w:space="0" w:color="auto"/>
          </w:divBdr>
        </w:div>
        <w:div w:id="145361909">
          <w:marLeft w:val="0"/>
          <w:marRight w:val="0"/>
          <w:marTop w:val="0"/>
          <w:marBottom w:val="0"/>
          <w:divBdr>
            <w:top w:val="none" w:sz="0" w:space="0" w:color="auto"/>
            <w:left w:val="none" w:sz="0" w:space="0" w:color="auto"/>
            <w:bottom w:val="none" w:sz="0" w:space="0" w:color="auto"/>
            <w:right w:val="none" w:sz="0" w:space="0" w:color="auto"/>
          </w:divBdr>
        </w:div>
        <w:div w:id="1165319869">
          <w:marLeft w:val="0"/>
          <w:marRight w:val="0"/>
          <w:marTop w:val="0"/>
          <w:marBottom w:val="0"/>
          <w:divBdr>
            <w:top w:val="none" w:sz="0" w:space="0" w:color="auto"/>
            <w:left w:val="none" w:sz="0" w:space="0" w:color="auto"/>
            <w:bottom w:val="none" w:sz="0" w:space="0" w:color="auto"/>
            <w:right w:val="none" w:sz="0" w:space="0" w:color="auto"/>
          </w:divBdr>
        </w:div>
        <w:div w:id="777986385">
          <w:marLeft w:val="0"/>
          <w:marRight w:val="0"/>
          <w:marTop w:val="0"/>
          <w:marBottom w:val="0"/>
          <w:divBdr>
            <w:top w:val="none" w:sz="0" w:space="0" w:color="auto"/>
            <w:left w:val="none" w:sz="0" w:space="0" w:color="auto"/>
            <w:bottom w:val="none" w:sz="0" w:space="0" w:color="auto"/>
            <w:right w:val="none" w:sz="0" w:space="0" w:color="auto"/>
          </w:divBdr>
        </w:div>
        <w:div w:id="1033921995">
          <w:marLeft w:val="0"/>
          <w:marRight w:val="0"/>
          <w:marTop w:val="0"/>
          <w:marBottom w:val="0"/>
          <w:divBdr>
            <w:top w:val="none" w:sz="0" w:space="0" w:color="auto"/>
            <w:left w:val="none" w:sz="0" w:space="0" w:color="auto"/>
            <w:bottom w:val="none" w:sz="0" w:space="0" w:color="auto"/>
            <w:right w:val="none" w:sz="0" w:space="0" w:color="auto"/>
          </w:divBdr>
        </w:div>
        <w:div w:id="1279069201">
          <w:marLeft w:val="0"/>
          <w:marRight w:val="0"/>
          <w:marTop w:val="0"/>
          <w:marBottom w:val="0"/>
          <w:divBdr>
            <w:top w:val="none" w:sz="0" w:space="0" w:color="auto"/>
            <w:left w:val="none" w:sz="0" w:space="0" w:color="auto"/>
            <w:bottom w:val="none" w:sz="0" w:space="0" w:color="auto"/>
            <w:right w:val="none" w:sz="0" w:space="0" w:color="auto"/>
          </w:divBdr>
        </w:div>
        <w:div w:id="74254227">
          <w:marLeft w:val="0"/>
          <w:marRight w:val="0"/>
          <w:marTop w:val="0"/>
          <w:marBottom w:val="0"/>
          <w:divBdr>
            <w:top w:val="none" w:sz="0" w:space="0" w:color="auto"/>
            <w:left w:val="none" w:sz="0" w:space="0" w:color="auto"/>
            <w:bottom w:val="none" w:sz="0" w:space="0" w:color="auto"/>
            <w:right w:val="none" w:sz="0" w:space="0" w:color="auto"/>
          </w:divBdr>
        </w:div>
        <w:div w:id="544374388">
          <w:marLeft w:val="0"/>
          <w:marRight w:val="0"/>
          <w:marTop w:val="0"/>
          <w:marBottom w:val="0"/>
          <w:divBdr>
            <w:top w:val="none" w:sz="0" w:space="0" w:color="auto"/>
            <w:left w:val="none" w:sz="0" w:space="0" w:color="auto"/>
            <w:bottom w:val="none" w:sz="0" w:space="0" w:color="auto"/>
            <w:right w:val="none" w:sz="0" w:space="0" w:color="auto"/>
          </w:divBdr>
        </w:div>
        <w:div w:id="1357803877">
          <w:marLeft w:val="0"/>
          <w:marRight w:val="0"/>
          <w:marTop w:val="0"/>
          <w:marBottom w:val="0"/>
          <w:divBdr>
            <w:top w:val="none" w:sz="0" w:space="0" w:color="auto"/>
            <w:left w:val="none" w:sz="0" w:space="0" w:color="auto"/>
            <w:bottom w:val="none" w:sz="0" w:space="0" w:color="auto"/>
            <w:right w:val="none" w:sz="0" w:space="0" w:color="auto"/>
          </w:divBdr>
        </w:div>
        <w:div w:id="1275284661">
          <w:marLeft w:val="0"/>
          <w:marRight w:val="0"/>
          <w:marTop w:val="0"/>
          <w:marBottom w:val="0"/>
          <w:divBdr>
            <w:top w:val="none" w:sz="0" w:space="0" w:color="auto"/>
            <w:left w:val="none" w:sz="0" w:space="0" w:color="auto"/>
            <w:bottom w:val="none" w:sz="0" w:space="0" w:color="auto"/>
            <w:right w:val="none" w:sz="0" w:space="0" w:color="auto"/>
          </w:divBdr>
        </w:div>
        <w:div w:id="1607419090">
          <w:marLeft w:val="0"/>
          <w:marRight w:val="0"/>
          <w:marTop w:val="0"/>
          <w:marBottom w:val="0"/>
          <w:divBdr>
            <w:top w:val="none" w:sz="0" w:space="0" w:color="auto"/>
            <w:left w:val="none" w:sz="0" w:space="0" w:color="auto"/>
            <w:bottom w:val="none" w:sz="0" w:space="0" w:color="auto"/>
            <w:right w:val="none" w:sz="0" w:space="0" w:color="auto"/>
          </w:divBdr>
        </w:div>
        <w:div w:id="1395205470">
          <w:marLeft w:val="0"/>
          <w:marRight w:val="0"/>
          <w:marTop w:val="0"/>
          <w:marBottom w:val="0"/>
          <w:divBdr>
            <w:top w:val="none" w:sz="0" w:space="0" w:color="auto"/>
            <w:left w:val="none" w:sz="0" w:space="0" w:color="auto"/>
            <w:bottom w:val="none" w:sz="0" w:space="0" w:color="auto"/>
            <w:right w:val="none" w:sz="0" w:space="0" w:color="auto"/>
          </w:divBdr>
        </w:div>
        <w:div w:id="134613810">
          <w:marLeft w:val="0"/>
          <w:marRight w:val="0"/>
          <w:marTop w:val="0"/>
          <w:marBottom w:val="0"/>
          <w:divBdr>
            <w:top w:val="none" w:sz="0" w:space="0" w:color="auto"/>
            <w:left w:val="none" w:sz="0" w:space="0" w:color="auto"/>
            <w:bottom w:val="none" w:sz="0" w:space="0" w:color="auto"/>
            <w:right w:val="none" w:sz="0" w:space="0" w:color="auto"/>
          </w:divBdr>
        </w:div>
        <w:div w:id="1977300403">
          <w:marLeft w:val="0"/>
          <w:marRight w:val="0"/>
          <w:marTop w:val="0"/>
          <w:marBottom w:val="0"/>
          <w:divBdr>
            <w:top w:val="none" w:sz="0" w:space="0" w:color="auto"/>
            <w:left w:val="none" w:sz="0" w:space="0" w:color="auto"/>
            <w:bottom w:val="none" w:sz="0" w:space="0" w:color="auto"/>
            <w:right w:val="none" w:sz="0" w:space="0" w:color="auto"/>
          </w:divBdr>
        </w:div>
        <w:div w:id="853692703">
          <w:marLeft w:val="0"/>
          <w:marRight w:val="0"/>
          <w:marTop w:val="0"/>
          <w:marBottom w:val="0"/>
          <w:divBdr>
            <w:top w:val="none" w:sz="0" w:space="0" w:color="auto"/>
            <w:left w:val="none" w:sz="0" w:space="0" w:color="auto"/>
            <w:bottom w:val="none" w:sz="0" w:space="0" w:color="auto"/>
            <w:right w:val="none" w:sz="0" w:space="0" w:color="auto"/>
          </w:divBdr>
        </w:div>
        <w:div w:id="712114188">
          <w:marLeft w:val="0"/>
          <w:marRight w:val="0"/>
          <w:marTop w:val="0"/>
          <w:marBottom w:val="0"/>
          <w:divBdr>
            <w:top w:val="none" w:sz="0" w:space="0" w:color="auto"/>
            <w:left w:val="none" w:sz="0" w:space="0" w:color="auto"/>
            <w:bottom w:val="none" w:sz="0" w:space="0" w:color="auto"/>
            <w:right w:val="none" w:sz="0" w:space="0" w:color="auto"/>
          </w:divBdr>
        </w:div>
        <w:div w:id="1176573407">
          <w:marLeft w:val="0"/>
          <w:marRight w:val="0"/>
          <w:marTop w:val="0"/>
          <w:marBottom w:val="0"/>
          <w:divBdr>
            <w:top w:val="none" w:sz="0" w:space="0" w:color="auto"/>
            <w:left w:val="none" w:sz="0" w:space="0" w:color="auto"/>
            <w:bottom w:val="none" w:sz="0" w:space="0" w:color="auto"/>
            <w:right w:val="none" w:sz="0" w:space="0" w:color="auto"/>
          </w:divBdr>
        </w:div>
        <w:div w:id="581836875">
          <w:marLeft w:val="0"/>
          <w:marRight w:val="0"/>
          <w:marTop w:val="0"/>
          <w:marBottom w:val="0"/>
          <w:divBdr>
            <w:top w:val="none" w:sz="0" w:space="0" w:color="auto"/>
            <w:left w:val="none" w:sz="0" w:space="0" w:color="auto"/>
            <w:bottom w:val="none" w:sz="0" w:space="0" w:color="auto"/>
            <w:right w:val="none" w:sz="0" w:space="0" w:color="auto"/>
          </w:divBdr>
        </w:div>
      </w:divsChild>
    </w:div>
    <w:div w:id="2083289874">
      <w:marLeft w:val="0"/>
      <w:marRight w:val="0"/>
      <w:marTop w:val="0"/>
      <w:marBottom w:val="0"/>
      <w:divBdr>
        <w:top w:val="none" w:sz="0" w:space="0" w:color="auto"/>
        <w:left w:val="none" w:sz="0" w:space="0" w:color="auto"/>
        <w:bottom w:val="none" w:sz="0" w:space="0" w:color="auto"/>
        <w:right w:val="none" w:sz="0" w:space="0" w:color="auto"/>
      </w:divBdr>
    </w:div>
    <w:div w:id="2084985974">
      <w:bodyDiv w:val="1"/>
      <w:marLeft w:val="0"/>
      <w:marRight w:val="0"/>
      <w:marTop w:val="0"/>
      <w:marBottom w:val="0"/>
      <w:divBdr>
        <w:top w:val="none" w:sz="0" w:space="0" w:color="auto"/>
        <w:left w:val="none" w:sz="0" w:space="0" w:color="auto"/>
        <w:bottom w:val="none" w:sz="0" w:space="0" w:color="auto"/>
        <w:right w:val="none" w:sz="0" w:space="0" w:color="auto"/>
      </w:divBdr>
    </w:div>
    <w:div w:id="2087068639">
      <w:bodyDiv w:val="1"/>
      <w:marLeft w:val="0"/>
      <w:marRight w:val="0"/>
      <w:marTop w:val="0"/>
      <w:marBottom w:val="0"/>
      <w:divBdr>
        <w:top w:val="none" w:sz="0" w:space="0" w:color="auto"/>
        <w:left w:val="none" w:sz="0" w:space="0" w:color="auto"/>
        <w:bottom w:val="none" w:sz="0" w:space="0" w:color="auto"/>
        <w:right w:val="none" w:sz="0" w:space="0" w:color="auto"/>
      </w:divBdr>
    </w:div>
    <w:div w:id="2125153983">
      <w:bodyDiv w:val="1"/>
      <w:marLeft w:val="0"/>
      <w:marRight w:val="0"/>
      <w:marTop w:val="0"/>
      <w:marBottom w:val="0"/>
      <w:divBdr>
        <w:top w:val="none" w:sz="0" w:space="0" w:color="auto"/>
        <w:left w:val="none" w:sz="0" w:space="0" w:color="auto"/>
        <w:bottom w:val="none" w:sz="0" w:space="0" w:color="auto"/>
        <w:right w:val="none" w:sz="0" w:space="0" w:color="auto"/>
      </w:divBdr>
    </w:div>
    <w:div w:id="21467759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ascom-10.com/07.2%20Patient%20satisfaction%20PSQ-10.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FA86796-F8D8-C843-89D0-13E30BC20C0F}">
  <we:reference id="wa104382081" version="1.7.0.0" store="en-001" storeType="OMEX"/>
  <we:alternateReferences>
    <we:reference id="wa104382081" version="1.7.0.0" store="wa104382081" storeType="OMEX"/>
  </we:alternateReferences>
  <we:properties>
    <we:property name="MENDELEY_CITATIONS" value="[{&quot;properties&quot;:{&quot;noteIndex&quot;:0},&quot;citationID&quot;:&quot;MENDELEY_CITATION_b4e2783c-3088-4bfd-bae7-8d04bac94f56&quot;,&quot;isEdited&quot;:false,&quot;citationItems&quot;:[{&quot;id&quot;:&quot;4810cd66-bd18-3d41-8b34-850d6b0c3e24&quot;,&quot;itemData&quot;:{&quot;type&quot;:&quot;article-journal&quot;,&quot;id&quot;:&quot;4810cd66-bd18-3d41-8b34-850d6b0c3e24&quot;,&quot;title&quot;:&quot;Interventions for ingrowing toenails&quot;,&quot;author&quot;:[{&quot;family&quot;:&quot;Eekhof&quot;,&quot;given&quot;:&quot;J. A. H.&quot;,&quot;parse-names&quot;:false,&quot;dropping-particle&quot;:&quot;&quot;,&quot;non-dropping-particle&quot;:&quot;&quot;},{&quot;family&quot;:&quot;Wijk&quot;,&quot;given&quot;:&quot;B.&quot;,&quot;parse-names&quot;:false,&quot;dropping-particle&quot;:&quot;&quot;,&quot;non-dropping-particle&quot;:&quot;van&quot;},{&quot;family&quot;:&quot;Knuistingh Neven&quot;,&quot;given&quot;:&quot;A.&quot;,&quot;parse-names&quot;:false,&quot;dropping-particle&quot;:&quot;&quot;,&quot;non-dropping-particle&quot;:&quot;&quot;},{&quot;family&quot;:&quot;Wouden&quot;,&quot;given&quot;:&quot;J. C.&quot;,&quot;parse-names&quot;:false,&quot;dropping-particle&quot;:&quot;&quot;,&quot;non-dropping-particle&quot;:&quot;van der&quot;}],&quot;container-title&quot;:&quot;Cochrane Database of Systematic Reviews&quot;,&quot;DOI&quot;:&quot;10.1002/14651858.cd001541.pub3&quot;,&quot;issued&quot;:{&quot;date-parts&quot;:[[2012,4,18]]},&quot;abstract&quot;:&quot;BACKGROUND: Ingrowing toenails are a common problem in which part of the nail penetrates the skinfold alongside the nail, creating a painful area. Different non-surgical and surgical interventions for ingrowing toenails are available, but there is no consensus about a standard first-choice treatment. OBJECTIVES: To evaluate the effects of non-surgical and surgical interventions in a medical setting for ingrowing toenails, with the aim of relieving symptoms and preventing regrowth of the nail edge or recurrence of the ingrowing toenail. SEARCH METHODS: We updated our searches of the following databases to January 2010: the Cochrane Skin Group Specialised Register, CENTRAL in The Cochrane Library, MEDLINE, and EMBASE. We also updated our searches of CINAHL, WEB of SCIENCE, ongoing trials databases, and reference lists of articles. SELECTION CRITERIA: Randomised controlled trials of non-surgical and surgical interventions for ingrowing toenails, which are also known by the terms 'unguis incarnatus' and 'onychocryptosis', and those comparing postoperative treatment options. Studies must have had a follow-up period of at least one month. DATA COLLECTION AND ANALYSIS: Two authors independently selected studies, assessed methodological quality, and extracted data from selected studies. We analysed outcomes as risk ratios (RR) with 95% confidence intervals (CI). MAIN RESULTS: This is an update of the Cochrane review 'Surgical treatments for ingrowing toenails'. In this update we included 24 studies, with a total of 2826 participants (of which 7 were also included in the previous review). Five studies were on non-surgical interventions, and 19 were on surgical interventions.The risk of bias of each included study was assessed; this is a measure of the methodological quality of several characteristics in these studies. It was found to be unclear for several items, due to incomplete reporting. Participants were not blinded to the treatment they received because of the nature of the interventions, e.g. surgery or wearing a brace on the toe. Outcome assessors were reported to be blinded in only 9 of the 24 studies.None of the included studies addressed our primary outcomes of 'relief of symptoms' or 'regrowth', but 16 did address 'recurrence'. Not all of the included studies addressed all of our secondary outcomes (healing time, postoperative complications - infection and haemorrhage, pain of operation/postoperative pain, participant satisfaction), and two studies did not address any of the secondary outcomes.Surgical interventions were better at preventing recurrence than non-surgical interventions with gutter treatment (or gutter removal), and they were probably better than non-surgical treatments with orthonyxia (brace treatment).In 4 of the 12 studies in which a surgical intervention with chemical ablation (e.g. phenol) was compared with a surgical intervention without chemical ablation, a significant reduction of recurrence was found. The surgical interventions on both sides in these comparisons were not equal, so it is not clear if the reduction was caused by the addition of the chemical ablation.In only one study, a comparison was made of a surgical intervention known as partial nail avulsion with matrix excision compared to the same surgical intervention with phenol. In this study of 117 participants, the surgical intervention with phenol was significantly more effective in preventing recurrence than the surgical intervention alone (14% compared to 41% respectively, RR 0.34, 95% CI 0.17 to 0.69).None of the postoperative interventions described, such as the use of antibiotics or manuka honey; povidone-iodine with paraffin; hydrogel with paraffin; or paraffin gauze, showed any significant difference when looking at infection rates, pain, or healing time. AUTHORS' CONCLUSIONS: Surgical interventions are more effective than non-surgical interventions in preventing the recurrence of an ingrowing toenail.In the studies comparing a surgical intervention to a surgical intervention with the application of phenol, the addition of phenol is probably more effective in preventing recurrence and regrowth of the ingrowing toenail. Because there is only one study in which the surgical interventions in both study arms were equal, more studies have to be done to confirm these outcomes.Postoperative interventions do not decrease the risk of postoperative infection, postoperative pain, or healing time.&quot;,&quot;publisher&quot;:&quot;Wiley&quot;},&quot;isTemporary&quot;:false}],&quot;manualOverride&quot;:{&quot;isManuallyOverriden&quot;:false,&quot;manualOverrideText&quot;:&quot;&quot;,&quot;citeprocText&quot;:&quot;(Eekhof &lt;i&gt;et al.&lt;/i&gt;, 2012)&quot;}},{&quot;properties&quot;:{&quot;noteIndex&quot;:0},&quot;citationID&quot;:&quot;MENDELEY_CITATION_2d476f0f-9cbc-41dd-8b00-ca330ba65fc9&quot;,&quot;isEdited&quot;:false,&quot;citationItems&quot;:[{&quot;id&quot;:&quot;b403788d-dfd6-3ac0-a1be-96ad04adeeda&quot;,&quot;itemData&quot;:{&quot;type&quot;:&quot;article-journal&quot;,&quot;id&quot;:&quot;b403788d-dfd6-3ac0-a1be-96ad04adeeda&quot;,&quot;title&quot;:&quot;Nail surgery&quot;,&quot;author&quot;:[{&quot;family&quot;:&quot;Haneke&quot;,&quot;given&quot;:&quot;E.&quot;,&quot;parse-names&quot;:false,&quot;dropping-particle&quot;:&quot;&quot;,&quot;non-dropping-particle&quot;:&quot;&quot;}],&quot;container-title&quot;:&quot;Clinics in Dermatology&quot;,&quot;DOI&quot;:&quot;10.1016/j.clindermatol.2013.06.012&quot;,&quot;issued&quot;:{&quot;date-parts&quot;:[[2013,9]]},&quot;page&quot;:&quot;516-525&quot;,&quot;abstract&quot;:&quot;Nail surgery is a special branch of hand and dermatologic surgery. It is not widely performed, and many physicians do not feel at ease to perform it. The objective of this contribution is to give a short overview of the most important surgical procedures in clinical practice. References from the literature and the author's own experiences are condensed to describe what a dermatologic practitioner with knowledge of the nail and some surgical skills can perform. Nail surgery is a precise technique that requires careful administration and attention to details. Proper patient preparation starts with a patient history to identify potential contraindications and to prevent unnecessary complications. The author recommends isopropyl alcohol scrub and chlorhexidine for disinfection and ropivacaine 1% for anesthesia. The technique used for anesthesia depends on the type of surgery. Surgical procedures are described for diagnostic biopsies, nail avulsion in general, onychogryposis, paronychia treatment, hematomas and bone fracture due to trauma, removal of subungual foreign bodies, ingrowing nails, pincer nails, warts, ungual fibrokeratomas, digital myxoid pseudocyst, subungual exostoses, and various tumors. If performed correctly with adequate skills, nail surgery will lead to functionally and aesthetically satisfying results in the majority of instances. © 2013 Elsevier Inc.&quot;,&quot;issue&quot;:&quot;5&quot;,&quot;volume&quot;:&quot;31&quot;},&quot;isTemporary&quot;:false}],&quot;manualOverride&quot;:{&quot;isManuallyOverriden&quot;:false,&quot;manualOverrideText&quot;:&quot;&quot;,&quot;citeprocText&quot;:&quot;(Haneke, 2013)&quot;}},{&quot;properties&quot;:{&quot;noteIndex&quot;:0},&quot;citationID&quot;:&quot;MENDELEY_CITATION_e78e6684-84da-4c19-836c-fb247bea76eb&quot;,&quot;isEdited&quot;:true,&quot;citationItems&quot;:[{&quot;id&quot;:&quot;e8b5b093-5b78-3da4-bcf4-60de6dd434e8&quot;,&quot;itemData&quot;:{&quot;type&quot;:&quot;article-journal&quot;,&quot;id&quot;:&quot;e8b5b093-5b78-3da4-bcf4-60de6dd434e8&quot;,&quot;title&quot;:&quot;The management of ingrowing toenails&quot;,&quot;author&quot;:[{&quot;family&quot;:&quot;Park&quot;,&quot;given&quot;:&quot;D. H.&quot;,&quot;parse-names&quot;:false,&quot;dropping-particle&quot;:&quot;&quot;,&quot;non-dropping-particle&quot;:&quot;&quot;},{&quot;family&quot;:&quot;Singh&quot;,&quot;given&quot;:&quot;D.&quot;,&quot;parse-names&quot;:false,&quot;dropping-particle&quot;:&quot;&quot;,&quot;non-dropping-particle&quot;:&quot;&quot;}],&quot;container-title&quot;:&quot;British Medical Journal (Online)&quot;,&quot;DOI&quot;:&quot;10.1136/bmj.e2089&quot;,&quot;PMID&quot;:&quot;22491483&quot;,&quot;issued&quot;:{&quot;date-parts&quot;:[[2012,4,7]]},&quot;page&quot;:&quot;1-6&quot;,&quot;issue&quot;:&quot;7851&quot;,&quot;volume&quot;:&quot;344&quot;},&quot;isTemporary&quot;:false},{&quot;id&quot;:&quot;8f070d98-14e3-3a51-9576-e2d0c0b6ec24&quot;,&quot;itemData&quot;:{&quot;type&quot;:&quot;article-journal&quot;,&quot;id&quot;:&quot;8f070d98-14e3-3a51-9576-e2d0c0b6ec24&quot;,&quot;title&quot;:&quot;Management of the ingrown toenail&quot;,&quot;author&quot;:[{&quot;family&quot;:&quot;Heidelbaugh&quot;,&quot;given&quot;:&quot;J. J.&quot;,&quot;parse-names&quot;:false,&quot;dropping-particle&quot;:&quot;&quot;,&quot;non-dropping-particle&quot;:&quot;&quot;},{&quot;family&quot;:&quot;Lee&quot;,&quot;given&quot;:&quot;H.&quot;,&quot;parse-names&quot;:false,&quot;dropping-particle&quot;:&quot;&quot;,&quot;non-dropping-particle&quot;:&quot;&quot;}],&quot;container-title&quot;:&quot;American Family Physician&quot;,&quot;URL&quot;:&quot;www.aafp.org/afp.&quot;,&quot;issued&quot;:{&quot;date-parts&quot;:[[2009]]},&quot;page&quot;:&quot;303-308&quot;,&quot;issue&quot;:&quot;4&quot;,&quot;volume&quot;:&quot;79&quot;},&quot;isTemporary&quot;:false}],&quot;manualOverride&quot;:{&quot;isManuallyOverriden&quot;:false,&quot;manualOverrideText&quot;:&quot;&quot;,&quot;citeprocText&quot;:&quot;(Heidelbaugh and Lee, 2009; Park and Singh, 2012)&quot;}},{&quot;properties&quot;:{&quot;noteIndex&quot;:0},&quot;citationID&quot;:&quot;MENDELEY_CITATION_e26f84e7-10e2-4d7a-af39-36dee70c75f7&quot;,&quot;isEdited&quot;:false,&quot;citationItems&quot;:[{&quot;id&quot;:&quot;4810cd66-bd18-3d41-8b34-850d6b0c3e24&quot;,&quot;itemData&quot;:{&quot;type&quot;:&quot;article-journal&quot;,&quot;id&quot;:&quot;4810cd66-bd18-3d41-8b34-850d6b0c3e24&quot;,&quot;title&quot;:&quot;Interventions for ingrowing toenails&quot;,&quot;author&quot;:[{&quot;family&quot;:&quot;Eekhof&quot;,&quot;given&quot;:&quot;J. A. H.&quot;,&quot;parse-names&quot;:false,&quot;dropping-particle&quot;:&quot;&quot;,&quot;non-dropping-particle&quot;:&quot;&quot;},{&quot;family&quot;:&quot;Wijk&quot;,&quot;given&quot;:&quot;B.&quot;,&quot;parse-names&quot;:false,&quot;dropping-particle&quot;:&quot;&quot;,&quot;non-dropping-particle&quot;:&quot;van&quot;},{&quot;family&quot;:&quot;Knuistingh Neven&quot;,&quot;given&quot;:&quot;A.&quot;,&quot;parse-names&quot;:false,&quot;dropping-particle&quot;:&quot;&quot;,&quot;non-dropping-particle&quot;:&quot;&quot;},{&quot;family&quot;:&quot;Wouden&quot;,&quot;given&quot;:&quot;J. C.&quot;,&quot;parse-names&quot;:false,&quot;dropping-particle&quot;:&quot;&quot;,&quot;non-dropping-particle&quot;:&quot;van der&quot;}],&quot;container-title&quot;:&quot;Cochrane Database of Systematic Reviews&quot;,&quot;DOI&quot;:&quot;10.1002/14651858.cd001541.pub3&quot;,&quot;issued&quot;:{&quot;date-parts&quot;:[[2012,4,18]]},&quot;abstract&quot;:&quot;BACKGROUND: Ingrowing toenails are a common problem in which part of the nail penetrates the skinfold alongside the nail, creating a painful area. Different non-surgical and surgical interventions for ingrowing toenails are available, but there is no consensus about a standard first-choice treatment. OBJECTIVES: To evaluate the effects of non-surgical and surgical interventions in a medical setting for ingrowing toenails, with the aim of relieving symptoms and preventing regrowth of the nail edge or recurrence of the ingrowing toenail. SEARCH METHODS: We updated our searches of the following databases to January 2010: the Cochrane Skin Group Specialised Register, CENTRAL in The Cochrane Library, MEDLINE, and EMBASE. We also updated our searches of CINAHL, WEB of SCIENCE, ongoing trials databases, and reference lists of articles. SELECTION CRITERIA: Randomised controlled trials of non-surgical and surgical interventions for ingrowing toenails, which are also known by the terms 'unguis incarnatus' and 'onychocryptosis', and those comparing postoperative treatment options. Studies must have had a follow-up period of at least one month. DATA COLLECTION AND ANALYSIS: Two authors independently selected studies, assessed methodological quality, and extracted data from selected studies. We analysed outcomes as risk ratios (RR) with 95% confidence intervals (CI). MAIN RESULTS: This is an update of the Cochrane review 'Surgical treatments for ingrowing toenails'. In this update we included 24 studies, with a total of 2826 participants (of which 7 were also included in the previous review). Five studies were on non-surgical interventions, and 19 were on surgical interventions.The risk of bias of each included study was assessed; this is a measure of the methodological quality of several characteristics in these studies. It was found to be unclear for several items, due to incomplete reporting. Participants were not blinded to the treatment they received because of the nature of the interventions, e.g. surgery or wearing a brace on the toe. Outcome assessors were reported to be blinded in only 9 of the 24 studies.None of the included studies addressed our primary outcomes of 'relief of symptoms' or 'regrowth', but 16 did address 'recurrence'. Not all of the included studies addressed all of our secondary outcomes (healing time, postoperative complications - infection and haemorrhage, pain of operation/postoperative pain, participant satisfaction), and two studies did not address any of the secondary outcomes.Surgical interventions were better at preventing recurrence than non-surgical interventions with gutter treatment (or gutter removal), and they were probably better than non-surgical treatments with orthonyxia (brace treatment).In 4 of the 12 studies in which a surgical intervention with chemical ablation (e.g. phenol) was compared with a surgical intervention without chemical ablation, a significant reduction of recurrence was found. The surgical interventions on both sides in these comparisons were not equal, so it is not clear if the reduction was caused by the addition of the chemical ablation.In only one study, a comparison was made of a surgical intervention known as partial nail avulsion with matrix excision compared to the same surgical intervention with phenol. In this study of 117 participants, the surgical intervention with phenol was significantly more effective in preventing recurrence than the surgical intervention alone (14% compared to 41% respectively, RR 0.34, 95% CI 0.17 to 0.69).None of the postoperative interventions described, such as the use of antibiotics or manuka honey; povidone-iodine with paraffin; hydrogel with paraffin; or paraffin gauze, showed any significant difference when looking at infection rates, pain, or healing time. AUTHORS' CONCLUSIONS: Surgical interventions are more effective than non-surgical interventions in preventing the recurrence of an ingrowing toenail.In the studies comparing a surgical intervention to a surgical intervention with the application of phenol, the addition of phenol is probably more effective in preventing recurrence and regrowth of the ingrowing toenail. Because there is only one study in which the surgical interventions in both study arms were equal, more studies have to be done to confirm these outcomes.Postoperative interventions do not decrease the risk of postoperative infection, postoperative pain, or healing time.&quot;,&quot;publisher&quot;:&quot;Wiley&quot;},&quot;isTemporary&quot;:false}],&quot;manualOverride&quot;:{&quot;isManuallyOverriden&quot;:false,&quot;manualOverrideText&quot;:&quot;&quot;,&quot;citeprocText&quot;:&quot;(Eekhof &lt;i&gt;et al.&lt;/i&gt;, 2012)&quot;}},{&quot;properties&quot;:{&quot;noteIndex&quot;:0},&quot;citationID&quot;:&quot;MENDELEY_CITATION_beb69bf9-cd20-4a6b-85ea-dfaa3c71db60&quot;,&quot;isEdited&quot;:true,&quot;citationItems&quot;:[{&quot;id&quot;:&quot;7eea841f-2939-3f1a-9c84-e97785e1d289&quot;,&quot;itemData&quot;:{&quot;type&quot;:&quot;article-journal&quot;,&quot;id&quot;:&quot;7eea841f-2939-3f1a-9c84-e97785e1d289&quot;,&quot;title&quot;:&quot;A simple, pain-free treatment for ingrown toenails complicated with granulation tissue&quot;,&quot;author&quot;:[{&quot;family&quot;:&quot;Erdogan&quot;,&quot;given&quot;:&quot;F. G.&quot;,&quot;parse-names&quot;:false,&quot;dropping-particle&quot;:&quot;&quot;,&quot;non-dropping-particle&quot;:&quot;&quot;}],&quot;container-title&quot;:&quot;Dermatologic Surgery&quot;,&quot;DOI&quot;:&quot;10.1111/j.1524-4725.2006.32310.x&quot;,&quot;issued&quot;:{&quot;date-parts&quot;:[[2006,11]]},&quot;page&quot;:&quot;1388-1390&quot;,&quot;abstract&quot;:&quot;BACKGROUND: The treatment of ingrown toenail complicated with granulation tissue is usually partial or total nail avulsion with or without matricectomy. It costs loss of occupational power, however, because most patients cannot go to work or school for some time after surgery, and it is a costly and uncomfortable procedure for most patients. OBJECTIVE: This study aimed to find an easy, painless, and inexpensive alternative. MATERIALS AND METHODS: Seven patients with ingrown toenails complicated with granulation tissue are included. A small apparatus was applied on the nails, granulation tissue was chemically cauterized, and a foot bath was recommended twice daily. They were followed on a weekly basis or every other week until recovery. None of the patients received systemic treatment. RESULTS: All seven patients were completely cured without requiring surgery and/or systemic treatment. The procedure did not have any effect on their daily life. The follow-up examination of the patients at 6 months revealed that they were totally cured, and there were no recurrences. CONCLUSION: Patients with ingrown toenails complicated by granulation tissue might have an inexpensive and pain-free treatment alternative, although new studies with more patients are required. © 2006 by the American Society for Dermatologic Surgery, Inc.&quot;,&quot;issue&quot;:&quot;11&quot;,&quot;volume&quot;:&quot;32&quot;},&quot;isTemporary&quot;:false},{&quot;id&quot;:&quot;47e8f0dc-57c0-3bc3-9d40-707889f6bc1f&quot;,&quot;itemData&quot;:{&quot;type&quot;:&quot;article&quot;,&quot;id&quot;:&quot;47e8f0dc-57c0-3bc3-9d40-707889f6bc1f&quot;,&quot;title&quot;:&quot;Personal Communication&quot;,&quot;author&quot;:[{&quot;family&quot;:&quot;Haneke&quot;,&quot;given&quot;:&quot;E.&quot;,&quot;parse-names&quot;:false,&quot;dropping-particle&quot;:&quot;&quot;,&quot;non-dropping-particle&quot;:&quot;&quot;}],&quot;issued&quot;:{&quot;date-parts&quot;:[[2020]]}},&quot;isTemporary&quot;:false}],&quot;manualOverride&quot;:{&quot;isManuallyOverriden&quot;:false,&quot;manualOverrideText&quot;:&quot;&quot;,&quot;citeprocText&quot;:&quot;(Erdogan, 2006; Haneke, 2020)&quot;}},{&quot;properties&quot;:{&quot;noteIndex&quot;:0},&quot;citationID&quot;:&quot;MENDELEY_CITATION_dd9c2986-e481-406e-8a3d-c4965024e853&quot;,&quot;isEdited&quot;:true,&quot;citationItems&quot;:[{&quot;id&quot;:&quot;dbc0ea11-ce42-3578-b4ec-a7e780a32690&quot;,&quot;itemData&quot;:{&quot;type&quot;:&quot;article-journal&quot;,&quot;id&quot;:&quot;dbc0ea11-ce42-3578-b4ec-a7e780a32690&quot;,&quot;title&quot;:&quot;Are antibiotics necessary in the treatment of locally infected ingrown toenails?&quot;,&quot;author&quot;:[{&quot;family&quot;:&quot;Reyzelman&quot;,&quot;given&quot;:&quot;A. M.&quot;,&quot;parse-names&quot;:false,&quot;dropping-particle&quot;:&quot;&quot;,&quot;non-dropping-particle&quot;:&quot;&quot;},{&quot;family&quot;:&quot;Trombello&quot;,&quot;given&quot;:&quot;K. A.&quot;,&quot;parse-names&quot;:false,&quot;dropping-particle&quot;:&quot;&quot;,&quot;non-dropping-particle&quot;:&quot;&quot;},{&quot;family&quot;:&quot;Vayser&quot;,&quot;given&quot;:&quot;D. J.&quot;,&quot;parse-names&quot;:false,&quot;dropping-particle&quot;:&quot;&quot;,&quot;non-dropping-particle&quot;:&quot;&quot;},{&quot;family&quot;:&quot;Armstrong&quot;,&quot;given&quot;:&quot;D. G.&quot;,&quot;parse-names&quot;:false,&quot;dropping-particle&quot;:&quot;&quot;,&quot;non-dropping-particle&quot;:&quot;&quot;},{&quot;family&quot;:&quot;Harkless&quot;,&quot;given&quot;:&quot;L. B.&quot;,&quot;parse-names&quot;:false,&quot;dropping-particle&quot;:&quot;&quot;,&quot;non-dropping-particle&quot;:&quot;&quot;}],&quot;container-title&quot;:&quot;Archives of Family Medicine&quot;,&quot;issued&quot;:{&quot;date-parts&quot;:[[2000]]},&quot;page&quot;:&quot;930&quot;,&quot;issue&quot;:&quot;9&quot;,&quot;volume&quot;:&quot;9&quot;},&quot;isTemporary&quot;:false},{&quot;id&quot;:&quot;b403788d-dfd6-3ac0-a1be-96ad04adeeda&quot;,&quot;itemData&quot;:{&quot;type&quot;:&quot;article-journal&quot;,&quot;id&quot;:&quot;b403788d-dfd6-3ac0-a1be-96ad04adeeda&quot;,&quot;title&quot;:&quot;Nail surgery&quot;,&quot;author&quot;:[{&quot;family&quot;:&quot;Haneke&quot;,&quot;given&quot;:&quot;E.&quot;,&quot;parse-names&quot;:false,&quot;dropping-particle&quot;:&quot;&quot;,&quot;non-dropping-particle&quot;:&quot;&quot;}],&quot;container-title&quot;:&quot;Clinics in Dermatology&quot;,&quot;DOI&quot;:&quot;10.1016/j.clindermatol.2013.06.012&quot;,&quot;issued&quot;:{&quot;date-parts&quot;:[[2013,9]]},&quot;page&quot;:&quot;516-525&quot;,&quot;abstract&quot;:&quot;Nail surgery is a special branch of hand and dermatologic surgery. It is not widely performed, and many physicians do not feel at ease to perform it. The objective of this contribution is to give a short overview of the most important surgical procedures in clinical practice. References from the literature and the author's own experiences are condensed to describe what a dermatologic practitioner with knowledge of the nail and some surgical skills can perform. Nail surgery is a precise technique that requires careful administration and attention to details. Proper patient preparation starts with a patient history to identify potential contraindications and to prevent unnecessary complications. The author recommends isopropyl alcohol scrub and chlorhexidine for disinfection and ropivacaine 1% for anesthesia. The technique used for anesthesia depends on the type of surgery. Surgical procedures are described for diagnostic biopsies, nail avulsion in general, onychogryposis, paronychia treatment, hematomas and bone fracture due to trauma, removal of subungual foreign bodies, ingrowing nails, pincer nails, warts, ungual fibrokeratomas, digital myxoid pseudocyst, subungual exostoses, and various tumors. If performed correctly with adequate skills, nail surgery will lead to functionally and aesthetically satisfying results in the majority of instances. © 2013 Elsevier Inc.&quot;,&quot;issue&quot;:&quot;5&quot;,&quot;volume&quot;:&quot;31&quot;},&quot;isTemporary&quot;:false},{&quot;id&quot;:&quot;263e544d-0a5d-32e6-be52-ef36ac23f434&quot;,&quot;itemData&quot;:{&quot;type&quot;:&quot;article&quot;,&quot;id&quot;:&quot;263e544d-0a5d-32e6-be52-ef36ac23f434&quot;,&quot;title&quot;:&quot;Cosmetic, minimally invasive, partial matricectomy of ingrown toenails with granulation tissue&quot;,&quot;author&quot;:[{&quot;family&quot;:&quot;Zhang&quot;,&quot;given&quot;:&quot;N.&quot;,&quot;parse-names&quot;:false,&quot;dropping-particle&quot;:&quot;&quot;,&quot;non-dropping-particle&quot;:&quot;&quot;},{&quot;family&quot;:&quot;Huang&quot;,&quot;given&quot;:&quot;Z.&quot;,&quot;parse-names&quot;:false,&quot;dropping-particle&quot;:&quot;&quot;,&quot;non-dropping-particle&quot;:&quot;&quot;},{&quot;family&quot;:&quot;Cao&quot;,&quot;given&quot;:&quot;S-H.&quot;,&quot;parse-names&quot;:false,&quot;dropping-particle&quot;:&quot;&quot;,&quot;non-dropping-particle&quot;:&quot;&quot;},{&quot;family&quot;:&quot;Wang&quot;,&quot;given&quot;:&quot;Y.&quot;,&quot;parse-names&quot;:false,&quot;dropping-particle&quot;:&quot;&quot;,&quot;non-dropping-particle&quot;:&quot;&quot;},{&quot;family&quot;:&quot;Hu&quot;,&quot;given&quot;:&quot;Y&quot;,&quot;parse-names&quot;:false,&quot;dropping-particle&quot;:&quot;&quot;,&quot;non-dropping-particle&quot;:&quot;&quot;}],&quot;container-title&quot;:&quot;Journal of Plastic, Reconstructive and Aesthetic Surgery&quot;,&quot;DOI&quot;:&quot;10.1016/j.bjps.2017.12.017&quot;,&quot;issued&quot;:{&quot;date-parts&quot;:[[2018,5,1]]},&quot;page&quot;:&quot;773-774&quot;,&quot;publisher&quot;:&quot;Churchill Livingstone&quot;,&quot;issue&quot;:&quot;5&quot;,&quot;volume&quot;:&quot;71&quot;},&quot;isTemporary&quot;:false},{&quot;id&quot;:&quot;45918952-ba00-30df-856e-eafba5c94dd0&quot;,&quot;itemData&quot;:{&quot;type&quot;:&quot;article-journal&quot;,&quot;id&quot;:&quot;45918952-ba00-30df-856e-eafba5c94dd0&quot;,&quot;title&quot;:&quot;Paronychia and granulation tissue formation during treatment with isotretinoin&quot;,&quot;author&quot;:[{&quot;family&quot;:&quot;Almeida Figueiras&quot;,&quot;given&quot;:&quot;D.&quot;,&quot;parse-names&quot;:false,&quot;dropping-particle&quot;:&quot;&quot;,&quot;non-dropping-particle&quot;:&quot;de&quot;},{&quot;family&quot;:&quot;Ramos&quot;,&quot;given&quot;:&quot;T. B.&quot;,&quot;parse-names&quot;:false,&quot;dropping-particle&quot;:&quot;&quot;,&quot;non-dropping-particle&quot;:&quot;&quot;},{&quot;family&quot;:&quot;Oliveira Ferreira Marinho&quot;,&quot;given&quot;:&quot;A. K.&quot;,&quot;parse-names&quot;:false,&quot;dropping-particle&quot;:&quot;&quot;,&quot;non-dropping-particle&quot;:&quot;de&quot;},{&quot;family&quot;:&quot;Bezerra&quot;,&quot;given&quot;:&quot;M. S. M.&quot;,&quot;parse-names&quot;:false,&quot;dropping-particle&quot;:&quot;&quot;,&quot;non-dropping-particle&quot;:&quot;&quot;},{&quot;family&quot;:&quot;Cauas&quot;,&quot;given&quot;:&quot;R. C.&quot;,&quot;parse-names&quot;:false,&quot;dropping-particle&quot;:&quot;&quot;,&quot;non-dropping-particle&quot;:&quot;&quot;}],&quot;container-title&quot;:&quot;Anais Brasileiros de Dermatologia&quot;,&quot;DOI&quot;:&quot;10.1590/abd1806-4841.20163817&quot;,&quot;PMID&quot;:&quot;27192525&quot;,&quot;issued&quot;:{&quot;date-parts&quot;:[[2016,3,1]]},&quot;page&quot;:&quot;223-225&quot;,&quot;abstract&quot;:&quot;This paper describes the association of two unusual side effects of treatment with isotretinoin for severe acne: paronychia and excess granulation tissue in the nails furrows. We report a case of male patient aged 19 years, who in the course of the 36th week of treatment with isotretinoin for acne grade III showed erythema, edema, excess granulation tissue and onychocryptosis in various nail beds of hands and feet, with no history of trauma associated. A literature review revealed few reports of these adverse events, and two clinical patterns of exuberant granulation tissue has been described: one in periungual location and other in lesions of previous acne. The rarity and lack of knowledge on the best treatment for granuloma-like reactions make this theme a considerable challenge.&quot;,&quot;publisher&quot;:&quot;Sociedade Brasileira de Dermatologia&quot;,&quot;issue&quot;:&quot;2&quot;,&quot;volume&quot;:&quot;91&quot;},&quot;isTemporary&quot;:false},{&quot;id&quot;:&quot;b1a9fa2c-20c9-3e28-931c-a8d5c836c0cb&quot;,&quot;itemData&quot;:{&quot;type&quot;:&quot;article-journal&quot;,&quot;id&quot;:&quot;b1a9fa2c-20c9-3e28-931c-a8d5c836c0cb&quot;,&quot;title&quot;:&quot;Operative technique with rapid recovery for ingrown nails with granulation tissue formation in childhood&quot;,&quot;author&quot;:[{&quot;family&quot;:&quot;Perez&quot;,&quot;given&quot;:&quot;C. I.&quot;,&quot;parse-names&quot;:false,&quot;dropping-particle&quot;:&quot;&quot;,&quot;non-dropping-particle&quot;:&quot;&quot;},{&quot;family&quot;:&quot;Maul&quot;,&quot;given&quot;:&quot;X. A.&quot;,&quot;parse-names&quot;:false,&quot;dropping-particle&quot;:&quot;&quot;,&quot;non-dropping-particle&quot;:&quot;&quot;},{&quot;family&quot;:&quot;Heusser&quot;,&quot;given&quot;:&quot;M. C.&quot;,&quot;parse-names&quot;:false,&quot;dropping-particle&quot;:&quot;&quot;,&quot;non-dropping-particle&quot;:&quot;&quot;},{&quot;family&quot;:&quot;Zavala&quot;,&quot;given&quot;:&quot;A.&quot;,&quot;parse-names&quot;:false,&quot;dropping-particle&quot;:&quot;&quot;,&quot;non-dropping-particle&quot;:&quot;&quot;}],&quot;container-title&quot;:&quot;Dermatologic Surgery&quot;,&quot;DOI&quot;:&quot;10.1111/dsu.12048&quot;,&quot;issued&quot;:{&quot;date-parts&quot;:[[2013,3]]},&quot;page&quot;:&quot;393-397&quot;,&quot;abstract&quot;:&quot;Background Ingrown toenail is a common disease that causes pain and discomfort. There are conservative and surgical treatments, but many have the drawbacks of recurrence and long recovery time. Objective To analyze for the first time the results of a technique called nail splinting using a flexible tube secured using a suture (FTSS) performed on a series of patients with ingrown toenails. Methods and Materials A retrospective descriptive study of 71 pediatric patients operated on using the FTSS technique between 2001 and 2009 was performed. The data were collected using medical record review or telephone survey. The main outcomes were high percentage of success and shorter recovery time than with partial matrix excision. Results Sixty-two patients (87.3%) were cured using a single procedure, with an average follow-up of 13.1 months. Recurrence occurred in nine patients (12.6%); three required the classic technique with resection of the matrix and nail bed plastic surgery, and in 6, FTSS was repeated with good results. Conclusion Flexible tube secured using a suture has a lower recurrence rate than matricectomy. Additional advantages are the speed with which complaints can be monitored and quick return to school because recovery may be as short as 48 hours. © 2012 by the American Society for Dermatologic Surgery, Inc. Published by Wiley Periodicals, Inc.&quot;,&quot;issue&quot;:&quot;3 PART 1&quot;,&quot;volume&quot;:&quot;39&quot;},&quot;isTemporary&quot;:false}],&quot;manualOverride&quot;:{&quot;isManuallyOverriden&quot;:false,&quot;manualOverrideText&quot;:&quot;&quot;,&quot;citeprocText&quot;:&quot;(Reyzelman &lt;i&gt;et al.&lt;/i&gt;, 2000; Haneke, 2013; Perez &lt;i&gt;et al.&lt;/i&gt;, 2013; de Almeida Figueiras &lt;i&gt;et al.&lt;/i&gt;, 2016; Zhang &lt;i&gt;et al.&lt;/i&gt;, 2018)&quot;}},{&quot;properties&quot;:{&quot;noteIndex&quot;:0},&quot;citationID&quot;:&quot;MENDELEY_CITATION_335b12ea-6276-409d-af69-8f157399e09b&quot;,&quot;isEdited&quot;:false,&quot;citationItems&quot;:[{&quot;id&quot;:&quot;9b9cf877-d19d-3ba5-ade9-414ab4a56406&quot;,&quot;itemData&quot;:{&quot;type&quot;:&quot;article-journal&quot;,&quot;id&quot;:&quot;9b9cf877-d19d-3ba5-ade9-414ab4a56406&quot;,&quot;title&quot;:&quot;Continuing Professional Development. Nail Surgery&quot;,&quot;author&quot;:[{&quot;family&quot;:&quot;Reilly&quot;,&quot;given&quot;:&quot;I. N.&quot;,&quot;parse-names&quot;:false,&quot;dropping-particle&quot;:&quot;&quot;,&quot;non-dropping-particle&quot;:&quot;&quot;}],&quot;container-title&quot;:&quot;Podiatry Now&quot;,&quot;issued&quot;:{&quot;date-parts&quot;:[[2019]]},&quot;page&quot;:&quot;CPD Suppl.&quot;,&quot;issue&quot;:&quot;November&quot;},&quot;isTemporary&quot;:false}],&quot;manualOverride&quot;:{&quot;isManuallyOverriden&quot;:false,&quot;manualOverrideText&quot;:&quot;&quot;,&quot;citeprocText&quot;:&quot;(Reilly, 2019)&quot;}},{&quot;properties&quot;:{&quot;noteIndex&quot;:0},&quot;citationID&quot;:&quot;MENDELEY_CITATION_8db7a3fa-5604-4a08-808c-1a3215501351&quot;,&quot;isEdited&quot;:false,&quot;citationItems&quot;:[{&quot;id&quot;:&quot;4d1938b5-d1be-3cc9-bbe9-e128dcfb6a4b&quot;,&quot;itemData&quot;:{&quot;type&quot;:&quot;article&quot;,&quot;id&quot;:&quot;4d1938b5-d1be-3cc9-bbe9-e128dcfb6a4b&quot;,&quot;title&quot;:&quot;Surgical treatments for ingrowing toenails&quot;,&quot;author&quot;:[{&quot;family&quot;:&quot;Rounding&quot;,&quot;given&quot;:&quot;C.&quot;,&quot;parse-names&quot;:false,&quot;dropping-particle&quot;:&quot;&quot;,&quot;non-dropping-particle&quot;:&quot;&quot;},{&quot;family&quot;:&quot;Hulm&quot;,&quot;given&quot;:&quot;S.&quot;,&quot;parse-names&quot;:false,&quot;dropping-particle&quot;:&quot;&quot;,&quot;non-dropping-particle&quot;:&quot;&quot;}],&quot;container-title&quot;:&quot;Foot&quot;,&quot;DOI&quot;:&quot;10.1054/foot.2001.0692&quot;,&quot;ISSN&quot;:&quot;09582592&quot;,&quot;issued&quot;:{&quot;date-parts&quot;:[[2001]]},&quot;page&quot;:&quot;166-182&quot;,&quot;abstract&quot;:&quot;Background: Ingrowing toenails are a common condition which, when recurrent and painful, are often treated surgically. Objectives: To evaluate the effectiveness of methods of the surgical treatment of ingrowing toenails. Search strategy: Electronic database searching (CENTRAL, MEDLINE, EMBASE, CINAHL) followed by investigation of reference lists of the papers identified from the initial search. Selection criteria: Any randomized (or quasi-randomized) controlled trial which compares one form of surgical removal of all or part of a toenail due to its impact on the soft tissues to another or others. Studies must have a minimum follow period of 6 months and aim to permanently remove the troublesome portion of the nail. Data collection and analysis: Data extraction was carried out independently by the two reviewers using a pre-derived data extraction form and entered into RevMan. Categorical outcomes were analysed as odds ratios with 95% confidence intervals. Main results: • Avulsion with phenol versus surgical excision • Phenolization combined with simple avulsion of a nail is more effective than the use of more invasive excisional surgical procedures to prevent symptomatic recurrence at 6 months or more (OR 0.44 CI 95% 0.24-0.80) • Avulsion with phenol versus avulsion without phenol • The addition of phenol, when performing a total or partial nail avulsion dramatically reduces the rate of symptomatic recurrence (OR 0.07 95% CI 0.04-0.12). This is offset by a significant increase in the rate of post-operative infection when phenol is used (OR 5.69 95% CI 1.93-16.77) Conclusions: The evidence suggests that simple nail avulsion combined with the use of phenol, compared to surgical excisional techniques without the use of phenol, is more effective at preventing symptomatic recurrence of ingrowing toenails. The addition of phenol when simple nail avulsion is performed dramatically decreases symptomatic recurrence, but at the cost of increased post-operative infection. © 2001 Harcourt Publishers Ltd.&quot;,&quot;publisher&quot;:&quot;Churchill Livingstone&quot;,&quot;issue&quot;:&quot;3&quot;,&quot;volume&quot;:&quot;11&quot;},&quot;isTemporary&quot;:false}],&quot;manualOverride&quot;:{&quot;isManuallyOverriden&quot;:false,&quot;manualOverrideText&quot;:&quot;&quot;,&quot;citeprocText&quot;:&quot;(Rounding and Hulm, 2001)&quot;}},{&quot;properties&quot;:{&quot;noteIndex&quot;:0},&quot;citationID&quot;:&quot;MENDELEY_CITATION_14e9de85-cd86-441f-bd29-9bf2a2433404&quot;,&quot;isEdited&quot;:false,&quot;citationItems&quot;:[{&quot;id&quot;:&quot;be9bb8c1-374c-3de7-9261-3a38e1feb8ec&quot;,&quot;itemData&quot;:{&quot;type&quot;:&quot;article-journal&quot;,&quot;id&quot;:&quot;be9bb8c1-374c-3de7-9261-3a38e1feb8ec&quot;,&quot;title&quot;:&quot;Risk factors for infection following ingrowing toenail surgery: a retrospective cohort study&quot;,&quot;author&quot;:[{&quot;family&quot;:&quot;Terrill&quot;,&quot;given&quot;:&quot;A. J.&quot;,&quot;parse-names&quot;:false,&quot;dropping-particle&quot;:&quot;&quot;,&quot;non-dropping-particle&quot;:&quot;&quot;},{&quot;family&quot;:&quot;Green&quot;,&quot;given&quot;:&quot;K. J.&quot;,&quot;parse-names&quot;:false,&quot;dropping-particle&quot;:&quot;&quot;,&quot;non-dropping-particle&quot;:&quot;&quot;},{&quot;family&quot;:&quot;Salerno&quot;,&quot;given&quot;:&quot;Angelo&quot;,&quot;parse-names&quot;:false,&quot;dropping-particle&quot;:&quot;&quot;,&quot;non-dropping-particle&quot;:&quot;&quot;},{&quot;family&quot;:&quot;Butterworth&quot;,&quot;given&quot;:&quot;Paul A.&quot;,&quot;parse-names&quot;:false,&quot;dropping-particle&quot;:&quot;&quot;,&quot;non-dropping-particle&quot;:&quot;&quot;}],&quot;container-title&quot;:&quot;Journal of Foot and Ankle Research&quot;,&quot;DOI&quot;:&quot;10.1186/s13047-020-00414-y&quot;,&quot;PMID&quot;:&quot;32727511&quot;,&quot;issued&quot;:{&quot;date-parts&quot;:[[2020,7,29]]},&quot;page&quot;:&quot;48&quot;,&quot;abstract&quot;:&quot;BACKGROUND: Ingrowing toenails are a common and painful condition often requiring surgical management. Practitioners who perform surgery on ingrowing toenails include orthopaedic surgeons, general practitioners, podiatrists and podiatric surgeons. There has been limited investigation into the specific surgical approaches used by Australian podiatric surgeons for ingrowing toenails, or the associated infection rates for these procedures. The aim of this study was to assess the frequency and type of ingrowing toenail surgery performed by podiatric surgeons, and identify risk factors for post-operative infection. METHODS: Data was entered into the Australian College Podiatric Surgeons (ACPS) National Audit Tool for all patients who underwent foot and ankle surgery performed by podiatric surgeons in Australia between January 2014 and December 2017. Infection within the first 30 days following surgery was recorded according to the ACPS national audit descriptors. Infection rates, risk ratios (RR) and 95% Confidence Intervals (CI) were calculated to determine postoperative infection risk. RESULTS: Of 7682 records, 1831 reported 2712 diagnoses of ingrowing nails. Patients with a diagnosis of ingrowing toenails were younger, less likely to have systemic disease, and a lower proportion were female compared to those without ingrowing toenails. Furthermore, they were more likely to be diagnosed with a post-operative infection than those without ingrowing toenails (RR = 2.72; CI = 2.00-3.69; P &lt; 0.01). Univariate risk factors for post-operative infection following ingrowing toenail surgery include age greater than 60 years (RR = 3.16; CI = 1.53-6.51; P &lt; 0.01), surgery performed in an office setting (RR = 1.77; CI = 1.05-2.98; P = 0.04), and radical excision of toenail bed procedure (RR = 2.35; CI = 1.08-5.01; P = 0.04). Patients that underwent radical excision or office based procedures were on average older, and more likely to have systemic disease. Further, radical excision procedures were more likely to be performed in office base settings. CONCLUSIONS: Ingrowing toenail surgery carries a greater risk of postoperative infection than other procedures performed by podiatric surgeons. Radical excision of toenail bed was associated with higher postoperative infection rates compared to other ingrowing toenail procedures. Procedures performed in an office setting carry a higher risk of infection. Further research into these associations is recommended.&quot;,&quot;publisher&quot;:&quot;NLM (Medline)&quot;,&quot;issue&quot;:&quot;1&quot;,&quot;volume&quot;:&quot;13&quot;},&quot;isTemporary&quot;:false}],&quot;manualOverride&quot;:{&quot;isManuallyOverriden&quot;:false,&quot;manualOverrideText&quot;:&quot;&quot;,&quot;citeprocText&quot;:&quot;(Terrill &lt;i&gt;et al.&lt;/i&gt;, 2020)&quot;}},{&quot;properties&quot;:{&quot;noteIndex&quot;:0},&quot;citationID&quot;:&quot;MENDELEY_CITATION_de67c3d1-d2ac-4cd8-87c4-eaf00477a92d&quot;,&quot;isEdited&quot;:false,&quot;citationItems&quot;:[{&quot;id&quot;:&quot;963dc1e2-8239-34fa-9a86-4e902d51838f&quot;,&quot;itemData&quot;:{&quot;type&quot;:&quot;article-journal&quot;,&quot;id&quot;:&quot;963dc1e2-8239-34fa-9a86-4e902d51838f&quot;,&quot;title&quot;:&quot;Ingrown toenail.  A clinical study&quot;,&quot;author&quot;:[{&quot;family&quot;:&quot;Heifetz&quot;,&quot;given&quot;:&quot;C. J.&quot;,&quot;parse-names&quot;:false,&quot;dropping-particle&quot;:&quot;&quot;,&quot;non-dropping-particle&quot;:&quot;&quot;}],&quot;container-title&quot;:&quot;American Journal of Surgery&quot;,&quot;issued&quot;:{&quot;date-parts&quot;:[[1937]]},&quot;page&quot;:&quot;298-315&quot;,&quot;issue&quot;:&quot;2&quot;,&quot;volume&quot;:&quot;XXXVIII&quot;},&quot;isTemporary&quot;:false}],&quot;manualOverride&quot;:{&quot;isManuallyOverriden&quot;:false,&quot;manualOverrideText&quot;:&quot;&quot;,&quot;citeprocText&quot;:&quot;(Heifetz, 1937)&quot;}},{&quot;properties&quot;:{&quot;noteIndex&quot;:0},&quot;citationID&quot;:&quot;MENDELEY_CITATION_18c79e58-fc02-4f39-aeae-5fa1141ece0e&quot;,&quot;isEdited&quot;:false,&quot;citationItems&quot;:[{&quot;id&quot;:&quot;ddc2f08c-e799-364c-87c8-cb053513cdcd&quot;,&quot;itemData&quot;:{&quot;type&quot;:&quot;article-journal&quot;,&quot;id&quot;:&quot;ddc2f08c-e799-364c-87c8-cb053513cdcd&quot;,&quot;title&quot;:&quot;The Mozena classification system and treatment algorithm for ingrown hallux nails&quot;,&quot;author&quot;:[{&quot;family&quot;:&quot;Mozena&quot;,&quot;given&quot;:&quot;J. D.&quot;,&quot;parse-names&quot;:false,&quot;dropping-particle&quot;:&quot;&quot;,&quot;non-dropping-particle&quot;:&quot;&quot;}],&quot;container-title&quot;:&quot;Journal of the American Podiatric Medical Association&quot;,&quot;issued&quot;:{&quot;date-parts&quot;:[[1992]]},&quot;page&quot;:&quot;131-135&quot;,&quot;volume&quot;:&quot;3&quot;},&quot;isTemporary&quot;:false}],&quot;manualOverride&quot;:{&quot;isManuallyOverriden&quot;:false,&quot;manualOverrideText&quot;:&quot;&quot;,&quot;citeprocText&quot;:&quot;(Mozena, 1992)&quot;}},{&quot;properties&quot;:{&quot;noteIndex&quot;:0},&quot;citationID&quot;:&quot;MENDELEY_CITATION_7875e1ca-74bd-46d9-a39f-24d356df0cc9&quot;,&quot;isEdited&quot;:false,&quot;citationItems&quot;:[{&quot;id&quot;:&quot;d2e8a8be-5b91-31ca-9b9f-66670f292fe8&quot;,&quot;itemData&quot;:{&quot;type&quot;:&quot;article-journal&quot;,&quot;id&quot;:&quot;d2e8a8be-5b91-31ca-9b9f-66670f292fe8&quot;,&quot;title&quot;:&quot;A new onychocryptosis classification and treatment plan&quot;,&quot;author&quot;:[{&quot;family&quot;:&quot;Martínez-Nova&quot;,&quot;given&quot;:&quot;A.&quot;,&quot;parse-names&quot;:false,&quot;dropping-particle&quot;:&quot;&quot;,&quot;non-dropping-particle&quot;:&quot;&quot;},{&quot;family&quot;:&quot;Sánchez-Rodríguez&quot;,&quot;given&quot;:&quot;R.&quot;,&quot;parse-names&quot;:false,&quot;dropping-particle&quot;:&quot;&quot;,&quot;non-dropping-particle&quot;:&quot;&quot;},{&quot;family&quot;:&quot;David Alonso-Peña&quot;,&quot;given&quot;:&quot;D.&quot;,&quot;parse-names&quot;:false,&quot;dropping-particle&quot;:&quot;&quot;,&quot;non-dropping-particle&quot;:&quot;&quot;}],&quot;container-title&quot;:&quot;Journal of the American Podiatric Medical Association&quot;,&quot;issued&quot;:{&quot;date-parts&quot;:[[2007]]},&quot;page&quot;:&quot;389-393&quot;,&quot;issue&quot;:&quot;5&quot;,&quot;volume&quot;:&quot;97&quot;},&quot;isTemporary&quot;:false}],&quot;manualOverride&quot;:{&quot;isManuallyOverriden&quot;:false,&quot;manualOverrideText&quot;:&quot;&quot;,&quot;citeprocText&quot;:&quot;(Martínez-Nova, Sánchez-Rodríguez and David Alonso-Peña, 2007)&quot;}},{&quot;properties&quot;:{&quot;noteIndex&quot;:0},&quot;citationID&quot;:&quot;MENDELEY_CITATION_0b3deff2-6872-4606-976f-a2bd00c40b9c&quot;,&quot;isEdited&quot;:false,&quot;citationItems&quot;:[{&quot;id&quot;:&quot;4810cd66-bd18-3d41-8b34-850d6b0c3e24&quot;,&quot;itemData&quot;:{&quot;type&quot;:&quot;article-journal&quot;,&quot;id&quot;:&quot;4810cd66-bd18-3d41-8b34-850d6b0c3e24&quot;,&quot;title&quot;:&quot;Interventions for ingrowing toenails&quot;,&quot;author&quot;:[{&quot;family&quot;:&quot;Eekhof&quot;,&quot;given&quot;:&quot;J. A. H.&quot;,&quot;parse-names&quot;:false,&quot;dropping-particle&quot;:&quot;&quot;,&quot;non-dropping-particle&quot;:&quot;&quot;},{&quot;family&quot;:&quot;Wijk&quot;,&quot;given&quot;:&quot;B.&quot;,&quot;parse-names&quot;:false,&quot;dropping-particle&quot;:&quot;&quot;,&quot;non-dropping-particle&quot;:&quot;van&quot;},{&quot;family&quot;:&quot;Knuistingh Neven&quot;,&quot;given&quot;:&quot;A.&quot;,&quot;parse-names&quot;:false,&quot;dropping-particle&quot;:&quot;&quot;,&quot;non-dropping-particle&quot;:&quot;&quot;},{&quot;family&quot;:&quot;Wouden&quot;,&quot;given&quot;:&quot;J. C.&quot;,&quot;parse-names&quot;:false,&quot;dropping-particle&quot;:&quot;&quot;,&quot;non-dropping-particle&quot;:&quot;van der&quot;}],&quot;container-title&quot;:&quot;Cochrane Database of Systematic Reviews&quot;,&quot;DOI&quot;:&quot;10.1002/14651858.cd001541.pub3&quot;,&quot;issued&quot;:{&quot;date-parts&quot;:[[2012,4,18]]},&quot;abstract&quot;:&quot;BACKGROUND: Ingrowing toenails are a common problem in which part of the nail penetrates the skinfold alongside the nail, creating a painful area. Different non-surgical and surgical interventions for ingrowing toenails are available, but there is no consensus about a standard first-choice treatment. OBJECTIVES: To evaluate the effects of non-surgical and surgical interventions in a medical setting for ingrowing toenails, with the aim of relieving symptoms and preventing regrowth of the nail edge or recurrence of the ingrowing toenail. SEARCH METHODS: We updated our searches of the following databases to January 2010: the Cochrane Skin Group Specialised Register, CENTRAL in The Cochrane Library, MEDLINE, and EMBASE. We also updated our searches of CINAHL, WEB of SCIENCE, ongoing trials databases, and reference lists of articles. SELECTION CRITERIA: Randomised controlled trials of non-surgical and surgical interventions for ingrowing toenails, which are also known by the terms 'unguis incarnatus' and 'onychocryptosis', and those comparing postoperative treatment options. Studies must have had a follow-up period of at least one month. DATA COLLECTION AND ANALYSIS: Two authors independently selected studies, assessed methodological quality, and extracted data from selected studies. We analysed outcomes as risk ratios (RR) with 95% confidence intervals (CI). MAIN RESULTS: This is an update of the Cochrane review 'Surgical treatments for ingrowing toenails'. In this update we included 24 studies, with a total of 2826 participants (of which 7 were also included in the previous review). Five studies were on non-surgical interventions, and 19 were on surgical interventions.The risk of bias of each included study was assessed; this is a measure of the methodological quality of several characteristics in these studies. It was found to be unclear for several items, due to incomplete reporting. Participants were not blinded to the treatment they received because of the nature of the interventions, e.g. surgery or wearing a brace on the toe. Outcome assessors were reported to be blinded in only 9 of the 24 studies.None of the included studies addressed our primary outcomes of 'relief of symptoms' or 'regrowth', but 16 did address 'recurrence'. Not all of the included studies addressed all of our secondary outcomes (healing time, postoperative complications - infection and haemorrhage, pain of operation/postoperative pain, participant satisfaction), and two studies did not address any of the secondary outcomes.Surgical interventions were better at preventing recurrence than non-surgical interventions with gutter treatment (or gutter removal), and they were probably better than non-surgical treatments with orthonyxia (brace treatment).In 4 of the 12 studies in which a surgical intervention with chemical ablation (e.g. phenol) was compared with a surgical intervention without chemical ablation, a significant reduction of recurrence was found. The surgical interventions on both sides in these comparisons were not equal, so it is not clear if the reduction was caused by the addition of the chemical ablation.In only one study, a comparison was made of a surgical intervention known as partial nail avulsion with matrix excision compared to the same surgical intervention with phenol. In this study of 117 participants, the surgical intervention with phenol was significantly more effective in preventing recurrence than the surgical intervention alone (14% compared to 41% respectively, RR 0.34, 95% CI 0.17 to 0.69).None of the postoperative interventions described, such as the use of antibiotics or manuka honey; povidone-iodine with paraffin; hydrogel with paraffin; or paraffin gauze, showed any significant difference when looking at infection rates, pain, or healing time. AUTHORS' CONCLUSIONS: Surgical interventions are more effective than non-surgical interventions in preventing the recurrence of an ingrowing toenail.In the studies comparing a surgical intervention to a surgical intervention with the application of phenol, the addition of phenol is probably more effective in preventing recurrence and regrowth of the ingrowing toenail. Because there is only one study in which the surgical interventions in both study arms were equal, more studies have to be done to confirm these outcomes.Postoperative interventions do not decrease the risk of postoperative infection, postoperative pain, or healing time.&quot;,&quot;publisher&quot;:&quot;Wiley&quot;},&quot;isTemporary&quot;:false}],&quot;manualOverride&quot;:{&quot;isManuallyOverriden&quot;:false,&quot;manualOverrideText&quot;:&quot;&quot;,&quot;citeprocText&quot;:&quot;(Eekhof &lt;i&gt;et al.&lt;/i&gt;, 2012)&quot;}},{&quot;properties&quot;:{&quot;noteIndex&quot;:0},&quot;citationID&quot;:&quot;MENDELEY_CITATION_40385a15-8b8b-429a-950b-8ae8fcad1b79&quot;,&quot;isEdited&quot;:false,&quot;citationItems&quot;:[{&quot;id&quot;:&quot;4810cd66-bd18-3d41-8b34-850d6b0c3e24&quot;,&quot;itemData&quot;:{&quot;type&quot;:&quot;article-journal&quot;,&quot;id&quot;:&quot;4810cd66-bd18-3d41-8b34-850d6b0c3e24&quot;,&quot;title&quot;:&quot;Interventions for ingrowing toenails&quot;,&quot;author&quot;:[{&quot;family&quot;:&quot;Eekhof&quot;,&quot;given&quot;:&quot;J. A. H.&quot;,&quot;parse-names&quot;:false,&quot;dropping-particle&quot;:&quot;&quot;,&quot;non-dropping-particle&quot;:&quot;&quot;},{&quot;family&quot;:&quot;Wijk&quot;,&quot;given&quot;:&quot;B.&quot;,&quot;parse-names&quot;:false,&quot;dropping-particle&quot;:&quot;&quot;,&quot;non-dropping-particle&quot;:&quot;van&quot;},{&quot;family&quot;:&quot;Knuistingh Neven&quot;,&quot;given&quot;:&quot;A.&quot;,&quot;parse-names&quot;:false,&quot;dropping-particle&quot;:&quot;&quot;,&quot;non-dropping-particle&quot;:&quot;&quot;},{&quot;family&quot;:&quot;Wouden&quot;,&quot;given&quot;:&quot;J. C.&quot;,&quot;parse-names&quot;:false,&quot;dropping-particle&quot;:&quot;&quot;,&quot;non-dropping-particle&quot;:&quot;van der&quot;}],&quot;container-title&quot;:&quot;Cochrane Database of Systematic Reviews&quot;,&quot;DOI&quot;:&quot;10.1002/14651858.cd001541.pub3&quot;,&quot;issued&quot;:{&quot;date-parts&quot;:[[2012,4,18]]},&quot;abstract&quot;:&quot;BACKGROUND: Ingrowing toenails are a common problem in which part of the nail penetrates the skinfold alongside the nail, creating a painful area. Different non-surgical and surgical interventions for ingrowing toenails are available, but there is no consensus about a standard first-choice treatment. OBJECTIVES: To evaluate the effects of non-surgical and surgical interventions in a medical setting for ingrowing toenails, with the aim of relieving symptoms and preventing regrowth of the nail edge or recurrence of the ingrowing toenail. SEARCH METHODS: We updated our searches of the following databases to January 2010: the Cochrane Skin Group Specialised Register, CENTRAL in The Cochrane Library, MEDLINE, and EMBASE. We also updated our searches of CINAHL, WEB of SCIENCE, ongoing trials databases, and reference lists of articles. SELECTION CRITERIA: Randomised controlled trials of non-surgical and surgical interventions for ingrowing toenails, which are also known by the terms 'unguis incarnatus' and 'onychocryptosis', and those comparing postoperative treatment options. Studies must have had a follow-up period of at least one month. DATA COLLECTION AND ANALYSIS: Two authors independently selected studies, assessed methodological quality, and extracted data from selected studies. We analysed outcomes as risk ratios (RR) with 95% confidence intervals (CI). MAIN RESULTS: This is an update of the Cochrane review 'Surgical treatments for ingrowing toenails'. In this update we included 24 studies, with a total of 2826 participants (of which 7 were also included in the previous review). Five studies were on non-surgical interventions, and 19 were on surgical interventions.The risk of bias of each included study was assessed; this is a measure of the methodological quality of several characteristics in these studies. It was found to be unclear for several items, due to incomplete reporting. Participants were not blinded to the treatment they received because of the nature of the interventions, e.g. surgery or wearing a brace on the toe. Outcome assessors were reported to be blinded in only 9 of the 24 studies.None of the included studies addressed our primary outcomes of 'relief of symptoms' or 'regrowth', but 16 did address 'recurrence'. Not all of the included studies addressed all of our secondary outcomes (healing time, postoperative complications - infection and haemorrhage, pain of operation/postoperative pain, participant satisfaction), and two studies did not address any of the secondary outcomes.Surgical interventions were better at preventing recurrence than non-surgical interventions with gutter treatment (or gutter removal), and they were probably better than non-surgical treatments with orthonyxia (brace treatment).In 4 of the 12 studies in which a surgical intervention with chemical ablation (e.g. phenol) was compared with a surgical intervention without chemical ablation, a significant reduction of recurrence was found. The surgical interventions on both sides in these comparisons were not equal, so it is not clear if the reduction was caused by the addition of the chemical ablation.In only one study, a comparison was made of a surgical intervention known as partial nail avulsion with matrix excision compared to the same surgical intervention with phenol. In this study of 117 participants, the surgical intervention with phenol was significantly more effective in preventing recurrence than the surgical intervention alone (14% compared to 41% respectively, RR 0.34, 95% CI 0.17 to 0.69).None of the postoperative interventions described, such as the use of antibiotics or manuka honey; povidone-iodine with paraffin; hydrogel with paraffin; or paraffin gauze, showed any significant difference when looking at infection rates, pain, or healing time. AUTHORS' CONCLUSIONS: Surgical interventions are more effective than non-surgical interventions in preventing the recurrence of an ingrowing toenail.In the studies comparing a surgical intervention to a surgical intervention with the application of phenol, the addition of phenol is probably more effective in preventing recurrence and regrowth of the ingrowing toenail. Because there is only one study in which the surgical interventions in both study arms were equal, more studies have to be done to confirm these outcomes.Postoperative interventions do not decrease the risk of postoperative infection, postoperative pain, or healing time.&quot;,&quot;publisher&quot;:&quot;Wiley&quot;},&quot;isTemporary&quot;:false}],&quot;manualOverride&quot;:{&quot;isManuallyOverriden&quot;:false,&quot;manualOverrideText&quot;:&quot;&quot;,&quot;citeprocText&quot;:&quot;(Eekhof &lt;i&gt;et al.&lt;/i&gt;, 2012)&quot;}},{&quot;properties&quot;:{&quot;noteIndex&quot;:0},&quot;citationID&quot;:&quot;MENDELEY_CITATION_5076e239-aa5c-499e-9815-99fe30581bbc&quot;,&quot;isEdited&quot;:false,&quot;citationItems&quot;:[{&quot;id&quot;:&quot;4810cd66-bd18-3d41-8b34-850d6b0c3e24&quot;,&quot;itemData&quot;:{&quot;type&quot;:&quot;article-journal&quot;,&quot;id&quot;:&quot;4810cd66-bd18-3d41-8b34-850d6b0c3e24&quot;,&quot;title&quot;:&quot;Interventions for ingrowing toenails&quot;,&quot;author&quot;:[{&quot;family&quot;:&quot;Eekhof&quot;,&quot;given&quot;:&quot;J. A. H.&quot;,&quot;parse-names&quot;:false,&quot;dropping-particle&quot;:&quot;&quot;,&quot;non-dropping-particle&quot;:&quot;&quot;},{&quot;family&quot;:&quot;Wijk&quot;,&quot;given&quot;:&quot;B.&quot;,&quot;parse-names&quot;:false,&quot;dropping-particle&quot;:&quot;&quot;,&quot;non-dropping-particle&quot;:&quot;van&quot;},{&quot;family&quot;:&quot;Knuistingh Neven&quot;,&quot;given&quot;:&quot;A.&quot;,&quot;parse-names&quot;:false,&quot;dropping-particle&quot;:&quot;&quot;,&quot;non-dropping-particle&quot;:&quot;&quot;},{&quot;family&quot;:&quot;Wouden&quot;,&quot;given&quot;:&quot;J. C.&quot;,&quot;parse-names&quot;:false,&quot;dropping-particle&quot;:&quot;&quot;,&quot;non-dropping-particle&quot;:&quot;van der&quot;}],&quot;container-title&quot;:&quot;Cochrane Database of Systematic Reviews&quot;,&quot;DOI&quot;:&quot;10.1002/14651858.cd001541.pub3&quot;,&quot;issued&quot;:{&quot;date-parts&quot;:[[2012,4,18]]},&quot;abstract&quot;:&quot;BACKGROUND: Ingrowing toenails are a common problem in which part of the nail penetrates the skinfold alongside the nail, creating a painful area. Different non-surgical and surgical interventions for ingrowing toenails are available, but there is no consensus about a standard first-choice treatment. OBJECTIVES: To evaluate the effects of non-surgical and surgical interventions in a medical setting for ingrowing toenails, with the aim of relieving symptoms and preventing regrowth of the nail edge or recurrence of the ingrowing toenail. SEARCH METHODS: We updated our searches of the following databases to January 2010: the Cochrane Skin Group Specialised Register, CENTRAL in The Cochrane Library, MEDLINE, and EMBASE. We also updated our searches of CINAHL, WEB of SCIENCE, ongoing trials databases, and reference lists of articles. SELECTION CRITERIA: Randomised controlled trials of non-surgical and surgical interventions for ingrowing toenails, which are also known by the terms 'unguis incarnatus' and 'onychocryptosis', and those comparing postoperative treatment options. Studies must have had a follow-up period of at least one month. DATA COLLECTION AND ANALYSIS: Two authors independently selected studies, assessed methodological quality, and extracted data from selected studies. We analysed outcomes as risk ratios (RR) with 95% confidence intervals (CI). MAIN RESULTS: This is an update of the Cochrane review 'Surgical treatments for ingrowing toenails'. In this update we included 24 studies, with a total of 2826 participants (of which 7 were also included in the previous review). Five studies were on non-surgical interventions, and 19 were on surgical interventions.The risk of bias of each included study was assessed; this is a measure of the methodological quality of several characteristics in these studies. It was found to be unclear for several items, due to incomplete reporting. Participants were not blinded to the treatment they received because of the nature of the interventions, e.g. surgery or wearing a brace on the toe. Outcome assessors were reported to be blinded in only 9 of the 24 studies.None of the included studies addressed our primary outcomes of 'relief of symptoms' or 'regrowth', but 16 did address 'recurrence'. Not all of the included studies addressed all of our secondary outcomes (healing time, postoperative complications - infection and haemorrhage, pain of operation/postoperative pain, participant satisfaction), and two studies did not address any of the secondary outcomes.Surgical interventions were better at preventing recurrence than non-surgical interventions with gutter treatment (or gutter removal), and they were probably better than non-surgical treatments with orthonyxia (brace treatment).In 4 of the 12 studies in which a surgical intervention with chemical ablation (e.g. phenol) was compared with a surgical intervention without chemical ablation, a significant reduction of recurrence was found. The surgical interventions on both sides in these comparisons were not equal, so it is not clear if the reduction was caused by the addition of the chemical ablation.In only one study, a comparison was made of a surgical intervention known as partial nail avulsion with matrix excision compared to the same surgical intervention with phenol. In this study of 117 participants, the surgical intervention with phenol was significantly more effective in preventing recurrence than the surgical intervention alone (14% compared to 41% respectively, RR 0.34, 95% CI 0.17 to 0.69).None of the postoperative interventions described, such as the use of antibiotics or manuka honey; povidone-iodine with paraffin; hydrogel with paraffin; or paraffin gauze, showed any significant difference when looking at infection rates, pain, or healing time. AUTHORS' CONCLUSIONS: Surgical interventions are more effective than non-surgical interventions in preventing the recurrence of an ingrowing toenail.In the studies comparing a surgical intervention to a surgical intervention with the application of phenol, the addition of phenol is probably more effective in preventing recurrence and regrowth of the ingrowing toenail. Because there is only one study in which the surgical interventions in both study arms were equal, more studies have to be done to confirm these outcomes.Postoperative interventions do not decrease the risk of postoperative infection, postoperative pain, or healing time.&quot;,&quot;publisher&quot;:&quot;Wiley&quot;},&quot;isTemporary&quot;:false}],&quot;manualOverride&quot;:{&quot;isManuallyOverriden&quot;:false,&quot;manualOverrideText&quot;:&quot;&quot;,&quot;citeprocText&quot;:&quot;(Eekhof &lt;i&gt;et al.&lt;/i&gt;, 2012)&quot;}},{&quot;properties&quot;:{&quot;noteIndex&quot;:0},&quot;citationID&quot;:&quot;MENDELEY_CITATION_491514d7-7182-4ce2-8966-bad196761d86&quot;,&quot;isEdited&quot;:true,&quot;citationItems&quot;:[{&quot;id&quot;:&quot;963dc1e2-8239-34fa-9a86-4e902d51838f&quot;,&quot;itemData&quot;:{&quot;type&quot;:&quot;article-journal&quot;,&quot;id&quot;:&quot;963dc1e2-8239-34fa-9a86-4e902d51838f&quot;,&quot;title&quot;:&quot;Ingrown toenail.  A clinical study&quot;,&quot;author&quot;:[{&quot;family&quot;:&quot;Heifetz&quot;,&quot;given&quot;:&quot;C. J.&quot;,&quot;parse-names&quot;:false,&quot;dropping-particle&quot;:&quot;&quot;,&quot;non-dropping-particle&quot;:&quot;&quot;}],&quot;container-title&quot;:&quot;American Journal of Surgery&quot;,&quot;issued&quot;:{&quot;date-parts&quot;:[[1937]]},&quot;page&quot;:&quot;298-315&quot;,&quot;issue&quot;:&quot;2&quot;,&quot;volume&quot;:&quot;XXXVIII&quot;},&quot;isTemporary&quot;:false}],&quot;manualOverride&quot;:{&quot;isManuallyOverriden&quot;:false,&quot;manualOverrideText&quot;:&quot;&quot;,&quot;citeprocText&quot;:&quot;(Heifetz, 1937)&quot;}},{&quot;properties&quot;:{&quot;noteIndex&quot;:0},&quot;citationID&quot;:&quot;MENDELEY_CITATION_e476c60f-2473-4c0d-84fd-06ae93c8ba92&quot;,&quot;isEdited&quot;:false,&quot;citationItems&quot;:[{&quot;id&quot;:&quot;35a114db-e424-3d8f-bb22-39f0063024f4&quot;,&quot;itemData&quot;:{&quot;type&quot;:&quot;article-journal&quot;,&quot;id&quot;:&quot;35a114db-e424-3d8f-bb22-39f0063024f4&quot;,&quot;title&quot;:&quot;Radical excision of the nailfold for ingrowing&quot;,&quot;author&quot;:[{&quot;family&quot;:&quot;Antrum&quot;,&quot;given&quot;:&quot;R. M.&quot;,&quot;parse-names&quot;:false,&quot;dropping-particle&quot;:&quot;&quot;,&quot;non-dropping-particle&quot;:&quot;&quot;}],&quot;container-title&quot;:&quot;The Journal of Bone and Joint Surgery&quot;,&quot;issued&quot;:{&quot;date-parts&quot;:[[1984]]},&quot;page&quot;:&quot;63-65&quot;,&quot;issue&quot;:&quot;1&quot;,&quot;volume&quot;:&quot;66-Br&quot;},&quot;isTemporary&quot;:false}],&quot;manualOverride&quot;:{&quot;isManuallyOverriden&quot;:false,&quot;manualOverrideText&quot;:&quot;&quot;,&quot;citeprocText&quot;:&quot;(Antrum, 1984)&quot;}},{&quot;properties&quot;:{&quot;noteIndex&quot;:0},&quot;citationID&quot;:&quot;MENDELEY_CITATION_30da26d6-0a47-4354-9d62-1f7979405d6a&quot;,&quot;isEdited&quot;:false,&quot;citationItems&quot;:[{&quot;id&quot;:&quot;154c1451-9e96-36aa-a647-02c2efd0b790&quot;,&quot;itemData&quot;:{&quot;type&quot;:&quot;article-journal&quot;,&quot;id&quot;:&quot;154c1451-9e96-36aa-a647-02c2efd0b790&quot;,&quot;title&quot;:&quot;Ingrown toenail: a result of weight bearing on soft tissue&quot;,&quot;author&quot;:[{&quot;family&quot;:&quot;Vandenbos&quot;,&quot;given&quot;:&quot;K.Q.&quot;,&quot;parse-names&quot;:false,&quot;dropping-particle&quot;:&quot;&quot;,&quot;non-dropping-particle&quot;:&quot;&quot;},{&quot;family&quot;:&quot;Bowers&quot;,&quot;given&quot;:&quot;W.F.&quot;,&quot;parse-names&quot;:false,&quot;dropping-particle&quot;:&quot;&quot;,&quot;non-dropping-particle&quot;:&quot;&quot;}],&quot;container-title&quot;:&quot;US Armed Forces Med J&quot;,&quot;issued&quot;:{&quot;date-parts&quot;:[[1959]]},&quot;page&quot;:&quot;1168-1173&quot;,&quot;issue&quot;:&quot;10&quot;,&quot;volume&quot;:&quot;10&quot;},&quot;isTemporary&quot;:false}],&quot;manualOverride&quot;:{&quot;isManuallyOverriden&quot;:false,&quot;manualOverrideText&quot;:&quot;&quot;,&quot;citeprocText&quot;:&quot;(Vandenbos and Bowers, 1959)&quot;}},{&quot;properties&quot;:{&quot;noteIndex&quot;:0},&quot;citationID&quot;:&quot;MENDELEY_CITATION_39f4b728-228c-4201-af62-3fd18289ee86&quot;,&quot;isEdited&quot;:false,&quot;citationItems&quot;:[{&quot;id&quot;:&quot;64c65d40-68ed-3513-b84d-4425b887be4b&quot;,&quot;itemData&quot;:{&quot;type&quot;:&quot;article-journal&quot;,&quot;id&quot;:&quot;64c65d40-68ed-3513-b84d-4425b887be4b&quot;,&quot;title&quot;:&quot;Ingrown toenail or overgrown toe skin?&quot;,&quot;author&quot;:[{&quot;family&quot;:&quot;Chapeskie&quot;,&quot;given&quot;:&quot;H.&quot;,&quot;parse-names&quot;:false,&quot;dropping-particle&quot;:&quot;&quot;,&quot;non-dropping-particle&quot;:&quot;&quot;}],&quot;container-title&quot;:&quot;Canadian Family Physician&quot;,&quot;URL&quot;:&quot;www.cfp.ca.&quot;,&quot;issued&quot;:{&quot;date-parts&quot;:[[2008]]},&quot;page&quot;:&quot;1561-1562&quot;,&quot;volume&quot;:&quot;54&quot;},&quot;isTemporary&quot;:false}],&quot;manualOverride&quot;:{&quot;isManuallyOverriden&quot;:false,&quot;manualOverrideText&quot;:&quot;&quot;,&quot;citeprocText&quot;:&quot;(Chapeskie, 2008)&quot;}},{&quot;properties&quot;:{&quot;noteIndex&quot;:0},&quot;citationID&quot;:&quot;MENDELEY_CITATION_703d5dae-c34c-4683-9152-03e83921532b&quot;,&quot;isEdited&quot;:false,&quot;citationItems&quot;:[{&quot;id&quot;:&quot;851f6baa-da44-308a-8f2f-e061dc3937a3&quot;,&quot;itemData&quot;:{&quot;type&quot;:&quot;article-journal&quot;,&quot;id&quot;:&quot;851f6baa-da44-308a-8f2f-e061dc3937a3&quot;,&quot;title&quot;:&quot;Soft-tissue nail-fold excision: a definitive treatment for ingrown toenails&quot;,&quot;author&quot;:[{&quot;family&quot;:&quot;Chapeskie&quot;,&quot;given&quot;:&quot;H&quot;,&quot;parse-names&quot;:false,&quot;dropping-particle&quot;:&quot;&quot;,&quot;non-dropping-particle&quot;:&quot;&quot;},{&quot;family&quot;:&quot;Kocac&quot;,&quot;given&quot;:&quot;J. R.&quot;,&quot;parse-names&quot;:false,&quot;dropping-particle&quot;:&quot;&quot;,&quot;non-dropping-particle&quot;:&quot;&quot;}],&quot;container-title&quot;:&quot;Journal Canadian Chir.&quot;,&quot;issued&quot;:{&quot;date-parts&quot;:[[2010]]},&quot;page&quot;:&quot;282-286&quot;,&quot;issue&quot;:&quot;4&quot;,&quot;volume&quot;:&quot;53&quot;},&quot;isTemporary&quot;:false}],&quot;manualOverride&quot;:{&quot;isManuallyOverriden&quot;:false,&quot;manualOverrideText&quot;:&quot;&quot;,&quot;citeprocText&quot;:&quot;(Chapeskie and Kocac, 2010)&quot;}},{&quot;properties&quot;:{&quot;noteIndex&quot;:0},&quot;citationID&quot;:&quot;MENDELEY_CITATION_450926e1-2d52-46a7-986e-8869ba4eb20f&quot;,&quot;isEdited&quot;:false,&quot;citationItems&quot;:[{&quot;id&quot;:&quot;a96f8bcd-0ec5-3bfc-8f05-f77980591d33&quot;,&quot;itemData&quot;:{&quot;type&quot;:&quot;article-journal&quot;,&quot;id&quot;:&quot;a96f8bcd-0ec5-3bfc-8f05-f77980591d33&quot;,&quot;title&quot;:&quot;Operative treatment of ingrown toenail by nail fold resection without matricectomy&quot;,&quot;author&quot;:[{&quot;family&quot;:&quot;Brule&quot;,&quot;given&quot;:&quot;M. B.&quot;,&quot;parse-names&quot;:false,&quot;dropping-particle&quot;:&quot;&quot;,&quot;non-dropping-particle&quot;:&quot;de&quot;}],&quot;container-title&quot;:&quot;Journal of the American Podiatric Medical Association&quot;,&quot;issued&quot;:{&quot;date-parts&quot;:[[2015]]},&quot;page&quot;:&quot;295-301&quot;,&quot;abstract&quot;:&quot;Background: Many operative techniques have been studied for correction of ingrown toenails, yet the role of nail fold resection without matricectomy is poorly defined. Current literature on this topic is sparse, and previous systematic reviews are absent.&quot;,&quot;issue&quot;:&quot;4&quot;,&quot;volume&quot;:&quot;105&quot;},&quot;isTemporary&quot;:false}],&quot;manualOverride&quot;:{&quot;isManuallyOverriden&quot;:false,&quot;manualOverrideText&quot;:&quot;&quot;,&quot;citeprocText&quot;:&quot;(de Brule, 2015)&quot;}},{&quot;properties&quot;:{&quot;noteIndex&quot;:0},&quot;citationID&quot;:&quot;MENDELEY_CITATION_3a02ed9b-1f7c-4b62-b0b7-4751cd09e218&quot;,&quot;isEdited&quot;:true,&quot;citationItems&quot;:[{&quot;id&quot;:&quot;7eea841f-2939-3f1a-9c84-e97785e1d289&quot;,&quot;itemData&quot;:{&quot;type&quot;:&quot;article-journal&quot;,&quot;id&quot;:&quot;7eea841f-2939-3f1a-9c84-e97785e1d289&quot;,&quot;title&quot;:&quot;A simple, pain-free treatment for ingrown toenails complicated with granulation tissue&quot;,&quot;author&quot;:[{&quot;family&quot;:&quot;Erdogan&quot;,&quot;given&quot;:&quot;F. G.&quot;,&quot;parse-names&quot;:false,&quot;dropping-particle&quot;:&quot;&quot;,&quot;non-dropping-particle&quot;:&quot;&quot;}],&quot;container-title&quot;:&quot;Dermatologic Surgery&quot;,&quot;DOI&quot;:&quot;10.1111/j.1524-4725.2006.32310.x&quot;,&quot;issued&quot;:{&quot;date-parts&quot;:[[2006,11]]},&quot;page&quot;:&quot;1388-1390&quot;,&quot;abstract&quot;:&quot;BACKGROUND: The treatment of ingrown toenail complicated with granulation tissue is usually partial or total nail avulsion with or without matricectomy. It costs loss of occupational power, however, because most patients cannot go to work or school for some time after surgery, and it is a costly and uncomfortable procedure for most patients. OBJECTIVE: This study aimed to find an easy, painless, and inexpensive alternative. MATERIALS AND METHODS: Seven patients with ingrown toenails complicated with granulation tissue are included. A small apparatus was applied on the nails, granulation tissue was chemically cauterized, and a foot bath was recommended twice daily. They were followed on a weekly basis or every other week until recovery. None of the patients received systemic treatment. RESULTS: All seven patients were completely cured without requiring surgery and/or systemic treatment. The procedure did not have any effect on their daily life. The follow-up examination of the patients at 6 months revealed that they were totally cured, and there were no recurrences. CONCLUSION: Patients with ingrown toenails complicated by granulation tissue might have an inexpensive and pain-free treatment alternative, although new studies with more patients are required. © 2006 by the American Society for Dermatologic Surgery, Inc.&quot;,&quot;issue&quot;:&quot;11&quot;,&quot;volume&quot;:&quot;32&quot;},&quot;isTemporary&quot;:false},{&quot;id&quot;:&quot;47e8f0dc-57c0-3bc3-9d40-707889f6bc1f&quot;,&quot;itemData&quot;:{&quot;type&quot;:&quot;article&quot;,&quot;id&quot;:&quot;47e8f0dc-57c0-3bc3-9d40-707889f6bc1f&quot;,&quot;title&quot;:&quot;Personal Communication&quot;,&quot;author&quot;:[{&quot;family&quot;:&quot;Haneke&quot;,&quot;given&quot;:&quot;E.&quot;,&quot;parse-names&quot;:false,&quot;dropping-particle&quot;:&quot;&quot;,&quot;non-dropping-particle&quot;:&quot;&quot;}],&quot;issued&quot;:{&quot;date-parts&quot;:[[2020]]}},&quot;isTemporary&quot;:false}],&quot;manualOverride&quot;:{&quot;isManuallyOverriden&quot;:false,&quot;manualOverrideText&quot;:&quot;&quot;,&quot;citeprocText&quot;:&quot;(Erdogan, 2006; Haneke, 2020)&quot;}},{&quot;properties&quot;:{&quot;noteIndex&quot;:0},&quot;citationID&quot;:&quot;MENDELEY_CITATION_f207d908-22df-4325-98c6-0948d23691e0&quot;,&quot;isEdited&quot;:false,&quot;citationItems&quot;:[{&quot;id&quot;:&quot;dd993484-9790-3391-a1b5-d4569b8722d8&quot;,&quot;itemData&quot;:{&quot;type&quot;:&quot;article-journal&quot;,&quot;id&quot;:&quot;dd993484-9790-3391-a1b5-d4569b8722d8&quot;,&quot;title&quot;:&quot;Ingrown nail with a giant granulation tissue successfully treated with the gutter method&quot;,&quot;author&quot;:[{&quot;family&quot;:&quot;Harada&quot;,&quot;given&quot;:&quot;K.&quot;,&quot;parse-names&quot;:false,&quot;dropping-particle&quot;:&quot;&quot;,&quot;non-dropping-particle&quot;:&quot;&quot;},{&quot;family&quot;:&quot;Yamaguchi&quot;,&quot;given&quot;:&quot;M&quot;,&quot;parse-names&quot;:false,&quot;dropping-particle&quot;:&quot;&quot;,&quot;non-dropping-particle&quot;:&quot;&quot;},{&quot;family&quot;:&quot;Matsuzawa&quot;,&quot;given&quot;:&quot;M.&quot;,&quot;parse-names&quot;:false,&quot;dropping-particle&quot;:&quot;&quot;,&quot;non-dropping-particle&quot;:&quot;&quot;},{&quot;family&quot;:&quot;Shimada&quot;,&quot;given&quot;:&quot;S&quot;,&quot;parse-names&quot;:false,&quot;dropping-particle&quot;:&quot;&quot;,&quot;non-dropping-particle&quot;:&quot;&quot;}],&quot;container-title&quot;:&quot;International Journal of Dermatology&quot;,&quot;issued&quot;:{&quot;date-parts&quot;:[[2015]]},&quot;page&quot;:&quot;e191-192&quot;,&quot;volume&quot;:&quot;54&quot;},&quot;isTemporary&quot;:false}],&quot;manualOverride&quot;:{&quot;isManuallyOverriden&quot;:false,&quot;manualOverrideText&quot;:&quot;&quot;,&quot;citeprocText&quot;:&quot;(Harada &lt;i&gt;et al.&lt;/i&gt;, 2015)&quot;}},{&quot;properties&quot;:{&quot;noteIndex&quot;:0},&quot;citationID&quot;:&quot;MENDELEY_CITATION_408d46c2-1fc8-42f7-af41-9e4ad4dd5210&quot;,&quot;isEdited&quot;:false,&quot;citationItems&quot;:[{&quot;id&quot;:&quot;478b1956-aa33-38ed-9dc1-6fb9a3ae2c88&quot;,&quot;itemData&quot;:{&quot;type&quot;:&quot;article&quot;,&quot;id&quot;:&quot;478b1956-aa33-38ed-9dc1-6fb9a3ae2c88&quot;,&quot;title&quot;:&quot;Personal Communication&quot;,&quot;author&quot;:[{&quot;family&quot;:&quot;Markinson&quot;,&quot;given&quot;:&quot;B.&quot;,&quot;parse-names&quot;:false,&quot;dropping-particle&quot;:&quot;&quot;,&quot;non-dropping-particle&quot;:&quot;&quot;}],&quot;issued&quot;:{&quot;date-parts&quot;:[[2020]]}},&quot;isTemporary&quot;:false}],&quot;manualOverride&quot;:{&quot;isManuallyOverriden&quot;:false,&quot;manualOverrideText&quot;:&quot;&quot;,&quot;citeprocText&quot;:&quot;(Markinson, 2020)&quot;}},{&quot;properties&quot;:{&quot;noteIndex&quot;:0},&quot;citationID&quot;:&quot;MENDELEY_CITATION_d6fc68c0-91aa-4430-ad13-efb6d5c0d3e5&quot;,&quot;isEdited&quot;:false,&quot;citationItems&quot;:[{&quot;id&quot;:&quot;a96f8bcd-0ec5-3bfc-8f05-f77980591d33&quot;,&quot;itemData&quot;:{&quot;type&quot;:&quot;article-journal&quot;,&quot;id&quot;:&quot;a96f8bcd-0ec5-3bfc-8f05-f77980591d33&quot;,&quot;title&quot;:&quot;Operative treatment of ingrown toenail by nail fold resection without matricectomy&quot;,&quot;author&quot;:[{&quot;family&quot;:&quot;Brule&quot;,&quot;given&quot;:&quot;M. B.&quot;,&quot;parse-names&quot;:false,&quot;dropping-particle&quot;:&quot;&quot;,&quot;non-dropping-particle&quot;:&quot;de&quot;}],&quot;container-title&quot;:&quot;Journal of the American Podiatric Medical Association&quot;,&quot;issued&quot;:{&quot;date-parts&quot;:[[2015]]},&quot;page&quot;:&quot;295-301&quot;,&quot;abstract&quot;:&quot;Background: Many operative techniques have been studied for correction of ingrown toenails, yet the role of nail fold resection without matricectomy is poorly defined. Current literature on this topic is sparse, and previous systematic reviews are absent.&quot;,&quot;issue&quot;:&quot;4&quot;,&quot;volume&quot;:&quot;105&quot;},&quot;isTemporary&quot;:false}],&quot;manualOverride&quot;:{&quot;isManuallyOverriden&quot;:false,&quot;manualOverrideText&quot;:&quot;&quot;,&quot;citeprocText&quot;:&quot;(de Brule, 2015)&quot;}}]"/>
    <we:property name="MENDELEY_CITATIONS_STYLE" value="&quot;https://www.zotero.org/styles/harvard-cite-them-right&quot;"/>
    <we:property name="MENDELEY_PROFILE_ID" value="&quot;0da536e99da78b4cf5648f94d1ef661a7199c229&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2020-06-27T00:00:00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79E2CDA6C72C4EB4E7EFFBE91C2C41" ma:contentTypeVersion="30" ma:contentTypeDescription="Create a new document." ma:contentTypeScope="" ma:versionID="f3135c74aa8df4606382bf292f0511be">
  <xsd:schema xmlns:xsd="http://www.w3.org/2001/XMLSchema" xmlns:xs="http://www.w3.org/2001/XMLSchema" xmlns:p="http://schemas.microsoft.com/office/2006/metadata/properties" xmlns:ns3="a2fdf9fb-3f57-4baa-99d8-242e129792af" xmlns:ns4="ee5f6c73-6eb5-4e15-a405-98adf34933f5" targetNamespace="http://schemas.microsoft.com/office/2006/metadata/properties" ma:root="true" ma:fieldsID="3a8c57d0ef568ba50464f793d67342a7" ns3:_="" ns4:_="">
    <xsd:import namespace="a2fdf9fb-3f57-4baa-99d8-242e129792af"/>
    <xsd:import namespace="ee5f6c73-6eb5-4e15-a405-98adf34933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df9fb-3f57-4baa-99d8-242e12979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Leaders" ma:index="2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5" nillable="true" ma:displayName="Invited Leaders" ma:internalName="Invited_Leaders">
      <xsd:simpleType>
        <xsd:restriction base="dms:Note">
          <xsd:maxLength value="255"/>
        </xsd:restriction>
      </xsd:simpleType>
    </xsd:element>
    <xsd:element name="Invited_Members" ma:index="26" nillable="true" ma:displayName="Invited Members" ma:internalName="Invited_Member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Leaders_Only_SectionGroup" ma:index="28" nillable="true" ma:displayName="Has Leaders Only SectionGroup" ma:internalName="Has_Leaders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5f6c73-6eb5-4e15-a405-98adf34933f5"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SharingHintHash" ma:index="3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a2fdf9fb-3f57-4baa-99d8-242e129792af" xsi:nil="true"/>
    <Leaders xmlns="a2fdf9fb-3f57-4baa-99d8-242e129792af">
      <UserInfo>
        <DisplayName/>
        <AccountId xsi:nil="true"/>
        <AccountType/>
      </UserInfo>
    </Leaders>
    <Templates xmlns="a2fdf9fb-3f57-4baa-99d8-242e129792af" xsi:nil="true"/>
    <Members xmlns="a2fdf9fb-3f57-4baa-99d8-242e129792af">
      <UserInfo>
        <DisplayName/>
        <AccountId xsi:nil="true"/>
        <AccountType/>
      </UserInfo>
    </Members>
    <Member_Groups xmlns="a2fdf9fb-3f57-4baa-99d8-242e129792af">
      <UserInfo>
        <DisplayName/>
        <AccountId xsi:nil="true"/>
        <AccountType/>
      </UserInfo>
    </Member_Groups>
    <Has_Leaders_Only_SectionGroup xmlns="a2fdf9fb-3f57-4baa-99d8-242e129792af" xsi:nil="true"/>
    <DefaultSectionNames xmlns="a2fdf9fb-3f57-4baa-99d8-242e129792af" xsi:nil="true"/>
    <CultureName xmlns="a2fdf9fb-3f57-4baa-99d8-242e129792af" xsi:nil="true"/>
    <Invited_Members xmlns="a2fdf9fb-3f57-4baa-99d8-242e129792af" xsi:nil="true"/>
    <IsNotebookLocked xmlns="a2fdf9fb-3f57-4baa-99d8-242e129792af" xsi:nil="true"/>
    <FolderType xmlns="a2fdf9fb-3f57-4baa-99d8-242e129792af" xsi:nil="true"/>
    <Self_Registration_Enabled xmlns="a2fdf9fb-3f57-4baa-99d8-242e129792af" xsi:nil="true"/>
    <AppVersion xmlns="a2fdf9fb-3f57-4baa-99d8-242e129792af" xsi:nil="true"/>
    <TeamsChannelId xmlns="a2fdf9fb-3f57-4baa-99d8-242e129792af" xsi:nil="true"/>
    <Invited_Leaders xmlns="a2fdf9fb-3f57-4baa-99d8-242e129792af" xsi:nil="true"/>
    <Is_Collaboration_Space_Locked xmlns="a2fdf9fb-3f57-4baa-99d8-242e129792af" xsi:nil="true"/>
    <Owner xmlns="a2fdf9fb-3f57-4baa-99d8-242e129792af">
      <UserInfo>
        <DisplayName/>
        <AccountId xsi:nil="true"/>
        <AccountType/>
      </UserInfo>
    </Own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5F9FE4-C6F9-49C0-8B7A-633D1BAF4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df9fb-3f57-4baa-99d8-242e129792af"/>
    <ds:schemaRef ds:uri="ee5f6c73-6eb5-4e15-a405-98adf3493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DE2B8F-07CC-41EC-A18C-F55ADBF9ABDE}">
  <ds:schemaRefs>
    <ds:schemaRef ds:uri="http://schemas.microsoft.com/office/2006/metadata/properties"/>
    <ds:schemaRef ds:uri="http://schemas.microsoft.com/office/infopath/2007/PartnerControls"/>
    <ds:schemaRef ds:uri="a2fdf9fb-3f57-4baa-99d8-242e129792af"/>
  </ds:schemaRefs>
</ds:datastoreItem>
</file>

<file path=customXml/itemProps4.xml><?xml version="1.0" encoding="utf-8"?>
<ds:datastoreItem xmlns:ds="http://schemas.openxmlformats.org/officeDocument/2006/customXml" ds:itemID="{4498138F-40EC-48A5-B79D-A28E59978AF5}">
  <ds:schemaRefs>
    <ds:schemaRef ds:uri="http://schemas.microsoft.com/sharepoint/v3/contenttype/forms"/>
  </ds:schemaRefs>
</ds:datastoreItem>
</file>

<file path=customXml/itemProps5.xml><?xml version="1.0" encoding="utf-8"?>
<ds:datastoreItem xmlns:ds="http://schemas.openxmlformats.org/officeDocument/2006/customXml" ds:itemID="{133B8B9D-A8F4-4744-A036-0D48E8DA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25</Words>
  <Characters>145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Scarf and Akin Osteotomies for Hallux Abducto Valgus correction.  A ten year retrospective multi-centre service evaluation.</vt:lpstr>
    </vt:vector>
  </TitlesOfParts>
  <Manager/>
  <Company>Department of Podiatric Surgery.  Northamptonshire Healthcare Foundation NHS Trust</Company>
  <LinksUpToDate>false</LinksUpToDate>
  <CharactersWithSpaces>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Scarf and Akin Osteotomies for Hallux Abducto Valgus correction.  A ten year retrospective multi-centre service evaluation.</dc:title>
  <dc:subject/>
  <dc:creator>Clee et al</dc:creator>
  <cp:keywords/>
  <dc:description/>
  <cp:lastModifiedBy>Poonam Mutha</cp:lastModifiedBy>
  <cp:revision>6</cp:revision>
  <cp:lastPrinted>2020-11-20T13:57:00Z</cp:lastPrinted>
  <dcterms:created xsi:type="dcterms:W3CDTF">2021-11-23T20:25:00Z</dcterms:created>
  <dcterms:modified xsi:type="dcterms:W3CDTF">2021-11-30T04:22:00Z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0x010100C079E2CDA6C72C4EB4E7EFFBE91C2C41</vt:lpwstr>
  </property>
</Properties>
</file>