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EF77" w14:textId="326BB007" w:rsidR="006D130D" w:rsidRPr="00B1300E" w:rsidRDefault="00C14EC9" w:rsidP="00F81FFE">
      <w:pPr>
        <w:rPr>
          <w:rFonts w:ascii="Times New Roman" w:hAnsi="Times New Roman" w:cs="Times New Roman" w:hint="eastAsia"/>
          <w:b/>
          <w:bCs/>
          <w:sz w:val="22"/>
          <w:szCs w:val="24"/>
        </w:rPr>
      </w:pPr>
      <w:r>
        <w:rPr>
          <w:rFonts w:ascii="Times New Roman" w:hAnsi="Times New Roman" w:cs="Times New Roman" w:hint="eastAsia"/>
          <w:b/>
          <w:bCs/>
          <w:sz w:val="22"/>
          <w:szCs w:val="24"/>
        </w:rPr>
        <w:t>S</w:t>
      </w:r>
      <w:r w:rsidR="007C1418">
        <w:rPr>
          <w:rFonts w:ascii="Times New Roman" w:hAnsi="Times New Roman" w:cs="Times New Roman"/>
          <w:b/>
          <w:bCs/>
          <w:sz w:val="22"/>
          <w:szCs w:val="24"/>
        </w:rPr>
        <w:t>upplementary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7C1418">
        <w:rPr>
          <w:rFonts w:ascii="Times New Roman" w:hAnsi="Times New Roman" w:cs="Times New Roman"/>
          <w:b/>
          <w:bCs/>
          <w:sz w:val="22"/>
          <w:szCs w:val="24"/>
        </w:rPr>
        <w:t>Figures</w:t>
      </w:r>
    </w:p>
    <w:p w14:paraId="0A005F9B" w14:textId="684CC42C" w:rsidR="00E20F7A" w:rsidRPr="00F81FFE" w:rsidRDefault="00E20F7A" w:rsidP="00E20F7A">
      <w:pPr>
        <w:rPr>
          <w:rFonts w:ascii="Times New Roman" w:hAnsi="Times New Roman" w:cs="Times New Roman"/>
          <w:sz w:val="22"/>
          <w:szCs w:val="24"/>
        </w:rPr>
      </w:pPr>
      <w:r w:rsidRPr="0006721B">
        <w:rPr>
          <w:rFonts w:ascii="Times New Roman" w:hAnsi="Times New Roman" w:cs="Times New Roman"/>
          <w:b/>
          <w:bCs/>
          <w:sz w:val="22"/>
          <w:szCs w:val="24"/>
        </w:rPr>
        <w:t xml:space="preserve">Figure </w:t>
      </w:r>
      <w:r w:rsidR="00005B8D" w:rsidRPr="0006721B">
        <w:rPr>
          <w:rFonts w:ascii="Times New Roman" w:hAnsi="Times New Roman" w:cs="Times New Roman"/>
          <w:b/>
          <w:bCs/>
          <w:sz w:val="22"/>
          <w:szCs w:val="24"/>
        </w:rPr>
        <w:t>S</w:t>
      </w:r>
      <w:r w:rsidR="00B1300E">
        <w:rPr>
          <w:rFonts w:ascii="Times New Roman" w:hAnsi="Times New Roman" w:cs="Times New Roman"/>
          <w:b/>
          <w:bCs/>
          <w:sz w:val="22"/>
          <w:szCs w:val="24"/>
        </w:rPr>
        <w:t>1</w:t>
      </w:r>
      <w:r w:rsidRPr="0006721B">
        <w:rPr>
          <w:rFonts w:ascii="Times New Roman" w:hAnsi="Times New Roman" w:cs="Times New Roman"/>
          <w:b/>
          <w:bCs/>
          <w:sz w:val="22"/>
          <w:szCs w:val="24"/>
        </w:rPr>
        <w:t>.</w:t>
      </w:r>
      <w:r w:rsidRPr="00F81FFE">
        <w:rPr>
          <w:rFonts w:ascii="Times New Roman" w:hAnsi="Times New Roman" w:cs="Times New Roman"/>
          <w:sz w:val="22"/>
          <w:szCs w:val="24"/>
        </w:rPr>
        <w:t xml:space="preserve"> </w:t>
      </w:r>
      <w:r w:rsidRPr="00F81FFE">
        <w:rPr>
          <w:rFonts w:ascii="Times New Roman" w:hAnsi="Times New Roman" w:cs="Times New Roman"/>
          <w:b/>
          <w:bCs/>
          <w:sz w:val="22"/>
          <w:szCs w:val="24"/>
        </w:rPr>
        <w:t xml:space="preserve">Niclosamide </w:t>
      </w:r>
      <w:r w:rsidR="008A2157">
        <w:rPr>
          <w:rFonts w:ascii="Times New Roman" w:hAnsi="Times New Roman" w:cs="Times New Roman"/>
          <w:b/>
          <w:bCs/>
          <w:sz w:val="22"/>
          <w:szCs w:val="24"/>
        </w:rPr>
        <w:t>promotes</w:t>
      </w:r>
      <w:r w:rsidRPr="00F81FFE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CD00CA">
        <w:rPr>
          <w:rFonts w:ascii="Times New Roman" w:hAnsi="Times New Roman" w:cs="Times New Roman"/>
          <w:b/>
          <w:bCs/>
          <w:sz w:val="22"/>
          <w:szCs w:val="24"/>
        </w:rPr>
        <w:t xml:space="preserve">the </w:t>
      </w:r>
      <w:r w:rsidR="00B1300E" w:rsidRPr="00B1300E">
        <w:rPr>
          <w:rFonts w:ascii="Times New Roman" w:hAnsi="Times New Roman" w:cs="Times New Roman"/>
          <w:b/>
          <w:bCs/>
          <w:sz w:val="22"/>
          <w:szCs w:val="24"/>
        </w:rPr>
        <w:t>proportion</w:t>
      </w:r>
      <w:r w:rsidR="00CD00CA">
        <w:rPr>
          <w:rFonts w:ascii="Times New Roman" w:hAnsi="Times New Roman" w:cs="Times New Roman"/>
          <w:b/>
          <w:bCs/>
          <w:sz w:val="22"/>
          <w:szCs w:val="24"/>
        </w:rPr>
        <w:t xml:space="preserve"> of </w:t>
      </w:r>
      <w:r w:rsidR="00FB4A32">
        <w:rPr>
          <w:rFonts w:ascii="Times New Roman" w:hAnsi="Times New Roman" w:cs="Times New Roman"/>
          <w:b/>
          <w:bCs/>
          <w:sz w:val="22"/>
          <w:szCs w:val="24"/>
        </w:rPr>
        <w:t>CD25</w:t>
      </w:r>
      <w:r w:rsidR="00FB4A32" w:rsidRPr="00FB4A32">
        <w:rPr>
          <w:rFonts w:ascii="Times New Roman" w:hAnsi="Times New Roman" w:cs="Times New Roman"/>
          <w:b/>
          <w:bCs/>
          <w:sz w:val="22"/>
          <w:szCs w:val="24"/>
          <w:vertAlign w:val="superscript"/>
        </w:rPr>
        <w:t>+</w:t>
      </w:r>
      <w:r w:rsidR="00FB4A32">
        <w:rPr>
          <w:rFonts w:ascii="Times New Roman" w:hAnsi="Times New Roman" w:cs="Times New Roman"/>
          <w:b/>
          <w:bCs/>
          <w:sz w:val="22"/>
          <w:szCs w:val="24"/>
        </w:rPr>
        <w:t>Foxp3</w:t>
      </w:r>
      <w:r w:rsidR="00FB4A32" w:rsidRPr="00FB4A32">
        <w:rPr>
          <w:rFonts w:ascii="Times New Roman" w:hAnsi="Times New Roman" w:cs="Times New Roman"/>
          <w:b/>
          <w:bCs/>
          <w:sz w:val="22"/>
          <w:szCs w:val="24"/>
          <w:vertAlign w:val="superscript"/>
        </w:rPr>
        <w:t>+</w:t>
      </w:r>
      <w:r w:rsidR="00FB4A32">
        <w:rPr>
          <w:rFonts w:ascii="Times New Roman" w:hAnsi="Times New Roman" w:cs="Times New Roman"/>
          <w:b/>
          <w:bCs/>
          <w:sz w:val="22"/>
          <w:szCs w:val="24"/>
        </w:rPr>
        <w:t>CD4</w:t>
      </w:r>
      <w:r w:rsidR="00FB4A32" w:rsidRPr="00FB4A32">
        <w:rPr>
          <w:rFonts w:ascii="Times New Roman" w:hAnsi="Times New Roman" w:cs="Times New Roman"/>
          <w:b/>
          <w:bCs/>
          <w:sz w:val="22"/>
          <w:szCs w:val="24"/>
          <w:vertAlign w:val="superscript"/>
        </w:rPr>
        <w:t>+</w:t>
      </w:r>
      <w:r w:rsidRPr="00F81FFE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FB4A32">
        <w:rPr>
          <w:rFonts w:ascii="Times New Roman" w:hAnsi="Times New Roman" w:cs="Times New Roman"/>
          <w:b/>
          <w:bCs/>
          <w:sz w:val="22"/>
          <w:szCs w:val="24"/>
        </w:rPr>
        <w:t xml:space="preserve">T cells </w:t>
      </w:r>
      <w:r w:rsidRPr="00F81FFE">
        <w:rPr>
          <w:rFonts w:ascii="Times New Roman" w:hAnsi="Times New Roman" w:cs="Times New Roman"/>
          <w:b/>
          <w:bCs/>
          <w:sz w:val="22"/>
          <w:szCs w:val="24"/>
        </w:rPr>
        <w:t>(</w:t>
      </w:r>
      <w:r w:rsidR="00FB4A32">
        <w:rPr>
          <w:rFonts w:ascii="Times New Roman" w:hAnsi="Times New Roman" w:cs="Times New Roman"/>
          <w:b/>
          <w:bCs/>
          <w:sz w:val="22"/>
          <w:szCs w:val="24"/>
        </w:rPr>
        <w:t>Treg</w:t>
      </w:r>
      <w:r w:rsidRPr="00F81FFE">
        <w:rPr>
          <w:rFonts w:ascii="Times New Roman" w:hAnsi="Times New Roman" w:cs="Times New Roman"/>
          <w:b/>
          <w:bCs/>
          <w:sz w:val="22"/>
          <w:szCs w:val="24"/>
        </w:rPr>
        <w:t xml:space="preserve"> cells) in MRL/</w:t>
      </w:r>
      <w:r w:rsidRPr="00F81FFE">
        <w:rPr>
          <w:rFonts w:ascii="Times New Roman" w:hAnsi="Times New Roman" w:cs="Times New Roman"/>
          <w:b/>
          <w:bCs/>
          <w:i/>
          <w:iCs/>
          <w:sz w:val="22"/>
          <w:szCs w:val="24"/>
        </w:rPr>
        <w:t>lpr</w:t>
      </w:r>
      <w:r w:rsidRPr="00F81FFE">
        <w:rPr>
          <w:rFonts w:ascii="Times New Roman" w:hAnsi="Times New Roman" w:cs="Times New Roman"/>
          <w:b/>
          <w:bCs/>
          <w:sz w:val="22"/>
          <w:szCs w:val="24"/>
        </w:rPr>
        <w:t xml:space="preserve"> mice.</w:t>
      </w:r>
    </w:p>
    <w:p w14:paraId="4B6079B3" w14:textId="7CEC37AD" w:rsidR="00E20F7A" w:rsidRDefault="00C40639" w:rsidP="00E20F7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4"/>
        </w:rPr>
        <w:t>Spleen</w:t>
      </w:r>
      <w:r w:rsidR="00E20F7A" w:rsidRPr="00F81FFE">
        <w:rPr>
          <w:rFonts w:ascii="Times New Roman" w:hAnsi="Times New Roman" w:cs="Times New Roman"/>
          <w:sz w:val="22"/>
          <w:szCs w:val="24"/>
        </w:rPr>
        <w:t xml:space="preserve"> samples </w:t>
      </w:r>
      <w:r>
        <w:rPr>
          <w:rFonts w:ascii="Times New Roman" w:hAnsi="Times New Roman" w:cs="Times New Roman"/>
          <w:sz w:val="22"/>
          <w:szCs w:val="24"/>
        </w:rPr>
        <w:t xml:space="preserve">were </w:t>
      </w:r>
      <w:r w:rsidR="00E20F7A" w:rsidRPr="00F81FFE">
        <w:rPr>
          <w:rFonts w:ascii="Times New Roman" w:hAnsi="Times New Roman" w:cs="Times New Roman"/>
          <w:sz w:val="22"/>
          <w:szCs w:val="24"/>
        </w:rPr>
        <w:t>collected</w:t>
      </w:r>
      <w:r w:rsidR="00E20F7A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E20F7A" w:rsidRPr="00F81FFE">
        <w:rPr>
          <w:rFonts w:ascii="Times New Roman" w:hAnsi="Times New Roman" w:cs="Times New Roman"/>
          <w:sz w:val="22"/>
          <w:szCs w:val="24"/>
        </w:rPr>
        <w:t xml:space="preserve">from </w:t>
      </w:r>
      <w:r w:rsidR="00A37C31">
        <w:rPr>
          <w:rFonts w:ascii="Times New Roman" w:hAnsi="Times New Roman" w:cs="Times New Roman"/>
          <w:sz w:val="22"/>
          <w:szCs w:val="24"/>
        </w:rPr>
        <w:t xml:space="preserve">each group of </w:t>
      </w:r>
      <w:r w:rsidR="00E20F7A" w:rsidRPr="00F81FFE">
        <w:rPr>
          <w:rFonts w:ascii="Times New Roman" w:hAnsi="Times New Roman" w:cs="Times New Roman"/>
          <w:sz w:val="22"/>
          <w:szCs w:val="24"/>
        </w:rPr>
        <w:t>16-week-old mice. All samples</w:t>
      </w:r>
      <w:r w:rsidR="00672AAF">
        <w:rPr>
          <w:rFonts w:ascii="Times New Roman" w:hAnsi="Times New Roman" w:cs="Times New Roman"/>
          <w:sz w:val="22"/>
          <w:szCs w:val="24"/>
        </w:rPr>
        <w:t xml:space="preserve"> were</w:t>
      </w:r>
      <w:r w:rsidR="00E20F7A" w:rsidRPr="00F81FFE">
        <w:rPr>
          <w:rFonts w:ascii="Times New Roman" w:hAnsi="Times New Roman" w:cs="Times New Roman"/>
          <w:sz w:val="22"/>
          <w:szCs w:val="24"/>
        </w:rPr>
        <w:t xml:space="preserve"> analy</w:t>
      </w:r>
      <w:r w:rsidR="00E20F7A">
        <w:rPr>
          <w:rFonts w:ascii="Times New Roman" w:hAnsi="Times New Roman" w:cs="Times New Roman"/>
          <w:sz w:val="22"/>
          <w:szCs w:val="24"/>
        </w:rPr>
        <w:t>z</w:t>
      </w:r>
      <w:r w:rsidR="00E20F7A" w:rsidRPr="00F81FFE">
        <w:rPr>
          <w:rFonts w:ascii="Times New Roman" w:hAnsi="Times New Roman" w:cs="Times New Roman"/>
          <w:sz w:val="22"/>
          <w:szCs w:val="24"/>
        </w:rPr>
        <w:t>ed by flow cytometry</w:t>
      </w:r>
      <w:r w:rsidR="00E365DB">
        <w:rPr>
          <w:rFonts w:ascii="Times New Roman" w:hAnsi="Times New Roman" w:cs="Times New Roman"/>
          <w:sz w:val="22"/>
          <w:szCs w:val="24"/>
        </w:rPr>
        <w:t>.</w:t>
      </w:r>
      <w:r w:rsidR="00E20F7A" w:rsidRPr="00F81FFE">
        <w:rPr>
          <w:rFonts w:ascii="Times New Roman" w:hAnsi="Times New Roman" w:cs="Times New Roman"/>
          <w:sz w:val="22"/>
          <w:szCs w:val="24"/>
        </w:rPr>
        <w:t xml:space="preserve"> </w:t>
      </w:r>
      <w:r w:rsidR="005F579D">
        <w:rPr>
          <w:rFonts w:ascii="Times New Roman" w:hAnsi="Times New Roman" w:cs="Times New Roman"/>
          <w:b/>
          <w:sz w:val="22"/>
          <w:szCs w:val="24"/>
        </w:rPr>
        <w:t>a</w:t>
      </w:r>
      <w:r w:rsidR="00FB4A32">
        <w:rPr>
          <w:rFonts w:ascii="Times New Roman" w:hAnsi="Times New Roman" w:cs="Times New Roman"/>
          <w:sz w:val="22"/>
          <w:szCs w:val="24"/>
        </w:rPr>
        <w:t xml:space="preserve"> Data show</w:t>
      </w:r>
      <w:r w:rsidR="00E365DB">
        <w:rPr>
          <w:rFonts w:ascii="Times New Roman" w:hAnsi="Times New Roman" w:cs="Times New Roman"/>
          <w:sz w:val="22"/>
          <w:szCs w:val="24"/>
        </w:rPr>
        <w:t xml:space="preserve"> the</w:t>
      </w:r>
      <w:r w:rsidR="00FB4A32">
        <w:rPr>
          <w:rFonts w:ascii="Times New Roman" w:hAnsi="Times New Roman" w:cs="Times New Roman"/>
          <w:sz w:val="22"/>
          <w:szCs w:val="24"/>
        </w:rPr>
        <w:t xml:space="preserve"> </w:t>
      </w:r>
      <w:r w:rsidR="00B1300E">
        <w:rPr>
          <w:rFonts w:ascii="Times New Roman" w:hAnsi="Times New Roman" w:cs="Times New Roman"/>
          <w:sz w:val="22"/>
        </w:rPr>
        <w:t>proportion</w:t>
      </w:r>
      <w:r w:rsidR="00FB4A32">
        <w:rPr>
          <w:rFonts w:ascii="Times New Roman" w:hAnsi="Times New Roman" w:cs="Times New Roman"/>
          <w:sz w:val="22"/>
          <w:szCs w:val="24"/>
        </w:rPr>
        <w:t xml:space="preserve"> of Th1 (IFN</w:t>
      </w:r>
      <w:r w:rsidR="00FB4A32" w:rsidRPr="00406CDB">
        <w:rPr>
          <w:rFonts w:ascii="Times New Roman" w:eastAsia="맑은 고딕" w:hAnsi="Times New Roman" w:cs="Times New Roman"/>
          <w:sz w:val="22"/>
          <w:szCs w:val="24"/>
        </w:rPr>
        <w:t>γ</w:t>
      </w:r>
      <w:r w:rsidR="00FB4A32" w:rsidRPr="00406CDB">
        <w:rPr>
          <w:rFonts w:ascii="Times New Roman" w:eastAsia="맑은 고딕" w:hAnsi="Times New Roman" w:cs="Times New Roman"/>
          <w:sz w:val="22"/>
          <w:szCs w:val="24"/>
          <w:vertAlign w:val="superscript"/>
        </w:rPr>
        <w:t>+</w:t>
      </w:r>
      <w:r w:rsidR="00FB4A32">
        <w:rPr>
          <w:rFonts w:ascii="Times New Roman" w:eastAsia="맑은 고딕" w:hAnsi="Times New Roman" w:cs="Times New Roman"/>
          <w:sz w:val="22"/>
          <w:szCs w:val="24"/>
        </w:rPr>
        <w:t>) cells or Th17 (IL-17</w:t>
      </w:r>
      <w:r w:rsidR="00FB4A32" w:rsidRPr="00406CDB">
        <w:rPr>
          <w:rFonts w:ascii="Times New Roman" w:eastAsia="맑은 고딕" w:hAnsi="Times New Roman" w:cs="Times New Roman"/>
          <w:sz w:val="22"/>
          <w:szCs w:val="24"/>
          <w:vertAlign w:val="superscript"/>
        </w:rPr>
        <w:t>+</w:t>
      </w:r>
      <w:r w:rsidR="00FB4A32">
        <w:rPr>
          <w:rFonts w:ascii="Times New Roman" w:eastAsia="맑은 고딕" w:hAnsi="Times New Roman" w:cs="Times New Roman"/>
          <w:sz w:val="22"/>
          <w:szCs w:val="24"/>
        </w:rPr>
        <w:t xml:space="preserve">) cells gated </w:t>
      </w:r>
      <w:r w:rsidR="007669D4">
        <w:rPr>
          <w:rFonts w:ascii="Times New Roman" w:eastAsia="맑은 고딕" w:hAnsi="Times New Roman" w:cs="Times New Roman"/>
          <w:sz w:val="22"/>
          <w:szCs w:val="24"/>
        </w:rPr>
        <w:t xml:space="preserve">by </w:t>
      </w:r>
      <w:r w:rsidR="00FB4A32">
        <w:rPr>
          <w:rFonts w:ascii="Times New Roman" w:eastAsia="맑은 고딕" w:hAnsi="Times New Roman" w:cs="Times New Roman"/>
          <w:sz w:val="22"/>
          <w:szCs w:val="24"/>
        </w:rPr>
        <w:t>CD4</w:t>
      </w:r>
      <w:r w:rsidR="00FB4A32" w:rsidRPr="00053CA0">
        <w:rPr>
          <w:rFonts w:ascii="Times New Roman" w:eastAsia="맑은 고딕" w:hAnsi="Times New Roman" w:cs="Times New Roman"/>
          <w:sz w:val="22"/>
          <w:szCs w:val="24"/>
          <w:vertAlign w:val="superscript"/>
        </w:rPr>
        <w:t>+</w:t>
      </w:r>
      <w:r w:rsidR="00FB4A32">
        <w:rPr>
          <w:rFonts w:ascii="Times New Roman" w:eastAsia="맑은 고딕" w:hAnsi="Times New Roman" w:cs="Times New Roman"/>
          <w:sz w:val="22"/>
          <w:szCs w:val="24"/>
        </w:rPr>
        <w:t xml:space="preserve"> T cells. </w:t>
      </w:r>
      <w:r w:rsidR="005F579D">
        <w:rPr>
          <w:rFonts w:ascii="Times New Roman" w:eastAsia="맑은 고딕" w:hAnsi="Times New Roman" w:cs="Times New Roman"/>
          <w:b/>
          <w:sz w:val="22"/>
          <w:szCs w:val="24"/>
        </w:rPr>
        <w:t>b,</w:t>
      </w:r>
      <w:r w:rsidR="00FA75A1">
        <w:rPr>
          <w:rFonts w:ascii="Times New Roman" w:eastAsia="맑은 고딕" w:hAnsi="Times New Roman" w:cs="Times New Roman"/>
          <w:b/>
          <w:sz w:val="22"/>
          <w:szCs w:val="24"/>
        </w:rPr>
        <w:t xml:space="preserve"> </w:t>
      </w:r>
      <w:r w:rsidR="005F579D">
        <w:rPr>
          <w:rFonts w:ascii="Times New Roman" w:eastAsia="맑은 고딕" w:hAnsi="Times New Roman" w:cs="Times New Roman"/>
          <w:b/>
          <w:sz w:val="22"/>
          <w:szCs w:val="24"/>
        </w:rPr>
        <w:t>c</w:t>
      </w:r>
      <w:r w:rsidR="00FB4A32">
        <w:rPr>
          <w:rFonts w:ascii="Times New Roman" w:eastAsia="맑은 고딕" w:hAnsi="Times New Roman" w:cs="Times New Roman"/>
          <w:sz w:val="22"/>
          <w:szCs w:val="24"/>
        </w:rPr>
        <w:t xml:space="preserve"> </w:t>
      </w:r>
      <w:r w:rsidR="00A51199">
        <w:rPr>
          <w:rFonts w:ascii="Times New Roman" w:eastAsia="맑은 고딕" w:hAnsi="Times New Roman" w:cs="Times New Roman"/>
          <w:sz w:val="22"/>
          <w:szCs w:val="24"/>
        </w:rPr>
        <w:t xml:space="preserve">Bar graphs show mean </w:t>
      </w:r>
      <w:r w:rsidR="00A51199" w:rsidRPr="00565DA0">
        <w:rPr>
          <w:rFonts w:ascii="Times New Roman" w:eastAsia="맑은 고딕" w:hAnsi="Times New Roman" w:cs="Times New Roman"/>
          <w:sz w:val="22"/>
        </w:rPr>
        <w:t>±</w:t>
      </w:r>
      <w:r w:rsidR="0086491F">
        <w:rPr>
          <w:rFonts w:ascii="Times New Roman" w:eastAsia="맑은 고딕" w:hAnsi="Times New Roman" w:cs="Times New Roman"/>
          <w:sz w:val="22"/>
        </w:rPr>
        <w:t xml:space="preserve"> </w:t>
      </w:r>
      <w:r w:rsidR="00A51199">
        <w:rPr>
          <w:rFonts w:ascii="Times New Roman" w:hAnsi="Times New Roman" w:cs="Times New Roman"/>
          <w:sz w:val="22"/>
        </w:rPr>
        <w:t>SD</w:t>
      </w:r>
      <w:r w:rsidR="00A51199">
        <w:rPr>
          <w:rFonts w:ascii="Times New Roman" w:eastAsia="맑은 고딕" w:hAnsi="Times New Roman" w:cs="Times New Roman"/>
          <w:sz w:val="22"/>
          <w:szCs w:val="24"/>
        </w:rPr>
        <w:t>.</w:t>
      </w:r>
      <w:r w:rsidR="00A51199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5F579D" w:rsidRPr="005F579D">
        <w:rPr>
          <w:rFonts w:ascii="Times New Roman" w:hAnsi="Times New Roman" w:cs="Times New Roman"/>
          <w:b/>
          <w:sz w:val="22"/>
          <w:szCs w:val="24"/>
        </w:rPr>
        <w:t>d</w:t>
      </w:r>
      <w:r w:rsidR="00A51199" w:rsidRPr="00F81FFE">
        <w:rPr>
          <w:rFonts w:ascii="Times New Roman" w:hAnsi="Times New Roman" w:cs="Times New Roman"/>
          <w:sz w:val="22"/>
          <w:szCs w:val="24"/>
        </w:rPr>
        <w:t xml:space="preserve"> Data show </w:t>
      </w:r>
      <w:r w:rsidR="00B1300E">
        <w:rPr>
          <w:rFonts w:ascii="Times New Roman" w:hAnsi="Times New Roman" w:cs="Times New Roman"/>
          <w:sz w:val="22"/>
        </w:rPr>
        <w:t>proportion</w:t>
      </w:r>
      <w:r w:rsidR="00A51199" w:rsidRPr="00F81FFE">
        <w:rPr>
          <w:rFonts w:ascii="Times New Roman" w:hAnsi="Times New Roman" w:cs="Times New Roman"/>
          <w:sz w:val="22"/>
          <w:szCs w:val="24"/>
        </w:rPr>
        <w:t xml:space="preserve"> of</w:t>
      </w:r>
      <w:r w:rsidR="00A51199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A51199" w:rsidRPr="00F81FFE">
        <w:rPr>
          <w:rFonts w:ascii="Times New Roman" w:hAnsi="Times New Roman" w:cs="Times New Roman"/>
          <w:sz w:val="22"/>
          <w:szCs w:val="24"/>
        </w:rPr>
        <w:t>CD</w:t>
      </w:r>
      <w:r w:rsidR="00A51199">
        <w:rPr>
          <w:rFonts w:ascii="Times New Roman" w:hAnsi="Times New Roman" w:cs="Times New Roman"/>
          <w:sz w:val="22"/>
          <w:szCs w:val="24"/>
        </w:rPr>
        <w:t>25</w:t>
      </w:r>
      <w:r w:rsidR="00A51199" w:rsidRPr="00C21174">
        <w:rPr>
          <w:rFonts w:ascii="Times New Roman" w:hAnsi="Times New Roman" w:cs="Times New Roman"/>
          <w:sz w:val="22"/>
          <w:szCs w:val="24"/>
          <w:vertAlign w:val="superscript"/>
        </w:rPr>
        <w:t>+</w:t>
      </w:r>
      <w:r w:rsidR="00A51199">
        <w:rPr>
          <w:rFonts w:ascii="Times New Roman" w:hAnsi="Times New Roman" w:cs="Times New Roman"/>
          <w:sz w:val="22"/>
          <w:szCs w:val="24"/>
        </w:rPr>
        <w:t>Foxp3</w:t>
      </w:r>
      <w:r w:rsidR="00A51199">
        <w:rPr>
          <w:rFonts w:ascii="Times New Roman" w:hAnsi="Times New Roman" w:cs="Times New Roman"/>
          <w:sz w:val="22"/>
          <w:szCs w:val="24"/>
          <w:vertAlign w:val="superscript"/>
        </w:rPr>
        <w:t>+</w:t>
      </w:r>
      <w:r w:rsidR="00A51199">
        <w:rPr>
          <w:rFonts w:ascii="Times New Roman" w:hAnsi="Times New Roman" w:cs="Times New Roman"/>
          <w:sz w:val="22"/>
          <w:szCs w:val="24"/>
        </w:rPr>
        <w:t xml:space="preserve"> regulatory T</w:t>
      </w:r>
      <w:r w:rsidR="00A51199" w:rsidRPr="00F81FFE">
        <w:rPr>
          <w:rFonts w:ascii="Times New Roman" w:hAnsi="Times New Roman" w:cs="Times New Roman"/>
          <w:sz w:val="22"/>
          <w:szCs w:val="24"/>
        </w:rPr>
        <w:t xml:space="preserve"> cells</w:t>
      </w:r>
      <w:r w:rsidR="00A51199">
        <w:rPr>
          <w:rFonts w:ascii="Times New Roman" w:hAnsi="Times New Roman" w:cs="Times New Roman"/>
          <w:sz w:val="22"/>
          <w:szCs w:val="24"/>
        </w:rPr>
        <w:t xml:space="preserve"> gated by CD4</w:t>
      </w:r>
      <w:r w:rsidR="00A51199" w:rsidRPr="00C21174">
        <w:rPr>
          <w:rFonts w:ascii="Times New Roman" w:hAnsi="Times New Roman" w:cs="Times New Roman"/>
          <w:sz w:val="22"/>
          <w:szCs w:val="24"/>
          <w:vertAlign w:val="superscript"/>
        </w:rPr>
        <w:t>+</w:t>
      </w:r>
      <w:r w:rsidR="00A51199">
        <w:rPr>
          <w:rFonts w:ascii="Times New Roman" w:hAnsi="Times New Roman" w:cs="Times New Roman"/>
          <w:sz w:val="22"/>
          <w:szCs w:val="24"/>
        </w:rPr>
        <w:t xml:space="preserve"> T cells</w:t>
      </w:r>
      <w:r w:rsidR="00A51199" w:rsidRPr="00F81FFE">
        <w:rPr>
          <w:rFonts w:ascii="Times New Roman" w:hAnsi="Times New Roman" w:cs="Times New Roman"/>
          <w:sz w:val="22"/>
          <w:szCs w:val="24"/>
        </w:rPr>
        <w:t xml:space="preserve">. </w:t>
      </w:r>
      <w:r w:rsidR="005F579D" w:rsidRPr="005F579D">
        <w:rPr>
          <w:rFonts w:ascii="Times New Roman" w:hAnsi="Times New Roman" w:cs="Times New Roman"/>
          <w:b/>
          <w:sz w:val="22"/>
          <w:szCs w:val="24"/>
        </w:rPr>
        <w:t>e</w:t>
      </w:r>
      <w:r w:rsidR="00FB4A32" w:rsidRPr="00F81FFE">
        <w:rPr>
          <w:rFonts w:ascii="Times New Roman" w:hAnsi="Times New Roman" w:cs="Times New Roman"/>
          <w:sz w:val="22"/>
          <w:szCs w:val="24"/>
        </w:rPr>
        <w:t xml:space="preserve"> </w:t>
      </w:r>
      <w:r w:rsidR="00FB4A32">
        <w:rPr>
          <w:rFonts w:ascii="Times New Roman" w:hAnsi="Times New Roman" w:cs="Times New Roman"/>
          <w:sz w:val="22"/>
          <w:szCs w:val="24"/>
        </w:rPr>
        <w:t>Bar</w:t>
      </w:r>
      <w:r w:rsidR="00FB4A32" w:rsidRPr="00F81FFE">
        <w:rPr>
          <w:rFonts w:ascii="Times New Roman" w:hAnsi="Times New Roman" w:cs="Times New Roman"/>
          <w:sz w:val="22"/>
          <w:szCs w:val="24"/>
        </w:rPr>
        <w:t xml:space="preserve"> graphs show mean </w:t>
      </w:r>
      <w:r w:rsidR="00662B66" w:rsidRPr="00565DA0">
        <w:rPr>
          <w:rFonts w:ascii="Times New Roman" w:eastAsia="맑은 고딕" w:hAnsi="Times New Roman" w:cs="Times New Roman"/>
          <w:sz w:val="22"/>
        </w:rPr>
        <w:t>±</w:t>
      </w:r>
      <w:r w:rsidR="0086491F">
        <w:rPr>
          <w:rFonts w:ascii="Times New Roman" w:eastAsia="맑은 고딕" w:hAnsi="Times New Roman" w:cs="Times New Roman"/>
          <w:sz w:val="22"/>
        </w:rPr>
        <w:t xml:space="preserve"> </w:t>
      </w:r>
      <w:r w:rsidR="00662B66">
        <w:rPr>
          <w:rFonts w:ascii="Times New Roman" w:hAnsi="Times New Roman" w:cs="Times New Roman"/>
          <w:sz w:val="22"/>
        </w:rPr>
        <w:t>SD</w:t>
      </w:r>
      <w:r w:rsidR="00FB4A32" w:rsidRPr="00F81FFE">
        <w:rPr>
          <w:rFonts w:ascii="Times New Roman" w:hAnsi="Times New Roman" w:cs="Times New Roman"/>
          <w:sz w:val="22"/>
          <w:szCs w:val="24"/>
        </w:rPr>
        <w:t xml:space="preserve">. </w:t>
      </w:r>
      <w:r w:rsidR="00E20F7A" w:rsidRPr="00DB579C">
        <w:rPr>
          <w:rFonts w:ascii="Times New Roman" w:hAnsi="Times New Roman" w:cs="Times New Roman"/>
          <w:sz w:val="22"/>
        </w:rPr>
        <w:t>*</w:t>
      </w:r>
      <w:r w:rsidR="001E2654">
        <w:rPr>
          <w:rFonts w:ascii="Times New Roman" w:hAnsi="Times New Roman" w:cs="Times New Roman"/>
          <w:sz w:val="22"/>
        </w:rPr>
        <w:t xml:space="preserve"> = </w:t>
      </w:r>
      <w:r w:rsidR="001E2654" w:rsidRPr="001E2654">
        <w:rPr>
          <w:rFonts w:ascii="Times New Roman" w:hAnsi="Times New Roman" w:cs="Times New Roman"/>
          <w:i/>
          <w:iCs/>
          <w:sz w:val="22"/>
        </w:rPr>
        <w:t>P</w:t>
      </w:r>
      <w:r w:rsidR="00E20F7A" w:rsidRPr="00DB579C">
        <w:rPr>
          <w:rFonts w:ascii="Times New Roman" w:hAnsi="Times New Roman" w:cs="Times New Roman"/>
          <w:sz w:val="22"/>
        </w:rPr>
        <w:t xml:space="preserve"> &lt; 0.05</w:t>
      </w:r>
      <w:r w:rsidR="00101CAC">
        <w:rPr>
          <w:rFonts w:ascii="Times New Roman" w:hAnsi="Times New Roman" w:cs="Times New Roman"/>
          <w:sz w:val="22"/>
        </w:rPr>
        <w:t xml:space="preserve">, </w:t>
      </w:r>
      <w:r w:rsidR="00101CAC">
        <w:rPr>
          <w:rFonts w:ascii="Times New Roman" w:hAnsi="Times New Roman" w:cs="Times New Roman"/>
          <w:sz w:val="22"/>
        </w:rPr>
        <w:t>ns: not significant</w:t>
      </w:r>
      <w:r w:rsidR="00101CAC">
        <w:rPr>
          <w:rFonts w:ascii="Times New Roman" w:hAnsi="Times New Roman" w:cs="Times New Roman"/>
          <w:sz w:val="22"/>
        </w:rPr>
        <w:t>.</w:t>
      </w:r>
    </w:p>
    <w:p w14:paraId="4F29B14D" w14:textId="77777777" w:rsidR="00DF44FE" w:rsidRDefault="00DF44FE" w:rsidP="00E20F7A">
      <w:pPr>
        <w:rPr>
          <w:rFonts w:ascii="Times New Roman" w:hAnsi="Times New Roman" w:cs="Times New Roman"/>
          <w:sz w:val="22"/>
        </w:rPr>
      </w:pPr>
    </w:p>
    <w:p w14:paraId="0D83B8AF" w14:textId="107FDA3F" w:rsidR="00DF44FE" w:rsidRPr="00F81FFE" w:rsidRDefault="00DF44FE" w:rsidP="00DF44FE">
      <w:pPr>
        <w:rPr>
          <w:rFonts w:ascii="Times New Roman" w:hAnsi="Times New Roman" w:cs="Times New Roman"/>
          <w:sz w:val="22"/>
          <w:szCs w:val="24"/>
        </w:rPr>
      </w:pPr>
      <w:r w:rsidRPr="0006721B">
        <w:rPr>
          <w:rFonts w:ascii="Times New Roman" w:hAnsi="Times New Roman" w:cs="Times New Roman"/>
          <w:b/>
          <w:bCs/>
          <w:sz w:val="22"/>
          <w:szCs w:val="24"/>
        </w:rPr>
        <w:t xml:space="preserve">Figure </w:t>
      </w:r>
      <w:r w:rsidR="00005B8D" w:rsidRPr="0006721B">
        <w:rPr>
          <w:rFonts w:ascii="Times New Roman" w:hAnsi="Times New Roman" w:cs="Times New Roman"/>
          <w:b/>
          <w:bCs/>
          <w:sz w:val="22"/>
          <w:szCs w:val="24"/>
        </w:rPr>
        <w:t>S</w:t>
      </w:r>
      <w:r w:rsidR="007C1418">
        <w:rPr>
          <w:rFonts w:ascii="Times New Roman" w:hAnsi="Times New Roman" w:cs="Times New Roman"/>
          <w:b/>
          <w:bCs/>
          <w:sz w:val="22"/>
          <w:szCs w:val="24"/>
        </w:rPr>
        <w:t>2</w:t>
      </w:r>
      <w:r w:rsidRPr="0006721B">
        <w:rPr>
          <w:rFonts w:ascii="Times New Roman" w:hAnsi="Times New Roman" w:cs="Times New Roman"/>
          <w:b/>
          <w:bCs/>
          <w:sz w:val="22"/>
          <w:szCs w:val="24"/>
        </w:rPr>
        <w:t>.</w:t>
      </w:r>
      <w:r w:rsidRPr="00F81FFE">
        <w:rPr>
          <w:rFonts w:ascii="Times New Roman" w:hAnsi="Times New Roman" w:cs="Times New Roman"/>
          <w:sz w:val="22"/>
          <w:szCs w:val="24"/>
        </w:rPr>
        <w:t xml:space="preserve"> </w:t>
      </w:r>
      <w:r w:rsidRPr="00F81FFE">
        <w:rPr>
          <w:rFonts w:ascii="Times New Roman" w:hAnsi="Times New Roman" w:cs="Times New Roman"/>
          <w:b/>
          <w:bCs/>
          <w:sz w:val="22"/>
          <w:szCs w:val="24"/>
        </w:rPr>
        <w:t xml:space="preserve">Niclosamide </w:t>
      </w:r>
      <w:r w:rsidR="007F5B74">
        <w:rPr>
          <w:rFonts w:ascii="Times New Roman" w:hAnsi="Times New Roman" w:cs="Times New Roman"/>
          <w:b/>
          <w:bCs/>
          <w:sz w:val="22"/>
          <w:szCs w:val="24"/>
        </w:rPr>
        <w:t>inhibits</w:t>
      </w:r>
      <w:r w:rsidRPr="00F81FFE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CD00CA">
        <w:rPr>
          <w:rFonts w:ascii="Times New Roman" w:hAnsi="Times New Roman" w:cs="Times New Roman"/>
          <w:b/>
          <w:bCs/>
          <w:sz w:val="22"/>
          <w:szCs w:val="24"/>
        </w:rPr>
        <w:t xml:space="preserve">the </w:t>
      </w:r>
      <w:r w:rsidR="00B1300E" w:rsidRPr="00B1300E">
        <w:rPr>
          <w:rFonts w:ascii="Times New Roman" w:hAnsi="Times New Roman" w:cs="Times New Roman"/>
          <w:b/>
          <w:bCs/>
          <w:sz w:val="22"/>
          <w:szCs w:val="24"/>
        </w:rPr>
        <w:t>proportion</w:t>
      </w:r>
      <w:r w:rsidR="00CD00CA">
        <w:rPr>
          <w:rFonts w:ascii="Times New Roman" w:hAnsi="Times New Roman" w:cs="Times New Roman"/>
          <w:b/>
          <w:bCs/>
          <w:sz w:val="22"/>
          <w:szCs w:val="24"/>
        </w:rPr>
        <w:t xml:space="preserve"> of </w:t>
      </w:r>
      <w:r w:rsidR="00453225">
        <w:rPr>
          <w:rFonts w:ascii="Times New Roman" w:eastAsia="맑은 고딕" w:hAnsi="Times New Roman" w:cs="Times New Roman"/>
          <w:b/>
          <w:bCs/>
          <w:sz w:val="22"/>
          <w:szCs w:val="24"/>
        </w:rPr>
        <w:t xml:space="preserve">Th1 cells </w:t>
      </w:r>
      <w:r w:rsidRPr="00F81FFE">
        <w:rPr>
          <w:rFonts w:ascii="Times New Roman" w:hAnsi="Times New Roman" w:cs="Times New Roman"/>
          <w:b/>
          <w:bCs/>
          <w:sz w:val="22"/>
          <w:szCs w:val="24"/>
        </w:rPr>
        <w:t xml:space="preserve">in </w:t>
      </w:r>
      <w:r>
        <w:rPr>
          <w:rFonts w:ascii="Times New Roman" w:hAnsi="Times New Roman" w:cs="Times New Roman"/>
          <w:b/>
          <w:bCs/>
          <w:sz w:val="22"/>
          <w:szCs w:val="24"/>
        </w:rPr>
        <w:t>R848-induced mice.</w:t>
      </w:r>
    </w:p>
    <w:p w14:paraId="1150BFA9" w14:textId="36DC3D45" w:rsidR="00DF44FE" w:rsidRDefault="00015159" w:rsidP="00E20F7A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S</w:t>
      </w:r>
      <w:r w:rsidR="00453225">
        <w:rPr>
          <w:rFonts w:ascii="Times New Roman" w:hAnsi="Times New Roman" w:cs="Times New Roman"/>
          <w:sz w:val="22"/>
          <w:szCs w:val="24"/>
        </w:rPr>
        <w:t>pleen</w:t>
      </w:r>
      <w:r w:rsidR="00DF44FE" w:rsidRPr="00F81FFE">
        <w:rPr>
          <w:rFonts w:ascii="Times New Roman" w:hAnsi="Times New Roman" w:cs="Times New Roman"/>
          <w:sz w:val="22"/>
          <w:szCs w:val="24"/>
        </w:rPr>
        <w:t xml:space="preserve"> samples </w:t>
      </w:r>
      <w:r>
        <w:rPr>
          <w:rFonts w:ascii="Times New Roman" w:hAnsi="Times New Roman" w:cs="Times New Roman"/>
          <w:sz w:val="22"/>
          <w:szCs w:val="24"/>
        </w:rPr>
        <w:t xml:space="preserve">were </w:t>
      </w:r>
      <w:r w:rsidR="00DF44FE" w:rsidRPr="00F81FFE">
        <w:rPr>
          <w:rFonts w:ascii="Times New Roman" w:hAnsi="Times New Roman" w:cs="Times New Roman"/>
          <w:sz w:val="22"/>
          <w:szCs w:val="24"/>
        </w:rPr>
        <w:t>collected</w:t>
      </w:r>
      <w:r w:rsidR="00DF44FE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DF44FE" w:rsidRPr="00F81FFE">
        <w:rPr>
          <w:rFonts w:ascii="Times New Roman" w:hAnsi="Times New Roman" w:cs="Times New Roman"/>
          <w:sz w:val="22"/>
          <w:szCs w:val="24"/>
        </w:rPr>
        <w:t>from</w:t>
      </w:r>
      <w:r w:rsidR="00A37C31">
        <w:rPr>
          <w:rFonts w:ascii="Times New Roman" w:hAnsi="Times New Roman" w:cs="Times New Roman"/>
          <w:sz w:val="22"/>
          <w:szCs w:val="24"/>
        </w:rPr>
        <w:t xml:space="preserve"> each group of</w:t>
      </w:r>
      <w:r w:rsidR="00DF44FE" w:rsidRPr="00F81FFE">
        <w:rPr>
          <w:rFonts w:ascii="Times New Roman" w:hAnsi="Times New Roman" w:cs="Times New Roman"/>
          <w:sz w:val="22"/>
          <w:szCs w:val="24"/>
        </w:rPr>
        <w:t xml:space="preserve"> 1</w:t>
      </w:r>
      <w:r w:rsidR="00453225">
        <w:rPr>
          <w:rFonts w:ascii="Times New Roman" w:hAnsi="Times New Roman" w:cs="Times New Roman"/>
          <w:sz w:val="22"/>
          <w:szCs w:val="24"/>
        </w:rPr>
        <w:t>2</w:t>
      </w:r>
      <w:r w:rsidR="00DF44FE" w:rsidRPr="00F81FFE">
        <w:rPr>
          <w:rFonts w:ascii="Times New Roman" w:hAnsi="Times New Roman" w:cs="Times New Roman"/>
          <w:sz w:val="22"/>
          <w:szCs w:val="24"/>
        </w:rPr>
        <w:t xml:space="preserve">-week-old mice. All samples </w:t>
      </w:r>
      <w:r w:rsidR="00573635">
        <w:rPr>
          <w:rFonts w:ascii="Times New Roman" w:hAnsi="Times New Roman" w:cs="Times New Roman"/>
          <w:sz w:val="22"/>
          <w:szCs w:val="24"/>
        </w:rPr>
        <w:t xml:space="preserve">were </w:t>
      </w:r>
      <w:r w:rsidR="00DF44FE" w:rsidRPr="00F81FFE">
        <w:rPr>
          <w:rFonts w:ascii="Times New Roman" w:hAnsi="Times New Roman" w:cs="Times New Roman"/>
          <w:sz w:val="22"/>
          <w:szCs w:val="24"/>
        </w:rPr>
        <w:t>analy</w:t>
      </w:r>
      <w:r w:rsidR="00DF44FE">
        <w:rPr>
          <w:rFonts w:ascii="Times New Roman" w:hAnsi="Times New Roman" w:cs="Times New Roman"/>
          <w:sz w:val="22"/>
          <w:szCs w:val="24"/>
        </w:rPr>
        <w:t>z</w:t>
      </w:r>
      <w:r w:rsidR="00DF44FE" w:rsidRPr="00F81FFE">
        <w:rPr>
          <w:rFonts w:ascii="Times New Roman" w:hAnsi="Times New Roman" w:cs="Times New Roman"/>
          <w:sz w:val="22"/>
          <w:szCs w:val="24"/>
        </w:rPr>
        <w:t>ed by flow cytometry</w:t>
      </w:r>
      <w:r w:rsidR="00573635">
        <w:rPr>
          <w:rFonts w:ascii="Times New Roman" w:hAnsi="Times New Roman" w:cs="Times New Roman"/>
          <w:sz w:val="22"/>
          <w:szCs w:val="24"/>
        </w:rPr>
        <w:t xml:space="preserve">. </w:t>
      </w:r>
      <w:r w:rsidR="005F579D" w:rsidRPr="005F579D">
        <w:rPr>
          <w:rFonts w:ascii="Times New Roman" w:hAnsi="Times New Roman" w:cs="Times New Roman"/>
          <w:b/>
          <w:sz w:val="22"/>
          <w:szCs w:val="24"/>
        </w:rPr>
        <w:t>a</w:t>
      </w:r>
      <w:r w:rsidR="00DF44FE" w:rsidRPr="00F81FFE">
        <w:rPr>
          <w:rFonts w:ascii="Times New Roman" w:hAnsi="Times New Roman" w:cs="Times New Roman"/>
          <w:sz w:val="22"/>
          <w:szCs w:val="24"/>
        </w:rPr>
        <w:t xml:space="preserve"> </w:t>
      </w:r>
      <w:r w:rsidR="00CA7035">
        <w:rPr>
          <w:rFonts w:ascii="Times New Roman" w:hAnsi="Times New Roman" w:cs="Times New Roman"/>
          <w:sz w:val="22"/>
          <w:szCs w:val="24"/>
        </w:rPr>
        <w:t xml:space="preserve">Data show </w:t>
      </w:r>
      <w:r w:rsidR="00B1300E">
        <w:rPr>
          <w:rFonts w:ascii="Times New Roman" w:hAnsi="Times New Roman" w:cs="Times New Roman"/>
          <w:sz w:val="22"/>
        </w:rPr>
        <w:t>proportion</w:t>
      </w:r>
      <w:r w:rsidR="00CA7035">
        <w:rPr>
          <w:rFonts w:ascii="Times New Roman" w:hAnsi="Times New Roman" w:cs="Times New Roman"/>
          <w:sz w:val="22"/>
          <w:szCs w:val="24"/>
        </w:rPr>
        <w:t xml:space="preserve"> of Th1 (IFN</w:t>
      </w:r>
      <w:r w:rsidR="00CA7035" w:rsidRPr="00406CDB">
        <w:rPr>
          <w:rFonts w:ascii="Times New Roman" w:eastAsia="맑은 고딕" w:hAnsi="Times New Roman" w:cs="Times New Roman"/>
          <w:sz w:val="22"/>
          <w:szCs w:val="24"/>
        </w:rPr>
        <w:t>γ</w:t>
      </w:r>
      <w:r w:rsidR="00CA7035" w:rsidRPr="00406CDB">
        <w:rPr>
          <w:rFonts w:ascii="Times New Roman" w:eastAsia="맑은 고딕" w:hAnsi="Times New Roman" w:cs="Times New Roman"/>
          <w:sz w:val="22"/>
          <w:szCs w:val="24"/>
          <w:vertAlign w:val="superscript"/>
        </w:rPr>
        <w:t>+</w:t>
      </w:r>
      <w:r w:rsidR="00CA7035">
        <w:rPr>
          <w:rFonts w:ascii="Times New Roman" w:eastAsia="맑은 고딕" w:hAnsi="Times New Roman" w:cs="Times New Roman"/>
          <w:sz w:val="22"/>
          <w:szCs w:val="24"/>
        </w:rPr>
        <w:t>) cells or Th17 (IL-17</w:t>
      </w:r>
      <w:r w:rsidR="00CA7035" w:rsidRPr="00406CDB">
        <w:rPr>
          <w:rFonts w:ascii="Times New Roman" w:eastAsia="맑은 고딕" w:hAnsi="Times New Roman" w:cs="Times New Roman"/>
          <w:sz w:val="22"/>
          <w:szCs w:val="24"/>
          <w:vertAlign w:val="superscript"/>
        </w:rPr>
        <w:t>+</w:t>
      </w:r>
      <w:r w:rsidR="00CA7035">
        <w:rPr>
          <w:rFonts w:ascii="Times New Roman" w:eastAsia="맑은 고딕" w:hAnsi="Times New Roman" w:cs="Times New Roman"/>
          <w:sz w:val="22"/>
          <w:szCs w:val="24"/>
        </w:rPr>
        <w:t xml:space="preserve">) cells gated </w:t>
      </w:r>
      <w:r w:rsidR="00D826E9">
        <w:rPr>
          <w:rFonts w:ascii="Times New Roman" w:eastAsia="맑은 고딕" w:hAnsi="Times New Roman" w:cs="Times New Roman"/>
          <w:sz w:val="22"/>
          <w:szCs w:val="24"/>
        </w:rPr>
        <w:t>by</w:t>
      </w:r>
      <w:r w:rsidR="00CA7035">
        <w:rPr>
          <w:rFonts w:ascii="Times New Roman" w:eastAsia="맑은 고딕" w:hAnsi="Times New Roman" w:cs="Times New Roman"/>
          <w:sz w:val="22"/>
          <w:szCs w:val="24"/>
        </w:rPr>
        <w:t xml:space="preserve"> CD4</w:t>
      </w:r>
      <w:r w:rsidR="00CA7035" w:rsidRPr="0006721B">
        <w:rPr>
          <w:rFonts w:ascii="Times New Roman" w:eastAsia="맑은 고딕" w:hAnsi="Times New Roman" w:cs="Times New Roman"/>
          <w:sz w:val="22"/>
          <w:szCs w:val="24"/>
          <w:vertAlign w:val="superscript"/>
        </w:rPr>
        <w:t>+</w:t>
      </w:r>
      <w:r w:rsidR="00CA7035">
        <w:rPr>
          <w:rFonts w:ascii="Times New Roman" w:eastAsia="맑은 고딕" w:hAnsi="Times New Roman" w:cs="Times New Roman"/>
          <w:sz w:val="22"/>
          <w:szCs w:val="24"/>
        </w:rPr>
        <w:t xml:space="preserve"> T cells.</w:t>
      </w:r>
      <w:r w:rsidR="00DF44FE" w:rsidRPr="00F81FFE">
        <w:rPr>
          <w:rFonts w:ascii="Times New Roman" w:hAnsi="Times New Roman" w:cs="Times New Roman"/>
          <w:sz w:val="22"/>
          <w:szCs w:val="24"/>
        </w:rPr>
        <w:t xml:space="preserve"> </w:t>
      </w:r>
      <w:r w:rsidR="005F579D" w:rsidRPr="005F579D">
        <w:rPr>
          <w:rFonts w:ascii="Times New Roman" w:eastAsia="맑은 고딕" w:hAnsi="Times New Roman" w:cs="Times New Roman"/>
          <w:b/>
          <w:sz w:val="22"/>
          <w:szCs w:val="24"/>
        </w:rPr>
        <w:t>b, c</w:t>
      </w:r>
      <w:r w:rsidR="00CA7035">
        <w:rPr>
          <w:rFonts w:ascii="Times New Roman" w:eastAsia="맑은 고딕" w:hAnsi="Times New Roman" w:cs="Times New Roman"/>
          <w:sz w:val="22"/>
          <w:szCs w:val="24"/>
        </w:rPr>
        <w:t xml:space="preserve"> Bar graphs show mean </w:t>
      </w:r>
      <w:r w:rsidR="003B10FC" w:rsidRPr="00565DA0">
        <w:rPr>
          <w:rFonts w:ascii="Times New Roman" w:eastAsia="맑은 고딕" w:hAnsi="Times New Roman" w:cs="Times New Roman"/>
          <w:sz w:val="22"/>
        </w:rPr>
        <w:t>±</w:t>
      </w:r>
      <w:r w:rsidR="0086491F">
        <w:rPr>
          <w:rFonts w:ascii="Times New Roman" w:eastAsia="맑은 고딕" w:hAnsi="Times New Roman" w:cs="Times New Roman"/>
          <w:sz w:val="22"/>
        </w:rPr>
        <w:t xml:space="preserve"> </w:t>
      </w:r>
      <w:r w:rsidR="003B10FC">
        <w:rPr>
          <w:rFonts w:ascii="Times New Roman" w:hAnsi="Times New Roman" w:cs="Times New Roman"/>
          <w:sz w:val="22"/>
        </w:rPr>
        <w:t>SD</w:t>
      </w:r>
      <w:r w:rsidR="00CA7035">
        <w:rPr>
          <w:rFonts w:ascii="Times New Roman" w:eastAsia="맑은 고딕" w:hAnsi="Times New Roman" w:cs="Times New Roman"/>
          <w:sz w:val="22"/>
          <w:szCs w:val="24"/>
        </w:rPr>
        <w:t xml:space="preserve">. </w:t>
      </w:r>
      <w:r w:rsidR="001E2654">
        <w:rPr>
          <w:rFonts w:ascii="Times New Roman" w:hAnsi="Times New Roman" w:cs="Times New Roman"/>
          <w:sz w:val="22"/>
        </w:rPr>
        <w:t>ns</w:t>
      </w:r>
      <w:r w:rsidR="00CA7035">
        <w:rPr>
          <w:rFonts w:ascii="Times New Roman" w:hAnsi="Times New Roman" w:cs="Times New Roman"/>
          <w:sz w:val="22"/>
        </w:rPr>
        <w:t>: not significant,</w:t>
      </w:r>
      <w:r w:rsidR="00CA7035" w:rsidRPr="00DB579C">
        <w:rPr>
          <w:rFonts w:ascii="Times New Roman" w:hAnsi="Times New Roman" w:cs="Times New Roman"/>
          <w:sz w:val="22"/>
        </w:rPr>
        <w:t xml:space="preserve"> </w:t>
      </w:r>
      <w:r w:rsidR="001E2654" w:rsidRPr="00DB579C">
        <w:rPr>
          <w:rFonts w:ascii="Times New Roman" w:hAnsi="Times New Roman" w:cs="Times New Roman"/>
          <w:sz w:val="22"/>
        </w:rPr>
        <w:t>*</w:t>
      </w:r>
      <w:r w:rsidR="001E2654">
        <w:rPr>
          <w:rFonts w:ascii="Times New Roman" w:hAnsi="Times New Roman" w:cs="Times New Roman"/>
          <w:sz w:val="22"/>
        </w:rPr>
        <w:t xml:space="preserve"> = </w:t>
      </w:r>
      <w:r w:rsidR="001E2654" w:rsidRPr="001E2654">
        <w:rPr>
          <w:rFonts w:ascii="Times New Roman" w:hAnsi="Times New Roman" w:cs="Times New Roman"/>
          <w:i/>
          <w:iCs/>
          <w:sz w:val="22"/>
        </w:rPr>
        <w:t>P</w:t>
      </w:r>
      <w:r w:rsidR="001E2654" w:rsidRPr="00DB579C">
        <w:rPr>
          <w:rFonts w:ascii="Times New Roman" w:hAnsi="Times New Roman" w:cs="Times New Roman"/>
          <w:sz w:val="22"/>
        </w:rPr>
        <w:t xml:space="preserve"> &lt; 0.05,</w:t>
      </w:r>
      <w:r w:rsidR="001E2654">
        <w:rPr>
          <w:rFonts w:ascii="Times New Roman" w:hAnsi="Times New Roman" w:cs="Times New Roman" w:hint="eastAsia"/>
          <w:sz w:val="22"/>
        </w:rPr>
        <w:t xml:space="preserve"> </w:t>
      </w:r>
      <w:r w:rsidR="001E2654" w:rsidRPr="00DB579C">
        <w:rPr>
          <w:rFonts w:ascii="Times New Roman" w:hAnsi="Times New Roman" w:cs="Times New Roman"/>
          <w:sz w:val="22"/>
        </w:rPr>
        <w:t>**</w:t>
      </w:r>
      <w:r w:rsidR="001E2654">
        <w:rPr>
          <w:rFonts w:ascii="Times New Roman" w:hAnsi="Times New Roman" w:cs="Times New Roman"/>
          <w:sz w:val="22"/>
        </w:rPr>
        <w:t xml:space="preserve"> = </w:t>
      </w:r>
      <w:r w:rsidR="001E2654" w:rsidRPr="001E2654">
        <w:rPr>
          <w:rFonts w:ascii="Times New Roman" w:hAnsi="Times New Roman" w:cs="Times New Roman"/>
          <w:i/>
          <w:iCs/>
          <w:sz w:val="22"/>
        </w:rPr>
        <w:t>P</w:t>
      </w:r>
      <w:r w:rsidR="001E2654" w:rsidRPr="00DB579C">
        <w:rPr>
          <w:rFonts w:ascii="Times New Roman" w:hAnsi="Times New Roman" w:cs="Times New Roman"/>
          <w:sz w:val="22"/>
        </w:rPr>
        <w:t xml:space="preserve"> &lt; 0.01</w:t>
      </w:r>
      <w:r w:rsidR="00101CAC">
        <w:rPr>
          <w:rFonts w:ascii="Times New Roman" w:hAnsi="Times New Roman" w:cs="Times New Roman"/>
          <w:sz w:val="22"/>
        </w:rPr>
        <w:t xml:space="preserve">, </w:t>
      </w:r>
      <w:r w:rsidR="00101CAC">
        <w:rPr>
          <w:rFonts w:ascii="Times New Roman" w:hAnsi="Times New Roman" w:cs="Times New Roman"/>
          <w:sz w:val="22"/>
        </w:rPr>
        <w:t>ns: not significant</w:t>
      </w:r>
      <w:r w:rsidR="00101CAC">
        <w:rPr>
          <w:rFonts w:ascii="Times New Roman" w:hAnsi="Times New Roman" w:cs="Times New Roman"/>
          <w:sz w:val="22"/>
        </w:rPr>
        <w:t>.</w:t>
      </w:r>
    </w:p>
    <w:p w14:paraId="61D55EB4" w14:textId="77777777" w:rsidR="006D130D" w:rsidRPr="00F81FFE" w:rsidRDefault="006D130D" w:rsidP="00F81FFE">
      <w:pPr>
        <w:rPr>
          <w:rFonts w:ascii="Times New Roman" w:hAnsi="Times New Roman" w:cs="Times New Roman"/>
          <w:sz w:val="22"/>
          <w:szCs w:val="24"/>
        </w:rPr>
      </w:pPr>
    </w:p>
    <w:sectPr w:rsidR="006D130D" w:rsidRPr="00F81F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D56F" w14:textId="77777777" w:rsidR="008E747E" w:rsidRDefault="008E747E" w:rsidP="0038401D">
      <w:pPr>
        <w:spacing w:after="0" w:line="240" w:lineRule="auto"/>
      </w:pPr>
      <w:r>
        <w:separator/>
      </w:r>
    </w:p>
  </w:endnote>
  <w:endnote w:type="continuationSeparator" w:id="0">
    <w:p w14:paraId="16719180" w14:textId="77777777" w:rsidR="008E747E" w:rsidRDefault="008E747E" w:rsidP="0038401D">
      <w:pPr>
        <w:spacing w:after="0" w:line="240" w:lineRule="auto"/>
      </w:pPr>
      <w:r>
        <w:continuationSeparator/>
      </w:r>
    </w:p>
  </w:endnote>
  <w:endnote w:type="continuationNotice" w:id="1">
    <w:p w14:paraId="577BDD75" w14:textId="77777777" w:rsidR="008E747E" w:rsidRDefault="008E7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2D7E8" w14:textId="77777777" w:rsidR="008E747E" w:rsidRDefault="008E747E" w:rsidP="0038401D">
      <w:pPr>
        <w:spacing w:after="0" w:line="240" w:lineRule="auto"/>
      </w:pPr>
      <w:r>
        <w:separator/>
      </w:r>
    </w:p>
  </w:footnote>
  <w:footnote w:type="continuationSeparator" w:id="0">
    <w:p w14:paraId="70DD807A" w14:textId="77777777" w:rsidR="008E747E" w:rsidRDefault="008E747E" w:rsidP="0038401D">
      <w:pPr>
        <w:spacing w:after="0" w:line="240" w:lineRule="auto"/>
      </w:pPr>
      <w:r>
        <w:continuationSeparator/>
      </w:r>
    </w:p>
  </w:footnote>
  <w:footnote w:type="continuationNotice" w:id="1">
    <w:p w14:paraId="3F021527" w14:textId="77777777" w:rsidR="008E747E" w:rsidRDefault="008E747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FFE"/>
    <w:rsid w:val="00005B8D"/>
    <w:rsid w:val="00015159"/>
    <w:rsid w:val="0004270A"/>
    <w:rsid w:val="00053CA0"/>
    <w:rsid w:val="0006721B"/>
    <w:rsid w:val="00075795"/>
    <w:rsid w:val="000D7E85"/>
    <w:rsid w:val="00101CAC"/>
    <w:rsid w:val="00124538"/>
    <w:rsid w:val="00124D94"/>
    <w:rsid w:val="00142291"/>
    <w:rsid w:val="0016773B"/>
    <w:rsid w:val="001E2654"/>
    <w:rsid w:val="001F2F18"/>
    <w:rsid w:val="002A3BED"/>
    <w:rsid w:val="002F659B"/>
    <w:rsid w:val="00361774"/>
    <w:rsid w:val="0037413E"/>
    <w:rsid w:val="0038401D"/>
    <w:rsid w:val="00392544"/>
    <w:rsid w:val="003B10FC"/>
    <w:rsid w:val="00406CDB"/>
    <w:rsid w:val="00453225"/>
    <w:rsid w:val="004C00CA"/>
    <w:rsid w:val="004C0988"/>
    <w:rsid w:val="004C279B"/>
    <w:rsid w:val="0054387E"/>
    <w:rsid w:val="00573635"/>
    <w:rsid w:val="00585757"/>
    <w:rsid w:val="005F579D"/>
    <w:rsid w:val="00662B66"/>
    <w:rsid w:val="00672AAF"/>
    <w:rsid w:val="00682E68"/>
    <w:rsid w:val="006D130D"/>
    <w:rsid w:val="006E698B"/>
    <w:rsid w:val="006F047A"/>
    <w:rsid w:val="007669D4"/>
    <w:rsid w:val="007850CF"/>
    <w:rsid w:val="0078594D"/>
    <w:rsid w:val="007A2FB3"/>
    <w:rsid w:val="007C1418"/>
    <w:rsid w:val="007F5B74"/>
    <w:rsid w:val="0086491F"/>
    <w:rsid w:val="008A2157"/>
    <w:rsid w:val="008E747E"/>
    <w:rsid w:val="00907EF2"/>
    <w:rsid w:val="00950A84"/>
    <w:rsid w:val="009E1B2E"/>
    <w:rsid w:val="00A37C31"/>
    <w:rsid w:val="00A51199"/>
    <w:rsid w:val="00A6173C"/>
    <w:rsid w:val="00AB273D"/>
    <w:rsid w:val="00B1300E"/>
    <w:rsid w:val="00B2433E"/>
    <w:rsid w:val="00BB3295"/>
    <w:rsid w:val="00BD5C41"/>
    <w:rsid w:val="00C14EC9"/>
    <w:rsid w:val="00C21174"/>
    <w:rsid w:val="00C26D7B"/>
    <w:rsid w:val="00C40639"/>
    <w:rsid w:val="00C47D7E"/>
    <w:rsid w:val="00C84F40"/>
    <w:rsid w:val="00CA7035"/>
    <w:rsid w:val="00CB2654"/>
    <w:rsid w:val="00CD00CA"/>
    <w:rsid w:val="00D826E9"/>
    <w:rsid w:val="00DB5100"/>
    <w:rsid w:val="00DF44FE"/>
    <w:rsid w:val="00DF7F60"/>
    <w:rsid w:val="00E20F7A"/>
    <w:rsid w:val="00E36080"/>
    <w:rsid w:val="00E365DB"/>
    <w:rsid w:val="00E63FB6"/>
    <w:rsid w:val="00E67DEA"/>
    <w:rsid w:val="00EB0420"/>
    <w:rsid w:val="00ED15C1"/>
    <w:rsid w:val="00F0453F"/>
    <w:rsid w:val="00F81FFE"/>
    <w:rsid w:val="00FA75A1"/>
    <w:rsid w:val="00FB4A32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92950"/>
  <w15:docId w15:val="{06996F25-B4E5-49CD-94E6-E0F600DC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FE"/>
    <w:pPr>
      <w:widowControl w:val="0"/>
      <w:wordWrap w:val="0"/>
      <w:autoSpaceDE w:val="0"/>
      <w:autoSpaceDN w:val="0"/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0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401D"/>
  </w:style>
  <w:style w:type="paragraph" w:styleId="a4">
    <w:name w:val="footer"/>
    <w:basedOn w:val="a"/>
    <w:link w:val="Char0"/>
    <w:uiPriority w:val="99"/>
    <w:unhideWhenUsed/>
    <w:rsid w:val="003840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401D"/>
  </w:style>
  <w:style w:type="paragraph" w:styleId="a5">
    <w:name w:val="Balloon Text"/>
    <w:basedOn w:val="a"/>
    <w:link w:val="Char1"/>
    <w:uiPriority w:val="99"/>
    <w:semiHidden/>
    <w:unhideWhenUsed/>
    <w:rsid w:val="000427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4270A"/>
    <w:rPr>
      <w:rFonts w:ascii="Lucida Grande" w:hAnsi="Lucida Grande" w:cs="Lucida Grande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177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361774"/>
    <w:pPr>
      <w:spacing w:line="240" w:lineRule="auto"/>
    </w:pPr>
    <w:rPr>
      <w:sz w:val="24"/>
      <w:szCs w:val="24"/>
    </w:rPr>
  </w:style>
  <w:style w:type="character" w:customStyle="1" w:styleId="Char2">
    <w:name w:val="메모 텍스트 Char"/>
    <w:basedOn w:val="a0"/>
    <w:link w:val="a7"/>
    <w:uiPriority w:val="99"/>
    <w:semiHidden/>
    <w:rsid w:val="00361774"/>
    <w:rPr>
      <w:sz w:val="24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61774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8"/>
    <w:uiPriority w:val="99"/>
    <w:semiHidden/>
    <w:rsid w:val="00361774"/>
    <w:rPr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Jangsegwang</cp:lastModifiedBy>
  <cp:revision>15</cp:revision>
  <dcterms:created xsi:type="dcterms:W3CDTF">2020-08-13T02:14:00Z</dcterms:created>
  <dcterms:modified xsi:type="dcterms:W3CDTF">2020-11-11T07:16:00Z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dQDSZRJWv3Wu</vt:lpwstr>
  </property>
</Properties>
</file>