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62F67" w14:textId="77777777" w:rsidR="009868FA" w:rsidRPr="009868FA" w:rsidRDefault="009868FA" w:rsidP="009868FA">
      <w:pPr>
        <w:spacing w:after="0" w:line="480" w:lineRule="auto"/>
        <w:rPr>
          <w:b/>
          <w:bCs/>
          <w:u w:val="single"/>
        </w:rPr>
      </w:pPr>
      <w:r w:rsidRPr="009868FA">
        <w:rPr>
          <w:b/>
          <w:bCs/>
          <w:u w:val="single"/>
        </w:rPr>
        <w:t>Supplementary Figures</w:t>
      </w:r>
    </w:p>
    <w:p w14:paraId="5F156000" w14:textId="77777777" w:rsidR="009868FA" w:rsidRDefault="009868FA" w:rsidP="009868FA">
      <w:pPr>
        <w:spacing w:after="0" w:line="480" w:lineRule="auto"/>
        <w:rPr>
          <w:b/>
          <w:bCs/>
        </w:rPr>
      </w:pPr>
    </w:p>
    <w:p w14:paraId="5210DB2E" w14:textId="7A94A01B" w:rsidR="009868FA" w:rsidRDefault="009868FA" w:rsidP="009868FA">
      <w:pPr>
        <w:spacing w:after="0" w:line="480" w:lineRule="auto"/>
      </w:pPr>
      <w:r>
        <w:rPr>
          <w:b/>
          <w:bCs/>
        </w:rPr>
        <w:t xml:space="preserve">Supplementary Figure S1. A) </w:t>
      </w:r>
      <w:r w:rsidRPr="004225E2">
        <w:t>Immunization</w:t>
      </w:r>
      <w:r>
        <w:t xml:space="preserve"> and bleed schedule for mice in groups 1-18 (Table 1); </w:t>
      </w:r>
      <w:r w:rsidRPr="004225E2">
        <w:rPr>
          <w:b/>
          <w:bCs/>
        </w:rPr>
        <w:t>B)</w:t>
      </w:r>
      <w:r>
        <w:t xml:space="preserve"> Mouse body weights (mean +/- SD; N=4 per group) expressed as % of original body weight.</w:t>
      </w:r>
    </w:p>
    <w:p w14:paraId="32CF262B" w14:textId="77777777" w:rsidR="009868FA" w:rsidRDefault="009868FA" w:rsidP="009868FA">
      <w:pPr>
        <w:spacing w:after="0" w:line="480" w:lineRule="auto"/>
        <w:rPr>
          <w:b/>
          <w:bCs/>
        </w:rPr>
      </w:pPr>
    </w:p>
    <w:p w14:paraId="6BB5653A" w14:textId="77777777" w:rsidR="009868FA" w:rsidRDefault="009868FA" w:rsidP="009868FA">
      <w:pPr>
        <w:spacing w:after="0" w:line="480" w:lineRule="auto"/>
        <w:rPr>
          <w:b/>
          <w:bCs/>
        </w:rPr>
      </w:pPr>
      <w:r>
        <w:rPr>
          <w:b/>
          <w:bCs/>
          <w:noProof/>
        </w:rPr>
        <w:drawing>
          <wp:inline distT="0" distB="0" distL="0" distR="0" wp14:anchorId="39BC306A" wp14:editId="0445B3DA">
            <wp:extent cx="5803900" cy="4704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r="13447"/>
                    <a:stretch/>
                  </pic:blipFill>
                  <pic:spPr bwMode="auto">
                    <a:xfrm>
                      <a:off x="0" y="0"/>
                      <a:ext cx="5824096" cy="4721086"/>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br w:type="page"/>
      </w:r>
    </w:p>
    <w:p w14:paraId="28F94307" w14:textId="77777777" w:rsidR="009868FA" w:rsidRDefault="009868FA" w:rsidP="009868FA">
      <w:pPr>
        <w:spacing w:line="480" w:lineRule="auto"/>
        <w:jc w:val="both"/>
        <w:rPr>
          <w:b/>
          <w:bCs/>
        </w:rPr>
      </w:pPr>
      <w:r>
        <w:rPr>
          <w:b/>
          <w:bCs/>
        </w:rPr>
        <w:lastRenderedPageBreak/>
        <w:t xml:space="preserve">Supplementary Figure S2. </w:t>
      </w:r>
      <w:proofErr w:type="spellStart"/>
      <w:r w:rsidRPr="006D75AA">
        <w:t>Celltype</w:t>
      </w:r>
      <w:proofErr w:type="spellEnd"/>
      <w:r w:rsidRPr="006D75AA">
        <w:t xml:space="preserve"> model training and doublet detection. </w:t>
      </w:r>
      <w:r w:rsidRPr="00190E92">
        <w:rPr>
          <w:b/>
          <w:bCs/>
        </w:rPr>
        <w:t>A</w:t>
      </w:r>
      <w:r>
        <w:rPr>
          <w:b/>
          <w:bCs/>
        </w:rPr>
        <w:t xml:space="preserve">) </w:t>
      </w:r>
      <w:r w:rsidRPr="006D75AA">
        <w:t>Confusion matrix of support vector machine training. The numbers in each element of the matrix indicates the fraction of cells with the correct label that were called in each predicted label category</w:t>
      </w:r>
      <w:r>
        <w:t>;</w:t>
      </w:r>
      <w:r w:rsidRPr="006D75AA">
        <w:t xml:space="preserve"> </w:t>
      </w:r>
      <w:r w:rsidRPr="00190E92">
        <w:rPr>
          <w:b/>
          <w:bCs/>
        </w:rPr>
        <w:t>B)</w:t>
      </w:r>
      <w:r>
        <w:t xml:space="preserve"> </w:t>
      </w:r>
      <w:r w:rsidRPr="006D75AA">
        <w:t xml:space="preserve">Doublet detection scores generated by </w:t>
      </w:r>
      <w:proofErr w:type="spellStart"/>
      <w:r w:rsidRPr="006D75AA">
        <w:t>scrublet</w:t>
      </w:r>
      <w:proofErr w:type="spellEnd"/>
      <w:r>
        <w:t>;</w:t>
      </w:r>
      <w:r w:rsidRPr="006D75AA">
        <w:t xml:space="preserve"> </w:t>
      </w:r>
      <w:r w:rsidRPr="00190E92">
        <w:rPr>
          <w:b/>
          <w:bCs/>
        </w:rPr>
        <w:t>C)</w:t>
      </w:r>
      <w:r w:rsidRPr="006D75AA">
        <w:t xml:space="preserve"> and </w:t>
      </w:r>
      <w:r w:rsidRPr="00190E92">
        <w:rPr>
          <w:b/>
          <w:bCs/>
        </w:rPr>
        <w:t>D)</w:t>
      </w:r>
      <w:r w:rsidRPr="006D75AA">
        <w:t xml:space="preserve"> Expression of Cd3e and Cd79a in each cell</w:t>
      </w:r>
      <w:r>
        <w:t xml:space="preserve"> </w:t>
      </w:r>
      <w:r w:rsidRPr="006D75AA">
        <w:t>type, respectively. The B/T cell doublet cluster is expressing both markers.</w:t>
      </w:r>
    </w:p>
    <w:p w14:paraId="7D8D3F2D" w14:textId="77777777" w:rsidR="009868FA" w:rsidRDefault="009868FA" w:rsidP="009868FA">
      <w:pPr>
        <w:spacing w:line="480" w:lineRule="auto"/>
        <w:jc w:val="both"/>
        <w:rPr>
          <w:b/>
          <w:bCs/>
        </w:rPr>
      </w:pPr>
    </w:p>
    <w:p w14:paraId="2EBDA72C" w14:textId="77777777" w:rsidR="009868FA" w:rsidRDefault="009868FA" w:rsidP="009868FA">
      <w:pPr>
        <w:spacing w:line="480" w:lineRule="auto"/>
        <w:jc w:val="both"/>
        <w:rPr>
          <w:b/>
          <w:bCs/>
        </w:rPr>
      </w:pPr>
      <w:r>
        <w:rPr>
          <w:rFonts w:ascii="Arial" w:hAnsi="Arial" w:cs="Arial"/>
          <w:noProof/>
        </w:rPr>
        <w:drawing>
          <wp:inline distT="0" distB="0" distL="0" distR="0" wp14:anchorId="49F802C8" wp14:editId="5E304D39">
            <wp:extent cx="5220586" cy="58675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220837" cy="5867864"/>
                    </a:xfrm>
                    <a:prstGeom prst="rect">
                      <a:avLst/>
                    </a:prstGeom>
                  </pic:spPr>
                </pic:pic>
              </a:graphicData>
            </a:graphic>
          </wp:inline>
        </w:drawing>
      </w:r>
    </w:p>
    <w:p w14:paraId="7D36DE57" w14:textId="1A360B73" w:rsidR="009868FA" w:rsidRDefault="009868FA" w:rsidP="009868FA">
      <w:pPr>
        <w:spacing w:line="480" w:lineRule="auto"/>
        <w:jc w:val="both"/>
      </w:pPr>
      <w:r>
        <w:rPr>
          <w:b/>
          <w:bCs/>
        </w:rPr>
        <w:lastRenderedPageBreak/>
        <w:t xml:space="preserve">Supplementary Figure S3. </w:t>
      </w:r>
      <w:r w:rsidRPr="006D579F">
        <w:t xml:space="preserve">Enhanced volcano plot comparison between </w:t>
      </w:r>
      <w:r>
        <w:t xml:space="preserve">all </w:t>
      </w:r>
      <w:r w:rsidRPr="006D579F">
        <w:t xml:space="preserve">immunized and non-immunized </w:t>
      </w:r>
      <w:r>
        <w:t xml:space="preserve">cells after </w:t>
      </w:r>
      <w:proofErr w:type="spellStart"/>
      <w:r>
        <w:t>downsampling</w:t>
      </w:r>
      <w:proofErr w:type="spellEnd"/>
      <w:r>
        <w:t>.</w:t>
      </w:r>
      <w:r w:rsidRPr="006D579F">
        <w:t xml:space="preserve"> </w:t>
      </w:r>
      <w:r>
        <w:t>IgG transcripts show</w:t>
      </w:r>
      <w:r w:rsidRPr="00D82A78">
        <w:t xml:space="preserve"> large </w:t>
      </w:r>
      <w:r>
        <w:t xml:space="preserve">Log2 </w:t>
      </w:r>
      <w:r w:rsidRPr="00D82A78">
        <w:t xml:space="preserve">fold changes </w:t>
      </w:r>
      <w:r>
        <w:t xml:space="preserve">(FC) </w:t>
      </w:r>
      <w:r w:rsidRPr="00D82A78">
        <w:t>that are also statistically significant</w:t>
      </w:r>
      <w:r>
        <w:t>.</w:t>
      </w:r>
    </w:p>
    <w:p w14:paraId="3CFCA6E4" w14:textId="77777777" w:rsidR="009868FA" w:rsidRDefault="009868FA" w:rsidP="009868FA">
      <w:pPr>
        <w:spacing w:after="0" w:line="480" w:lineRule="auto"/>
      </w:pPr>
    </w:p>
    <w:p w14:paraId="439B5943" w14:textId="77777777" w:rsidR="009868FA" w:rsidRDefault="009868FA" w:rsidP="009868FA">
      <w:pPr>
        <w:spacing w:after="0" w:line="480" w:lineRule="auto"/>
        <w:rPr>
          <w:b/>
          <w:bCs/>
        </w:rPr>
      </w:pPr>
      <w:r w:rsidRPr="00F334DE">
        <w:rPr>
          <w:b/>
          <w:bCs/>
          <w:noProof/>
        </w:rPr>
        <w:drawing>
          <wp:inline distT="0" distB="0" distL="0" distR="0" wp14:anchorId="033E1116" wp14:editId="7F221889">
            <wp:extent cx="4546942" cy="4254500"/>
            <wp:effectExtent l="0" t="0" r="6350" b="0"/>
            <wp:docPr id="8" name="Picture 4">
              <a:extLst xmlns:a="http://schemas.openxmlformats.org/drawingml/2006/main">
                <a:ext uri="{FF2B5EF4-FFF2-40B4-BE49-F238E27FC236}">
                  <a16:creationId xmlns:a16="http://schemas.microsoft.com/office/drawing/2014/main" id="{86E7EB9B-8AEE-4206-8DB2-4CFFA906C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E7EB9B-8AEE-4206-8DB2-4CFFA906C310}"/>
                        </a:ext>
                      </a:extLst>
                    </pic:cNvPr>
                    <pic:cNvPicPr>
                      <a:picLocks noChangeAspect="1"/>
                    </pic:cNvPicPr>
                  </pic:nvPicPr>
                  <pic:blipFill rotWithShape="1">
                    <a:blip r:embed="rId6"/>
                    <a:srcRect l="37291" t="13889" r="14063" b="5185"/>
                    <a:stretch/>
                  </pic:blipFill>
                  <pic:spPr>
                    <a:xfrm>
                      <a:off x="0" y="0"/>
                      <a:ext cx="4549279" cy="4256687"/>
                    </a:xfrm>
                    <a:prstGeom prst="rect">
                      <a:avLst/>
                    </a:prstGeom>
                  </pic:spPr>
                </pic:pic>
              </a:graphicData>
            </a:graphic>
          </wp:inline>
        </w:drawing>
      </w:r>
      <w:r w:rsidRPr="006D579F">
        <w:rPr>
          <w:b/>
          <w:bCs/>
        </w:rPr>
        <w:t xml:space="preserve"> </w:t>
      </w:r>
      <w:r>
        <w:rPr>
          <w:b/>
          <w:bCs/>
        </w:rPr>
        <w:br w:type="page"/>
      </w:r>
    </w:p>
    <w:p w14:paraId="41D3A9BD" w14:textId="77777777" w:rsidR="008A2F70" w:rsidRDefault="008A2F70" w:rsidP="009868FA">
      <w:pPr>
        <w:spacing w:line="480" w:lineRule="auto"/>
      </w:pPr>
    </w:p>
    <w:sectPr w:rsidR="008A2F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FA"/>
    <w:rsid w:val="008A2F70"/>
    <w:rsid w:val="0098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5A0C2"/>
  <w15:chartTrackingRefBased/>
  <w15:docId w15:val="{E930C862-FE39-4C94-B348-719D36DB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133</Words>
  <Characters>760</Characters>
  <Application>Microsoft Office Word</Application>
  <DocSecurity>0</DocSecurity>
  <Lines>6</Lines>
  <Paragraphs>1</Paragraphs>
  <ScaleCrop>false</ScaleCrop>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Huw Davies</dc:creator>
  <cp:keywords/>
  <dc:description/>
  <cp:lastModifiedBy>Huw Davies</cp:lastModifiedBy>
  <cp:revision>1</cp:revision>
  <dcterms:created xsi:type="dcterms:W3CDTF">2021-11-16T21:59:00Z</dcterms:created>
  <dcterms:modified xsi:type="dcterms:W3CDTF">2021-11-16T22:01:00Z</dcterms:modified>
</cp:coreProperties>
</file>