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1611" w14:textId="4C2FCC01" w:rsidR="004E714E" w:rsidRPr="008A4E5F" w:rsidRDefault="004E714E" w:rsidP="00BC0198">
      <w:pPr>
        <w:spacing w:line="480" w:lineRule="auto"/>
        <w:rPr>
          <w:rFonts w:ascii="Times New Roman" w:eastAsia="標楷體" w:hAnsi="Times New Roman" w:cs="Times New Roman"/>
          <w:b/>
          <w:szCs w:val="24"/>
        </w:rPr>
      </w:pPr>
      <w:r w:rsidRPr="008A4E5F">
        <w:rPr>
          <w:rFonts w:ascii="Times New Roman" w:hAnsi="Times New Roman" w:cs="Times New Roman"/>
          <w:b/>
          <w:bCs/>
          <w:szCs w:val="24"/>
        </w:rPr>
        <w:t xml:space="preserve">Mitochondrial </w:t>
      </w:r>
      <w:r w:rsidR="00E12192" w:rsidRPr="008A4E5F">
        <w:rPr>
          <w:rFonts w:ascii="Times New Roman" w:hAnsi="Times New Roman" w:cs="Times New Roman"/>
          <w:b/>
          <w:bCs/>
          <w:szCs w:val="24"/>
        </w:rPr>
        <w:t xml:space="preserve">protein </w:t>
      </w:r>
      <w:r w:rsidRPr="008A4E5F">
        <w:rPr>
          <w:rFonts w:ascii="Times New Roman" w:hAnsi="Times New Roman" w:cs="Times New Roman"/>
          <w:b/>
          <w:bCs/>
          <w:szCs w:val="24"/>
        </w:rPr>
        <w:t>CMPK2 regulates IFN-alpha-enhanced foam cell formation</w:t>
      </w:r>
      <w:r w:rsidRPr="008A4E5F">
        <w:rPr>
          <w:rFonts w:ascii="Times New Roman" w:eastAsia="新細明體" w:hAnsi="Times New Roman" w:cs="Times New Roman"/>
          <w:b/>
          <w:bCs/>
          <w:szCs w:val="24"/>
        </w:rPr>
        <w:t>,</w:t>
      </w:r>
      <w:r w:rsidRPr="008A4E5F">
        <w:rPr>
          <w:rFonts w:ascii="Times New Roman" w:hAnsi="Times New Roman" w:cs="Times New Roman"/>
          <w:b/>
          <w:bCs/>
          <w:szCs w:val="24"/>
        </w:rPr>
        <w:t xml:space="preserve"> potentially contributing to </w:t>
      </w:r>
      <w:r w:rsidRPr="008A4E5F">
        <w:rPr>
          <w:rFonts w:ascii="Times New Roman" w:hAnsi="Times New Roman" w:cs="Times New Roman"/>
          <w:b/>
          <w:bCs/>
          <w:kern w:val="0"/>
          <w:szCs w:val="24"/>
        </w:rPr>
        <w:t xml:space="preserve">premature atherosclerosis in </w:t>
      </w:r>
      <w:r w:rsidR="000011A6" w:rsidRPr="008A4E5F">
        <w:rPr>
          <w:rFonts w:ascii="Times New Roman" w:hAnsi="Times New Roman" w:cs="Times New Roman"/>
          <w:b/>
          <w:bCs/>
          <w:kern w:val="0"/>
          <w:szCs w:val="24"/>
        </w:rPr>
        <w:t>SLE</w:t>
      </w:r>
    </w:p>
    <w:p w14:paraId="16605FE6" w14:textId="77777777" w:rsidR="004E714E" w:rsidRPr="008A4E5F" w:rsidRDefault="004E714E" w:rsidP="00BC0198">
      <w:pPr>
        <w:widowControl/>
        <w:spacing w:line="480" w:lineRule="auto"/>
        <w:rPr>
          <w:rFonts w:ascii="Times New Roman" w:hAnsi="Times New Roman" w:cs="Times New Roman"/>
          <w:szCs w:val="24"/>
        </w:rPr>
      </w:pPr>
    </w:p>
    <w:p w14:paraId="0A4BA63E" w14:textId="4772D77C" w:rsidR="004E714E" w:rsidRPr="008A4E5F" w:rsidRDefault="004E714E" w:rsidP="00BC0198">
      <w:pPr>
        <w:spacing w:line="480" w:lineRule="auto"/>
        <w:rPr>
          <w:rFonts w:ascii="Times New Roman" w:hAnsi="Times New Roman" w:cs="Times New Roman"/>
          <w:szCs w:val="24"/>
        </w:rPr>
      </w:pPr>
      <w:r w:rsidRPr="008A4E5F">
        <w:rPr>
          <w:rFonts w:ascii="Times New Roman" w:hAnsi="Times New Roman" w:cs="Times New Roman"/>
          <w:szCs w:val="24"/>
        </w:rPr>
        <w:t>Jenn-</w:t>
      </w:r>
      <w:proofErr w:type="spellStart"/>
      <w:r w:rsidRPr="008A4E5F">
        <w:rPr>
          <w:rFonts w:ascii="Times New Roman" w:hAnsi="Times New Roman" w:cs="Times New Roman"/>
          <w:szCs w:val="24"/>
        </w:rPr>
        <w:t>Haung</w:t>
      </w:r>
      <w:proofErr w:type="spellEnd"/>
      <w:r w:rsidRPr="008A4E5F">
        <w:rPr>
          <w:rFonts w:ascii="Times New Roman" w:hAnsi="Times New Roman" w:cs="Times New Roman"/>
          <w:szCs w:val="24"/>
        </w:rPr>
        <w:t xml:space="preserve"> Lai </w:t>
      </w:r>
      <w:proofErr w:type="spellStart"/>
      <w:proofErr w:type="gramStart"/>
      <w:r w:rsidRPr="008A4E5F">
        <w:rPr>
          <w:rFonts w:ascii="Times New Roman" w:hAnsi="Times New Roman" w:cs="Times New Roman"/>
          <w:szCs w:val="24"/>
          <w:vertAlign w:val="superscript"/>
        </w:rPr>
        <w:t>a,b</w:t>
      </w:r>
      <w:proofErr w:type="spellEnd"/>
      <w:proofErr w:type="gramEnd"/>
      <w:r w:rsidRPr="008A4E5F">
        <w:rPr>
          <w:rFonts w:ascii="Times New Roman" w:hAnsi="Times New Roman" w:cs="Times New Roman"/>
          <w:szCs w:val="24"/>
        </w:rPr>
        <w:t xml:space="preserve">, Li-Feng Hung </w:t>
      </w:r>
      <w:r w:rsidRPr="008A4E5F">
        <w:rPr>
          <w:rFonts w:ascii="Times New Roman" w:hAnsi="Times New Roman" w:cs="Times New Roman"/>
          <w:szCs w:val="24"/>
          <w:vertAlign w:val="superscript"/>
        </w:rPr>
        <w:t>c</w:t>
      </w:r>
      <w:r w:rsidRPr="008A4E5F">
        <w:rPr>
          <w:rFonts w:ascii="Times New Roman" w:hAnsi="Times New Roman" w:cs="Times New Roman"/>
          <w:szCs w:val="24"/>
        </w:rPr>
        <w:t>,</w:t>
      </w:r>
      <w:r w:rsidRPr="008A4E5F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8A4E5F">
        <w:rPr>
          <w:rFonts w:ascii="Times New Roman" w:hAnsi="Times New Roman" w:cs="Times New Roman"/>
          <w:kern w:val="0"/>
          <w:szCs w:val="24"/>
        </w:rPr>
        <w:t>Chuan</w:t>
      </w:r>
      <w:proofErr w:type="spellEnd"/>
      <w:r w:rsidRPr="008A4E5F">
        <w:rPr>
          <w:rFonts w:ascii="Times New Roman" w:hAnsi="Times New Roman" w:cs="Times New Roman"/>
          <w:kern w:val="0"/>
          <w:szCs w:val="24"/>
        </w:rPr>
        <w:t xml:space="preserve">-Yueh Huang </w:t>
      </w:r>
      <w:r w:rsidRPr="008A4E5F">
        <w:rPr>
          <w:rFonts w:ascii="Times New Roman" w:hAnsi="Times New Roman" w:cs="Times New Roman"/>
          <w:szCs w:val="24"/>
          <w:vertAlign w:val="superscript"/>
        </w:rPr>
        <w:t>c</w:t>
      </w:r>
      <w:r w:rsidRPr="008A4E5F">
        <w:rPr>
          <w:rFonts w:ascii="Times New Roman" w:hAnsi="Times New Roman" w:cs="Times New Roman"/>
          <w:kern w:val="0"/>
          <w:szCs w:val="24"/>
        </w:rPr>
        <w:t xml:space="preserve">, </w:t>
      </w:r>
      <w:r w:rsidR="00AB1A9C" w:rsidRPr="008A4E5F">
        <w:rPr>
          <w:rFonts w:ascii="Times New Roman" w:hAnsi="Times New Roman" w:cs="Times New Roman"/>
          <w:kern w:val="0"/>
          <w:szCs w:val="24"/>
        </w:rPr>
        <w:t>De-Wei</w:t>
      </w:r>
      <w:r w:rsidRPr="008A4E5F">
        <w:rPr>
          <w:rFonts w:ascii="Times New Roman" w:hAnsi="Times New Roman" w:cs="Times New Roman"/>
          <w:kern w:val="0"/>
          <w:szCs w:val="24"/>
        </w:rPr>
        <w:t xml:space="preserve"> Wu</w:t>
      </w:r>
      <w:r w:rsidRPr="008A4E5F">
        <w:rPr>
          <w:rFonts w:ascii="Times New Roman" w:hAnsi="Times New Roman" w:cs="Times New Roman"/>
          <w:szCs w:val="24"/>
          <w:vertAlign w:val="superscript"/>
        </w:rPr>
        <w:t xml:space="preserve"> a</w:t>
      </w:r>
      <w:r w:rsidRPr="008A4E5F">
        <w:rPr>
          <w:rFonts w:ascii="Times New Roman" w:hAnsi="Times New Roman" w:cs="Times New Roman"/>
          <w:kern w:val="0"/>
          <w:szCs w:val="24"/>
        </w:rPr>
        <w:t xml:space="preserve">, </w:t>
      </w:r>
      <w:proofErr w:type="spellStart"/>
      <w:r w:rsidRPr="008A4E5F">
        <w:rPr>
          <w:rFonts w:ascii="Times New Roman" w:hAnsi="Times New Roman" w:cs="Times New Roman"/>
          <w:szCs w:val="24"/>
          <w:shd w:val="clear" w:color="auto" w:fill="FFFFFF"/>
        </w:rPr>
        <w:t>Chien</w:t>
      </w:r>
      <w:proofErr w:type="spellEnd"/>
      <w:r w:rsidRPr="008A4E5F">
        <w:rPr>
          <w:rFonts w:ascii="Times New Roman" w:hAnsi="Times New Roman" w:cs="Times New Roman"/>
          <w:szCs w:val="24"/>
          <w:shd w:val="clear" w:color="auto" w:fill="FFFFFF"/>
        </w:rPr>
        <w:t xml:space="preserve">-Hsiang </w:t>
      </w:r>
      <w:r w:rsidRPr="008A4E5F">
        <w:rPr>
          <w:rFonts w:ascii="Times New Roman" w:hAnsi="Times New Roman" w:cs="Times New Roman"/>
          <w:szCs w:val="24"/>
        </w:rPr>
        <w:t>Wu</w:t>
      </w:r>
      <w:r w:rsidRPr="008A4E5F">
        <w:rPr>
          <w:rFonts w:ascii="Times New Roman" w:hAnsi="Times New Roman" w:cs="Times New Roman"/>
          <w:szCs w:val="24"/>
          <w:vertAlign w:val="superscript"/>
        </w:rPr>
        <w:t xml:space="preserve"> a</w:t>
      </w:r>
      <w:r w:rsidRPr="008A4E5F">
        <w:rPr>
          <w:rFonts w:ascii="Times New Roman" w:hAnsi="Times New Roman" w:cs="Times New Roman"/>
          <w:kern w:val="0"/>
          <w:szCs w:val="24"/>
        </w:rPr>
        <w:t xml:space="preserve">, </w:t>
      </w:r>
      <w:r w:rsidRPr="008A4E5F">
        <w:rPr>
          <w:rFonts w:ascii="Times New Roman" w:hAnsi="Times New Roman" w:cs="Times New Roman"/>
          <w:szCs w:val="24"/>
        </w:rPr>
        <w:t xml:space="preserve">Ling-Jun Ho </w:t>
      </w:r>
      <w:r w:rsidRPr="008A4E5F">
        <w:rPr>
          <w:rFonts w:ascii="Times New Roman" w:hAnsi="Times New Roman" w:cs="Times New Roman"/>
          <w:szCs w:val="24"/>
          <w:vertAlign w:val="superscript"/>
        </w:rPr>
        <w:t>c,*</w:t>
      </w:r>
    </w:p>
    <w:p w14:paraId="13354808" w14:textId="77777777" w:rsidR="004E714E" w:rsidRPr="008A4E5F" w:rsidRDefault="004E714E" w:rsidP="00BC0198">
      <w:pPr>
        <w:pStyle w:val="Web"/>
        <w:widowControl w:val="0"/>
        <w:spacing w:before="0" w:beforeAutospacing="0" w:after="0" w:afterAutospacing="0" w:line="480" w:lineRule="auto"/>
        <w:rPr>
          <w:rFonts w:ascii="Times New Roman" w:hAnsi="Times New Roman" w:cs="Times New Roman"/>
          <w:kern w:val="2"/>
        </w:rPr>
      </w:pPr>
    </w:p>
    <w:p w14:paraId="7E191486" w14:textId="77777777" w:rsidR="004E714E" w:rsidRPr="008A4E5F" w:rsidRDefault="004E714E" w:rsidP="00BC0198">
      <w:pPr>
        <w:pStyle w:val="Web"/>
        <w:widowControl w:val="0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8A4E5F">
        <w:rPr>
          <w:rFonts w:ascii="Times New Roman" w:hAnsi="Times New Roman" w:cs="Times New Roman"/>
          <w:vertAlign w:val="superscript"/>
        </w:rPr>
        <w:t xml:space="preserve">a </w:t>
      </w:r>
      <w:r w:rsidRPr="008A4E5F">
        <w:rPr>
          <w:rFonts w:ascii="Times New Roman" w:hAnsi="Times New Roman" w:cs="Times New Roman"/>
          <w:shd w:val="clear" w:color="auto" w:fill="FFFFFF"/>
        </w:rPr>
        <w:t>Department of Rheumatology, Allergy and Immunology, Chang Gung Memorial Hospital, Lin-Kou, Tao-Yuan, Taiwan,</w:t>
      </w:r>
      <w:r w:rsidRPr="008A4E5F">
        <w:rPr>
          <w:rFonts w:ascii="Times New Roman" w:hAnsi="Times New Roman" w:cs="Times New Roman"/>
        </w:rPr>
        <w:t xml:space="preserve"> R.O.C.</w:t>
      </w:r>
    </w:p>
    <w:p w14:paraId="23354CAC" w14:textId="77777777" w:rsidR="004E714E" w:rsidRPr="008A4E5F" w:rsidRDefault="004E714E" w:rsidP="00BC0198">
      <w:pPr>
        <w:pStyle w:val="Web"/>
        <w:widowControl w:val="0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8A4E5F">
        <w:rPr>
          <w:rFonts w:ascii="Times New Roman" w:hAnsi="Times New Roman" w:cs="Times New Roman"/>
          <w:vertAlign w:val="superscript"/>
        </w:rPr>
        <w:t xml:space="preserve">b </w:t>
      </w:r>
      <w:r w:rsidRPr="008A4E5F">
        <w:rPr>
          <w:rFonts w:ascii="Times New Roman" w:hAnsi="Times New Roman" w:cs="Times New Roman"/>
        </w:rPr>
        <w:t>Graduate Institute of Clinical Research, National Defense Medical Center, Taipei, Taiwan, R.O.C.</w:t>
      </w:r>
    </w:p>
    <w:p w14:paraId="785C3FDE" w14:textId="77777777" w:rsidR="00C90890" w:rsidRPr="008A4E5F" w:rsidRDefault="004E714E" w:rsidP="00BC0198">
      <w:pPr>
        <w:pStyle w:val="Web"/>
        <w:widowControl w:val="0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8A4E5F">
        <w:rPr>
          <w:rFonts w:ascii="Times New Roman" w:hAnsi="Times New Roman" w:cs="Times New Roman"/>
          <w:vertAlign w:val="superscript"/>
        </w:rPr>
        <w:t xml:space="preserve">c </w:t>
      </w:r>
      <w:hyperlink r:id="rId7" w:history="1">
        <w:r w:rsidRPr="008A4E5F">
          <w:rPr>
            <w:rFonts w:ascii="Times New Roman" w:hAnsi="Times New Roman" w:cs="Times New Roman"/>
          </w:rPr>
          <w:t>Institute of Cellular and System Medicine</w:t>
        </w:r>
      </w:hyperlink>
      <w:r w:rsidRPr="008A4E5F">
        <w:rPr>
          <w:rFonts w:ascii="Times New Roman" w:hAnsi="Times New Roman" w:cs="Times New Roman"/>
        </w:rPr>
        <w:t xml:space="preserve">, National Health Research Institute, </w:t>
      </w:r>
      <w:proofErr w:type="spellStart"/>
      <w:r w:rsidRPr="008A4E5F">
        <w:rPr>
          <w:rFonts w:ascii="Times New Roman" w:hAnsi="Times New Roman" w:cs="Times New Roman"/>
        </w:rPr>
        <w:t>Zhunan</w:t>
      </w:r>
      <w:proofErr w:type="spellEnd"/>
      <w:r w:rsidRPr="008A4E5F">
        <w:rPr>
          <w:rFonts w:ascii="Times New Roman" w:hAnsi="Times New Roman" w:cs="Times New Roman"/>
        </w:rPr>
        <w:t>, Taiwan, R.O.C.</w:t>
      </w:r>
    </w:p>
    <w:p w14:paraId="5A7BAC0F" w14:textId="77777777" w:rsidR="004E714E" w:rsidRPr="008A4E5F" w:rsidRDefault="004E714E" w:rsidP="00BC0198">
      <w:pPr>
        <w:widowControl/>
        <w:spacing w:line="480" w:lineRule="auto"/>
        <w:rPr>
          <w:rFonts w:ascii="Times New Roman" w:hAnsi="Times New Roman" w:cs="Times New Roman"/>
          <w:szCs w:val="24"/>
        </w:rPr>
      </w:pPr>
    </w:p>
    <w:p w14:paraId="55849C7B" w14:textId="77777777" w:rsidR="004E714E" w:rsidRPr="008A4E5F" w:rsidRDefault="004E714E" w:rsidP="00BC0198">
      <w:pPr>
        <w:spacing w:line="480" w:lineRule="auto"/>
        <w:rPr>
          <w:rFonts w:ascii="Times New Roman" w:hAnsi="Times New Roman" w:cs="Times New Roman"/>
          <w:szCs w:val="24"/>
        </w:rPr>
      </w:pPr>
      <w:r w:rsidRPr="008A4E5F">
        <w:rPr>
          <w:rFonts w:ascii="Times New Roman" w:hAnsi="Times New Roman" w:cs="Times New Roman"/>
          <w:szCs w:val="24"/>
          <w:vertAlign w:val="superscript"/>
        </w:rPr>
        <w:t xml:space="preserve">* </w:t>
      </w:r>
      <w:r w:rsidRPr="008A4E5F">
        <w:rPr>
          <w:rFonts w:ascii="Times New Roman" w:hAnsi="Times New Roman" w:cs="Times New Roman"/>
          <w:b/>
          <w:szCs w:val="24"/>
        </w:rPr>
        <w:t>Correspondence address</w:t>
      </w:r>
      <w:r w:rsidRPr="008A4E5F">
        <w:rPr>
          <w:rFonts w:ascii="Times New Roman" w:hAnsi="Times New Roman" w:cs="Times New Roman"/>
          <w:szCs w:val="24"/>
        </w:rPr>
        <w:t>:</w:t>
      </w:r>
    </w:p>
    <w:p w14:paraId="5B73FD23" w14:textId="77777777" w:rsidR="004E714E" w:rsidRPr="008A4E5F" w:rsidRDefault="004E714E" w:rsidP="00BC0198">
      <w:pPr>
        <w:spacing w:line="480" w:lineRule="auto"/>
        <w:rPr>
          <w:rFonts w:ascii="Times New Roman" w:hAnsi="Times New Roman" w:cs="Times New Roman"/>
          <w:szCs w:val="24"/>
        </w:rPr>
      </w:pPr>
      <w:r w:rsidRPr="008A4E5F">
        <w:rPr>
          <w:rFonts w:ascii="Times New Roman" w:hAnsi="Times New Roman" w:cs="Times New Roman"/>
          <w:szCs w:val="24"/>
        </w:rPr>
        <w:t xml:space="preserve">Ling-Jun Ho, PhD, </w:t>
      </w:r>
      <w:hyperlink r:id="rId8" w:history="1">
        <w:r w:rsidRPr="008A4E5F">
          <w:rPr>
            <w:rFonts w:ascii="Times New Roman" w:hAnsi="Times New Roman" w:cs="Times New Roman"/>
            <w:szCs w:val="24"/>
          </w:rPr>
          <w:t>Institute of Cellular and System Medicine</w:t>
        </w:r>
      </w:hyperlink>
      <w:r w:rsidRPr="008A4E5F">
        <w:rPr>
          <w:rFonts w:ascii="Times New Roman" w:hAnsi="Times New Roman" w:cs="Times New Roman"/>
          <w:szCs w:val="24"/>
        </w:rPr>
        <w:t xml:space="preserve">, National Health Research Institute, </w:t>
      </w:r>
      <w:proofErr w:type="spellStart"/>
      <w:r w:rsidRPr="008A4E5F">
        <w:rPr>
          <w:rFonts w:ascii="Times New Roman" w:hAnsi="Times New Roman" w:cs="Times New Roman"/>
          <w:szCs w:val="24"/>
        </w:rPr>
        <w:t>Zhunan</w:t>
      </w:r>
      <w:proofErr w:type="spellEnd"/>
      <w:r w:rsidRPr="008A4E5F">
        <w:rPr>
          <w:rFonts w:ascii="Times New Roman" w:hAnsi="Times New Roman" w:cs="Times New Roman"/>
          <w:szCs w:val="24"/>
        </w:rPr>
        <w:t xml:space="preserve">, Taiwan, ROC. Tel.: +886-2-8791-8382; Fax: +886-2-8791-8382; E-mail: </w:t>
      </w:r>
      <w:hyperlink r:id="rId9" w:history="1">
        <w:r w:rsidRPr="008A4E5F">
          <w:rPr>
            <w:rStyle w:val="af1"/>
            <w:rFonts w:ascii="Times New Roman" w:hAnsi="Times New Roman" w:cs="Times New Roman"/>
            <w:color w:val="auto"/>
            <w:szCs w:val="24"/>
          </w:rPr>
          <w:t>lingjunho@nhri.org.tw</w:t>
        </w:r>
      </w:hyperlink>
    </w:p>
    <w:p w14:paraId="0BC31B7C" w14:textId="77777777" w:rsidR="004E714E" w:rsidRPr="008A4E5F" w:rsidRDefault="004E714E" w:rsidP="00BC0198">
      <w:pPr>
        <w:widowControl/>
        <w:spacing w:line="480" w:lineRule="auto"/>
        <w:rPr>
          <w:rFonts w:ascii="Times New Roman" w:hAnsi="Times New Roman" w:cs="Times New Roman"/>
          <w:b/>
          <w:bCs/>
          <w:kern w:val="0"/>
          <w:szCs w:val="24"/>
        </w:rPr>
      </w:pPr>
      <w:r w:rsidRPr="008A4E5F">
        <w:rPr>
          <w:rFonts w:ascii="Times New Roman" w:hAnsi="Times New Roman" w:cs="Times New Roman"/>
          <w:b/>
          <w:bCs/>
          <w:kern w:val="0"/>
          <w:szCs w:val="24"/>
        </w:rPr>
        <w:br w:type="page"/>
      </w:r>
    </w:p>
    <w:p w14:paraId="36BEEB21" w14:textId="77777777" w:rsidR="004E714E" w:rsidRPr="008A4E5F" w:rsidRDefault="004E714E" w:rsidP="00BC0198">
      <w:pPr>
        <w:widowControl/>
        <w:spacing w:line="480" w:lineRule="auto"/>
        <w:rPr>
          <w:rFonts w:ascii="Times New Roman" w:hAnsi="Times New Roman" w:cs="Times New Roman"/>
          <w:b/>
          <w:bCs/>
          <w:kern w:val="0"/>
          <w:szCs w:val="24"/>
        </w:rPr>
      </w:pPr>
      <w:r w:rsidRPr="008A4E5F">
        <w:rPr>
          <w:rFonts w:ascii="Times New Roman" w:hAnsi="Times New Roman" w:cs="Times New Roman"/>
          <w:b/>
          <w:bCs/>
          <w:kern w:val="0"/>
          <w:szCs w:val="24"/>
        </w:rPr>
        <w:lastRenderedPageBreak/>
        <w:t>Supplementary table and figure legends</w:t>
      </w:r>
    </w:p>
    <w:p w14:paraId="554F1938" w14:textId="77777777" w:rsidR="004E714E" w:rsidRPr="008A4E5F" w:rsidRDefault="004E714E" w:rsidP="00BC0198">
      <w:pPr>
        <w:widowControl/>
        <w:spacing w:line="480" w:lineRule="auto"/>
        <w:rPr>
          <w:rFonts w:ascii="Times New Roman" w:hAnsi="Times New Roman" w:cs="Times New Roman"/>
          <w:b/>
          <w:bCs/>
          <w:kern w:val="0"/>
          <w:szCs w:val="24"/>
        </w:rPr>
      </w:pPr>
    </w:p>
    <w:p w14:paraId="56875714" w14:textId="149BE8E8" w:rsidR="004E714E" w:rsidRPr="008A4E5F" w:rsidRDefault="003410D2" w:rsidP="00BC0198">
      <w:pPr>
        <w:widowControl/>
        <w:spacing w:line="480" w:lineRule="auto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noProof/>
          <w:kern w:val="0"/>
          <w:szCs w:val="24"/>
        </w:rPr>
        <w:drawing>
          <wp:inline distT="0" distB="0" distL="0" distR="0" wp14:anchorId="3C42D902" wp14:editId="70FB2D3F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7D06" w14:textId="37CD282A" w:rsidR="004E714E" w:rsidRPr="008A4E5F" w:rsidRDefault="003410D2" w:rsidP="00BC0198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noProof/>
          <w:kern w:val="0"/>
          <w:szCs w:val="24"/>
        </w:rPr>
        <w:drawing>
          <wp:inline distT="0" distB="0" distL="0" distR="0" wp14:anchorId="548AA035" wp14:editId="04BFFBA5">
            <wp:extent cx="5274310" cy="296672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14E" w:rsidRPr="008A4E5F">
        <w:rPr>
          <w:rFonts w:ascii="Times New Roman" w:hAnsi="Times New Roman" w:cs="Times New Roman"/>
          <w:b/>
          <w:bCs/>
          <w:kern w:val="0"/>
          <w:szCs w:val="24"/>
        </w:rPr>
        <w:t xml:space="preserve"> Supplementary figure 1. </w:t>
      </w:r>
      <w:r w:rsidR="004E714E" w:rsidRPr="008A4E5F">
        <w:rPr>
          <w:rFonts w:ascii="Times New Roman" w:hAnsi="Times New Roman" w:cs="Times New Roman"/>
          <w:kern w:val="0"/>
          <w:szCs w:val="24"/>
        </w:rPr>
        <w:t xml:space="preserve">BMDMs were seeded </w:t>
      </w:r>
      <w:r w:rsidR="004E714E" w:rsidRPr="008A4E5F">
        <w:rPr>
          <w:rFonts w:ascii="Times New Roman" w:hAnsi="Times New Roman" w:cs="Times New Roman"/>
          <w:szCs w:val="24"/>
        </w:rPr>
        <w:t xml:space="preserve">in 96‐well plates and incubated overnight, and the medium was replaced with fresh culture medium containing the various stimulating agents indicated for 24 h. CCK‐8 reagent was added and incubated for 2 h at 37°C. The OD values for each well were read at </w:t>
      </w:r>
      <w:r w:rsidR="004E714E" w:rsidRPr="008A4E5F">
        <w:rPr>
          <w:rFonts w:ascii="Times New Roman" w:eastAsia="新細明體" w:hAnsi="Times New Roman" w:cs="Times New Roman"/>
          <w:szCs w:val="24"/>
        </w:rPr>
        <w:t>a</w:t>
      </w:r>
      <w:r w:rsidR="004E714E" w:rsidRPr="008A4E5F">
        <w:rPr>
          <w:rFonts w:ascii="Times New Roman" w:hAnsi="Times New Roman" w:cs="Times New Roman"/>
          <w:szCs w:val="24"/>
        </w:rPr>
        <w:t xml:space="preserve"> wavelength </w:t>
      </w:r>
      <w:r w:rsidR="004E714E" w:rsidRPr="008A4E5F">
        <w:rPr>
          <w:rFonts w:ascii="Times New Roman" w:eastAsia="新細明體" w:hAnsi="Times New Roman" w:cs="Times New Roman"/>
          <w:szCs w:val="24"/>
        </w:rPr>
        <w:t xml:space="preserve">of </w:t>
      </w:r>
      <w:r w:rsidR="004E714E" w:rsidRPr="008A4E5F">
        <w:rPr>
          <w:rFonts w:ascii="Times New Roman" w:hAnsi="Times New Roman" w:cs="Times New Roman"/>
          <w:szCs w:val="24"/>
        </w:rPr>
        <w:lastRenderedPageBreak/>
        <w:t xml:space="preserve">450 nm with a microplate reader. The relative cell viability in the stimulus-treated cells compared to that of the untreated cells </w:t>
      </w:r>
      <w:r w:rsidR="004E714E" w:rsidRPr="008A4E5F">
        <w:rPr>
          <w:rFonts w:ascii="Times New Roman" w:eastAsia="新細明體" w:hAnsi="Times New Roman" w:cs="Times New Roman"/>
          <w:szCs w:val="24"/>
        </w:rPr>
        <w:t>is</w:t>
      </w:r>
      <w:r w:rsidR="004E714E" w:rsidRPr="008A4E5F">
        <w:rPr>
          <w:rFonts w:ascii="Times New Roman" w:hAnsi="Times New Roman" w:cs="Times New Roman"/>
          <w:szCs w:val="24"/>
        </w:rPr>
        <w:t xml:space="preserve"> shown.</w:t>
      </w:r>
    </w:p>
    <w:p w14:paraId="0FDD1218" w14:textId="21F95293" w:rsidR="004E714E" w:rsidRPr="008A4E5F" w:rsidRDefault="003410D2" w:rsidP="00BC0198">
      <w:pPr>
        <w:widowControl/>
        <w:spacing w:line="480" w:lineRule="auto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noProof/>
          <w:kern w:val="0"/>
          <w:szCs w:val="24"/>
        </w:rPr>
        <w:drawing>
          <wp:inline distT="0" distB="0" distL="0" distR="0" wp14:anchorId="74E1A41F" wp14:editId="27CD8C27">
            <wp:extent cx="5274310" cy="2966720"/>
            <wp:effectExtent l="0" t="0" r="2540" b="508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BDE10" w14:textId="77777777" w:rsidR="004E714E" w:rsidRPr="008A4E5F" w:rsidRDefault="004E714E" w:rsidP="00BC0198">
      <w:pPr>
        <w:pStyle w:val="11"/>
        <w:spacing w:line="480" w:lineRule="auto"/>
        <w:rPr>
          <w:rFonts w:ascii="Times New Roman" w:hAnsi="Times New Roman"/>
          <w:szCs w:val="24"/>
        </w:rPr>
      </w:pPr>
      <w:r w:rsidRPr="008A4E5F">
        <w:rPr>
          <w:rFonts w:ascii="Times New Roman" w:hAnsi="Times New Roman"/>
          <w:b/>
          <w:bCs/>
          <w:kern w:val="0"/>
          <w:szCs w:val="24"/>
        </w:rPr>
        <w:t xml:space="preserve">Supplementary figure 2. </w:t>
      </w:r>
      <w:r w:rsidRPr="008A4E5F">
        <w:rPr>
          <w:rFonts w:ascii="Times New Roman" w:hAnsi="Times New Roman"/>
          <w:szCs w:val="24"/>
        </w:rPr>
        <w:t xml:space="preserve">Wild-type TDMs (#WT) or CMPK2-KO clones #3-2 and #3-8 were treated with IFN-α, </w:t>
      </w:r>
      <w:proofErr w:type="spellStart"/>
      <w:r w:rsidRPr="008A4E5F">
        <w:rPr>
          <w:rFonts w:ascii="Times New Roman" w:hAnsi="Times New Roman"/>
          <w:szCs w:val="24"/>
        </w:rPr>
        <w:t>oxLDL</w:t>
      </w:r>
      <w:proofErr w:type="spellEnd"/>
      <w:r w:rsidRPr="008A4E5F">
        <w:rPr>
          <w:rFonts w:ascii="Times New Roman" w:hAnsi="Times New Roman"/>
          <w:szCs w:val="24"/>
        </w:rPr>
        <w:t xml:space="preserve"> or IFN-α+</w:t>
      </w:r>
      <w:proofErr w:type="spellStart"/>
      <w:r w:rsidRPr="008A4E5F">
        <w:rPr>
          <w:rFonts w:ascii="Times New Roman" w:hAnsi="Times New Roman"/>
          <w:szCs w:val="24"/>
        </w:rPr>
        <w:t>oxLDL</w:t>
      </w:r>
      <w:proofErr w:type="spellEnd"/>
      <w:r w:rsidRPr="008A4E5F">
        <w:rPr>
          <w:rFonts w:ascii="Times New Roman" w:hAnsi="Times New Roman"/>
          <w:szCs w:val="24"/>
        </w:rPr>
        <w:t xml:space="preserve"> for 24 h. The cells were then </w:t>
      </w:r>
      <w:r w:rsidRPr="008A4E5F">
        <w:rPr>
          <w:rFonts w:ascii="Times New Roman" w:hAnsi="Times New Roman"/>
          <w:kern w:val="0"/>
          <w:szCs w:val="24"/>
        </w:rPr>
        <w:t xml:space="preserve">stained with </w:t>
      </w:r>
      <w:proofErr w:type="spellStart"/>
      <w:r w:rsidRPr="008A4E5F">
        <w:rPr>
          <w:rFonts w:ascii="Times New Roman" w:hAnsi="Times New Roman"/>
          <w:kern w:val="0"/>
          <w:szCs w:val="24"/>
        </w:rPr>
        <w:t>MitoSOX</w:t>
      </w:r>
      <w:proofErr w:type="spellEnd"/>
      <w:r w:rsidRPr="008A4E5F">
        <w:rPr>
          <w:rFonts w:ascii="Times New Roman" w:hAnsi="Times New Roman"/>
          <w:kern w:val="0"/>
          <w:szCs w:val="24"/>
        </w:rPr>
        <w:t xml:space="preserve"> and DAPI and examined under confocal microscopy</w:t>
      </w:r>
      <w:r w:rsidRPr="008A4E5F">
        <w:rPr>
          <w:rFonts w:ascii="Times New Roman" w:hAnsi="Times New Roman"/>
          <w:szCs w:val="24"/>
        </w:rPr>
        <w:t>.</w:t>
      </w:r>
    </w:p>
    <w:p w14:paraId="7552E041" w14:textId="77777777" w:rsidR="004E714E" w:rsidRPr="008A4E5F" w:rsidRDefault="004E714E" w:rsidP="00BC0198">
      <w:pPr>
        <w:widowControl/>
        <w:spacing w:line="480" w:lineRule="auto"/>
        <w:rPr>
          <w:rFonts w:ascii="Times New Roman" w:hAnsi="Times New Roman" w:cs="Times New Roman"/>
          <w:b/>
          <w:bCs/>
          <w:kern w:val="0"/>
          <w:szCs w:val="24"/>
        </w:rPr>
      </w:pPr>
    </w:p>
    <w:p w14:paraId="077212A8" w14:textId="0EE072B5" w:rsidR="004E714E" w:rsidRPr="008A4E5F" w:rsidRDefault="003410D2" w:rsidP="00BC0198">
      <w:pPr>
        <w:widowControl/>
        <w:spacing w:line="480" w:lineRule="auto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noProof/>
          <w:kern w:val="0"/>
          <w:szCs w:val="24"/>
        </w:rPr>
        <w:drawing>
          <wp:inline distT="0" distB="0" distL="0" distR="0" wp14:anchorId="539D3FC7" wp14:editId="5592A369">
            <wp:extent cx="5274310" cy="2966720"/>
            <wp:effectExtent l="0" t="0" r="2540" b="508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26004" w14:textId="77777777" w:rsidR="004E714E" w:rsidRPr="008A4E5F" w:rsidRDefault="004E714E" w:rsidP="00BC0198">
      <w:pPr>
        <w:widowControl/>
        <w:spacing w:line="480" w:lineRule="auto"/>
        <w:rPr>
          <w:rFonts w:ascii="Times New Roman" w:hAnsi="Times New Roman" w:cs="Times New Roman"/>
          <w:b/>
          <w:bCs/>
          <w:kern w:val="0"/>
          <w:szCs w:val="24"/>
        </w:rPr>
      </w:pPr>
    </w:p>
    <w:p w14:paraId="52FA3303" w14:textId="0BCF8772" w:rsidR="004E714E" w:rsidRPr="008A4E5F" w:rsidRDefault="004E714E" w:rsidP="00BC0198">
      <w:pPr>
        <w:pStyle w:val="11"/>
        <w:spacing w:line="480" w:lineRule="auto"/>
        <w:rPr>
          <w:rFonts w:ascii="Times New Roman" w:eastAsia="WarnockPro-Regular" w:hAnsi="Times New Roman"/>
          <w:kern w:val="0"/>
          <w:szCs w:val="24"/>
        </w:rPr>
      </w:pPr>
      <w:r w:rsidRPr="008A4E5F">
        <w:rPr>
          <w:rFonts w:ascii="Times New Roman" w:eastAsia="WarnockPro-Regular" w:hAnsi="Times New Roman"/>
          <w:b/>
          <w:bCs/>
          <w:kern w:val="0"/>
          <w:szCs w:val="24"/>
        </w:rPr>
        <w:t xml:space="preserve">Supplementary figure 3. Effects of CMPK2-KO on IFN-α-induced IL-1 production and caspase-1. </w:t>
      </w:r>
      <w:r w:rsidRPr="008A4E5F">
        <w:rPr>
          <w:rFonts w:ascii="Times New Roman" w:eastAsia="WarnockPro-Regular" w:hAnsi="Times New Roman"/>
          <w:kern w:val="0"/>
          <w:szCs w:val="24"/>
        </w:rPr>
        <w:t xml:space="preserve">Wild-type cells and CMPK2-KO clones were stimulated with IFN-α, and the levels of IL-1β in the respective supernatant were measured by Western blotting and </w:t>
      </w:r>
      <w:r w:rsidRPr="008A4E5F">
        <w:rPr>
          <w:rFonts w:ascii="Times New Roman" w:eastAsia="WarnockPro-Regular" w:hAnsi="Times New Roman"/>
          <w:szCs w:val="24"/>
        </w:rPr>
        <w:t>ponceau S staining</w:t>
      </w:r>
      <w:r w:rsidRPr="008A4E5F">
        <w:rPr>
          <w:rFonts w:ascii="Times New Roman" w:eastAsia="WarnockPro-Regular" w:hAnsi="Times New Roman"/>
          <w:kern w:val="0"/>
          <w:szCs w:val="24"/>
        </w:rPr>
        <w:t xml:space="preserve"> (A, upper panel). The statistics from more than three independent experiments are shown (A, lower panel). The levels of active caspase-1 were determined by flow cytometry (B, upper panel), and the statistics from more than three independent experiments are shown (B, lower panel).</w:t>
      </w:r>
    </w:p>
    <w:sectPr w:rsidR="004E714E" w:rsidRPr="008A4E5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6B41A" w14:textId="77777777" w:rsidR="000A7C91" w:rsidRDefault="000A7C91" w:rsidP="00C90890">
      <w:r>
        <w:separator/>
      </w:r>
    </w:p>
  </w:endnote>
  <w:endnote w:type="continuationSeparator" w:id="0">
    <w:p w14:paraId="4DD950C9" w14:textId="77777777" w:rsidR="000A7C91" w:rsidRDefault="000A7C91" w:rsidP="00C9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0532890"/>
      <w:docPartObj>
        <w:docPartGallery w:val="Page Numbers (Bottom of Page)"/>
        <w:docPartUnique/>
      </w:docPartObj>
    </w:sdtPr>
    <w:sdtEndPr/>
    <w:sdtContent>
      <w:p w14:paraId="6A05A9B2" w14:textId="5EE0689F" w:rsidR="00BF63BF" w:rsidRDefault="00BF63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98CE8DC" w14:textId="77777777" w:rsidR="00BF63BF" w:rsidRDefault="00BF63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07D7A" w14:textId="77777777" w:rsidR="000A7C91" w:rsidRDefault="000A7C91" w:rsidP="00C90890">
      <w:r>
        <w:separator/>
      </w:r>
    </w:p>
  </w:footnote>
  <w:footnote w:type="continuationSeparator" w:id="0">
    <w:p w14:paraId="7395A316" w14:textId="77777777" w:rsidR="000A7C91" w:rsidRDefault="000A7C91" w:rsidP="00C9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43988"/>
    <w:multiLevelType w:val="multilevel"/>
    <w:tmpl w:val="A70E5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hritis Research Ther Copy-2020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dvasx9sre0pbe99pwxvwdk9a2pzrdztapw&quot;&gt;Drugs-Converted&lt;record-ids&gt;&lt;item&gt;1847&lt;/item&gt;&lt;item&gt;5386&lt;/item&gt;&lt;item&gt;6060&lt;/item&gt;&lt;item&gt;6299&lt;/item&gt;&lt;item&gt;6877&lt;/item&gt;&lt;item&gt;6878&lt;/item&gt;&lt;item&gt;7013&lt;/item&gt;&lt;item&gt;7014&lt;/item&gt;&lt;item&gt;7015&lt;/item&gt;&lt;item&gt;7043&lt;/item&gt;&lt;item&gt;7044&lt;/item&gt;&lt;item&gt;7047&lt;/item&gt;&lt;item&gt;7048&lt;/item&gt;&lt;/record-ids&gt;&lt;/item&gt;&lt;/Libraries&gt;"/>
  </w:docVars>
  <w:rsids>
    <w:rsidRoot w:val="004E714E"/>
    <w:rsid w:val="000011A6"/>
    <w:rsid w:val="00052E9A"/>
    <w:rsid w:val="00055BB6"/>
    <w:rsid w:val="000A7C91"/>
    <w:rsid w:val="000D189E"/>
    <w:rsid w:val="000E2BE0"/>
    <w:rsid w:val="00176528"/>
    <w:rsid w:val="001C51F2"/>
    <w:rsid w:val="00274C70"/>
    <w:rsid w:val="00285A86"/>
    <w:rsid w:val="00295FDA"/>
    <w:rsid w:val="002B1120"/>
    <w:rsid w:val="002C720C"/>
    <w:rsid w:val="002F7312"/>
    <w:rsid w:val="003410D2"/>
    <w:rsid w:val="00341519"/>
    <w:rsid w:val="003E1320"/>
    <w:rsid w:val="003E4A37"/>
    <w:rsid w:val="00437AE3"/>
    <w:rsid w:val="004521BF"/>
    <w:rsid w:val="00454CBF"/>
    <w:rsid w:val="004E714E"/>
    <w:rsid w:val="004F2A00"/>
    <w:rsid w:val="004F70CA"/>
    <w:rsid w:val="00515055"/>
    <w:rsid w:val="005C7225"/>
    <w:rsid w:val="00641C65"/>
    <w:rsid w:val="00642A00"/>
    <w:rsid w:val="006740CA"/>
    <w:rsid w:val="006D1887"/>
    <w:rsid w:val="0074128A"/>
    <w:rsid w:val="00750786"/>
    <w:rsid w:val="00773E8E"/>
    <w:rsid w:val="00786D2C"/>
    <w:rsid w:val="007D4E33"/>
    <w:rsid w:val="008654FA"/>
    <w:rsid w:val="008A4E5F"/>
    <w:rsid w:val="00915F96"/>
    <w:rsid w:val="0098708A"/>
    <w:rsid w:val="0099787E"/>
    <w:rsid w:val="009D756C"/>
    <w:rsid w:val="009F7EF0"/>
    <w:rsid w:val="00A648B8"/>
    <w:rsid w:val="00A8419E"/>
    <w:rsid w:val="00A93AC8"/>
    <w:rsid w:val="00AB1A9C"/>
    <w:rsid w:val="00B530AD"/>
    <w:rsid w:val="00B57E4A"/>
    <w:rsid w:val="00B60254"/>
    <w:rsid w:val="00BC0198"/>
    <w:rsid w:val="00BF63BF"/>
    <w:rsid w:val="00C40112"/>
    <w:rsid w:val="00C90890"/>
    <w:rsid w:val="00C941CD"/>
    <w:rsid w:val="00CC5505"/>
    <w:rsid w:val="00CF76B1"/>
    <w:rsid w:val="00D06CA4"/>
    <w:rsid w:val="00D42FED"/>
    <w:rsid w:val="00D51F37"/>
    <w:rsid w:val="00DA6E7F"/>
    <w:rsid w:val="00DF1F0A"/>
    <w:rsid w:val="00E12192"/>
    <w:rsid w:val="00E65B4F"/>
    <w:rsid w:val="00E86C2B"/>
    <w:rsid w:val="00ED1131"/>
    <w:rsid w:val="00E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ABE9B"/>
  <w15:chartTrackingRefBased/>
  <w15:docId w15:val="{716FFCE5-F2C0-4277-8A3C-3BC2B3E6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14E"/>
    <w:pPr>
      <w:widowControl w:val="0"/>
    </w:pPr>
  </w:style>
  <w:style w:type="paragraph" w:styleId="1">
    <w:name w:val="heading 1"/>
    <w:basedOn w:val="a"/>
    <w:next w:val="a"/>
    <w:link w:val="10"/>
    <w:qFormat/>
    <w:rsid w:val="004E714E"/>
    <w:pPr>
      <w:keepNext/>
      <w:widowControl/>
      <w:spacing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0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E714E"/>
    <w:rPr>
      <w:rFonts w:ascii="Times New Roman" w:eastAsia="Times New Roman" w:hAnsi="Times New Roman" w:cs="Times New Roman"/>
      <w:b/>
      <w:bCs/>
      <w:kern w:val="0"/>
      <w:szCs w:val="24"/>
      <w:lang w:eastAsia="x-none"/>
    </w:rPr>
  </w:style>
  <w:style w:type="character" w:customStyle="1" w:styleId="a3">
    <w:name w:val="頁首 字元"/>
    <w:basedOn w:val="a0"/>
    <w:link w:val="a4"/>
    <w:uiPriority w:val="99"/>
    <w:rsid w:val="004E714E"/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4E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rsid w:val="004E714E"/>
    <w:rPr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4E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link w:val="Web0"/>
    <w:uiPriority w:val="99"/>
    <w:unhideWhenUsed/>
    <w:rsid w:val="004E71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uiPriority w:val="99"/>
    <w:rsid w:val="004E714E"/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本文縮排 字元"/>
    <w:basedOn w:val="a0"/>
    <w:link w:val="a8"/>
    <w:rsid w:val="004E714E"/>
    <w:rPr>
      <w:rFonts w:ascii="標楷體" w:eastAsia="標楷體" w:hAnsi="Times New Roman" w:cs="Times New Roman"/>
      <w:kern w:val="0"/>
      <w:sz w:val="28"/>
      <w:szCs w:val="20"/>
    </w:rPr>
  </w:style>
  <w:style w:type="paragraph" w:styleId="a8">
    <w:name w:val="Body Text Indent"/>
    <w:basedOn w:val="a"/>
    <w:link w:val="a7"/>
    <w:rsid w:val="004E714E"/>
    <w:pPr>
      <w:adjustRightInd w:val="0"/>
      <w:spacing w:line="360" w:lineRule="auto"/>
      <w:ind w:left="560" w:hanging="560"/>
      <w:jc w:val="both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9">
    <w:name w:val="本文 字元"/>
    <w:basedOn w:val="a0"/>
    <w:link w:val="aa"/>
    <w:uiPriority w:val="99"/>
    <w:rsid w:val="004E714E"/>
  </w:style>
  <w:style w:type="paragraph" w:styleId="aa">
    <w:name w:val="Body Text"/>
    <w:basedOn w:val="a"/>
    <w:link w:val="a9"/>
    <w:uiPriority w:val="99"/>
    <w:unhideWhenUsed/>
    <w:rsid w:val="004E714E"/>
    <w:pPr>
      <w:spacing w:after="120"/>
    </w:pPr>
  </w:style>
  <w:style w:type="paragraph" w:customStyle="1" w:styleId="11">
    <w:name w:val="無間距1"/>
    <w:link w:val="12"/>
    <w:uiPriority w:val="1"/>
    <w:qFormat/>
    <w:rsid w:val="004E714E"/>
    <w:pPr>
      <w:widowControl w:val="0"/>
    </w:pPr>
    <w:rPr>
      <w:rFonts w:ascii="Calibri" w:eastAsia="新細明體" w:hAnsi="Calibri" w:cs="Times New Roman"/>
    </w:rPr>
  </w:style>
  <w:style w:type="character" w:customStyle="1" w:styleId="12">
    <w:name w:val="無間距1 字元"/>
    <w:link w:val="11"/>
    <w:uiPriority w:val="1"/>
    <w:rsid w:val="004E714E"/>
    <w:rPr>
      <w:rFonts w:ascii="Calibri" w:eastAsia="新細明體" w:hAnsi="Calibri" w:cs="Times New Roman"/>
    </w:rPr>
  </w:style>
  <w:style w:type="paragraph" w:customStyle="1" w:styleId="EndNoteBibliographyTitle">
    <w:name w:val="EndNote Bibliography Title"/>
    <w:basedOn w:val="a"/>
    <w:link w:val="EndNoteBibliographyTitle0"/>
    <w:rsid w:val="004E714E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E714E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4E714E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4E714E"/>
    <w:rPr>
      <w:rFonts w:ascii="Calibri" w:hAnsi="Calibri" w:cs="Calibri"/>
      <w:noProof/>
    </w:rPr>
  </w:style>
  <w:style w:type="character" w:customStyle="1" w:styleId="ab">
    <w:name w:val="註解方塊文字 字元"/>
    <w:basedOn w:val="a0"/>
    <w:link w:val="ac"/>
    <w:uiPriority w:val="99"/>
    <w:semiHidden/>
    <w:rsid w:val="004E714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4E7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文字 字元"/>
    <w:basedOn w:val="a0"/>
    <w:link w:val="ae"/>
    <w:uiPriority w:val="99"/>
    <w:rsid w:val="004E714E"/>
    <w:rPr>
      <w:rFonts w:ascii="Tahoma" w:hAnsi="Tahoma" w:cs="Tahoma"/>
      <w:sz w:val="16"/>
      <w:szCs w:val="20"/>
    </w:rPr>
  </w:style>
  <w:style w:type="paragraph" w:styleId="ae">
    <w:name w:val="annotation text"/>
    <w:basedOn w:val="a"/>
    <w:link w:val="ad"/>
    <w:uiPriority w:val="99"/>
    <w:unhideWhenUsed/>
    <w:rsid w:val="004E714E"/>
    <w:rPr>
      <w:rFonts w:ascii="Tahoma" w:hAnsi="Tahoma" w:cs="Tahoma"/>
      <w:sz w:val="16"/>
      <w:szCs w:val="20"/>
    </w:rPr>
  </w:style>
  <w:style w:type="character" w:customStyle="1" w:styleId="af">
    <w:name w:val="註解主旨 字元"/>
    <w:basedOn w:val="ad"/>
    <w:link w:val="af0"/>
    <w:uiPriority w:val="99"/>
    <w:semiHidden/>
    <w:rsid w:val="004E714E"/>
    <w:rPr>
      <w:rFonts w:ascii="Tahoma" w:hAnsi="Tahoma" w:cs="Tahoma"/>
      <w:b/>
      <w:bCs/>
      <w:sz w:val="16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E714E"/>
    <w:rPr>
      <w:b/>
      <w:bCs/>
    </w:rPr>
  </w:style>
  <w:style w:type="character" w:styleId="af1">
    <w:name w:val="Hyperlink"/>
    <w:basedOn w:val="a0"/>
    <w:unhideWhenUsed/>
    <w:rsid w:val="004E714E"/>
    <w:rPr>
      <w:color w:val="0000FF"/>
      <w:u w:val="single"/>
    </w:rPr>
  </w:style>
  <w:style w:type="character" w:styleId="af2">
    <w:name w:val="Emphasis"/>
    <w:uiPriority w:val="20"/>
    <w:qFormat/>
    <w:rsid w:val="004E714E"/>
    <w:rPr>
      <w:i/>
      <w:iCs/>
    </w:rPr>
  </w:style>
  <w:style w:type="character" w:customStyle="1" w:styleId="ref-journal">
    <w:name w:val="ref-journal"/>
    <w:basedOn w:val="a0"/>
    <w:rsid w:val="004E714E"/>
  </w:style>
  <w:style w:type="character" w:styleId="af3">
    <w:name w:val="annotation reference"/>
    <w:basedOn w:val="a0"/>
    <w:uiPriority w:val="99"/>
    <w:rsid w:val="004E714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character" w:styleId="af4">
    <w:name w:val="Unresolved Mention"/>
    <w:basedOn w:val="a0"/>
    <w:uiPriority w:val="99"/>
    <w:semiHidden/>
    <w:unhideWhenUsed/>
    <w:rsid w:val="00BF63BF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4521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nhri.org.tw/inst_system/index.php" TargetMode="External"/><Relationship Id="rId13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hyperlink" Target="http://english.nhri.org.tw/inst_system/index.php" TargetMode="External"/><Relationship Id="rId12" Type="http://schemas.openxmlformats.org/officeDocument/2006/relationships/image" Target="media/image3.T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hyperlink" Target="mailto:lingjunho@nhri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JHLai</dc:creator>
  <cp:keywords/>
  <dc:description/>
  <cp:lastModifiedBy>lingjunho@nhri.org.tw</cp:lastModifiedBy>
  <cp:revision>2</cp:revision>
  <cp:lastPrinted>2020-10-06T02:23:00Z</cp:lastPrinted>
  <dcterms:created xsi:type="dcterms:W3CDTF">2020-11-14T10:53:00Z</dcterms:created>
  <dcterms:modified xsi:type="dcterms:W3CDTF">2020-11-14T10:53:00Z</dcterms:modified>
</cp:coreProperties>
</file>