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1398" w14:textId="77777777" w:rsidR="00236D9E" w:rsidRPr="00621EF0" w:rsidRDefault="00236D9E" w:rsidP="00236D9E">
      <w:pPr>
        <w:suppressLineNumbers/>
        <w:spacing w:after="0" w:line="480" w:lineRule="auto"/>
        <w:jc w:val="center"/>
        <w:rPr>
          <w:rFonts w:ascii="Times New Roman" w:hAnsi="Times New Roman" w:cs="Times New Roman"/>
          <w:sz w:val="24"/>
          <w:szCs w:val="24"/>
        </w:rPr>
      </w:pPr>
      <w:r w:rsidRPr="00621EF0">
        <w:rPr>
          <w:rFonts w:ascii="Times New Roman" w:hAnsi="Times New Roman" w:cs="Times New Roman"/>
          <w:b/>
          <w:bCs/>
          <w:sz w:val="24"/>
          <w:szCs w:val="24"/>
        </w:rPr>
        <w:t>Table. 1</w:t>
      </w:r>
      <w:r w:rsidRPr="00621EF0">
        <w:rPr>
          <w:rFonts w:ascii="Times New Roman" w:hAnsi="Times New Roman" w:cs="Times New Roman"/>
          <w:sz w:val="24"/>
          <w:szCs w:val="24"/>
        </w:rPr>
        <w:t xml:space="preserve"> Comparison of supercapacitor performance of synthesized Nickel cobalt oxide and previously reported work. (CC: Copper cloth, NF: Nickel foam, SS: stainless steel).</w:t>
      </w:r>
    </w:p>
    <w:tbl>
      <w:tblPr>
        <w:tblStyle w:val="TableGrid"/>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1629"/>
        <w:gridCol w:w="1280"/>
        <w:gridCol w:w="1938"/>
        <w:gridCol w:w="2335"/>
        <w:gridCol w:w="1336"/>
        <w:gridCol w:w="984"/>
      </w:tblGrid>
      <w:tr w:rsidR="00236D9E" w:rsidRPr="00621EF0" w14:paraId="0F3598F5" w14:textId="77777777" w:rsidTr="00ED56D6">
        <w:trPr>
          <w:jc w:val="center"/>
        </w:trPr>
        <w:tc>
          <w:tcPr>
            <w:tcW w:w="597" w:type="dxa"/>
            <w:tcBorders>
              <w:top w:val="single" w:sz="4" w:space="0" w:color="auto"/>
              <w:bottom w:val="single" w:sz="4" w:space="0" w:color="auto"/>
            </w:tcBorders>
          </w:tcPr>
          <w:p w14:paraId="086684B1" w14:textId="77777777" w:rsidR="00236D9E" w:rsidRPr="00621EF0" w:rsidRDefault="00236D9E" w:rsidP="00ED56D6">
            <w:pPr>
              <w:suppressLineNumbers/>
              <w:spacing w:line="480" w:lineRule="auto"/>
              <w:jc w:val="center"/>
              <w:rPr>
                <w:rFonts w:ascii="Times New Roman" w:hAnsi="Times New Roman" w:cs="Times New Roman"/>
                <w:b/>
                <w:bCs/>
                <w:sz w:val="24"/>
                <w:szCs w:val="24"/>
                <w:lang w:val="en-IN"/>
              </w:rPr>
            </w:pPr>
            <w:r w:rsidRPr="00621EF0">
              <w:rPr>
                <w:rFonts w:ascii="Times New Roman" w:hAnsi="Times New Roman" w:cs="Times New Roman"/>
                <w:b/>
                <w:bCs/>
                <w:sz w:val="24"/>
                <w:szCs w:val="24"/>
                <w:lang w:val="en-IN"/>
              </w:rPr>
              <w:t xml:space="preserve">Sr. No. </w:t>
            </w:r>
          </w:p>
        </w:tc>
        <w:tc>
          <w:tcPr>
            <w:tcW w:w="1647" w:type="dxa"/>
            <w:tcBorders>
              <w:top w:val="single" w:sz="4" w:space="0" w:color="auto"/>
              <w:bottom w:val="single" w:sz="4" w:space="0" w:color="auto"/>
            </w:tcBorders>
          </w:tcPr>
          <w:p w14:paraId="5FFD1EF0" w14:textId="77777777" w:rsidR="00236D9E" w:rsidRPr="00621EF0" w:rsidRDefault="00236D9E" w:rsidP="00ED56D6">
            <w:pPr>
              <w:suppressLineNumbers/>
              <w:spacing w:line="480" w:lineRule="auto"/>
              <w:jc w:val="center"/>
              <w:rPr>
                <w:rFonts w:ascii="Times New Roman" w:hAnsi="Times New Roman" w:cs="Times New Roman"/>
                <w:b/>
                <w:bCs/>
                <w:sz w:val="24"/>
                <w:szCs w:val="24"/>
                <w:lang w:val="en-IN"/>
              </w:rPr>
            </w:pPr>
            <w:r w:rsidRPr="00621EF0">
              <w:rPr>
                <w:rFonts w:ascii="Times New Roman" w:hAnsi="Times New Roman" w:cs="Times New Roman"/>
                <w:b/>
                <w:bCs/>
                <w:sz w:val="24"/>
                <w:szCs w:val="24"/>
                <w:lang w:val="en-IN"/>
              </w:rPr>
              <w:t xml:space="preserve">Electrode material </w:t>
            </w:r>
          </w:p>
        </w:tc>
        <w:tc>
          <w:tcPr>
            <w:tcW w:w="1293" w:type="dxa"/>
            <w:tcBorders>
              <w:top w:val="single" w:sz="4" w:space="0" w:color="auto"/>
              <w:bottom w:val="single" w:sz="4" w:space="0" w:color="auto"/>
            </w:tcBorders>
          </w:tcPr>
          <w:p w14:paraId="0C98D693" w14:textId="77777777" w:rsidR="00236D9E" w:rsidRPr="00621EF0" w:rsidRDefault="00236D9E" w:rsidP="00ED56D6">
            <w:pPr>
              <w:suppressLineNumbers/>
              <w:spacing w:line="480" w:lineRule="auto"/>
              <w:rPr>
                <w:rFonts w:ascii="Times New Roman" w:hAnsi="Times New Roman" w:cs="Times New Roman"/>
                <w:b/>
                <w:bCs/>
                <w:sz w:val="24"/>
                <w:szCs w:val="24"/>
                <w:lang w:val="en-IN"/>
              </w:rPr>
            </w:pPr>
            <w:r w:rsidRPr="00621EF0">
              <w:rPr>
                <w:rFonts w:ascii="Times New Roman" w:hAnsi="Times New Roman" w:cs="Times New Roman"/>
                <w:b/>
                <w:bCs/>
                <w:sz w:val="24"/>
                <w:szCs w:val="24"/>
                <w:lang w:val="en-IN"/>
              </w:rPr>
              <w:t>Current collector</w:t>
            </w:r>
          </w:p>
        </w:tc>
        <w:tc>
          <w:tcPr>
            <w:tcW w:w="2003" w:type="dxa"/>
            <w:tcBorders>
              <w:top w:val="single" w:sz="4" w:space="0" w:color="auto"/>
              <w:bottom w:val="single" w:sz="4" w:space="0" w:color="auto"/>
            </w:tcBorders>
          </w:tcPr>
          <w:p w14:paraId="5E6C82C4" w14:textId="77777777" w:rsidR="00236D9E" w:rsidRPr="00621EF0" w:rsidRDefault="00236D9E" w:rsidP="00ED56D6">
            <w:pPr>
              <w:suppressLineNumbers/>
              <w:spacing w:line="480" w:lineRule="auto"/>
              <w:jc w:val="center"/>
              <w:rPr>
                <w:rFonts w:ascii="Times New Roman" w:hAnsi="Times New Roman" w:cs="Times New Roman"/>
                <w:b/>
                <w:bCs/>
                <w:sz w:val="24"/>
                <w:szCs w:val="24"/>
                <w:lang w:val="en-IN"/>
              </w:rPr>
            </w:pPr>
            <w:r w:rsidRPr="00621EF0">
              <w:rPr>
                <w:rFonts w:ascii="Times New Roman" w:hAnsi="Times New Roman" w:cs="Times New Roman"/>
                <w:b/>
                <w:bCs/>
                <w:sz w:val="24"/>
                <w:szCs w:val="24"/>
                <w:lang w:val="en-IN"/>
              </w:rPr>
              <w:t>Current density/ Scan rate</w:t>
            </w:r>
          </w:p>
        </w:tc>
        <w:tc>
          <w:tcPr>
            <w:tcW w:w="2398" w:type="dxa"/>
            <w:tcBorders>
              <w:top w:val="single" w:sz="4" w:space="0" w:color="auto"/>
              <w:bottom w:val="single" w:sz="4" w:space="0" w:color="auto"/>
            </w:tcBorders>
          </w:tcPr>
          <w:p w14:paraId="03E19058" w14:textId="77777777" w:rsidR="00236D9E" w:rsidRPr="00621EF0" w:rsidRDefault="00236D9E" w:rsidP="00ED56D6">
            <w:pPr>
              <w:suppressLineNumbers/>
              <w:spacing w:line="480" w:lineRule="auto"/>
              <w:jc w:val="center"/>
              <w:rPr>
                <w:rFonts w:ascii="Times New Roman" w:hAnsi="Times New Roman" w:cs="Times New Roman"/>
                <w:b/>
                <w:bCs/>
                <w:sz w:val="24"/>
                <w:szCs w:val="24"/>
                <w:lang w:val="en-IN"/>
              </w:rPr>
            </w:pPr>
            <w:r w:rsidRPr="00621EF0">
              <w:rPr>
                <w:rFonts w:ascii="Times New Roman" w:hAnsi="Times New Roman" w:cs="Times New Roman"/>
                <w:b/>
                <w:bCs/>
                <w:sz w:val="24"/>
                <w:szCs w:val="24"/>
                <w:lang w:val="en-IN"/>
              </w:rPr>
              <w:t>Specific Capacitance</w:t>
            </w:r>
          </w:p>
          <w:p w14:paraId="7F6B2C19" w14:textId="77777777" w:rsidR="00236D9E" w:rsidRPr="00621EF0" w:rsidRDefault="00236D9E" w:rsidP="00ED56D6">
            <w:pPr>
              <w:suppressLineNumbers/>
              <w:spacing w:line="480" w:lineRule="auto"/>
              <w:jc w:val="center"/>
              <w:rPr>
                <w:rFonts w:ascii="Times New Roman" w:hAnsi="Times New Roman" w:cs="Times New Roman"/>
                <w:b/>
                <w:bCs/>
                <w:sz w:val="24"/>
                <w:szCs w:val="24"/>
                <w:lang w:val="en-IN"/>
              </w:rPr>
            </w:pPr>
            <w:r w:rsidRPr="00621EF0">
              <w:rPr>
                <w:rFonts w:ascii="Times New Roman" w:hAnsi="Times New Roman" w:cs="Times New Roman"/>
                <w:b/>
                <w:bCs/>
                <w:sz w:val="24"/>
                <w:szCs w:val="24"/>
                <w:lang w:val="en-IN"/>
              </w:rPr>
              <w:t>(F g</w:t>
            </w:r>
            <w:r w:rsidRPr="00621EF0">
              <w:rPr>
                <w:rFonts w:ascii="Times New Roman" w:hAnsi="Times New Roman" w:cs="Times New Roman"/>
                <w:b/>
                <w:bCs/>
                <w:sz w:val="24"/>
                <w:szCs w:val="24"/>
                <w:vertAlign w:val="superscript"/>
                <w:lang w:val="en-IN"/>
              </w:rPr>
              <w:t>-1</w:t>
            </w:r>
            <w:r w:rsidRPr="00621EF0">
              <w:rPr>
                <w:rFonts w:ascii="Times New Roman" w:hAnsi="Times New Roman" w:cs="Times New Roman"/>
                <w:b/>
                <w:bCs/>
                <w:sz w:val="24"/>
                <w:szCs w:val="24"/>
                <w:lang w:val="en-IN"/>
              </w:rPr>
              <w:t>)</w:t>
            </w:r>
          </w:p>
        </w:tc>
        <w:tc>
          <w:tcPr>
            <w:tcW w:w="1171" w:type="dxa"/>
            <w:tcBorders>
              <w:top w:val="single" w:sz="4" w:space="0" w:color="auto"/>
              <w:bottom w:val="single" w:sz="4" w:space="0" w:color="auto"/>
            </w:tcBorders>
          </w:tcPr>
          <w:p w14:paraId="4D87BAC2" w14:textId="77777777" w:rsidR="00236D9E" w:rsidRPr="00621EF0" w:rsidRDefault="00236D9E" w:rsidP="00ED56D6">
            <w:pPr>
              <w:suppressLineNumbers/>
              <w:spacing w:line="480" w:lineRule="auto"/>
              <w:jc w:val="center"/>
              <w:rPr>
                <w:rFonts w:ascii="Times New Roman" w:hAnsi="Times New Roman" w:cs="Times New Roman"/>
                <w:b/>
                <w:bCs/>
                <w:sz w:val="24"/>
                <w:szCs w:val="24"/>
                <w:lang w:val="en-IN"/>
              </w:rPr>
            </w:pPr>
            <w:r w:rsidRPr="00621EF0">
              <w:rPr>
                <w:rFonts w:ascii="Times New Roman" w:hAnsi="Times New Roman" w:cs="Times New Roman"/>
                <w:b/>
                <w:bCs/>
                <w:sz w:val="24"/>
                <w:szCs w:val="24"/>
                <w:lang w:val="en-IN"/>
              </w:rPr>
              <w:t>Electrolyte</w:t>
            </w:r>
          </w:p>
        </w:tc>
        <w:tc>
          <w:tcPr>
            <w:tcW w:w="989" w:type="dxa"/>
            <w:tcBorders>
              <w:top w:val="single" w:sz="4" w:space="0" w:color="auto"/>
              <w:bottom w:val="single" w:sz="4" w:space="0" w:color="auto"/>
            </w:tcBorders>
          </w:tcPr>
          <w:p w14:paraId="6B149218" w14:textId="77777777" w:rsidR="00236D9E" w:rsidRPr="00621EF0" w:rsidRDefault="00236D9E" w:rsidP="00ED56D6">
            <w:pPr>
              <w:suppressLineNumbers/>
              <w:spacing w:line="480" w:lineRule="auto"/>
              <w:jc w:val="center"/>
              <w:rPr>
                <w:rFonts w:ascii="Times New Roman" w:hAnsi="Times New Roman" w:cs="Times New Roman"/>
                <w:b/>
                <w:bCs/>
                <w:sz w:val="24"/>
                <w:szCs w:val="24"/>
                <w:lang w:val="en-IN"/>
              </w:rPr>
            </w:pPr>
            <w:r w:rsidRPr="00621EF0">
              <w:rPr>
                <w:rFonts w:ascii="Times New Roman" w:hAnsi="Times New Roman" w:cs="Times New Roman"/>
                <w:b/>
                <w:bCs/>
                <w:sz w:val="24"/>
                <w:szCs w:val="24"/>
                <w:lang w:val="en-IN"/>
              </w:rPr>
              <w:t>Ref.</w:t>
            </w:r>
          </w:p>
        </w:tc>
      </w:tr>
      <w:tr w:rsidR="00236D9E" w:rsidRPr="00621EF0" w14:paraId="662B1152" w14:textId="77777777" w:rsidTr="00ED56D6">
        <w:trPr>
          <w:jc w:val="center"/>
        </w:trPr>
        <w:tc>
          <w:tcPr>
            <w:tcW w:w="597" w:type="dxa"/>
            <w:tcBorders>
              <w:top w:val="single" w:sz="4" w:space="0" w:color="auto"/>
            </w:tcBorders>
          </w:tcPr>
          <w:p w14:paraId="1639BAC2" w14:textId="77777777" w:rsidR="00236D9E" w:rsidRPr="00621EF0" w:rsidRDefault="00236D9E" w:rsidP="00ED56D6">
            <w:pPr>
              <w:pStyle w:val="ListParagraph"/>
              <w:numPr>
                <w:ilvl w:val="0"/>
                <w:numId w:val="1"/>
              </w:numPr>
              <w:suppressLineNumbers/>
              <w:spacing w:line="480" w:lineRule="auto"/>
              <w:jc w:val="center"/>
              <w:rPr>
                <w:rFonts w:ascii="Times New Roman" w:hAnsi="Times New Roman"/>
                <w:sz w:val="24"/>
                <w:szCs w:val="21"/>
                <w:lang w:val="en-IN" w:bidi="mr-IN"/>
              </w:rPr>
            </w:pPr>
          </w:p>
        </w:tc>
        <w:tc>
          <w:tcPr>
            <w:tcW w:w="1647" w:type="dxa"/>
            <w:tcBorders>
              <w:top w:val="single" w:sz="4" w:space="0" w:color="auto"/>
            </w:tcBorders>
          </w:tcPr>
          <w:p w14:paraId="3FBE7074"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NiCo</w:t>
            </w:r>
            <w:r w:rsidRPr="00621EF0">
              <w:rPr>
                <w:rFonts w:ascii="Times New Roman" w:hAnsi="Times New Roman"/>
                <w:sz w:val="24"/>
                <w:szCs w:val="21"/>
                <w:vertAlign w:val="subscript"/>
                <w:lang w:val="en-IN" w:bidi="mr-IN"/>
              </w:rPr>
              <w:t>2</w:t>
            </w:r>
            <w:r w:rsidRPr="00621EF0">
              <w:rPr>
                <w:rFonts w:ascii="Times New Roman" w:hAnsi="Times New Roman"/>
                <w:sz w:val="24"/>
                <w:szCs w:val="21"/>
                <w:lang w:val="en-IN" w:bidi="mr-IN"/>
              </w:rPr>
              <w:t>O</w:t>
            </w:r>
            <w:r w:rsidRPr="00621EF0">
              <w:rPr>
                <w:rFonts w:ascii="Times New Roman" w:hAnsi="Times New Roman"/>
                <w:sz w:val="24"/>
                <w:szCs w:val="21"/>
                <w:vertAlign w:val="subscript"/>
                <w:lang w:val="en-IN" w:bidi="mr-IN"/>
              </w:rPr>
              <w:t>4</w:t>
            </w:r>
          </w:p>
        </w:tc>
        <w:tc>
          <w:tcPr>
            <w:tcW w:w="1293" w:type="dxa"/>
            <w:tcBorders>
              <w:top w:val="single" w:sz="4" w:space="0" w:color="auto"/>
            </w:tcBorders>
          </w:tcPr>
          <w:p w14:paraId="07ECF307"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NF</w:t>
            </w:r>
          </w:p>
        </w:tc>
        <w:tc>
          <w:tcPr>
            <w:tcW w:w="2003" w:type="dxa"/>
            <w:tcBorders>
              <w:top w:val="single" w:sz="4" w:space="0" w:color="auto"/>
            </w:tcBorders>
          </w:tcPr>
          <w:p w14:paraId="283401B3"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1 A g</w:t>
            </w:r>
            <w:r w:rsidRPr="00621EF0">
              <w:rPr>
                <w:rFonts w:ascii="Times New Roman" w:hAnsi="Times New Roman"/>
                <w:sz w:val="24"/>
                <w:szCs w:val="21"/>
                <w:vertAlign w:val="superscript"/>
                <w:lang w:val="en-IN" w:bidi="mr-IN"/>
              </w:rPr>
              <w:t>-1</w:t>
            </w:r>
          </w:p>
        </w:tc>
        <w:tc>
          <w:tcPr>
            <w:tcW w:w="2398" w:type="dxa"/>
            <w:tcBorders>
              <w:top w:val="single" w:sz="4" w:space="0" w:color="auto"/>
            </w:tcBorders>
          </w:tcPr>
          <w:p w14:paraId="6E3205AB"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294</w:t>
            </w:r>
          </w:p>
        </w:tc>
        <w:tc>
          <w:tcPr>
            <w:tcW w:w="1171" w:type="dxa"/>
            <w:tcBorders>
              <w:top w:val="single" w:sz="4" w:space="0" w:color="auto"/>
            </w:tcBorders>
          </w:tcPr>
          <w:p w14:paraId="10106291"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2M KOH</w:t>
            </w:r>
          </w:p>
        </w:tc>
        <w:tc>
          <w:tcPr>
            <w:tcW w:w="989" w:type="dxa"/>
            <w:tcBorders>
              <w:top w:val="single" w:sz="4" w:space="0" w:color="auto"/>
            </w:tcBorders>
          </w:tcPr>
          <w:p w14:paraId="5FA20873"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fldChar w:fldCharType="begin" w:fldLock="1"/>
            </w:r>
            <w:r w:rsidRPr="00621EF0">
              <w:rPr>
                <w:rFonts w:ascii="Times New Roman" w:hAnsi="Times New Roman"/>
                <w:sz w:val="24"/>
                <w:szCs w:val="21"/>
                <w:lang w:val="en-IN" w:bidi="mr-IN"/>
              </w:rPr>
              <w:instrText>ADDIN CSL_CITATION {"citationItems":[{"id":"ITEM-1","itemData":{"DOI":"10.1007/S10971-017-4504-Y","abstract":"Hydrothermal method was adapted to synthesis NiCo2O4 nanoparticles by varying nickel and cobalt precursor concentration as 1:1, 1:2, and 1:3 ratios. X-ray diffraction (XRD) results revealed the spinel NiCo2O4 structure belongs to Fd 3 ¯ m space group system with face-centered cubic crystal structure. Raman characteristic peaks observed at 495 and 654 cm−1 explored Eg and A2g modes of spinel NiCo2O4 product. Photoluminescence (PL) results revealed the hole recombination of Ni2+/Co2+ ions from 3d-Eg and 3d-Tg electronic state of spinel NiCo2O4 material. The characteristic Fourier transform infrared spectroscopy (FTIR) metal–oxygen bands appeared at 658 and 558 cm−1 revealed the spinel-type crystal structure. SEM image revealed the NiCo2O4 spherical nanoparticles formation with an average particle size of around 500 nm. The cyclic voltammetry studies revealed the estimated average specific capacitance value of NC3 (NiCo2O4 spherical nanoparticles) as 542 F g−1 relatively higher than NC1 and NC2. The electro impendence spectroscopy results explored the small arc formation in high frequency range and very low charge transfer resistance (Rct), which resulted high conductive active materials. The estimated specific capacitance for NC3 exhibited superior galvanstatic charging and discharging (GCD) characteristics with high specific capacitance of 294 F g−1 at high current density of 1 A g−1 and revealed that the obtained electrode is suitable for supercapacitor applications. Graphical abstract: Hydrothermal synthesis using an excess of Co source leads to smaller and more uniform particle size. This particle size and the slightly larger crystallite size formed in the materials leads to the improved electrochemical performance of the particles.[InlineMediaObject not available: see fulltext.].","author":[{"dropping-particle":"","family":"Saravanakumar","given":"B.","non-dropping-particle":"","parse-names":false,"suffix":""},{"dropping-particle":"","family":"Priyadharshini","given":"T.","non-dropping-particle":"","parse-names":false,"suffix":""},{"dropping-particle":"","family":"Ravi","given":"G.","non-dropping-particle":"","parse-names":false,"suffix":""},{"dropping-particle":"","family":"Ganesh","given":"V.","non-dropping-particle":"","parse-names":false,"suffix":""},{"dropping-particle":"","family":"Sakunthala","given":"A.","non-dropping-particle":"","parse-names":false,"suffix":""},{"dropping-particle":"","family":"Yuvakkumar","given":"R.","non-dropping-particle":"","parse-names":false,"suffix":""}],"container-title":"Journal of Sol-Gel Science and Technology","id":"ITEM-1","issue":"2","issued":{"date-parts":[["2017","11","1"]]},"page":"297-305","publisher":"Springer New York LLC","title":"Hydrothermal synthesis of spherical NiCO2O4 nanoparticles as a positive electrode for pseudocapacitor applications","type":"article-journal","volume":"84"},"uris":["http://www.mendeley.com/documents/?uuid=3af586b9-3ebe-3fba-b4f1-754b3b9b2a47"]}],"mendeley":{"formattedCitation":"&lt;sup&gt;46&lt;/sup&gt;","plainTextFormattedCitation":"46","previouslyFormattedCitation":"&lt;sup&gt;45&lt;/sup&gt;"},"properties":{"noteIndex":0},"schema":"https://github.com/citation-style-language/schema/raw/master/csl-citation.json"}</w:instrText>
            </w:r>
            <w:r w:rsidRPr="00621EF0">
              <w:rPr>
                <w:rFonts w:ascii="Times New Roman" w:hAnsi="Times New Roman"/>
                <w:sz w:val="24"/>
                <w:szCs w:val="21"/>
                <w:lang w:val="en-IN" w:bidi="mr-IN"/>
              </w:rPr>
              <w:fldChar w:fldCharType="separate"/>
            </w:r>
            <w:r w:rsidRPr="00621EF0">
              <w:rPr>
                <w:rFonts w:ascii="Times New Roman" w:hAnsi="Times New Roman"/>
                <w:noProof/>
                <w:sz w:val="24"/>
                <w:szCs w:val="21"/>
                <w:vertAlign w:val="superscript"/>
                <w:lang w:val="en-IN" w:bidi="mr-IN"/>
              </w:rPr>
              <w:t>46</w:t>
            </w:r>
            <w:r w:rsidRPr="00621EF0">
              <w:rPr>
                <w:rFonts w:ascii="Times New Roman" w:hAnsi="Times New Roman"/>
                <w:sz w:val="24"/>
                <w:szCs w:val="21"/>
                <w:lang w:val="en-IN" w:bidi="mr-IN"/>
              </w:rPr>
              <w:fldChar w:fldCharType="end"/>
            </w:r>
          </w:p>
        </w:tc>
      </w:tr>
      <w:tr w:rsidR="00236D9E" w:rsidRPr="00621EF0" w14:paraId="38B61383" w14:textId="77777777" w:rsidTr="00ED56D6">
        <w:trPr>
          <w:jc w:val="center"/>
        </w:trPr>
        <w:tc>
          <w:tcPr>
            <w:tcW w:w="597" w:type="dxa"/>
          </w:tcPr>
          <w:p w14:paraId="1D44660F" w14:textId="77777777" w:rsidR="00236D9E" w:rsidRPr="00621EF0" w:rsidRDefault="00236D9E" w:rsidP="00ED56D6">
            <w:pPr>
              <w:pStyle w:val="ListParagraph"/>
              <w:numPr>
                <w:ilvl w:val="0"/>
                <w:numId w:val="1"/>
              </w:numPr>
              <w:suppressLineNumbers/>
              <w:spacing w:line="480" w:lineRule="auto"/>
              <w:jc w:val="center"/>
              <w:rPr>
                <w:rFonts w:ascii="Times New Roman" w:hAnsi="Times New Roman"/>
                <w:sz w:val="24"/>
                <w:szCs w:val="21"/>
                <w:lang w:val="en-IN" w:bidi="mr-IN"/>
              </w:rPr>
            </w:pPr>
          </w:p>
        </w:tc>
        <w:tc>
          <w:tcPr>
            <w:tcW w:w="1647" w:type="dxa"/>
          </w:tcPr>
          <w:p w14:paraId="640C1D2C"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Co</w:t>
            </w:r>
            <w:r w:rsidRPr="00621EF0">
              <w:rPr>
                <w:rFonts w:ascii="Times New Roman" w:hAnsi="Times New Roman"/>
                <w:sz w:val="24"/>
                <w:szCs w:val="21"/>
                <w:vertAlign w:val="subscript"/>
                <w:lang w:val="en-IN" w:bidi="mr-IN"/>
              </w:rPr>
              <w:t>3</w:t>
            </w:r>
            <w:r w:rsidRPr="00621EF0">
              <w:rPr>
                <w:rFonts w:ascii="Times New Roman" w:hAnsi="Times New Roman"/>
                <w:sz w:val="24"/>
                <w:szCs w:val="21"/>
                <w:lang w:val="en-IN" w:bidi="mr-IN"/>
              </w:rPr>
              <w:t>O</w:t>
            </w:r>
            <w:r w:rsidRPr="00621EF0">
              <w:rPr>
                <w:rFonts w:ascii="Times New Roman" w:hAnsi="Times New Roman"/>
                <w:sz w:val="24"/>
                <w:szCs w:val="21"/>
                <w:vertAlign w:val="subscript"/>
                <w:lang w:val="en-IN" w:bidi="mr-IN"/>
              </w:rPr>
              <w:t>4</w:t>
            </w:r>
          </w:p>
        </w:tc>
        <w:tc>
          <w:tcPr>
            <w:tcW w:w="1293" w:type="dxa"/>
          </w:tcPr>
          <w:p w14:paraId="3FC80504"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SS</w:t>
            </w:r>
          </w:p>
        </w:tc>
        <w:tc>
          <w:tcPr>
            <w:tcW w:w="2003" w:type="dxa"/>
          </w:tcPr>
          <w:p w14:paraId="777530BC"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 xml:space="preserve">1 mA </w:t>
            </w:r>
            <w:proofErr w:type="gramStart"/>
            <w:r w:rsidRPr="00621EF0">
              <w:rPr>
                <w:rFonts w:ascii="Times New Roman" w:hAnsi="Times New Roman"/>
                <w:sz w:val="24"/>
                <w:szCs w:val="21"/>
                <w:lang w:val="en-IN" w:bidi="mr-IN"/>
              </w:rPr>
              <w:t>cm</w:t>
            </w:r>
            <w:r w:rsidRPr="00621EF0">
              <w:rPr>
                <w:rFonts w:ascii="Times New Roman" w:hAnsi="Times New Roman"/>
                <w:sz w:val="24"/>
                <w:szCs w:val="21"/>
                <w:vertAlign w:val="superscript"/>
                <w:lang w:val="en-IN" w:bidi="mr-IN"/>
              </w:rPr>
              <w:t>-2</w:t>
            </w:r>
            <w:proofErr w:type="gramEnd"/>
          </w:p>
        </w:tc>
        <w:tc>
          <w:tcPr>
            <w:tcW w:w="2398" w:type="dxa"/>
          </w:tcPr>
          <w:p w14:paraId="65DB84AC"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131</w:t>
            </w:r>
          </w:p>
        </w:tc>
        <w:tc>
          <w:tcPr>
            <w:tcW w:w="1171" w:type="dxa"/>
          </w:tcPr>
          <w:p w14:paraId="317D9560"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2M KOH</w:t>
            </w:r>
          </w:p>
        </w:tc>
        <w:tc>
          <w:tcPr>
            <w:tcW w:w="989" w:type="dxa"/>
          </w:tcPr>
          <w:p w14:paraId="39D84404"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fldChar w:fldCharType="begin" w:fldLock="1"/>
            </w:r>
            <w:r w:rsidRPr="00621EF0">
              <w:rPr>
                <w:rFonts w:ascii="Times New Roman" w:hAnsi="Times New Roman"/>
                <w:sz w:val="24"/>
                <w:szCs w:val="21"/>
                <w:lang w:val="en-IN" w:bidi="mr-IN"/>
              </w:rPr>
              <w:instrText>ADDIN CSL_CITATION {"citationItems":[{"id":"ITEM-1","itemData":{"DOI":"10.1016/j.ceramint.2020.02.265","ISSN":"02728842","abstract":"Co3O4 and Mn3O4 have been considered as pseudocapacitive nanomaterials that are suitable for use in supercapacitors (SCs) because of the apparent role of the surface capacitive current and diffusive intercalation current in their electrical charge storage mechanism. This paper presents a study of the pseudocapacitive current distribution in Co3O4 and Mn3O4 thin films prepared by a simple low-temperature electrodeposition method for binder-free synthesis on inexpensive stainless steel current collectors for cost-effective SC application. After preparation, the thin films were investigated by using various characterization techniques. However, in a single-electrode SC test performed with Co3O4, both surface capacitive and diffusive intercalation currents contributed to the total current during a charging voltammogram scan, with the diffusive current dominating in the oxidation potential region. By contrast, in Mn3O4, a relatively small capacitive current contributed to the total current in a charging voltammogram scan. The pseudocapacitive Co3O4 and Mn3O4 thin films exhibited maximum specific capacitances of 131 and 109 F g−1 in 2 M KOH and maximum specific discharge capacities of 14.8 and 33.0 mAh g−1, respectively, which showed their potential for use in energy storage devices.","author":[{"dropping-particle":"","family":"Maile","given":"Nagesh","non-dropping-particle":"","parse-names":false,"suffix":""},{"dropping-particle":"","family":"Shinde","given":"S. K.","non-dropping-particle":"","parse-names":false,"suffix":""},{"dropping-particle":"","family":"Patil","given":"S. S.","non-dropping-particle":"","parse-names":false,"suffix":""},{"dropping-particle":"","family":"Kim","given":"D. Y.","non-dropping-particle":"","parse-names":false,"suffix":""},{"dropping-particle":"V.","family":"Fulari","given":"A.","non-dropping-particle":"","parse-names":false,"suffix":""},{"dropping-particle":"","family":"Lee","given":"D. S.","non-dropping-particle":"","parse-names":false,"suffix":""},{"dropping-particle":"","family":"Fulari","given":"V. J.","non-dropping-particle":"","parse-names":false,"suffix":""}],"container-title":"Ceramics International","id":"ITEM-1","issue":"10","issued":{"date-parts":[["2020"]]},"page":"14640-14649","title":"Capacitive property studies of electrochemically synthesized Co3O4 and Mn3O4 on inexpensive stainless steel current collector for supercapacitor application","type":"article-journal","volume":"46"},"uris":["http://www.mendeley.com/documents/?uuid=defa8a09-87fb-3395-9c85-4f0d9e970d6b"]}],"mendeley":{"formattedCitation":"&lt;sup&gt;47&lt;/sup&gt;","plainTextFormattedCitation":"47","previouslyFormattedCitation":"&lt;sup&gt;46&lt;/sup&gt;"},"properties":{"noteIndex":0},"schema":"https://github.com/citation-style-language/schema/raw/master/csl-citation.json"}</w:instrText>
            </w:r>
            <w:r w:rsidRPr="00621EF0">
              <w:rPr>
                <w:rFonts w:ascii="Times New Roman" w:hAnsi="Times New Roman"/>
                <w:sz w:val="24"/>
                <w:szCs w:val="21"/>
                <w:lang w:val="en-IN" w:bidi="mr-IN"/>
              </w:rPr>
              <w:fldChar w:fldCharType="separate"/>
            </w:r>
            <w:r w:rsidRPr="00621EF0">
              <w:rPr>
                <w:rFonts w:ascii="Times New Roman" w:hAnsi="Times New Roman"/>
                <w:noProof/>
                <w:sz w:val="24"/>
                <w:szCs w:val="21"/>
                <w:vertAlign w:val="superscript"/>
                <w:lang w:val="en-IN" w:bidi="mr-IN"/>
              </w:rPr>
              <w:t>47</w:t>
            </w:r>
            <w:r w:rsidRPr="00621EF0">
              <w:rPr>
                <w:rFonts w:ascii="Times New Roman" w:hAnsi="Times New Roman"/>
                <w:sz w:val="24"/>
                <w:szCs w:val="21"/>
                <w:lang w:val="en-IN" w:bidi="mr-IN"/>
              </w:rPr>
              <w:fldChar w:fldCharType="end"/>
            </w:r>
          </w:p>
        </w:tc>
      </w:tr>
      <w:tr w:rsidR="00236D9E" w:rsidRPr="00621EF0" w14:paraId="44939BE6" w14:textId="77777777" w:rsidTr="00ED56D6">
        <w:trPr>
          <w:jc w:val="center"/>
        </w:trPr>
        <w:tc>
          <w:tcPr>
            <w:tcW w:w="597" w:type="dxa"/>
          </w:tcPr>
          <w:p w14:paraId="3C175C0F" w14:textId="77777777" w:rsidR="00236D9E" w:rsidRPr="00621EF0" w:rsidRDefault="00236D9E" w:rsidP="00ED56D6">
            <w:pPr>
              <w:pStyle w:val="ListParagraph"/>
              <w:numPr>
                <w:ilvl w:val="0"/>
                <w:numId w:val="1"/>
              </w:numPr>
              <w:suppressLineNumbers/>
              <w:spacing w:line="480" w:lineRule="auto"/>
              <w:jc w:val="center"/>
              <w:rPr>
                <w:rFonts w:ascii="Times New Roman" w:hAnsi="Times New Roman"/>
                <w:sz w:val="24"/>
                <w:szCs w:val="21"/>
                <w:lang w:val="en-IN" w:bidi="mr-IN"/>
              </w:rPr>
            </w:pPr>
          </w:p>
        </w:tc>
        <w:tc>
          <w:tcPr>
            <w:tcW w:w="1647" w:type="dxa"/>
          </w:tcPr>
          <w:p w14:paraId="673392A0"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U-NiCo</w:t>
            </w:r>
            <w:r w:rsidRPr="00621EF0">
              <w:rPr>
                <w:rFonts w:ascii="Times New Roman" w:hAnsi="Times New Roman"/>
                <w:sz w:val="24"/>
                <w:szCs w:val="21"/>
                <w:vertAlign w:val="subscript"/>
                <w:lang w:val="en-IN" w:bidi="mr-IN"/>
              </w:rPr>
              <w:t>2</w:t>
            </w:r>
            <w:r w:rsidRPr="00621EF0">
              <w:rPr>
                <w:rFonts w:ascii="Times New Roman" w:hAnsi="Times New Roman"/>
                <w:sz w:val="24"/>
                <w:szCs w:val="21"/>
                <w:lang w:val="en-IN" w:bidi="mr-IN"/>
              </w:rPr>
              <w:t>O</w:t>
            </w:r>
            <w:r w:rsidRPr="00621EF0">
              <w:rPr>
                <w:rFonts w:ascii="Times New Roman" w:hAnsi="Times New Roman"/>
                <w:sz w:val="24"/>
                <w:szCs w:val="21"/>
                <w:vertAlign w:val="subscript"/>
                <w:lang w:val="en-IN" w:bidi="mr-IN"/>
              </w:rPr>
              <w:t>4</w:t>
            </w:r>
          </w:p>
        </w:tc>
        <w:tc>
          <w:tcPr>
            <w:tcW w:w="1293" w:type="dxa"/>
          </w:tcPr>
          <w:p w14:paraId="408CE289"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NF</w:t>
            </w:r>
          </w:p>
        </w:tc>
        <w:tc>
          <w:tcPr>
            <w:tcW w:w="2003" w:type="dxa"/>
          </w:tcPr>
          <w:p w14:paraId="77DB7683"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1 A g</w:t>
            </w:r>
            <w:r w:rsidRPr="00621EF0">
              <w:rPr>
                <w:rFonts w:ascii="Times New Roman" w:hAnsi="Times New Roman"/>
                <w:sz w:val="24"/>
                <w:szCs w:val="21"/>
                <w:vertAlign w:val="superscript"/>
                <w:lang w:val="en-IN" w:bidi="mr-IN"/>
              </w:rPr>
              <w:t>-1</w:t>
            </w:r>
          </w:p>
        </w:tc>
        <w:tc>
          <w:tcPr>
            <w:tcW w:w="2398" w:type="dxa"/>
          </w:tcPr>
          <w:p w14:paraId="395E6A23"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436.1</w:t>
            </w:r>
          </w:p>
        </w:tc>
        <w:tc>
          <w:tcPr>
            <w:tcW w:w="1171" w:type="dxa"/>
          </w:tcPr>
          <w:p w14:paraId="761AA5F1"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2M KOH</w:t>
            </w:r>
          </w:p>
        </w:tc>
        <w:tc>
          <w:tcPr>
            <w:tcW w:w="989" w:type="dxa"/>
          </w:tcPr>
          <w:p w14:paraId="775CF799"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fldChar w:fldCharType="begin" w:fldLock="1"/>
            </w:r>
            <w:r w:rsidRPr="00621EF0">
              <w:rPr>
                <w:rFonts w:ascii="Times New Roman" w:hAnsi="Times New Roman"/>
                <w:sz w:val="24"/>
                <w:szCs w:val="21"/>
                <w:lang w:val="en-IN" w:bidi="mr-IN"/>
              </w:rPr>
              <w:instrText>ADDIN CSL_CITATION {"citationItems":[{"id":"ITEM-1","itemData":{"DOI":"10.1039/c6ra14242g","ISSN":"20462069","abstract":"Three-dimensional (3D) hierarchical NiCo2O4 with tremella-like, flower-like, urchin-like and pine-needle-like structures has been prepared through a facile hydrothermal method. The key roles of the alkali source and NH4F in the formation of these nanostructures have been investigated. When applied to supercapacitors as an electrode material, the urchin-like NiCo2O4 sample exhibits the optimal electrochemical performance among all the four samples, demonstrating its promising application potential for supercapacitors. Such excellent performance is attributed to the unique mesoporous structure of the superfine nanoneedle-assembled urchin-like NiCo2O4 with large specific surface area. This investigation about morphology control of NiCo2O4 electrode materials and the relationship between the morphologies and corresponding electrochemical performances also provides a reference for the rational design and synthesis of electrode materials with desirable morphology for high performance supercapacitor applications.","author":[{"dropping-particle":"","family":"Wang","given":"Jinxing","non-dropping-particle":"","parse-names":false,"suffix":""},{"dropping-particle":"","family":"Zhang","given":"Yangyang","non-dropping-particle":"","parse-names":false,"suffix":""},{"dropping-particle":"","family":"Ye","given":"Junhua","non-dropping-particle":"","parse-names":false,"suffix":""},{"dropping-particle":"","family":"Wei","given":"Hongmei","non-dropping-particle":"","parse-names":false,"suffix":""},{"dropping-particle":"","family":"Hao","given":"Jinghua","non-dropping-particle":"","parse-names":false,"suffix":""},{"dropping-particle":"","family":"Mu","given":"Juyi","non-dropping-particle":"","parse-names":false,"suffix":""},{"dropping-particle":"","family":"Zhao","given":"Shuoqing","non-dropping-particle":"","parse-names":false,"suffix":""},{"dropping-particle":"","family":"Hussain","given":"Shahid","non-dropping-particle":"","parse-names":false,"suffix":""}],"container-title":"RSC Advances","id":"ITEM-1","issue":"74","issued":{"date-parts":[["2016"]]},"page":"70077-70084","title":"Facile synthesis of three-dimensional NiCo2O4 with different morphology for supercapacitors","type":"article-journal","volume":"6"},"uris":["http://www.mendeley.com/documents/?uuid=591f5735-cf81-3d28-87e3-090188205f5f"]}],"mendeley":{"formattedCitation":"&lt;sup&gt;48&lt;/sup&gt;","plainTextFormattedCitation":"48","previouslyFormattedCitation":"&lt;sup&gt;47&lt;/sup&gt;"},"properties":{"noteIndex":0},"schema":"https://github.com/citation-style-language/schema/raw/master/csl-citation.json"}</w:instrText>
            </w:r>
            <w:r w:rsidRPr="00621EF0">
              <w:rPr>
                <w:rFonts w:ascii="Times New Roman" w:hAnsi="Times New Roman"/>
                <w:sz w:val="24"/>
                <w:szCs w:val="21"/>
                <w:lang w:val="en-IN" w:bidi="mr-IN"/>
              </w:rPr>
              <w:fldChar w:fldCharType="separate"/>
            </w:r>
            <w:r w:rsidRPr="00621EF0">
              <w:rPr>
                <w:rFonts w:ascii="Times New Roman" w:hAnsi="Times New Roman"/>
                <w:noProof/>
                <w:sz w:val="24"/>
                <w:szCs w:val="21"/>
                <w:vertAlign w:val="superscript"/>
                <w:lang w:val="en-IN" w:bidi="mr-IN"/>
              </w:rPr>
              <w:t>48</w:t>
            </w:r>
            <w:r w:rsidRPr="00621EF0">
              <w:rPr>
                <w:rFonts w:ascii="Times New Roman" w:hAnsi="Times New Roman"/>
                <w:sz w:val="24"/>
                <w:szCs w:val="21"/>
                <w:lang w:val="en-IN" w:bidi="mr-IN"/>
              </w:rPr>
              <w:fldChar w:fldCharType="end"/>
            </w:r>
          </w:p>
        </w:tc>
      </w:tr>
      <w:tr w:rsidR="00236D9E" w:rsidRPr="00621EF0" w14:paraId="2E4527B7" w14:textId="77777777" w:rsidTr="00ED56D6">
        <w:trPr>
          <w:jc w:val="center"/>
        </w:trPr>
        <w:tc>
          <w:tcPr>
            <w:tcW w:w="597" w:type="dxa"/>
          </w:tcPr>
          <w:p w14:paraId="6DD08F02" w14:textId="77777777" w:rsidR="00236D9E" w:rsidRPr="00621EF0" w:rsidRDefault="00236D9E" w:rsidP="00ED56D6">
            <w:pPr>
              <w:pStyle w:val="ListParagraph"/>
              <w:numPr>
                <w:ilvl w:val="0"/>
                <w:numId w:val="1"/>
              </w:numPr>
              <w:suppressLineNumbers/>
              <w:spacing w:line="480" w:lineRule="auto"/>
              <w:jc w:val="center"/>
              <w:rPr>
                <w:rFonts w:ascii="Times New Roman" w:hAnsi="Times New Roman"/>
                <w:sz w:val="24"/>
                <w:szCs w:val="21"/>
                <w:lang w:val="en-IN" w:bidi="mr-IN"/>
              </w:rPr>
            </w:pPr>
          </w:p>
        </w:tc>
        <w:tc>
          <w:tcPr>
            <w:tcW w:w="1647" w:type="dxa"/>
          </w:tcPr>
          <w:p w14:paraId="750B325D"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Co</w:t>
            </w:r>
            <w:r w:rsidRPr="00621EF0">
              <w:rPr>
                <w:rFonts w:ascii="Times New Roman" w:hAnsi="Times New Roman"/>
                <w:sz w:val="24"/>
                <w:szCs w:val="21"/>
                <w:vertAlign w:val="subscript"/>
                <w:lang w:val="en-IN" w:bidi="mr-IN"/>
              </w:rPr>
              <w:t>3</w:t>
            </w:r>
            <w:r w:rsidRPr="00621EF0">
              <w:rPr>
                <w:rFonts w:ascii="Times New Roman" w:hAnsi="Times New Roman"/>
                <w:sz w:val="24"/>
                <w:szCs w:val="21"/>
                <w:lang w:val="en-IN" w:bidi="mr-IN"/>
              </w:rPr>
              <w:t>O</w:t>
            </w:r>
            <w:r w:rsidRPr="00621EF0">
              <w:rPr>
                <w:rFonts w:ascii="Times New Roman" w:hAnsi="Times New Roman"/>
                <w:sz w:val="24"/>
                <w:szCs w:val="21"/>
                <w:vertAlign w:val="subscript"/>
                <w:lang w:val="en-IN" w:bidi="mr-IN"/>
              </w:rPr>
              <w:t>4</w:t>
            </w:r>
          </w:p>
        </w:tc>
        <w:tc>
          <w:tcPr>
            <w:tcW w:w="1293" w:type="dxa"/>
          </w:tcPr>
          <w:p w14:paraId="499816B1"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NF</w:t>
            </w:r>
          </w:p>
        </w:tc>
        <w:tc>
          <w:tcPr>
            <w:tcW w:w="2003" w:type="dxa"/>
          </w:tcPr>
          <w:p w14:paraId="6AAB5658"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1 A g</w:t>
            </w:r>
            <w:r w:rsidRPr="00621EF0">
              <w:rPr>
                <w:rFonts w:ascii="Times New Roman" w:hAnsi="Times New Roman"/>
                <w:sz w:val="24"/>
                <w:szCs w:val="21"/>
                <w:vertAlign w:val="superscript"/>
                <w:lang w:val="en-IN" w:bidi="mr-IN"/>
              </w:rPr>
              <w:t>-1</w:t>
            </w:r>
          </w:p>
        </w:tc>
        <w:tc>
          <w:tcPr>
            <w:tcW w:w="2398" w:type="dxa"/>
          </w:tcPr>
          <w:p w14:paraId="4A1C6A33"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263</w:t>
            </w:r>
          </w:p>
        </w:tc>
        <w:tc>
          <w:tcPr>
            <w:tcW w:w="1171" w:type="dxa"/>
          </w:tcPr>
          <w:p w14:paraId="3F230683"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6M KOH</w:t>
            </w:r>
          </w:p>
        </w:tc>
        <w:tc>
          <w:tcPr>
            <w:tcW w:w="989" w:type="dxa"/>
          </w:tcPr>
          <w:p w14:paraId="3DBD9D37"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fldChar w:fldCharType="begin" w:fldLock="1"/>
            </w:r>
            <w:r w:rsidRPr="00621EF0">
              <w:rPr>
                <w:rFonts w:ascii="Times New Roman" w:hAnsi="Times New Roman"/>
                <w:sz w:val="24"/>
                <w:szCs w:val="21"/>
                <w:lang w:val="en-IN" w:bidi="mr-IN"/>
              </w:rPr>
              <w:instrText>ADDIN CSL_CITATION {"citationItems":[{"id":"ITEM-1","itemData":{"DOI":"10.1039/C1JM10946D","ISSN":"1364-5501","abstract":"We report a facile hydrothermal synthesis method for the large-area growth of self-supported hollow Co3O4 nanowire arrays. The Co3O4 nanowires have an average diameter of 200 nm and grow vertically to the substrates forming aligned nanowire arrays. Interestingly, the as-prepared Co3O4 nanowire arrays combine properties of hollow structure and quasi-single crystallinity. A plausible formation mechanism of hollow Co3O4 nanowire arrays is proposed here. The Co3O4 nanowire arrays grown on the nickel foam are tested as a cathode electrode material for supercapacitor by cyclic voltammograms (CVs) and galvanostatic charge–discharge tests in 1 M KOH. The self-supported hollow Co3O4 nanowire arrays exhibit superior supercapacitor performances with high specific capacitances (599 F g−1 at 2 A g−1 and 439 F g−1 at 40 A g−1) as well as excellent cycle life, making them suitable for high-rate supercapacitor application. The enhanced supercapacitor performances are due to its unique porous structure providing fast ion and electron transfer, large reaction surface area and good strain accommodation.","author":[{"dropping-particle":"","family":"Xia","given":"Xin-hui","non-dropping-particle":"","parse-names":false,"suffix":""},{"dropping-particle":"","family":"Tu","given":"Jiang-ping","non-dropping-particle":"","parse-names":false,"suffix":""},{"dropping-particle":"","family":"Mai","given":"Yong-jin","non-dropping-particle":"","parse-names":false,"suffix":""},{"dropping-particle":"","family":"Wang","given":"Xiu-li","non-dropping-particle":"","parse-names":false,"suffix":""},{"dropping-particle":"","family":"Gu","given":"Chang-dong","non-dropping-particle":"","parse-names":false,"suffix":""},{"dropping-particle":"","family":"Zhao","given":"Xin-bing","non-dropping-particle":"","parse-names":false,"suffix":""}],"container-title":"Journal of Materials Chemistry","id":"ITEM-1","issue":"25","issued":{"date-parts":[["2011","6","14"]]},"page":"9319-9325","publisher":"The Royal Society of Chemistry","title":"Self-supported hydrothermal synthesized hollow Co3O4 nanowire arrays with high supercapacitor capacitance","type":"article-journal","volume":"21"},"uris":["http://www.mendeley.com/documents/?uuid=9793627c-4bf2-3379-a8ba-59728871f5e0"]}],"mendeley":{"formattedCitation":"&lt;sup&gt;49&lt;/sup&gt;","plainTextFormattedCitation":"49","previouslyFormattedCitation":"&lt;sup&gt;48&lt;/sup&gt;"},"properties":{"noteIndex":0},"schema":"https://github.com/citation-style-language/schema/raw/master/csl-citation.json"}</w:instrText>
            </w:r>
            <w:r w:rsidRPr="00621EF0">
              <w:rPr>
                <w:rFonts w:ascii="Times New Roman" w:hAnsi="Times New Roman"/>
                <w:sz w:val="24"/>
                <w:szCs w:val="21"/>
                <w:lang w:val="en-IN" w:bidi="mr-IN"/>
              </w:rPr>
              <w:fldChar w:fldCharType="separate"/>
            </w:r>
            <w:r w:rsidRPr="00621EF0">
              <w:rPr>
                <w:rFonts w:ascii="Times New Roman" w:hAnsi="Times New Roman"/>
                <w:noProof/>
                <w:sz w:val="24"/>
                <w:szCs w:val="21"/>
                <w:vertAlign w:val="superscript"/>
                <w:lang w:val="en-IN" w:bidi="mr-IN"/>
              </w:rPr>
              <w:t>49</w:t>
            </w:r>
            <w:r w:rsidRPr="00621EF0">
              <w:rPr>
                <w:rFonts w:ascii="Times New Roman" w:hAnsi="Times New Roman"/>
                <w:sz w:val="24"/>
                <w:szCs w:val="21"/>
                <w:lang w:val="en-IN" w:bidi="mr-IN"/>
              </w:rPr>
              <w:fldChar w:fldCharType="end"/>
            </w:r>
          </w:p>
        </w:tc>
      </w:tr>
      <w:tr w:rsidR="00236D9E" w:rsidRPr="00621EF0" w14:paraId="739A2DE4" w14:textId="77777777" w:rsidTr="00ED56D6">
        <w:trPr>
          <w:jc w:val="center"/>
        </w:trPr>
        <w:tc>
          <w:tcPr>
            <w:tcW w:w="597" w:type="dxa"/>
          </w:tcPr>
          <w:p w14:paraId="2E115E10" w14:textId="77777777" w:rsidR="00236D9E" w:rsidRPr="00621EF0" w:rsidRDefault="00236D9E" w:rsidP="00ED56D6">
            <w:pPr>
              <w:pStyle w:val="ListParagraph"/>
              <w:numPr>
                <w:ilvl w:val="0"/>
                <w:numId w:val="1"/>
              </w:numPr>
              <w:suppressLineNumbers/>
              <w:spacing w:line="480" w:lineRule="auto"/>
              <w:jc w:val="center"/>
              <w:rPr>
                <w:rFonts w:ascii="Times New Roman" w:hAnsi="Times New Roman"/>
                <w:sz w:val="24"/>
                <w:szCs w:val="21"/>
                <w:lang w:val="en-IN" w:bidi="mr-IN"/>
              </w:rPr>
            </w:pPr>
          </w:p>
        </w:tc>
        <w:tc>
          <w:tcPr>
            <w:tcW w:w="1647" w:type="dxa"/>
          </w:tcPr>
          <w:p w14:paraId="6B5269B2"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Co</w:t>
            </w:r>
            <w:r w:rsidRPr="00621EF0">
              <w:rPr>
                <w:rFonts w:ascii="Times New Roman" w:hAnsi="Times New Roman"/>
                <w:sz w:val="24"/>
                <w:szCs w:val="21"/>
                <w:vertAlign w:val="subscript"/>
                <w:lang w:val="en-IN" w:bidi="mr-IN"/>
              </w:rPr>
              <w:t>3</w:t>
            </w:r>
            <w:r w:rsidRPr="00621EF0">
              <w:rPr>
                <w:rFonts w:ascii="Times New Roman" w:hAnsi="Times New Roman"/>
                <w:sz w:val="24"/>
                <w:szCs w:val="21"/>
                <w:lang w:val="en-IN" w:bidi="mr-IN"/>
              </w:rPr>
              <w:t>O</w:t>
            </w:r>
            <w:r w:rsidRPr="00621EF0">
              <w:rPr>
                <w:rFonts w:ascii="Times New Roman" w:hAnsi="Times New Roman"/>
                <w:sz w:val="24"/>
                <w:szCs w:val="21"/>
                <w:vertAlign w:val="subscript"/>
                <w:lang w:val="en-IN" w:bidi="mr-IN"/>
              </w:rPr>
              <w:t>4</w:t>
            </w:r>
          </w:p>
        </w:tc>
        <w:tc>
          <w:tcPr>
            <w:tcW w:w="1293" w:type="dxa"/>
          </w:tcPr>
          <w:p w14:paraId="53ADC25B"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SS</w:t>
            </w:r>
          </w:p>
        </w:tc>
        <w:tc>
          <w:tcPr>
            <w:tcW w:w="2003" w:type="dxa"/>
          </w:tcPr>
          <w:p w14:paraId="4C05FE17"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2.75 A g</w:t>
            </w:r>
            <w:r w:rsidRPr="00621EF0">
              <w:rPr>
                <w:rFonts w:ascii="Times New Roman" w:hAnsi="Times New Roman"/>
                <w:sz w:val="24"/>
                <w:szCs w:val="21"/>
                <w:vertAlign w:val="superscript"/>
                <w:lang w:val="en-IN" w:bidi="mr-IN"/>
              </w:rPr>
              <w:t>-1</w:t>
            </w:r>
          </w:p>
        </w:tc>
        <w:tc>
          <w:tcPr>
            <w:tcW w:w="2398" w:type="dxa"/>
          </w:tcPr>
          <w:p w14:paraId="1CF19AD0"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162</w:t>
            </w:r>
          </w:p>
        </w:tc>
        <w:tc>
          <w:tcPr>
            <w:tcW w:w="1171" w:type="dxa"/>
          </w:tcPr>
          <w:p w14:paraId="7BCCEAF6"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6M KOH</w:t>
            </w:r>
          </w:p>
        </w:tc>
        <w:tc>
          <w:tcPr>
            <w:tcW w:w="989" w:type="dxa"/>
          </w:tcPr>
          <w:p w14:paraId="7F5ED18E"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fldChar w:fldCharType="begin" w:fldLock="1"/>
            </w:r>
            <w:r w:rsidRPr="00621EF0">
              <w:rPr>
                <w:rFonts w:ascii="Times New Roman" w:hAnsi="Times New Roman"/>
                <w:sz w:val="24"/>
                <w:szCs w:val="21"/>
                <w:lang w:val="en-IN" w:bidi="mr-IN"/>
              </w:rPr>
              <w:instrText xml:space="preserve">ADDIN CSL_CITATION {"citationItems":[{"id":"ITEM-1","itemData":{"DOI":"10.1016/j.jpowsour.2012.02.071","ISSN":"03787753","abstract":"Among different transition metal oxides cobalt oxide (Co 3O 4) has attracted considerable attention for supercapacitor applications because of its superior electrochemical characteristics at relatively low cost. Nanostructured Co 3O 4 electrodes are usually prepared from powders using sol-gel and hydrothermal techniques, which require multi-step procedures and longer processing times. Here, we report synthesis and characterization of Co 3O 4 supercapacitor electrode films deposited directly on current collectors via a single step solution precursor plasma spray route. In this approach, an aqueous solution containing cobalt acetate is axially fed into plasma plume to produce nanoparticulates of Co 3O 4 via accelerated thermo-chemical conversion process, which are eventually deposited on a current collector substrate. Thus, developed Co 3O 4 electrodes showed nano particulate structure with porosity. The phase structure and crystallinity of Co 3O 4 electrode films were analyzed by X-ray diffraction and differential scanning calorimetry-thermogravimetry (DSC-TGA) studies. Electrochemical performance of these coatings showed a specific capacitance of </w:instrText>
            </w:r>
            <w:r w:rsidRPr="00621EF0">
              <w:rPr>
                <w:rFonts w:ascii="Cambria Math" w:hAnsi="Cambria Math" w:cs="Cambria Math"/>
                <w:sz w:val="24"/>
                <w:szCs w:val="21"/>
                <w:lang w:val="en-IN" w:bidi="mr-IN"/>
              </w:rPr>
              <w:instrText>∼</w:instrText>
            </w:r>
            <w:r w:rsidRPr="00621EF0">
              <w:rPr>
                <w:rFonts w:ascii="Times New Roman" w:hAnsi="Times New Roman"/>
                <w:sz w:val="24"/>
                <w:szCs w:val="21"/>
                <w:lang w:val="en-IN" w:bidi="mr-IN"/>
              </w:rPr>
              <w:instrText>162 F g -1 with a retention capacity of 72.2% after 1000 cycles for a specific current rate of 2.75 A g -1 in 6 M KOH electrolyte. © 2012 Elsevier B.V. All rights reserved.","author":[{"dropping-particle":"","family":"Tummala","given":"Raghavender","non-dropping-particle":"","parse-names":false,"suffix":""},{"dropping-particle":"","family":"Guduru","given":"Ramesh K.","non-dropping-particle":"","parse-names":false,"suffix":""},{"dropping-particle":"","family":"Mohanty","given":"Pravansu S.","non-dropping-particle":"","parse-names":false,"suffix":""}],"container-title":"Journal of Power Sources","id":"ITEM-1","issued":{"date-parts":[["2012","7"]]},"page":"44-51","title":"Nanostructured Co 3O 4 electrodes for supercapacitor applications from plasma spray technique","type":"article-journal","volume":"209"},"uris":["http://www.mendeley.com/documents/?uuid=f5b48bdc-cef6-353e-9002-95e4652e7d0f"]}],"mendeley":{"formattedCitation":"&lt;sup&gt;50&lt;/sup&gt;","plainTextFormattedCitation":"50","previouslyFormattedCitation":"&lt;sup&gt;49&lt;/sup&gt;"},"properties":{"noteIndex":0},"schema":"https://github.com/citation-style-language/schema/raw/master/csl-citation.json"}</w:instrText>
            </w:r>
            <w:r w:rsidRPr="00621EF0">
              <w:rPr>
                <w:rFonts w:ascii="Times New Roman" w:hAnsi="Times New Roman"/>
                <w:sz w:val="24"/>
                <w:szCs w:val="21"/>
                <w:lang w:val="en-IN" w:bidi="mr-IN"/>
              </w:rPr>
              <w:fldChar w:fldCharType="separate"/>
            </w:r>
            <w:r w:rsidRPr="00621EF0">
              <w:rPr>
                <w:rFonts w:ascii="Times New Roman" w:hAnsi="Times New Roman"/>
                <w:noProof/>
                <w:sz w:val="24"/>
                <w:szCs w:val="21"/>
                <w:vertAlign w:val="superscript"/>
                <w:lang w:val="en-IN" w:bidi="mr-IN"/>
              </w:rPr>
              <w:t>50</w:t>
            </w:r>
            <w:r w:rsidRPr="00621EF0">
              <w:rPr>
                <w:rFonts w:ascii="Times New Roman" w:hAnsi="Times New Roman"/>
                <w:sz w:val="24"/>
                <w:szCs w:val="21"/>
                <w:lang w:val="en-IN" w:bidi="mr-IN"/>
              </w:rPr>
              <w:fldChar w:fldCharType="end"/>
            </w:r>
          </w:p>
        </w:tc>
      </w:tr>
      <w:tr w:rsidR="00236D9E" w:rsidRPr="00621EF0" w14:paraId="5BF2820C" w14:textId="77777777" w:rsidTr="00ED56D6">
        <w:trPr>
          <w:jc w:val="center"/>
        </w:trPr>
        <w:tc>
          <w:tcPr>
            <w:tcW w:w="597" w:type="dxa"/>
          </w:tcPr>
          <w:p w14:paraId="7CDF8706" w14:textId="77777777" w:rsidR="00236D9E" w:rsidRPr="00621EF0" w:rsidRDefault="00236D9E" w:rsidP="00ED56D6">
            <w:pPr>
              <w:pStyle w:val="ListParagraph"/>
              <w:numPr>
                <w:ilvl w:val="0"/>
                <w:numId w:val="1"/>
              </w:numPr>
              <w:suppressLineNumbers/>
              <w:spacing w:line="480" w:lineRule="auto"/>
              <w:jc w:val="center"/>
              <w:rPr>
                <w:rFonts w:ascii="Times New Roman" w:hAnsi="Times New Roman"/>
                <w:sz w:val="24"/>
                <w:szCs w:val="21"/>
                <w:lang w:val="en-IN" w:bidi="mr-IN"/>
              </w:rPr>
            </w:pPr>
          </w:p>
        </w:tc>
        <w:tc>
          <w:tcPr>
            <w:tcW w:w="1647" w:type="dxa"/>
          </w:tcPr>
          <w:p w14:paraId="264BF37B"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NiCo</w:t>
            </w:r>
            <w:r w:rsidRPr="00621EF0">
              <w:rPr>
                <w:rFonts w:ascii="Times New Roman" w:hAnsi="Times New Roman"/>
                <w:sz w:val="24"/>
                <w:szCs w:val="21"/>
                <w:vertAlign w:val="subscript"/>
                <w:lang w:val="en-IN" w:bidi="mr-IN"/>
              </w:rPr>
              <w:t>2</w:t>
            </w:r>
            <w:r w:rsidRPr="00621EF0">
              <w:rPr>
                <w:rFonts w:ascii="Times New Roman" w:hAnsi="Times New Roman"/>
                <w:sz w:val="24"/>
                <w:szCs w:val="21"/>
                <w:lang w:val="en-IN" w:bidi="mr-IN"/>
              </w:rPr>
              <w:t>O</w:t>
            </w:r>
            <w:r w:rsidRPr="00621EF0">
              <w:rPr>
                <w:rFonts w:ascii="Times New Roman" w:hAnsi="Times New Roman"/>
                <w:sz w:val="24"/>
                <w:szCs w:val="21"/>
                <w:vertAlign w:val="subscript"/>
                <w:lang w:val="en-IN" w:bidi="mr-IN"/>
              </w:rPr>
              <w:t>4</w:t>
            </w:r>
          </w:p>
        </w:tc>
        <w:tc>
          <w:tcPr>
            <w:tcW w:w="1293" w:type="dxa"/>
          </w:tcPr>
          <w:p w14:paraId="4AC88ABA"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NF</w:t>
            </w:r>
          </w:p>
        </w:tc>
        <w:tc>
          <w:tcPr>
            <w:tcW w:w="2003" w:type="dxa"/>
          </w:tcPr>
          <w:p w14:paraId="0A7EE1A2"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1 A g</w:t>
            </w:r>
            <w:r w:rsidRPr="00621EF0">
              <w:rPr>
                <w:rFonts w:ascii="Times New Roman" w:hAnsi="Times New Roman"/>
                <w:sz w:val="24"/>
                <w:szCs w:val="21"/>
                <w:vertAlign w:val="superscript"/>
                <w:lang w:val="en-IN" w:bidi="mr-IN"/>
              </w:rPr>
              <w:t>-1</w:t>
            </w:r>
          </w:p>
        </w:tc>
        <w:tc>
          <w:tcPr>
            <w:tcW w:w="2398" w:type="dxa"/>
          </w:tcPr>
          <w:p w14:paraId="40A2B215"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434.8</w:t>
            </w:r>
          </w:p>
        </w:tc>
        <w:tc>
          <w:tcPr>
            <w:tcW w:w="1171" w:type="dxa"/>
          </w:tcPr>
          <w:p w14:paraId="3C96AC3E"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6M KOH</w:t>
            </w:r>
          </w:p>
        </w:tc>
        <w:tc>
          <w:tcPr>
            <w:tcW w:w="989" w:type="dxa"/>
          </w:tcPr>
          <w:p w14:paraId="7B5A8D7A"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fldChar w:fldCharType="begin" w:fldLock="1"/>
            </w:r>
            <w:r w:rsidRPr="00621EF0">
              <w:rPr>
                <w:rFonts w:ascii="Times New Roman" w:hAnsi="Times New Roman"/>
                <w:sz w:val="24"/>
                <w:szCs w:val="21"/>
                <w:lang w:val="en-IN" w:bidi="mr-IN"/>
              </w:rPr>
              <w:instrText>ADDIN CSL_CITATION {"citationItems":[{"id":"ITEM-1","itemData":{"DOI":"10.1080/10667857.2019.1699263","ISSN":"17535557","abstract":"Here, hierarchically N-doped porous carbon (HPNC) with very high surface area was prepared by a facile one-pot pyrolysis of ethylenediaminetetraacetic acid tripotassium salt dihydrate used as the carbon/nitrogen source and pore activating agent. The NiCo2O4 nanosheets were vertically grown onto the surface of HPNC (V-NiCo2O4/HPNC) via a urea homogeneous precipitation method by a microwave heating. Whereas the parallelly orientated NiCo2O4/HPNC (P-NiCo2O4/HPNC) was fabricated by a usual water-bath heating. The loading content of V-NiCo2O4/HPNC was higher than that of the P-NiCo2O4/HPNC, thus resulting in the larger specific capacitance. V-NiCo2O4/HPNC exhibited the high specific capacity (434.8 F g-1 at 1.0 A g-1), good rate performance, cycle stability (capacitance retention of 103% at 5 A g-1 after 1000 cycles) and lower resistance, owing to the synergistic advantages of HPNC and vertically orientated NiCo2O4 nanosheets, which provided high electrical conductivity, and effective electrolyte ions and electrons transport path.","author":[{"dropping-particle":"","family":"Tian","given":"Xiaohua","non-dropping-particle":"","parse-names":false,"suffix":""},{"dropping-particle":"","family":"Dai","given":"Jiangdong","non-dropping-particle":"","parse-names":false,"suffix":""},{"dropping-particle":"","family":"Wang","given":"Lulu","non-dropping-particle":"","parse-names":false,"suffix":""},{"dropping-particle":"","family":"Xie","given":"Atian","non-dropping-particle":"","parse-names":false,"suffix":""},{"dropping-particle":"","family":"He","given":"Jinsong","non-dropping-particle":"","parse-names":false,"suffix":""},{"dropping-particle":"","family":"Yan","given":"Yongsheng","non-dropping-particle":"","parse-names":false,"suffix":""}],"container-title":"Materials Technology","id":"ITEM-1","issue":"8","issued":{"date-parts":[["2020","7","2"]]},"page":"463-474","publisher":"Taylor &amp; Francis","title":"Vertically/parallelly orientated growth of NiCo2O4 nanosheet onto surface of hierarchically N-doped porous carbon for improved supercapacitor","type":"article-journal","volume":"35"},"uris":["http://www.mendeley.com/documents/?uuid=5a1fb408-57b3-3b87-b986-31c4781f88e8"]}],"mendeley":{"formattedCitation":"&lt;sup&gt;51&lt;/sup&gt;","plainTextFormattedCitation":"51","previouslyFormattedCitation":"&lt;sup&gt;50&lt;/sup&gt;"},"properties":{"noteIndex":0},"schema":"https://github.com/citation-style-language/schema/raw/master/csl-citation.json"}</w:instrText>
            </w:r>
            <w:r w:rsidRPr="00621EF0">
              <w:rPr>
                <w:rFonts w:ascii="Times New Roman" w:hAnsi="Times New Roman"/>
                <w:sz w:val="24"/>
                <w:szCs w:val="21"/>
                <w:lang w:val="en-IN" w:bidi="mr-IN"/>
              </w:rPr>
              <w:fldChar w:fldCharType="separate"/>
            </w:r>
            <w:r w:rsidRPr="00621EF0">
              <w:rPr>
                <w:rFonts w:ascii="Times New Roman" w:hAnsi="Times New Roman"/>
                <w:noProof/>
                <w:sz w:val="24"/>
                <w:szCs w:val="21"/>
                <w:vertAlign w:val="superscript"/>
                <w:lang w:val="en-IN" w:bidi="mr-IN"/>
              </w:rPr>
              <w:t>51</w:t>
            </w:r>
            <w:r w:rsidRPr="00621EF0">
              <w:rPr>
                <w:rFonts w:ascii="Times New Roman" w:hAnsi="Times New Roman"/>
                <w:sz w:val="24"/>
                <w:szCs w:val="21"/>
                <w:lang w:val="en-IN" w:bidi="mr-IN"/>
              </w:rPr>
              <w:fldChar w:fldCharType="end"/>
            </w:r>
          </w:p>
        </w:tc>
      </w:tr>
      <w:tr w:rsidR="00236D9E" w:rsidRPr="00621EF0" w14:paraId="5737A396" w14:textId="77777777" w:rsidTr="00ED56D6">
        <w:trPr>
          <w:jc w:val="center"/>
        </w:trPr>
        <w:tc>
          <w:tcPr>
            <w:tcW w:w="597" w:type="dxa"/>
          </w:tcPr>
          <w:p w14:paraId="0173E29A" w14:textId="77777777" w:rsidR="00236D9E" w:rsidRPr="00621EF0" w:rsidRDefault="00236D9E" w:rsidP="00ED56D6">
            <w:pPr>
              <w:pStyle w:val="ListParagraph"/>
              <w:numPr>
                <w:ilvl w:val="0"/>
                <w:numId w:val="1"/>
              </w:numPr>
              <w:suppressLineNumbers/>
              <w:spacing w:line="480" w:lineRule="auto"/>
              <w:jc w:val="center"/>
              <w:rPr>
                <w:rFonts w:ascii="Times New Roman" w:hAnsi="Times New Roman"/>
                <w:sz w:val="24"/>
                <w:szCs w:val="21"/>
                <w:lang w:val="en-IN" w:bidi="mr-IN"/>
              </w:rPr>
            </w:pPr>
          </w:p>
        </w:tc>
        <w:tc>
          <w:tcPr>
            <w:tcW w:w="1647" w:type="dxa"/>
          </w:tcPr>
          <w:p w14:paraId="55C8D20F"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NiCo</w:t>
            </w:r>
            <w:r w:rsidRPr="00621EF0">
              <w:rPr>
                <w:rFonts w:ascii="Times New Roman" w:hAnsi="Times New Roman"/>
                <w:sz w:val="24"/>
                <w:szCs w:val="21"/>
                <w:vertAlign w:val="subscript"/>
                <w:lang w:val="en-IN" w:bidi="mr-IN"/>
              </w:rPr>
              <w:t>2</w:t>
            </w:r>
            <w:r w:rsidRPr="00621EF0">
              <w:rPr>
                <w:rFonts w:ascii="Times New Roman" w:hAnsi="Times New Roman"/>
                <w:sz w:val="24"/>
                <w:szCs w:val="21"/>
                <w:lang w:val="en-IN" w:bidi="mr-IN"/>
              </w:rPr>
              <w:t>O</w:t>
            </w:r>
            <w:r w:rsidRPr="00621EF0">
              <w:rPr>
                <w:rFonts w:ascii="Times New Roman" w:hAnsi="Times New Roman"/>
                <w:sz w:val="24"/>
                <w:szCs w:val="21"/>
                <w:vertAlign w:val="subscript"/>
                <w:lang w:val="en-IN" w:bidi="mr-IN"/>
              </w:rPr>
              <w:t>4</w:t>
            </w:r>
          </w:p>
        </w:tc>
        <w:tc>
          <w:tcPr>
            <w:tcW w:w="1293" w:type="dxa"/>
          </w:tcPr>
          <w:p w14:paraId="142F786C"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NF</w:t>
            </w:r>
          </w:p>
        </w:tc>
        <w:tc>
          <w:tcPr>
            <w:tcW w:w="2003" w:type="dxa"/>
          </w:tcPr>
          <w:p w14:paraId="7C2B868C"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5 mV s</w:t>
            </w:r>
            <w:r w:rsidRPr="00621EF0">
              <w:rPr>
                <w:rFonts w:ascii="Times New Roman" w:hAnsi="Times New Roman"/>
                <w:sz w:val="24"/>
                <w:szCs w:val="21"/>
                <w:vertAlign w:val="superscript"/>
                <w:lang w:val="en-IN" w:bidi="mr-IN"/>
              </w:rPr>
              <w:t>-1</w:t>
            </w:r>
          </w:p>
        </w:tc>
        <w:tc>
          <w:tcPr>
            <w:tcW w:w="2398" w:type="dxa"/>
          </w:tcPr>
          <w:p w14:paraId="2CD5955B"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332</w:t>
            </w:r>
          </w:p>
        </w:tc>
        <w:tc>
          <w:tcPr>
            <w:tcW w:w="1171" w:type="dxa"/>
          </w:tcPr>
          <w:p w14:paraId="18CF9E80" w14:textId="77777777" w:rsidR="00236D9E" w:rsidRPr="00621EF0" w:rsidRDefault="00236D9E" w:rsidP="00ED56D6">
            <w:pPr>
              <w:suppressLineNumbers/>
              <w:spacing w:line="480" w:lineRule="auto"/>
              <w:jc w:val="center"/>
              <w:rPr>
                <w:rFonts w:ascii="Times New Roman" w:hAnsi="Times New Roman"/>
                <w:b/>
                <w:bCs/>
                <w:sz w:val="24"/>
                <w:szCs w:val="21"/>
                <w:vertAlign w:val="subscript"/>
                <w:lang w:val="en-IN" w:bidi="mr-IN"/>
              </w:rPr>
            </w:pPr>
            <w:r w:rsidRPr="00621EF0">
              <w:rPr>
                <w:rFonts w:ascii="Times New Roman" w:hAnsi="Times New Roman"/>
                <w:sz w:val="24"/>
                <w:szCs w:val="21"/>
                <w:lang w:val="en-IN" w:bidi="mr-IN"/>
              </w:rPr>
              <w:t>2M KOH</w:t>
            </w:r>
          </w:p>
        </w:tc>
        <w:tc>
          <w:tcPr>
            <w:tcW w:w="989" w:type="dxa"/>
          </w:tcPr>
          <w:p w14:paraId="70005130"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fldChar w:fldCharType="begin" w:fldLock="1"/>
            </w:r>
            <w:r w:rsidRPr="00621EF0">
              <w:rPr>
                <w:rFonts w:ascii="Times New Roman" w:hAnsi="Times New Roman"/>
                <w:sz w:val="24"/>
                <w:szCs w:val="21"/>
                <w:lang w:val="en-IN" w:bidi="mr-IN"/>
              </w:rPr>
              <w:instrText>ADDIN CSL_CITATION {"citationItems":[{"id":"ITEM-1","itemData":{"DOI":"10.1016/J.APSUSC.2016.02.147","ISSN":"0169-4332","abstract":"In the present work, NiCo 2 O 4 nanoplates were prepared by a facile, low temperature, hydrothermal method, followed by thermal annealing and used supercapacitor applications. The physico-chemical characterization of as-prepared materials were investigated by means of X-ray diffraction (XRD), Fourier transform infra-red spectroscopy (FT-IR) and field emission scanning electron microscopy (FE-SEM). The electrochemical measurements demonstrate that the NiCo 2 O 4 nanoplates electrode (NC-5) exhibits a high specific capacitance of 332 F g -1 at a scan rate of 5 mV s -1 and also retained about 86% of the initial specific capacitance value even after 2000 cycles at a current density of 2.5 A g -1 . These results suggest that the fabricated electrode material has huge potential as a novel electrode material for electrochemical capacitors.","author":[{"dropping-particle":"","family":"Kim","given":"Taehyun","non-dropping-particle":"","parse-names":false,"suffix":""},{"dropping-particle":"","family":"Ramadoss","given":"Ananthakumar","non-dropping-particle":"","parse-names":false,"suffix":""},{"dropping-particle":"","family":"Saravanakumar","given":"Balasubramaniam","non-dropping-particle":"","parse-names":false,"suffix":""},{"dropping-particle":"","family":"Veerasubramani","given":"Ganesh Kumar","non-dropping-particle":"","parse-names":false,"suffix":""},{"dropping-particle":"","family":"Kim","given":"Sang Jae","non-dropping-particle":"","parse-names":false,"suffix":""}],"container-title":"Applied Surface Science","id":"ITEM-1","issued":{"date-parts":[["2016","5","1"]]},"page":"452-458","publisher":"North-Holland","title":"Synthesis and characterization of NiCo2O4 nanoplates as efficient electrode materials for electrochemical supercapacitors","type":"article-journal","volume":"370"},"uris":["http://www.mendeley.com/documents/?uuid=bc39d4ff-5106-3c6e-8580-c0b02247d95b"]}],"mendeley":{"formattedCitation":"&lt;sup&gt;52&lt;/sup&gt;","plainTextFormattedCitation":"52","previouslyFormattedCitation":"&lt;sup&gt;51&lt;/sup&gt;"},"properties":{"noteIndex":0},"schema":"https://github.com/citation-style-language/schema/raw/master/csl-citation.json"}</w:instrText>
            </w:r>
            <w:r w:rsidRPr="00621EF0">
              <w:rPr>
                <w:rFonts w:ascii="Times New Roman" w:hAnsi="Times New Roman"/>
                <w:sz w:val="24"/>
                <w:szCs w:val="21"/>
                <w:lang w:val="en-IN" w:bidi="mr-IN"/>
              </w:rPr>
              <w:fldChar w:fldCharType="separate"/>
            </w:r>
            <w:r w:rsidRPr="00621EF0">
              <w:rPr>
                <w:rFonts w:ascii="Times New Roman" w:hAnsi="Times New Roman"/>
                <w:noProof/>
                <w:sz w:val="24"/>
                <w:szCs w:val="21"/>
                <w:vertAlign w:val="superscript"/>
                <w:lang w:val="en-IN" w:bidi="mr-IN"/>
              </w:rPr>
              <w:t>52</w:t>
            </w:r>
            <w:r w:rsidRPr="00621EF0">
              <w:rPr>
                <w:rFonts w:ascii="Times New Roman" w:hAnsi="Times New Roman"/>
                <w:sz w:val="24"/>
                <w:szCs w:val="21"/>
                <w:lang w:val="en-IN" w:bidi="mr-IN"/>
              </w:rPr>
              <w:fldChar w:fldCharType="end"/>
            </w:r>
          </w:p>
        </w:tc>
      </w:tr>
      <w:tr w:rsidR="00236D9E" w:rsidRPr="00621EF0" w14:paraId="3A2D3F0A" w14:textId="77777777" w:rsidTr="00ED56D6">
        <w:trPr>
          <w:jc w:val="center"/>
        </w:trPr>
        <w:tc>
          <w:tcPr>
            <w:tcW w:w="597" w:type="dxa"/>
          </w:tcPr>
          <w:p w14:paraId="0C8B82CB" w14:textId="77777777" w:rsidR="00236D9E" w:rsidRPr="00621EF0" w:rsidRDefault="00236D9E" w:rsidP="00ED56D6">
            <w:pPr>
              <w:pStyle w:val="ListParagraph"/>
              <w:numPr>
                <w:ilvl w:val="0"/>
                <w:numId w:val="1"/>
              </w:numPr>
              <w:suppressLineNumbers/>
              <w:spacing w:line="480" w:lineRule="auto"/>
              <w:jc w:val="center"/>
              <w:rPr>
                <w:rFonts w:ascii="Times New Roman" w:hAnsi="Times New Roman"/>
                <w:sz w:val="24"/>
                <w:szCs w:val="21"/>
                <w:lang w:val="en-IN" w:bidi="mr-IN"/>
              </w:rPr>
            </w:pPr>
          </w:p>
        </w:tc>
        <w:tc>
          <w:tcPr>
            <w:tcW w:w="1647" w:type="dxa"/>
          </w:tcPr>
          <w:p w14:paraId="5F255C4B"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NiCo</w:t>
            </w:r>
            <w:r w:rsidRPr="00621EF0">
              <w:rPr>
                <w:rFonts w:ascii="Times New Roman" w:hAnsi="Times New Roman"/>
                <w:sz w:val="24"/>
                <w:szCs w:val="21"/>
                <w:vertAlign w:val="subscript"/>
                <w:lang w:val="en-IN" w:bidi="mr-IN"/>
              </w:rPr>
              <w:t>2</w:t>
            </w:r>
            <w:r w:rsidRPr="00621EF0">
              <w:rPr>
                <w:rFonts w:ascii="Times New Roman" w:hAnsi="Times New Roman"/>
                <w:sz w:val="24"/>
                <w:szCs w:val="21"/>
                <w:lang w:val="en-IN" w:bidi="mr-IN"/>
              </w:rPr>
              <w:t>O</w:t>
            </w:r>
            <w:r w:rsidRPr="00621EF0">
              <w:rPr>
                <w:rFonts w:ascii="Times New Roman" w:hAnsi="Times New Roman"/>
                <w:sz w:val="24"/>
                <w:szCs w:val="21"/>
                <w:vertAlign w:val="subscript"/>
                <w:lang w:val="en-IN" w:bidi="mr-IN"/>
              </w:rPr>
              <w:t>4</w:t>
            </w:r>
          </w:p>
        </w:tc>
        <w:tc>
          <w:tcPr>
            <w:tcW w:w="1293" w:type="dxa"/>
          </w:tcPr>
          <w:p w14:paraId="37528C14"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NF</w:t>
            </w:r>
          </w:p>
        </w:tc>
        <w:tc>
          <w:tcPr>
            <w:tcW w:w="2003" w:type="dxa"/>
          </w:tcPr>
          <w:p w14:paraId="74D4A524"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1 A g</w:t>
            </w:r>
            <w:r w:rsidRPr="00621EF0">
              <w:rPr>
                <w:rFonts w:ascii="Times New Roman" w:hAnsi="Times New Roman"/>
                <w:sz w:val="24"/>
                <w:szCs w:val="21"/>
                <w:vertAlign w:val="superscript"/>
                <w:lang w:val="en-IN" w:bidi="mr-IN"/>
              </w:rPr>
              <w:t>-1</w:t>
            </w:r>
          </w:p>
        </w:tc>
        <w:tc>
          <w:tcPr>
            <w:tcW w:w="2398" w:type="dxa"/>
          </w:tcPr>
          <w:p w14:paraId="1CD05A08"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372</w:t>
            </w:r>
          </w:p>
        </w:tc>
        <w:tc>
          <w:tcPr>
            <w:tcW w:w="1171" w:type="dxa"/>
          </w:tcPr>
          <w:p w14:paraId="001A9371"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2M KOH</w:t>
            </w:r>
          </w:p>
        </w:tc>
        <w:tc>
          <w:tcPr>
            <w:tcW w:w="989" w:type="dxa"/>
          </w:tcPr>
          <w:p w14:paraId="169701D0"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fldChar w:fldCharType="begin" w:fldLock="1"/>
            </w:r>
            <w:r w:rsidRPr="00621EF0">
              <w:rPr>
                <w:rFonts w:ascii="Times New Roman" w:hAnsi="Times New Roman"/>
                <w:sz w:val="24"/>
                <w:szCs w:val="21"/>
                <w:lang w:val="en-IN" w:bidi="mr-IN"/>
              </w:rPr>
              <w:instrText>ADDIN CSL_CITATION {"citationItems":[{"id":"ITEM-1","itemData":{"DOI":"10.1016/j.ceramint.2014.02.099","ISSN":"02728842","abstract":"In this work, dandelion-like NiCo2O4 mesoporous microspheres were uniformly assembled from slim nanowires via a large-scale and template-free method. The Brunauer-Emmett-Teller (BET) surface area of NiCo 2O4 microspheres was determined to be about 35.2 m 2 g-1 with dominant pore diameter of 10.9 nm and narrow size distribution of 8-20 nm. Furthermore, the electrochemical properties of NiCo2O4 microspheres were evaluated by cycle voltammetric (CV) and galvanostatic charge-discharge (GCD) measurements. The results demonstrated that the NiCo2O4 microspheres exhibited high specific capacitance (372 F g-1 at 1 A g-1), good rate capability, and excellent cycling stability (88.3% retention after 2000 cycles). In principle, this synthetic approach could be extended for the fabrication of other microstructure materials for promising electrode candidates in energy storage devices. © 2014 Elsevier Ltd and Techna Group S.r.l.","author":[{"dropping-particle":"","family":"Kuang","given":"Min","non-dropping-particle":"","parse-names":false,"suffix":""},{"dropping-particle":"","family":"Zhang","given":"Wei","non-dropping-particle":"","parse-names":false,"suffix":""},{"dropping-particle":"","family":"Guo","given":"Xiao Long","non-dropping-particle":"","parse-names":false,"suffix":""},{"dropping-particle":"","family":"Yu","given":"Liang","non-dropping-particle":"","parse-names":false,"suffix":""},{"dropping-particle":"","family":"Zhang","given":"Yu Xin","non-dropping-particle":"","parse-names":false,"suffix":""}],"container-title":"Ceramics International","id":"ITEM-1","issue":"7 PART A","issued":{"date-parts":[["2014"]]},"page":"10005-10011","title":"Template-free and large-scale synthesis of hierarchical dandelion-like NiCo2O4 microspheres for high-performance supercapacitors","type":"article-journal","volume":"40"},"uris":["http://www.mendeley.com/documents/?uuid=9a523a88-8282-369e-8343-f8be3f4a1056"]}],"mendeley":{"formattedCitation":"&lt;sup&gt;53&lt;/sup&gt;","plainTextFormattedCitation":"53","previouslyFormattedCitation":"&lt;sup&gt;52&lt;/sup&gt;"},"properties":{"noteIndex":0},"schema":"https://github.com/citation-style-language/schema/raw/master/csl-citation.json"}</w:instrText>
            </w:r>
            <w:r w:rsidRPr="00621EF0">
              <w:rPr>
                <w:rFonts w:ascii="Times New Roman" w:hAnsi="Times New Roman"/>
                <w:sz w:val="24"/>
                <w:szCs w:val="21"/>
                <w:lang w:val="en-IN" w:bidi="mr-IN"/>
              </w:rPr>
              <w:fldChar w:fldCharType="separate"/>
            </w:r>
            <w:r w:rsidRPr="00621EF0">
              <w:rPr>
                <w:rFonts w:ascii="Times New Roman" w:hAnsi="Times New Roman"/>
                <w:noProof/>
                <w:sz w:val="24"/>
                <w:szCs w:val="21"/>
                <w:vertAlign w:val="superscript"/>
                <w:lang w:val="en-IN" w:bidi="mr-IN"/>
              </w:rPr>
              <w:t>53</w:t>
            </w:r>
            <w:r w:rsidRPr="00621EF0">
              <w:rPr>
                <w:rFonts w:ascii="Times New Roman" w:hAnsi="Times New Roman"/>
                <w:sz w:val="24"/>
                <w:szCs w:val="21"/>
                <w:lang w:val="en-IN" w:bidi="mr-IN"/>
              </w:rPr>
              <w:fldChar w:fldCharType="end"/>
            </w:r>
          </w:p>
        </w:tc>
      </w:tr>
      <w:tr w:rsidR="00236D9E" w:rsidRPr="00621EF0" w14:paraId="1BB35A7C" w14:textId="77777777" w:rsidTr="00ED56D6">
        <w:trPr>
          <w:jc w:val="center"/>
        </w:trPr>
        <w:tc>
          <w:tcPr>
            <w:tcW w:w="597" w:type="dxa"/>
          </w:tcPr>
          <w:p w14:paraId="74D8267F" w14:textId="77777777" w:rsidR="00236D9E" w:rsidRPr="00621EF0" w:rsidRDefault="00236D9E" w:rsidP="00ED56D6">
            <w:pPr>
              <w:pStyle w:val="ListParagraph"/>
              <w:numPr>
                <w:ilvl w:val="0"/>
                <w:numId w:val="1"/>
              </w:numPr>
              <w:suppressLineNumbers/>
              <w:spacing w:line="480" w:lineRule="auto"/>
              <w:jc w:val="center"/>
              <w:rPr>
                <w:rFonts w:ascii="Times New Roman" w:hAnsi="Times New Roman"/>
                <w:sz w:val="24"/>
                <w:szCs w:val="21"/>
                <w:lang w:val="en-IN" w:bidi="mr-IN"/>
              </w:rPr>
            </w:pPr>
          </w:p>
        </w:tc>
        <w:tc>
          <w:tcPr>
            <w:tcW w:w="1647" w:type="dxa"/>
          </w:tcPr>
          <w:p w14:paraId="2349CD93"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C/NiCo</w:t>
            </w:r>
            <w:r w:rsidRPr="00621EF0">
              <w:rPr>
                <w:rFonts w:ascii="Times New Roman" w:hAnsi="Times New Roman"/>
                <w:sz w:val="24"/>
                <w:szCs w:val="21"/>
                <w:vertAlign w:val="subscript"/>
                <w:lang w:val="en-IN" w:bidi="mr-IN"/>
              </w:rPr>
              <w:t>2</w:t>
            </w:r>
            <w:r w:rsidRPr="00621EF0">
              <w:rPr>
                <w:rFonts w:ascii="Times New Roman" w:hAnsi="Times New Roman"/>
                <w:sz w:val="24"/>
                <w:szCs w:val="21"/>
                <w:lang w:val="en-IN" w:bidi="mr-IN"/>
              </w:rPr>
              <w:t>O</w:t>
            </w:r>
            <w:r w:rsidRPr="00621EF0">
              <w:rPr>
                <w:rFonts w:ascii="Times New Roman" w:hAnsi="Times New Roman"/>
                <w:sz w:val="24"/>
                <w:szCs w:val="21"/>
                <w:vertAlign w:val="subscript"/>
                <w:lang w:val="en-IN" w:bidi="mr-IN"/>
              </w:rPr>
              <w:t>4</w:t>
            </w:r>
          </w:p>
        </w:tc>
        <w:tc>
          <w:tcPr>
            <w:tcW w:w="1293" w:type="dxa"/>
          </w:tcPr>
          <w:p w14:paraId="6160488E"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NF</w:t>
            </w:r>
          </w:p>
        </w:tc>
        <w:tc>
          <w:tcPr>
            <w:tcW w:w="2003" w:type="dxa"/>
          </w:tcPr>
          <w:p w14:paraId="45CC6CB7"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1 A g</w:t>
            </w:r>
            <w:r w:rsidRPr="00621EF0">
              <w:rPr>
                <w:rFonts w:ascii="Times New Roman" w:hAnsi="Times New Roman"/>
                <w:sz w:val="24"/>
                <w:szCs w:val="21"/>
                <w:vertAlign w:val="superscript"/>
                <w:lang w:val="en-IN" w:bidi="mr-IN"/>
              </w:rPr>
              <w:t>-1</w:t>
            </w:r>
          </w:p>
        </w:tc>
        <w:tc>
          <w:tcPr>
            <w:tcW w:w="2398" w:type="dxa"/>
          </w:tcPr>
          <w:p w14:paraId="4E738F5B"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204.3</w:t>
            </w:r>
          </w:p>
        </w:tc>
        <w:tc>
          <w:tcPr>
            <w:tcW w:w="1171" w:type="dxa"/>
          </w:tcPr>
          <w:p w14:paraId="424F7EF5"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3M KOH</w:t>
            </w:r>
          </w:p>
        </w:tc>
        <w:tc>
          <w:tcPr>
            <w:tcW w:w="989" w:type="dxa"/>
          </w:tcPr>
          <w:p w14:paraId="7EC6623B"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fldChar w:fldCharType="begin" w:fldLock="1"/>
            </w:r>
            <w:r w:rsidRPr="00621EF0">
              <w:rPr>
                <w:rFonts w:ascii="Times New Roman" w:hAnsi="Times New Roman"/>
                <w:sz w:val="24"/>
                <w:szCs w:val="21"/>
                <w:lang w:val="en-IN" w:bidi="mr-IN"/>
              </w:rPr>
              <w:instrText>ADDIN CSL_CITATION {"citationItems":[{"id":"ITEM-1","itemData":{"DOI":"10.1002/slct.202001410","ISSN":"23656549","abstract":"Combination the materials together is a direct and forceful strategy to improve the electrochemical properties of each raw material. Herein, we present the method of hydrothermal process and treatment/calcination combination that is easy to synthesize a NiCo2O4 nanoparticles-mesoporous carbon composite (C/NiCo2O4). The result study electrochemical properties of materials revealed that the C/NiCo2O4 composite has excellent electrochemical properties compare with pristine NiCo2O4 or carbon. In particular, maximum specific capacitance of C/NiCo2O4 material at a current density of 1 A.g−1 is 204.28 F.g−1, meanwhile the Cs of carbon and NiCo2O4 are 25.06 F.g−1 and 178.78 F.g−1, respectively. In addition, C/NiCo2O4 material also showed excellent capacitance retention, Cs maintained to 90.35% after 3000 charge-discharge continuous cycles. The results show that the C/NiCo2O4 is a promising material for application as supercapacitor electrode.","author":[{"dropping-particle":"V.","family":"Nguyen","given":"Nghia","non-dropping-particle":"","parse-names":false,"suffix":""},{"dropping-particle":"V.","family":"Tran","given":"Thu","non-dropping-particle":"","parse-names":false,"suffix":""},{"dropping-particle":"","family":"Luong","given":"Son T.","non-dropping-particle":"","parse-names":false,"suffix":""},{"dropping-particle":"","family":"Pham","given":"Thao M.","non-dropping-particle":"","parse-names":false,"suffix":""},{"dropping-particle":"V.","family":"Nguyen","given":"Ky","non-dropping-particle":"","parse-names":false,"suffix":""},{"dropping-particle":"","family":"Vu","given":"Thao D.","non-dropping-particle":"","parse-names":false,"suffix":""},{"dropping-particle":"","family":"Nguyen","given":"Hieu S.","non-dropping-particle":"","parse-names":false,"suffix":""},{"dropping-particle":"V.","family":"To","given":"Nguyen","non-dropping-particle":"","parse-names":false,"suffix":""}],"container-title":"ChemistrySelect","id":"ITEM-1","issue":"23","issued":{"date-parts":[["2020"]]},"page":"7060-7068","title":"Facile Synthesis of a NiCo2O4 Nanoparticles Mesoporous Carbon Composite as Electrode Materials for Supercapacitor","type":"article-journal","volume":"5"},"uris":["http://www.mendeley.com/documents/?uuid=bd0b484a-8728-3284-8278-50701d6c3f29"]}],"mendeley":{"formattedCitation":"&lt;sup&gt;54&lt;/sup&gt;","plainTextFormattedCitation":"54","previouslyFormattedCitation":"&lt;sup&gt;53&lt;/sup&gt;"},"properties":{"noteIndex":0},"schema":"https://github.com/citation-style-language/schema/raw/master/csl-citation.json"}</w:instrText>
            </w:r>
            <w:r w:rsidRPr="00621EF0">
              <w:rPr>
                <w:rFonts w:ascii="Times New Roman" w:hAnsi="Times New Roman"/>
                <w:sz w:val="24"/>
                <w:szCs w:val="21"/>
                <w:lang w:val="en-IN" w:bidi="mr-IN"/>
              </w:rPr>
              <w:fldChar w:fldCharType="separate"/>
            </w:r>
            <w:r w:rsidRPr="00621EF0">
              <w:rPr>
                <w:rFonts w:ascii="Times New Roman" w:hAnsi="Times New Roman"/>
                <w:noProof/>
                <w:sz w:val="24"/>
                <w:szCs w:val="21"/>
                <w:vertAlign w:val="superscript"/>
                <w:lang w:val="en-IN" w:bidi="mr-IN"/>
              </w:rPr>
              <w:t>54</w:t>
            </w:r>
            <w:r w:rsidRPr="00621EF0">
              <w:rPr>
                <w:rFonts w:ascii="Times New Roman" w:hAnsi="Times New Roman"/>
                <w:sz w:val="24"/>
                <w:szCs w:val="21"/>
                <w:lang w:val="en-IN" w:bidi="mr-IN"/>
              </w:rPr>
              <w:fldChar w:fldCharType="end"/>
            </w:r>
          </w:p>
        </w:tc>
      </w:tr>
      <w:tr w:rsidR="00236D9E" w:rsidRPr="00621EF0" w14:paraId="351095A0" w14:textId="77777777" w:rsidTr="00ED56D6">
        <w:trPr>
          <w:jc w:val="center"/>
        </w:trPr>
        <w:tc>
          <w:tcPr>
            <w:tcW w:w="597" w:type="dxa"/>
            <w:tcBorders>
              <w:bottom w:val="single" w:sz="4" w:space="0" w:color="auto"/>
            </w:tcBorders>
          </w:tcPr>
          <w:p w14:paraId="4AA313FF" w14:textId="77777777" w:rsidR="00236D9E" w:rsidRPr="00621EF0" w:rsidRDefault="00236D9E" w:rsidP="00ED56D6">
            <w:pPr>
              <w:pStyle w:val="ListParagraph"/>
              <w:numPr>
                <w:ilvl w:val="0"/>
                <w:numId w:val="1"/>
              </w:numPr>
              <w:suppressLineNumbers/>
              <w:spacing w:line="480" w:lineRule="auto"/>
              <w:jc w:val="center"/>
              <w:rPr>
                <w:rFonts w:ascii="Times New Roman" w:hAnsi="Times New Roman"/>
                <w:sz w:val="24"/>
                <w:szCs w:val="21"/>
                <w:lang w:val="en-IN" w:bidi="mr-IN"/>
              </w:rPr>
            </w:pPr>
          </w:p>
        </w:tc>
        <w:tc>
          <w:tcPr>
            <w:tcW w:w="1647" w:type="dxa"/>
            <w:tcBorders>
              <w:bottom w:val="single" w:sz="4" w:space="0" w:color="auto"/>
            </w:tcBorders>
          </w:tcPr>
          <w:p w14:paraId="6D430C61"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cs="Times New Roman"/>
                <w:sz w:val="24"/>
                <w:szCs w:val="24"/>
              </w:rPr>
              <w:t>Ni</w:t>
            </w:r>
            <w:r w:rsidRPr="00621EF0">
              <w:rPr>
                <w:rFonts w:ascii="Times New Roman" w:hAnsi="Times New Roman" w:cs="Times New Roman"/>
                <w:sz w:val="24"/>
                <w:szCs w:val="24"/>
                <w:vertAlign w:val="subscript"/>
              </w:rPr>
              <w:t>0.9</w:t>
            </w:r>
            <w:r w:rsidRPr="00621EF0">
              <w:rPr>
                <w:rFonts w:ascii="Times New Roman" w:hAnsi="Times New Roman" w:cs="Times New Roman"/>
                <w:sz w:val="24"/>
                <w:szCs w:val="24"/>
              </w:rPr>
              <w:t>Co</w:t>
            </w:r>
            <w:r w:rsidRPr="00621EF0">
              <w:rPr>
                <w:rFonts w:ascii="Times New Roman" w:hAnsi="Times New Roman" w:cs="Times New Roman"/>
                <w:sz w:val="24"/>
                <w:szCs w:val="24"/>
                <w:vertAlign w:val="subscript"/>
              </w:rPr>
              <w:t>2.1</w:t>
            </w:r>
            <w:r w:rsidRPr="00621EF0">
              <w:rPr>
                <w:rFonts w:ascii="Times New Roman" w:hAnsi="Times New Roman" w:cs="Times New Roman"/>
                <w:sz w:val="24"/>
                <w:szCs w:val="24"/>
              </w:rPr>
              <w:t>O</w:t>
            </w:r>
            <w:r w:rsidRPr="00621EF0">
              <w:rPr>
                <w:rFonts w:ascii="Times New Roman" w:hAnsi="Times New Roman" w:cs="Times New Roman"/>
                <w:sz w:val="24"/>
                <w:szCs w:val="24"/>
                <w:vertAlign w:val="subscript"/>
              </w:rPr>
              <w:t>4</w:t>
            </w:r>
          </w:p>
        </w:tc>
        <w:tc>
          <w:tcPr>
            <w:tcW w:w="1293" w:type="dxa"/>
            <w:tcBorders>
              <w:bottom w:val="single" w:sz="4" w:space="0" w:color="auto"/>
            </w:tcBorders>
          </w:tcPr>
          <w:p w14:paraId="403ED0E9"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CC</w:t>
            </w:r>
          </w:p>
        </w:tc>
        <w:tc>
          <w:tcPr>
            <w:tcW w:w="2003" w:type="dxa"/>
            <w:tcBorders>
              <w:bottom w:val="single" w:sz="4" w:space="0" w:color="auto"/>
            </w:tcBorders>
          </w:tcPr>
          <w:p w14:paraId="44E1553C"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10 mV s</w:t>
            </w:r>
            <w:r w:rsidRPr="00621EF0">
              <w:rPr>
                <w:rFonts w:ascii="Times New Roman" w:hAnsi="Times New Roman" w:cs="Times New Roman"/>
                <w:sz w:val="24"/>
                <w:szCs w:val="24"/>
                <w:vertAlign w:val="superscript"/>
              </w:rPr>
              <w:t>-1</w:t>
            </w:r>
          </w:p>
        </w:tc>
        <w:tc>
          <w:tcPr>
            <w:tcW w:w="2398" w:type="dxa"/>
            <w:tcBorders>
              <w:bottom w:val="single" w:sz="4" w:space="0" w:color="auto"/>
            </w:tcBorders>
          </w:tcPr>
          <w:p w14:paraId="138FA96E"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cs="Times New Roman"/>
                <w:sz w:val="24"/>
                <w:szCs w:val="24"/>
              </w:rPr>
              <w:t xml:space="preserve">516.51 </w:t>
            </w:r>
          </w:p>
        </w:tc>
        <w:tc>
          <w:tcPr>
            <w:tcW w:w="1171" w:type="dxa"/>
            <w:tcBorders>
              <w:bottom w:val="single" w:sz="4" w:space="0" w:color="auto"/>
            </w:tcBorders>
          </w:tcPr>
          <w:p w14:paraId="09639125"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1M KOH</w:t>
            </w:r>
          </w:p>
        </w:tc>
        <w:tc>
          <w:tcPr>
            <w:tcW w:w="989" w:type="dxa"/>
            <w:tcBorders>
              <w:bottom w:val="single" w:sz="4" w:space="0" w:color="auto"/>
            </w:tcBorders>
          </w:tcPr>
          <w:p w14:paraId="4BC3E40D"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Present Work</w:t>
            </w:r>
          </w:p>
        </w:tc>
      </w:tr>
    </w:tbl>
    <w:p w14:paraId="5848D8DD" w14:textId="77777777" w:rsidR="00236D9E" w:rsidRPr="00621EF0" w:rsidRDefault="00236D9E" w:rsidP="00236D9E">
      <w:pPr>
        <w:suppressLineNumbers/>
        <w:spacing w:line="480" w:lineRule="auto"/>
        <w:jc w:val="center"/>
        <w:rPr>
          <w:rFonts w:ascii="Times New Roman" w:hAnsi="Times New Roman" w:cs="Times New Roman"/>
          <w:b/>
          <w:bCs/>
          <w:sz w:val="24"/>
          <w:szCs w:val="24"/>
          <w:lang w:val="en-IN"/>
        </w:rPr>
      </w:pPr>
    </w:p>
    <w:p w14:paraId="7DB489E5" w14:textId="77777777" w:rsidR="00236D9E" w:rsidRDefault="00236D9E" w:rsidP="00236D9E">
      <w:pPr>
        <w:suppressLineNumbers/>
        <w:spacing w:line="480" w:lineRule="auto"/>
        <w:jc w:val="center"/>
        <w:rPr>
          <w:rFonts w:ascii="Times New Roman" w:hAnsi="Times New Roman" w:cs="Times New Roman"/>
          <w:b/>
          <w:bCs/>
          <w:sz w:val="24"/>
          <w:szCs w:val="24"/>
          <w:lang w:val="en-IN"/>
        </w:rPr>
      </w:pPr>
    </w:p>
    <w:p w14:paraId="121B20D0" w14:textId="77777777" w:rsidR="00236D9E" w:rsidRDefault="00236D9E" w:rsidP="00236D9E">
      <w:pPr>
        <w:suppressLineNumbers/>
        <w:spacing w:line="480" w:lineRule="auto"/>
        <w:jc w:val="center"/>
        <w:rPr>
          <w:rFonts w:ascii="Times New Roman" w:hAnsi="Times New Roman" w:cs="Times New Roman"/>
          <w:b/>
          <w:bCs/>
          <w:sz w:val="24"/>
          <w:szCs w:val="24"/>
          <w:lang w:val="en-IN"/>
        </w:rPr>
      </w:pPr>
    </w:p>
    <w:p w14:paraId="35C6808A" w14:textId="77777777" w:rsidR="00236D9E" w:rsidRDefault="00236D9E" w:rsidP="00236D9E">
      <w:pPr>
        <w:suppressLineNumbers/>
        <w:spacing w:line="480" w:lineRule="auto"/>
        <w:jc w:val="center"/>
        <w:rPr>
          <w:rFonts w:ascii="Times New Roman" w:hAnsi="Times New Roman" w:cs="Times New Roman"/>
          <w:b/>
          <w:bCs/>
          <w:sz w:val="24"/>
          <w:szCs w:val="24"/>
          <w:lang w:val="en-IN"/>
        </w:rPr>
      </w:pPr>
    </w:p>
    <w:p w14:paraId="1B3DF1B9" w14:textId="77777777" w:rsidR="00236D9E" w:rsidRDefault="00236D9E" w:rsidP="00236D9E">
      <w:pPr>
        <w:suppressLineNumbers/>
        <w:spacing w:line="480" w:lineRule="auto"/>
        <w:jc w:val="center"/>
        <w:rPr>
          <w:rFonts w:ascii="Times New Roman" w:hAnsi="Times New Roman" w:cs="Times New Roman"/>
          <w:b/>
          <w:bCs/>
          <w:sz w:val="24"/>
          <w:szCs w:val="24"/>
          <w:lang w:val="en-IN"/>
        </w:rPr>
      </w:pPr>
    </w:p>
    <w:p w14:paraId="326EF38A" w14:textId="77777777" w:rsidR="00236D9E" w:rsidRPr="00621EF0" w:rsidRDefault="00236D9E" w:rsidP="00236D9E">
      <w:pPr>
        <w:suppressLineNumbers/>
        <w:spacing w:line="480" w:lineRule="auto"/>
        <w:jc w:val="center"/>
        <w:rPr>
          <w:rFonts w:ascii="Times New Roman" w:hAnsi="Times New Roman" w:cs="Times New Roman"/>
          <w:b/>
          <w:bCs/>
          <w:sz w:val="24"/>
          <w:szCs w:val="24"/>
        </w:rPr>
      </w:pPr>
      <w:r w:rsidRPr="00621EF0">
        <w:rPr>
          <w:rFonts w:ascii="Times New Roman" w:hAnsi="Times New Roman" w:cs="Times New Roman"/>
          <w:b/>
          <w:bCs/>
          <w:sz w:val="24"/>
          <w:szCs w:val="24"/>
          <w:lang w:val="en-IN"/>
        </w:rPr>
        <w:lastRenderedPageBreak/>
        <w:t>Table. 2:</w:t>
      </w:r>
      <w:r w:rsidRPr="00621EF0">
        <w:rPr>
          <w:rFonts w:ascii="Times New Roman" w:hAnsi="Times New Roman" w:cs="Times New Roman"/>
          <w:sz w:val="24"/>
          <w:szCs w:val="24"/>
          <w:lang w:val="en-IN"/>
        </w:rPr>
        <w:t xml:space="preserve"> The estimated nonenzymatic glucose sensing parameters of nickel cobalt oxide samples.</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980"/>
        <w:gridCol w:w="1800"/>
        <w:gridCol w:w="1855"/>
      </w:tblGrid>
      <w:tr w:rsidR="00236D9E" w:rsidRPr="00621EF0" w14:paraId="7DD8AFF5" w14:textId="77777777" w:rsidTr="00ED56D6">
        <w:trPr>
          <w:jc w:val="center"/>
        </w:trPr>
        <w:tc>
          <w:tcPr>
            <w:tcW w:w="1890" w:type="dxa"/>
            <w:tcBorders>
              <w:top w:val="single" w:sz="4" w:space="0" w:color="auto"/>
              <w:bottom w:val="single" w:sz="4" w:space="0" w:color="auto"/>
            </w:tcBorders>
            <w:hideMark/>
          </w:tcPr>
          <w:p w14:paraId="6581CAD9" w14:textId="77777777" w:rsidR="00236D9E" w:rsidRPr="00621EF0" w:rsidRDefault="00236D9E" w:rsidP="00ED56D6">
            <w:pPr>
              <w:suppressLineNumbers/>
              <w:spacing w:line="480" w:lineRule="auto"/>
              <w:jc w:val="center"/>
              <w:rPr>
                <w:rFonts w:ascii="Times New Roman" w:hAnsi="Times New Roman" w:cs="Times New Roman"/>
                <w:b/>
                <w:bCs/>
                <w:sz w:val="24"/>
                <w:szCs w:val="24"/>
              </w:rPr>
            </w:pPr>
            <w:r w:rsidRPr="00621EF0">
              <w:rPr>
                <w:rFonts w:ascii="Times New Roman" w:hAnsi="Times New Roman" w:cs="Times New Roman"/>
                <w:b/>
                <w:bCs/>
                <w:sz w:val="24"/>
                <w:szCs w:val="24"/>
              </w:rPr>
              <w:t>Electrode</w:t>
            </w:r>
          </w:p>
        </w:tc>
        <w:tc>
          <w:tcPr>
            <w:tcW w:w="1980" w:type="dxa"/>
            <w:tcBorders>
              <w:top w:val="single" w:sz="4" w:space="0" w:color="auto"/>
              <w:bottom w:val="single" w:sz="4" w:space="0" w:color="auto"/>
            </w:tcBorders>
            <w:hideMark/>
          </w:tcPr>
          <w:p w14:paraId="3F4FDF3E" w14:textId="77777777" w:rsidR="00236D9E" w:rsidRPr="00621EF0" w:rsidRDefault="00236D9E" w:rsidP="00ED56D6">
            <w:pPr>
              <w:suppressLineNumbers/>
              <w:spacing w:line="480" w:lineRule="auto"/>
              <w:jc w:val="center"/>
              <w:rPr>
                <w:rFonts w:ascii="Times New Roman" w:hAnsi="Times New Roman" w:cs="Times New Roman"/>
                <w:b/>
                <w:bCs/>
                <w:sz w:val="24"/>
                <w:szCs w:val="24"/>
                <w:lang w:val="en-IN"/>
              </w:rPr>
            </w:pPr>
            <w:r w:rsidRPr="00621EF0">
              <w:rPr>
                <w:rFonts w:ascii="Times New Roman" w:hAnsi="Times New Roman" w:cs="Times New Roman"/>
                <w:b/>
                <w:bCs/>
                <w:sz w:val="24"/>
                <w:szCs w:val="24"/>
                <w:lang w:val="en-IN"/>
              </w:rPr>
              <w:t>Sensitivity</w:t>
            </w:r>
          </w:p>
          <w:p w14:paraId="76342363" w14:textId="77777777" w:rsidR="00236D9E" w:rsidRPr="00621EF0" w:rsidRDefault="00236D9E" w:rsidP="00ED56D6">
            <w:pPr>
              <w:suppressLineNumbers/>
              <w:spacing w:line="480" w:lineRule="auto"/>
              <w:jc w:val="center"/>
              <w:rPr>
                <w:rFonts w:ascii="Times New Roman" w:hAnsi="Times New Roman" w:cs="Times New Roman"/>
                <w:b/>
                <w:bCs/>
                <w:sz w:val="24"/>
                <w:szCs w:val="24"/>
              </w:rPr>
            </w:pPr>
            <w:r w:rsidRPr="00621EF0">
              <w:rPr>
                <w:rFonts w:ascii="Times New Roman" w:hAnsi="Times New Roman" w:cs="Times New Roman"/>
                <w:b/>
                <w:bCs/>
                <w:sz w:val="24"/>
                <w:szCs w:val="24"/>
                <w:lang w:val="en-IN"/>
              </w:rPr>
              <w:t>(</w:t>
            </w:r>
            <w:r w:rsidRPr="00621EF0">
              <w:rPr>
                <w:rFonts w:ascii="Times New Roman" w:hAnsi="Times New Roman" w:cs="Times New Roman"/>
                <w:b/>
                <w:bCs/>
                <w:sz w:val="24"/>
                <w:szCs w:val="24"/>
                <w:lang w:val="en-IN"/>
              </w:rPr>
              <w:sym w:font="Symbol" w:char="F06D"/>
            </w:r>
            <w:r w:rsidRPr="00621EF0">
              <w:rPr>
                <w:rFonts w:ascii="Times New Roman" w:hAnsi="Times New Roman" w:cs="Times New Roman"/>
                <w:b/>
                <w:bCs/>
                <w:sz w:val="24"/>
                <w:szCs w:val="24"/>
                <w:lang w:val="en-IN"/>
              </w:rPr>
              <w:t>A mM</w:t>
            </w:r>
            <w:r w:rsidRPr="00621EF0">
              <w:rPr>
                <w:rFonts w:ascii="Times New Roman" w:hAnsi="Times New Roman" w:cs="Times New Roman"/>
                <w:b/>
                <w:bCs/>
                <w:sz w:val="24"/>
                <w:szCs w:val="24"/>
                <w:vertAlign w:val="superscript"/>
                <w:lang w:val="en-IN"/>
              </w:rPr>
              <w:t xml:space="preserve">-1 </w:t>
            </w:r>
            <w:r w:rsidRPr="00621EF0">
              <w:rPr>
                <w:rFonts w:ascii="Times New Roman" w:hAnsi="Times New Roman" w:cs="Times New Roman"/>
                <w:b/>
                <w:bCs/>
                <w:sz w:val="24"/>
                <w:szCs w:val="24"/>
                <w:lang w:val="en-IN"/>
              </w:rPr>
              <w:t>cm</w:t>
            </w:r>
            <w:r w:rsidRPr="00621EF0">
              <w:rPr>
                <w:rFonts w:ascii="Times New Roman" w:hAnsi="Times New Roman" w:cs="Times New Roman"/>
                <w:b/>
                <w:bCs/>
                <w:sz w:val="24"/>
                <w:szCs w:val="24"/>
                <w:vertAlign w:val="superscript"/>
                <w:lang w:val="en-IN"/>
              </w:rPr>
              <w:t>-2</w:t>
            </w:r>
            <w:r w:rsidRPr="00621EF0">
              <w:rPr>
                <w:rFonts w:ascii="Times New Roman" w:hAnsi="Times New Roman" w:cs="Times New Roman"/>
                <w:b/>
                <w:bCs/>
                <w:sz w:val="24"/>
                <w:szCs w:val="24"/>
                <w:lang w:val="en-IN"/>
              </w:rPr>
              <w:t>)</w:t>
            </w:r>
          </w:p>
        </w:tc>
        <w:tc>
          <w:tcPr>
            <w:tcW w:w="1800" w:type="dxa"/>
            <w:tcBorders>
              <w:top w:val="single" w:sz="4" w:space="0" w:color="auto"/>
              <w:bottom w:val="single" w:sz="4" w:space="0" w:color="auto"/>
            </w:tcBorders>
            <w:hideMark/>
          </w:tcPr>
          <w:p w14:paraId="493E9350" w14:textId="77777777" w:rsidR="00236D9E" w:rsidRPr="00621EF0" w:rsidRDefault="00236D9E" w:rsidP="00ED56D6">
            <w:pPr>
              <w:suppressLineNumbers/>
              <w:spacing w:line="480" w:lineRule="auto"/>
              <w:jc w:val="center"/>
              <w:rPr>
                <w:rFonts w:ascii="Times New Roman" w:hAnsi="Times New Roman" w:cs="Times New Roman"/>
                <w:b/>
                <w:bCs/>
                <w:sz w:val="24"/>
                <w:szCs w:val="24"/>
                <w:lang w:val="en-IN"/>
              </w:rPr>
            </w:pPr>
            <w:r w:rsidRPr="00621EF0">
              <w:rPr>
                <w:rFonts w:ascii="Times New Roman" w:hAnsi="Times New Roman" w:cs="Times New Roman"/>
                <w:b/>
                <w:bCs/>
                <w:sz w:val="24"/>
                <w:szCs w:val="24"/>
                <w:lang w:val="en-IN"/>
              </w:rPr>
              <w:t>Response time</w:t>
            </w:r>
          </w:p>
          <w:p w14:paraId="00A631C4" w14:textId="77777777" w:rsidR="00236D9E" w:rsidRPr="00621EF0" w:rsidRDefault="00236D9E" w:rsidP="00ED56D6">
            <w:pPr>
              <w:suppressLineNumbers/>
              <w:spacing w:line="480" w:lineRule="auto"/>
              <w:jc w:val="center"/>
              <w:rPr>
                <w:rFonts w:ascii="Times New Roman" w:hAnsi="Times New Roman" w:cs="Times New Roman"/>
                <w:b/>
                <w:bCs/>
                <w:sz w:val="24"/>
                <w:szCs w:val="24"/>
              </w:rPr>
            </w:pPr>
            <w:r w:rsidRPr="00621EF0">
              <w:rPr>
                <w:rFonts w:ascii="Times New Roman" w:hAnsi="Times New Roman" w:cs="Times New Roman"/>
                <w:b/>
                <w:bCs/>
                <w:sz w:val="24"/>
                <w:szCs w:val="24"/>
              </w:rPr>
              <w:t>(s)</w:t>
            </w:r>
          </w:p>
        </w:tc>
        <w:tc>
          <w:tcPr>
            <w:tcW w:w="1855" w:type="dxa"/>
            <w:tcBorders>
              <w:top w:val="single" w:sz="4" w:space="0" w:color="auto"/>
              <w:bottom w:val="single" w:sz="4" w:space="0" w:color="auto"/>
            </w:tcBorders>
            <w:hideMark/>
          </w:tcPr>
          <w:p w14:paraId="02CFED8B" w14:textId="77777777" w:rsidR="00236D9E" w:rsidRPr="00621EF0" w:rsidRDefault="00236D9E" w:rsidP="00ED56D6">
            <w:pPr>
              <w:suppressLineNumbers/>
              <w:spacing w:line="480" w:lineRule="auto"/>
              <w:jc w:val="center"/>
              <w:rPr>
                <w:rFonts w:ascii="Times New Roman" w:hAnsi="Times New Roman" w:cs="Times New Roman"/>
                <w:b/>
                <w:bCs/>
                <w:sz w:val="24"/>
                <w:szCs w:val="24"/>
              </w:rPr>
            </w:pPr>
            <w:r w:rsidRPr="00621EF0">
              <w:rPr>
                <w:rFonts w:ascii="Times New Roman" w:hAnsi="Times New Roman" w:cs="Times New Roman"/>
                <w:b/>
                <w:bCs/>
                <w:sz w:val="24"/>
                <w:szCs w:val="24"/>
              </w:rPr>
              <w:t>Correlation coefficient</w:t>
            </w:r>
          </w:p>
        </w:tc>
      </w:tr>
      <w:tr w:rsidR="00236D9E" w:rsidRPr="00621EF0" w14:paraId="5F67F3E6" w14:textId="77777777" w:rsidTr="00ED56D6">
        <w:trPr>
          <w:jc w:val="center"/>
        </w:trPr>
        <w:tc>
          <w:tcPr>
            <w:tcW w:w="1890" w:type="dxa"/>
            <w:tcBorders>
              <w:top w:val="single" w:sz="4" w:space="0" w:color="auto"/>
            </w:tcBorders>
          </w:tcPr>
          <w:p w14:paraId="7CE333C2"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Co</w:t>
            </w:r>
            <w:r w:rsidRPr="00621EF0">
              <w:rPr>
                <w:rFonts w:ascii="Times New Roman" w:hAnsi="Times New Roman" w:cs="Times New Roman"/>
                <w:sz w:val="24"/>
                <w:szCs w:val="24"/>
                <w:vertAlign w:val="subscript"/>
              </w:rPr>
              <w:t>3</w:t>
            </w:r>
            <w:r w:rsidRPr="00621EF0">
              <w:rPr>
                <w:rFonts w:ascii="Times New Roman" w:hAnsi="Times New Roman" w:cs="Times New Roman"/>
                <w:sz w:val="24"/>
                <w:szCs w:val="24"/>
              </w:rPr>
              <w:t>O</w:t>
            </w:r>
            <w:r w:rsidRPr="00621EF0">
              <w:rPr>
                <w:rFonts w:ascii="Times New Roman" w:hAnsi="Times New Roman" w:cs="Times New Roman"/>
                <w:sz w:val="24"/>
                <w:szCs w:val="24"/>
                <w:vertAlign w:val="subscript"/>
              </w:rPr>
              <w:t>4</w:t>
            </w:r>
          </w:p>
        </w:tc>
        <w:tc>
          <w:tcPr>
            <w:tcW w:w="1980" w:type="dxa"/>
            <w:tcBorders>
              <w:top w:val="single" w:sz="4" w:space="0" w:color="auto"/>
            </w:tcBorders>
          </w:tcPr>
          <w:p w14:paraId="3345A4C5"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370.7</w:t>
            </w:r>
          </w:p>
        </w:tc>
        <w:tc>
          <w:tcPr>
            <w:tcW w:w="1800" w:type="dxa"/>
            <w:tcBorders>
              <w:top w:val="single" w:sz="4" w:space="0" w:color="auto"/>
            </w:tcBorders>
          </w:tcPr>
          <w:p w14:paraId="11CEE6D2"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15</w:t>
            </w:r>
          </w:p>
        </w:tc>
        <w:tc>
          <w:tcPr>
            <w:tcW w:w="1855" w:type="dxa"/>
            <w:tcBorders>
              <w:top w:val="single" w:sz="4" w:space="0" w:color="auto"/>
            </w:tcBorders>
          </w:tcPr>
          <w:p w14:paraId="4979C42E"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0.9903</w:t>
            </w:r>
          </w:p>
        </w:tc>
      </w:tr>
      <w:tr w:rsidR="00236D9E" w:rsidRPr="00621EF0" w14:paraId="46C38199" w14:textId="77777777" w:rsidTr="00ED56D6">
        <w:trPr>
          <w:jc w:val="center"/>
        </w:trPr>
        <w:tc>
          <w:tcPr>
            <w:tcW w:w="1890" w:type="dxa"/>
          </w:tcPr>
          <w:p w14:paraId="32049A91"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Ni</w:t>
            </w:r>
            <w:r w:rsidRPr="00621EF0">
              <w:rPr>
                <w:rFonts w:ascii="Times New Roman" w:hAnsi="Times New Roman" w:cs="Times New Roman"/>
                <w:sz w:val="24"/>
                <w:szCs w:val="24"/>
                <w:vertAlign w:val="subscript"/>
              </w:rPr>
              <w:t>0.3</w:t>
            </w:r>
            <w:r w:rsidRPr="00621EF0">
              <w:rPr>
                <w:rFonts w:ascii="Times New Roman" w:hAnsi="Times New Roman" w:cs="Times New Roman"/>
                <w:sz w:val="24"/>
                <w:szCs w:val="24"/>
              </w:rPr>
              <w:t>Co</w:t>
            </w:r>
            <w:r w:rsidRPr="00621EF0">
              <w:rPr>
                <w:rFonts w:ascii="Times New Roman" w:hAnsi="Times New Roman" w:cs="Times New Roman"/>
                <w:sz w:val="24"/>
                <w:szCs w:val="24"/>
                <w:vertAlign w:val="subscript"/>
              </w:rPr>
              <w:t>2.7</w:t>
            </w:r>
            <w:r w:rsidRPr="00621EF0">
              <w:rPr>
                <w:rFonts w:ascii="Times New Roman" w:hAnsi="Times New Roman" w:cs="Times New Roman"/>
                <w:sz w:val="24"/>
                <w:szCs w:val="24"/>
              </w:rPr>
              <w:t>O</w:t>
            </w:r>
            <w:r w:rsidRPr="00621EF0">
              <w:rPr>
                <w:rFonts w:ascii="Times New Roman" w:hAnsi="Times New Roman" w:cs="Times New Roman"/>
                <w:sz w:val="24"/>
                <w:szCs w:val="24"/>
                <w:vertAlign w:val="subscript"/>
              </w:rPr>
              <w:t>4</w:t>
            </w:r>
          </w:p>
        </w:tc>
        <w:tc>
          <w:tcPr>
            <w:tcW w:w="1980" w:type="dxa"/>
          </w:tcPr>
          <w:p w14:paraId="75AA889C"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759.5</w:t>
            </w:r>
          </w:p>
        </w:tc>
        <w:tc>
          <w:tcPr>
            <w:tcW w:w="1800" w:type="dxa"/>
          </w:tcPr>
          <w:p w14:paraId="2A47C401"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10</w:t>
            </w:r>
          </w:p>
        </w:tc>
        <w:tc>
          <w:tcPr>
            <w:tcW w:w="1855" w:type="dxa"/>
          </w:tcPr>
          <w:p w14:paraId="1E37339B"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0.9926</w:t>
            </w:r>
          </w:p>
        </w:tc>
      </w:tr>
      <w:tr w:rsidR="00236D9E" w:rsidRPr="00621EF0" w14:paraId="2FFF6017" w14:textId="77777777" w:rsidTr="00ED56D6">
        <w:trPr>
          <w:jc w:val="center"/>
        </w:trPr>
        <w:tc>
          <w:tcPr>
            <w:tcW w:w="1890" w:type="dxa"/>
          </w:tcPr>
          <w:p w14:paraId="554F9E93"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Ni</w:t>
            </w:r>
            <w:r w:rsidRPr="00621EF0">
              <w:rPr>
                <w:rFonts w:ascii="Times New Roman" w:hAnsi="Times New Roman" w:cs="Times New Roman"/>
                <w:sz w:val="24"/>
                <w:szCs w:val="24"/>
                <w:vertAlign w:val="subscript"/>
              </w:rPr>
              <w:t>0.6</w:t>
            </w:r>
            <w:r w:rsidRPr="00621EF0">
              <w:rPr>
                <w:rFonts w:ascii="Times New Roman" w:hAnsi="Times New Roman" w:cs="Times New Roman"/>
                <w:sz w:val="24"/>
                <w:szCs w:val="24"/>
              </w:rPr>
              <w:t>Co</w:t>
            </w:r>
            <w:r w:rsidRPr="00621EF0">
              <w:rPr>
                <w:rFonts w:ascii="Times New Roman" w:hAnsi="Times New Roman" w:cs="Times New Roman"/>
                <w:sz w:val="24"/>
                <w:szCs w:val="24"/>
                <w:vertAlign w:val="subscript"/>
              </w:rPr>
              <w:t>2.4</w:t>
            </w:r>
            <w:r w:rsidRPr="00621EF0">
              <w:rPr>
                <w:rFonts w:ascii="Times New Roman" w:hAnsi="Times New Roman" w:cs="Times New Roman"/>
                <w:sz w:val="24"/>
                <w:szCs w:val="24"/>
              </w:rPr>
              <w:t>O</w:t>
            </w:r>
            <w:r w:rsidRPr="00621EF0">
              <w:rPr>
                <w:rFonts w:ascii="Times New Roman" w:hAnsi="Times New Roman" w:cs="Times New Roman"/>
                <w:sz w:val="24"/>
                <w:szCs w:val="24"/>
                <w:vertAlign w:val="subscript"/>
              </w:rPr>
              <w:t>4</w:t>
            </w:r>
          </w:p>
        </w:tc>
        <w:tc>
          <w:tcPr>
            <w:tcW w:w="1980" w:type="dxa"/>
          </w:tcPr>
          <w:p w14:paraId="6A835EFE"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747.4</w:t>
            </w:r>
          </w:p>
        </w:tc>
        <w:tc>
          <w:tcPr>
            <w:tcW w:w="1800" w:type="dxa"/>
          </w:tcPr>
          <w:p w14:paraId="4CE01E33"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18</w:t>
            </w:r>
          </w:p>
        </w:tc>
        <w:tc>
          <w:tcPr>
            <w:tcW w:w="1855" w:type="dxa"/>
          </w:tcPr>
          <w:p w14:paraId="4CF361E5"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0.9826</w:t>
            </w:r>
          </w:p>
        </w:tc>
      </w:tr>
      <w:tr w:rsidR="00236D9E" w:rsidRPr="00621EF0" w14:paraId="0E93DA39" w14:textId="77777777" w:rsidTr="00ED56D6">
        <w:trPr>
          <w:jc w:val="center"/>
        </w:trPr>
        <w:tc>
          <w:tcPr>
            <w:tcW w:w="1890" w:type="dxa"/>
          </w:tcPr>
          <w:p w14:paraId="73161A49"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Ni</w:t>
            </w:r>
            <w:r w:rsidRPr="00621EF0">
              <w:rPr>
                <w:rFonts w:ascii="Times New Roman" w:hAnsi="Times New Roman" w:cs="Times New Roman"/>
                <w:sz w:val="24"/>
                <w:szCs w:val="24"/>
                <w:vertAlign w:val="subscript"/>
              </w:rPr>
              <w:t>0.9</w:t>
            </w:r>
            <w:r w:rsidRPr="00621EF0">
              <w:rPr>
                <w:rFonts w:ascii="Times New Roman" w:hAnsi="Times New Roman" w:cs="Times New Roman"/>
                <w:sz w:val="24"/>
                <w:szCs w:val="24"/>
              </w:rPr>
              <w:t>Co</w:t>
            </w:r>
            <w:r w:rsidRPr="00621EF0">
              <w:rPr>
                <w:rFonts w:ascii="Times New Roman" w:hAnsi="Times New Roman" w:cs="Times New Roman"/>
                <w:sz w:val="24"/>
                <w:szCs w:val="24"/>
                <w:vertAlign w:val="subscript"/>
              </w:rPr>
              <w:t>2.1</w:t>
            </w:r>
            <w:r w:rsidRPr="00621EF0">
              <w:rPr>
                <w:rFonts w:ascii="Times New Roman" w:hAnsi="Times New Roman" w:cs="Times New Roman"/>
                <w:sz w:val="24"/>
                <w:szCs w:val="24"/>
              </w:rPr>
              <w:t>O</w:t>
            </w:r>
            <w:r w:rsidRPr="00621EF0">
              <w:rPr>
                <w:rFonts w:ascii="Times New Roman" w:hAnsi="Times New Roman" w:cs="Times New Roman"/>
                <w:sz w:val="24"/>
                <w:szCs w:val="24"/>
                <w:vertAlign w:val="subscript"/>
              </w:rPr>
              <w:t>4</w:t>
            </w:r>
          </w:p>
        </w:tc>
        <w:tc>
          <w:tcPr>
            <w:tcW w:w="1980" w:type="dxa"/>
          </w:tcPr>
          <w:p w14:paraId="31FB4ABF"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557.7</w:t>
            </w:r>
          </w:p>
        </w:tc>
        <w:tc>
          <w:tcPr>
            <w:tcW w:w="1800" w:type="dxa"/>
          </w:tcPr>
          <w:p w14:paraId="106F4E57"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16</w:t>
            </w:r>
          </w:p>
        </w:tc>
        <w:tc>
          <w:tcPr>
            <w:tcW w:w="1855" w:type="dxa"/>
          </w:tcPr>
          <w:p w14:paraId="191D27FD"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0.9585</w:t>
            </w:r>
          </w:p>
        </w:tc>
      </w:tr>
      <w:tr w:rsidR="00236D9E" w:rsidRPr="00621EF0" w14:paraId="08B16078" w14:textId="77777777" w:rsidTr="00ED56D6">
        <w:trPr>
          <w:jc w:val="center"/>
        </w:trPr>
        <w:tc>
          <w:tcPr>
            <w:tcW w:w="1890" w:type="dxa"/>
          </w:tcPr>
          <w:p w14:paraId="592770DB"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Ni</w:t>
            </w:r>
            <w:r w:rsidRPr="00621EF0">
              <w:rPr>
                <w:rFonts w:ascii="Times New Roman" w:hAnsi="Times New Roman" w:cs="Times New Roman"/>
                <w:sz w:val="24"/>
                <w:szCs w:val="24"/>
                <w:vertAlign w:val="subscript"/>
              </w:rPr>
              <w:t>1.2</w:t>
            </w:r>
            <w:r w:rsidRPr="00621EF0">
              <w:rPr>
                <w:rFonts w:ascii="Times New Roman" w:hAnsi="Times New Roman" w:cs="Times New Roman"/>
                <w:sz w:val="24"/>
                <w:szCs w:val="24"/>
              </w:rPr>
              <w:t>Co</w:t>
            </w:r>
            <w:r w:rsidRPr="00621EF0">
              <w:rPr>
                <w:rFonts w:ascii="Times New Roman" w:hAnsi="Times New Roman" w:cs="Times New Roman"/>
                <w:sz w:val="24"/>
                <w:szCs w:val="24"/>
                <w:vertAlign w:val="subscript"/>
              </w:rPr>
              <w:t>1.8</w:t>
            </w:r>
            <w:r w:rsidRPr="00621EF0">
              <w:rPr>
                <w:rFonts w:ascii="Times New Roman" w:hAnsi="Times New Roman" w:cs="Times New Roman"/>
                <w:sz w:val="24"/>
                <w:szCs w:val="24"/>
              </w:rPr>
              <w:t>O</w:t>
            </w:r>
            <w:r w:rsidRPr="00621EF0">
              <w:rPr>
                <w:rFonts w:ascii="Times New Roman" w:hAnsi="Times New Roman" w:cs="Times New Roman"/>
                <w:sz w:val="24"/>
                <w:szCs w:val="24"/>
                <w:vertAlign w:val="subscript"/>
              </w:rPr>
              <w:t>4</w:t>
            </w:r>
          </w:p>
        </w:tc>
        <w:tc>
          <w:tcPr>
            <w:tcW w:w="1980" w:type="dxa"/>
          </w:tcPr>
          <w:p w14:paraId="59216B95"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688.1</w:t>
            </w:r>
          </w:p>
        </w:tc>
        <w:tc>
          <w:tcPr>
            <w:tcW w:w="1800" w:type="dxa"/>
          </w:tcPr>
          <w:p w14:paraId="72290DCA"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11</w:t>
            </w:r>
          </w:p>
        </w:tc>
        <w:tc>
          <w:tcPr>
            <w:tcW w:w="1855" w:type="dxa"/>
          </w:tcPr>
          <w:p w14:paraId="2C02F658" w14:textId="77777777" w:rsidR="00236D9E" w:rsidRPr="00621EF0" w:rsidRDefault="00236D9E" w:rsidP="00ED56D6">
            <w:pPr>
              <w:suppressLineNumbers/>
              <w:spacing w:line="480" w:lineRule="auto"/>
              <w:jc w:val="center"/>
              <w:rPr>
                <w:rFonts w:ascii="Times New Roman" w:hAnsi="Times New Roman" w:cs="Times New Roman"/>
                <w:sz w:val="24"/>
                <w:szCs w:val="24"/>
              </w:rPr>
            </w:pPr>
            <w:r w:rsidRPr="00621EF0">
              <w:rPr>
                <w:rFonts w:ascii="Times New Roman" w:hAnsi="Times New Roman" w:cs="Times New Roman"/>
                <w:sz w:val="24"/>
                <w:szCs w:val="24"/>
              </w:rPr>
              <w:t>0.9885</w:t>
            </w:r>
          </w:p>
        </w:tc>
      </w:tr>
    </w:tbl>
    <w:p w14:paraId="17CE8E8C" w14:textId="77777777" w:rsidR="00236D9E" w:rsidRPr="00621EF0" w:rsidRDefault="00236D9E" w:rsidP="00236D9E">
      <w:pPr>
        <w:suppressLineNumbers/>
        <w:spacing w:line="480" w:lineRule="auto"/>
        <w:rPr>
          <w:rFonts w:ascii="Times New Roman" w:hAnsi="Times New Roman" w:cs="Times New Roman"/>
          <w:b/>
          <w:bCs/>
          <w:sz w:val="24"/>
          <w:szCs w:val="24"/>
        </w:rPr>
      </w:pPr>
    </w:p>
    <w:p w14:paraId="6A3F581D" w14:textId="77777777" w:rsidR="00236D9E" w:rsidRDefault="00236D9E" w:rsidP="00236D9E">
      <w:pPr>
        <w:suppressLineNumbers/>
        <w:spacing w:after="0" w:line="480" w:lineRule="auto"/>
        <w:jc w:val="center"/>
        <w:rPr>
          <w:rFonts w:ascii="Times New Roman" w:hAnsi="Times New Roman" w:cs="Times New Roman"/>
          <w:b/>
          <w:bCs/>
          <w:sz w:val="24"/>
          <w:szCs w:val="24"/>
        </w:rPr>
      </w:pPr>
    </w:p>
    <w:p w14:paraId="1B2446C6" w14:textId="77777777" w:rsidR="00236D9E" w:rsidRDefault="00236D9E" w:rsidP="00236D9E">
      <w:pPr>
        <w:suppressLineNumbers/>
        <w:spacing w:after="0" w:line="480" w:lineRule="auto"/>
        <w:jc w:val="center"/>
        <w:rPr>
          <w:rFonts w:ascii="Times New Roman" w:hAnsi="Times New Roman" w:cs="Times New Roman"/>
          <w:b/>
          <w:bCs/>
          <w:sz w:val="24"/>
          <w:szCs w:val="24"/>
        </w:rPr>
      </w:pPr>
    </w:p>
    <w:p w14:paraId="59BBE588" w14:textId="77777777" w:rsidR="00236D9E" w:rsidRDefault="00236D9E" w:rsidP="00236D9E">
      <w:pPr>
        <w:suppressLineNumbers/>
        <w:spacing w:after="0" w:line="480" w:lineRule="auto"/>
        <w:jc w:val="center"/>
        <w:rPr>
          <w:rFonts w:ascii="Times New Roman" w:hAnsi="Times New Roman" w:cs="Times New Roman"/>
          <w:b/>
          <w:bCs/>
          <w:sz w:val="24"/>
          <w:szCs w:val="24"/>
        </w:rPr>
      </w:pPr>
    </w:p>
    <w:p w14:paraId="186176D0" w14:textId="77777777" w:rsidR="00236D9E" w:rsidRDefault="00236D9E" w:rsidP="00236D9E">
      <w:pPr>
        <w:suppressLineNumbers/>
        <w:spacing w:after="0" w:line="480" w:lineRule="auto"/>
        <w:jc w:val="center"/>
        <w:rPr>
          <w:rFonts w:ascii="Times New Roman" w:hAnsi="Times New Roman" w:cs="Times New Roman"/>
          <w:b/>
          <w:bCs/>
          <w:sz w:val="24"/>
          <w:szCs w:val="24"/>
        </w:rPr>
      </w:pPr>
    </w:p>
    <w:p w14:paraId="6E17CC52" w14:textId="77777777" w:rsidR="00236D9E" w:rsidRDefault="00236D9E" w:rsidP="00236D9E">
      <w:pPr>
        <w:suppressLineNumbers/>
        <w:spacing w:after="0" w:line="480" w:lineRule="auto"/>
        <w:jc w:val="center"/>
        <w:rPr>
          <w:rFonts w:ascii="Times New Roman" w:hAnsi="Times New Roman" w:cs="Times New Roman"/>
          <w:b/>
          <w:bCs/>
          <w:sz w:val="24"/>
          <w:szCs w:val="24"/>
        </w:rPr>
      </w:pPr>
    </w:p>
    <w:p w14:paraId="22065FED" w14:textId="77777777" w:rsidR="00236D9E" w:rsidRDefault="00236D9E" w:rsidP="00236D9E">
      <w:pPr>
        <w:suppressLineNumbers/>
        <w:spacing w:after="0" w:line="480" w:lineRule="auto"/>
        <w:jc w:val="center"/>
        <w:rPr>
          <w:rFonts w:ascii="Times New Roman" w:hAnsi="Times New Roman" w:cs="Times New Roman"/>
          <w:b/>
          <w:bCs/>
          <w:sz w:val="24"/>
          <w:szCs w:val="24"/>
        </w:rPr>
      </w:pPr>
    </w:p>
    <w:p w14:paraId="699ABD91" w14:textId="77777777" w:rsidR="00236D9E" w:rsidRDefault="00236D9E" w:rsidP="00236D9E">
      <w:pPr>
        <w:suppressLineNumbers/>
        <w:spacing w:after="0" w:line="480" w:lineRule="auto"/>
        <w:jc w:val="center"/>
        <w:rPr>
          <w:rFonts w:ascii="Times New Roman" w:hAnsi="Times New Roman" w:cs="Times New Roman"/>
          <w:b/>
          <w:bCs/>
          <w:sz w:val="24"/>
          <w:szCs w:val="24"/>
        </w:rPr>
      </w:pPr>
    </w:p>
    <w:p w14:paraId="706765E6" w14:textId="77777777" w:rsidR="00236D9E" w:rsidRDefault="00236D9E" w:rsidP="00236D9E">
      <w:pPr>
        <w:suppressLineNumbers/>
        <w:spacing w:after="0" w:line="480" w:lineRule="auto"/>
        <w:jc w:val="center"/>
        <w:rPr>
          <w:rFonts w:ascii="Times New Roman" w:hAnsi="Times New Roman" w:cs="Times New Roman"/>
          <w:b/>
          <w:bCs/>
          <w:sz w:val="24"/>
          <w:szCs w:val="24"/>
        </w:rPr>
      </w:pPr>
    </w:p>
    <w:p w14:paraId="49BD1CEB" w14:textId="77777777" w:rsidR="00236D9E" w:rsidRDefault="00236D9E" w:rsidP="00236D9E">
      <w:pPr>
        <w:suppressLineNumbers/>
        <w:spacing w:after="0" w:line="480" w:lineRule="auto"/>
        <w:jc w:val="center"/>
        <w:rPr>
          <w:rFonts w:ascii="Times New Roman" w:hAnsi="Times New Roman" w:cs="Times New Roman"/>
          <w:b/>
          <w:bCs/>
          <w:sz w:val="24"/>
          <w:szCs w:val="24"/>
        </w:rPr>
      </w:pPr>
    </w:p>
    <w:p w14:paraId="770B40A7" w14:textId="77777777" w:rsidR="00236D9E" w:rsidRDefault="00236D9E" w:rsidP="00236D9E">
      <w:pPr>
        <w:suppressLineNumbers/>
        <w:spacing w:after="0" w:line="480" w:lineRule="auto"/>
        <w:jc w:val="center"/>
        <w:rPr>
          <w:rFonts w:ascii="Times New Roman" w:hAnsi="Times New Roman" w:cs="Times New Roman"/>
          <w:b/>
          <w:bCs/>
          <w:sz w:val="24"/>
          <w:szCs w:val="24"/>
        </w:rPr>
      </w:pPr>
    </w:p>
    <w:p w14:paraId="05BC4C58" w14:textId="77777777" w:rsidR="00236D9E" w:rsidRDefault="00236D9E" w:rsidP="00236D9E">
      <w:pPr>
        <w:suppressLineNumbers/>
        <w:spacing w:after="0" w:line="480" w:lineRule="auto"/>
        <w:jc w:val="center"/>
        <w:rPr>
          <w:rFonts w:ascii="Times New Roman" w:hAnsi="Times New Roman" w:cs="Times New Roman"/>
          <w:b/>
          <w:bCs/>
          <w:sz w:val="24"/>
          <w:szCs w:val="24"/>
        </w:rPr>
      </w:pPr>
    </w:p>
    <w:p w14:paraId="23C9813F" w14:textId="77777777" w:rsidR="00236D9E" w:rsidRDefault="00236D9E" w:rsidP="00236D9E">
      <w:pPr>
        <w:suppressLineNumbers/>
        <w:spacing w:after="0" w:line="480" w:lineRule="auto"/>
        <w:jc w:val="center"/>
        <w:rPr>
          <w:rFonts w:ascii="Times New Roman" w:hAnsi="Times New Roman" w:cs="Times New Roman"/>
          <w:b/>
          <w:bCs/>
          <w:sz w:val="24"/>
          <w:szCs w:val="24"/>
        </w:rPr>
      </w:pPr>
    </w:p>
    <w:p w14:paraId="047006FC" w14:textId="77777777" w:rsidR="00236D9E" w:rsidRPr="00621EF0" w:rsidRDefault="00236D9E" w:rsidP="00236D9E">
      <w:pPr>
        <w:suppressLineNumbers/>
        <w:spacing w:after="0" w:line="480" w:lineRule="auto"/>
        <w:jc w:val="center"/>
        <w:rPr>
          <w:rFonts w:ascii="Times New Roman" w:hAnsi="Times New Roman" w:cs="Times New Roman"/>
          <w:sz w:val="24"/>
          <w:szCs w:val="24"/>
        </w:rPr>
      </w:pPr>
      <w:r w:rsidRPr="00621EF0">
        <w:rPr>
          <w:rFonts w:ascii="Times New Roman" w:hAnsi="Times New Roman" w:cs="Times New Roman"/>
          <w:b/>
          <w:bCs/>
          <w:sz w:val="24"/>
          <w:szCs w:val="24"/>
        </w:rPr>
        <w:lastRenderedPageBreak/>
        <w:t xml:space="preserve">Table. 3 </w:t>
      </w:r>
      <w:r w:rsidRPr="00621EF0">
        <w:rPr>
          <w:rFonts w:ascii="Times New Roman" w:hAnsi="Times New Roman" w:cs="Times New Roman"/>
          <w:sz w:val="24"/>
          <w:szCs w:val="24"/>
        </w:rPr>
        <w:t>Comparison of glucose sensing performance of synthesized nickel cobalt oxide with previously reported work.</w:t>
      </w:r>
      <w:r w:rsidRPr="00621EF0">
        <w:rPr>
          <w:rFonts w:ascii="Times New Roman" w:hAnsi="Times New Roman" w:cs="Times New Roman"/>
          <w:b/>
          <w:bCs/>
          <w:sz w:val="24"/>
          <w:szCs w:val="24"/>
        </w:rPr>
        <w:t xml:space="preserve">  </w:t>
      </w:r>
      <w:r w:rsidRPr="00621EF0">
        <w:rPr>
          <w:rFonts w:ascii="Times New Roman" w:hAnsi="Times New Roman" w:cs="Times New Roman"/>
          <w:sz w:val="24"/>
          <w:szCs w:val="24"/>
        </w:rPr>
        <w:t>(GCE: Glassy carbon electrode, NPs: Nanoparticles)</w:t>
      </w:r>
    </w:p>
    <w:tbl>
      <w:tblPr>
        <w:tblStyle w:val="TableGrid"/>
        <w:tblW w:w="3972"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2116"/>
        <w:gridCol w:w="1496"/>
        <w:gridCol w:w="2024"/>
        <w:gridCol w:w="1083"/>
      </w:tblGrid>
      <w:tr w:rsidR="00236D9E" w:rsidRPr="00621EF0" w14:paraId="192E6AD4" w14:textId="77777777" w:rsidTr="00ED56D6">
        <w:trPr>
          <w:jc w:val="center"/>
        </w:trPr>
        <w:tc>
          <w:tcPr>
            <w:tcW w:w="482" w:type="pct"/>
            <w:tcBorders>
              <w:top w:val="single" w:sz="4" w:space="0" w:color="auto"/>
              <w:bottom w:val="single" w:sz="4" w:space="0" w:color="auto"/>
            </w:tcBorders>
          </w:tcPr>
          <w:p w14:paraId="58C8B4C2" w14:textId="77777777" w:rsidR="00236D9E" w:rsidRPr="00621EF0" w:rsidRDefault="00236D9E" w:rsidP="00ED56D6">
            <w:pPr>
              <w:suppressLineNumbers/>
              <w:spacing w:line="480" w:lineRule="auto"/>
              <w:jc w:val="center"/>
              <w:rPr>
                <w:rFonts w:ascii="Times New Roman" w:hAnsi="Times New Roman" w:cs="Times New Roman"/>
                <w:b/>
                <w:bCs/>
                <w:sz w:val="24"/>
                <w:szCs w:val="24"/>
                <w:lang w:val="en-IN"/>
              </w:rPr>
            </w:pPr>
            <w:r w:rsidRPr="00621EF0">
              <w:rPr>
                <w:rFonts w:ascii="Times New Roman" w:hAnsi="Times New Roman" w:cs="Times New Roman"/>
                <w:b/>
                <w:bCs/>
                <w:sz w:val="24"/>
                <w:szCs w:val="24"/>
                <w:lang w:val="en-IN"/>
              </w:rPr>
              <w:t xml:space="preserve">Sr. No. </w:t>
            </w:r>
          </w:p>
        </w:tc>
        <w:tc>
          <w:tcPr>
            <w:tcW w:w="1423" w:type="pct"/>
            <w:tcBorders>
              <w:top w:val="single" w:sz="4" w:space="0" w:color="auto"/>
              <w:bottom w:val="single" w:sz="4" w:space="0" w:color="auto"/>
            </w:tcBorders>
          </w:tcPr>
          <w:p w14:paraId="26CB4DB2" w14:textId="77777777" w:rsidR="00236D9E" w:rsidRPr="00621EF0" w:rsidRDefault="00236D9E" w:rsidP="00ED56D6">
            <w:pPr>
              <w:suppressLineNumbers/>
              <w:spacing w:line="480" w:lineRule="auto"/>
              <w:jc w:val="center"/>
              <w:rPr>
                <w:rFonts w:ascii="Times New Roman" w:hAnsi="Times New Roman" w:cs="Times New Roman"/>
                <w:b/>
                <w:bCs/>
                <w:sz w:val="24"/>
                <w:szCs w:val="24"/>
                <w:lang w:val="en-IN"/>
              </w:rPr>
            </w:pPr>
            <w:r w:rsidRPr="00621EF0">
              <w:rPr>
                <w:rFonts w:ascii="Times New Roman" w:hAnsi="Times New Roman" w:cs="Times New Roman"/>
                <w:b/>
                <w:bCs/>
                <w:sz w:val="24"/>
                <w:szCs w:val="24"/>
                <w:lang w:val="en-IN"/>
              </w:rPr>
              <w:t>Glucose sensor</w:t>
            </w:r>
          </w:p>
        </w:tc>
        <w:tc>
          <w:tcPr>
            <w:tcW w:w="1006" w:type="pct"/>
            <w:tcBorders>
              <w:top w:val="single" w:sz="4" w:space="0" w:color="auto"/>
              <w:bottom w:val="single" w:sz="4" w:space="0" w:color="auto"/>
            </w:tcBorders>
          </w:tcPr>
          <w:p w14:paraId="6070699F" w14:textId="77777777" w:rsidR="00236D9E" w:rsidRPr="00621EF0" w:rsidRDefault="00236D9E" w:rsidP="00ED56D6">
            <w:pPr>
              <w:suppressLineNumbers/>
              <w:spacing w:line="480" w:lineRule="auto"/>
              <w:jc w:val="center"/>
              <w:rPr>
                <w:rFonts w:ascii="Times New Roman" w:hAnsi="Times New Roman" w:cs="Times New Roman"/>
                <w:b/>
                <w:bCs/>
                <w:sz w:val="24"/>
                <w:szCs w:val="24"/>
                <w:lang w:val="en-IN"/>
              </w:rPr>
            </w:pPr>
            <w:r w:rsidRPr="00621EF0">
              <w:rPr>
                <w:rFonts w:ascii="Times New Roman" w:hAnsi="Times New Roman" w:cs="Times New Roman"/>
                <w:b/>
                <w:bCs/>
                <w:sz w:val="24"/>
                <w:szCs w:val="24"/>
                <w:lang w:val="en-IN"/>
              </w:rPr>
              <w:t>Working potential</w:t>
            </w:r>
          </w:p>
          <w:p w14:paraId="5390EF4C" w14:textId="77777777" w:rsidR="00236D9E" w:rsidRPr="00621EF0" w:rsidRDefault="00236D9E" w:rsidP="00ED56D6">
            <w:pPr>
              <w:suppressLineNumbers/>
              <w:spacing w:line="480" w:lineRule="auto"/>
              <w:jc w:val="center"/>
              <w:rPr>
                <w:rFonts w:ascii="Times New Roman" w:hAnsi="Times New Roman" w:cs="Times New Roman"/>
                <w:b/>
                <w:bCs/>
                <w:sz w:val="24"/>
                <w:szCs w:val="24"/>
                <w:lang w:val="en-IN"/>
              </w:rPr>
            </w:pPr>
            <w:r w:rsidRPr="00621EF0">
              <w:rPr>
                <w:rFonts w:ascii="Times New Roman" w:hAnsi="Times New Roman" w:cs="Times New Roman"/>
                <w:b/>
                <w:bCs/>
                <w:sz w:val="24"/>
                <w:szCs w:val="24"/>
                <w:lang w:val="en-IN"/>
              </w:rPr>
              <w:t>(V)</w:t>
            </w:r>
          </w:p>
        </w:tc>
        <w:tc>
          <w:tcPr>
            <w:tcW w:w="1361" w:type="pct"/>
            <w:tcBorders>
              <w:top w:val="single" w:sz="4" w:space="0" w:color="auto"/>
              <w:bottom w:val="single" w:sz="4" w:space="0" w:color="auto"/>
            </w:tcBorders>
          </w:tcPr>
          <w:p w14:paraId="7A391E15" w14:textId="77777777" w:rsidR="00236D9E" w:rsidRPr="00621EF0" w:rsidRDefault="00236D9E" w:rsidP="00ED56D6">
            <w:pPr>
              <w:suppressLineNumbers/>
              <w:spacing w:line="480" w:lineRule="auto"/>
              <w:jc w:val="center"/>
              <w:rPr>
                <w:rFonts w:ascii="Times New Roman" w:hAnsi="Times New Roman" w:cs="Times New Roman"/>
                <w:b/>
                <w:bCs/>
                <w:sz w:val="24"/>
                <w:szCs w:val="24"/>
                <w:lang w:val="en-IN"/>
              </w:rPr>
            </w:pPr>
            <w:r w:rsidRPr="00621EF0">
              <w:rPr>
                <w:rFonts w:ascii="Times New Roman" w:hAnsi="Times New Roman" w:cs="Times New Roman"/>
                <w:b/>
                <w:bCs/>
                <w:sz w:val="24"/>
                <w:szCs w:val="24"/>
                <w:lang w:val="en-IN"/>
              </w:rPr>
              <w:t>Sensitivity</w:t>
            </w:r>
          </w:p>
          <w:p w14:paraId="7C4405E9" w14:textId="77777777" w:rsidR="00236D9E" w:rsidRPr="00621EF0" w:rsidRDefault="00236D9E" w:rsidP="00ED56D6">
            <w:pPr>
              <w:suppressLineNumbers/>
              <w:spacing w:line="480" w:lineRule="auto"/>
              <w:jc w:val="center"/>
              <w:rPr>
                <w:rFonts w:ascii="Times New Roman" w:hAnsi="Times New Roman" w:cs="Times New Roman"/>
                <w:b/>
                <w:bCs/>
                <w:sz w:val="24"/>
                <w:szCs w:val="24"/>
                <w:lang w:val="en-IN"/>
              </w:rPr>
            </w:pPr>
            <w:r w:rsidRPr="00621EF0">
              <w:rPr>
                <w:rFonts w:ascii="Times New Roman" w:hAnsi="Times New Roman" w:cs="Times New Roman"/>
                <w:b/>
                <w:bCs/>
                <w:sz w:val="24"/>
                <w:szCs w:val="24"/>
                <w:lang w:val="en-IN"/>
              </w:rPr>
              <w:t>(</w:t>
            </w:r>
            <w:r w:rsidRPr="00621EF0">
              <w:rPr>
                <w:rFonts w:ascii="Times New Roman" w:hAnsi="Times New Roman" w:cs="Times New Roman"/>
                <w:b/>
                <w:bCs/>
                <w:sz w:val="24"/>
                <w:szCs w:val="24"/>
                <w:lang w:val="en-IN"/>
              </w:rPr>
              <w:sym w:font="Symbol" w:char="F06D"/>
            </w:r>
            <w:r w:rsidRPr="00621EF0">
              <w:rPr>
                <w:rFonts w:ascii="Times New Roman" w:hAnsi="Times New Roman" w:cs="Times New Roman"/>
                <w:b/>
                <w:bCs/>
                <w:sz w:val="24"/>
                <w:szCs w:val="24"/>
                <w:lang w:val="en-IN"/>
              </w:rPr>
              <w:t>A mM</w:t>
            </w:r>
            <w:r w:rsidRPr="00621EF0">
              <w:rPr>
                <w:rFonts w:ascii="Times New Roman" w:hAnsi="Times New Roman" w:cs="Times New Roman"/>
                <w:b/>
                <w:bCs/>
                <w:sz w:val="24"/>
                <w:szCs w:val="24"/>
                <w:vertAlign w:val="superscript"/>
                <w:lang w:val="en-IN"/>
              </w:rPr>
              <w:t xml:space="preserve">-1 </w:t>
            </w:r>
            <w:r w:rsidRPr="00621EF0">
              <w:rPr>
                <w:rFonts w:ascii="Times New Roman" w:hAnsi="Times New Roman" w:cs="Times New Roman"/>
                <w:b/>
                <w:bCs/>
                <w:sz w:val="24"/>
                <w:szCs w:val="24"/>
                <w:lang w:val="en-IN"/>
              </w:rPr>
              <w:t>cm</w:t>
            </w:r>
            <w:r w:rsidRPr="00621EF0">
              <w:rPr>
                <w:rFonts w:ascii="Times New Roman" w:hAnsi="Times New Roman" w:cs="Times New Roman"/>
                <w:b/>
                <w:bCs/>
                <w:sz w:val="24"/>
                <w:szCs w:val="24"/>
                <w:vertAlign w:val="superscript"/>
                <w:lang w:val="en-IN"/>
              </w:rPr>
              <w:t>-2</w:t>
            </w:r>
            <w:r w:rsidRPr="00621EF0">
              <w:rPr>
                <w:rFonts w:ascii="Times New Roman" w:hAnsi="Times New Roman" w:cs="Times New Roman"/>
                <w:b/>
                <w:bCs/>
                <w:sz w:val="24"/>
                <w:szCs w:val="24"/>
                <w:lang w:val="en-IN"/>
              </w:rPr>
              <w:t>)</w:t>
            </w:r>
          </w:p>
        </w:tc>
        <w:tc>
          <w:tcPr>
            <w:tcW w:w="728" w:type="pct"/>
            <w:tcBorders>
              <w:top w:val="single" w:sz="4" w:space="0" w:color="auto"/>
              <w:bottom w:val="single" w:sz="4" w:space="0" w:color="auto"/>
            </w:tcBorders>
          </w:tcPr>
          <w:p w14:paraId="58A3A644" w14:textId="77777777" w:rsidR="00236D9E" w:rsidRPr="00621EF0" w:rsidRDefault="00236D9E" w:rsidP="00ED56D6">
            <w:pPr>
              <w:suppressLineNumbers/>
              <w:spacing w:line="480" w:lineRule="auto"/>
              <w:jc w:val="center"/>
              <w:rPr>
                <w:rFonts w:ascii="Times New Roman" w:hAnsi="Times New Roman" w:cs="Times New Roman"/>
                <w:b/>
                <w:bCs/>
                <w:sz w:val="24"/>
                <w:szCs w:val="24"/>
                <w:lang w:val="en-IN"/>
              </w:rPr>
            </w:pPr>
            <w:r w:rsidRPr="00621EF0">
              <w:rPr>
                <w:rFonts w:ascii="Times New Roman" w:hAnsi="Times New Roman" w:cs="Times New Roman"/>
                <w:b/>
                <w:bCs/>
                <w:sz w:val="24"/>
                <w:szCs w:val="24"/>
                <w:lang w:val="en-IN"/>
              </w:rPr>
              <w:t>Ref.</w:t>
            </w:r>
          </w:p>
        </w:tc>
      </w:tr>
      <w:tr w:rsidR="00236D9E" w:rsidRPr="00621EF0" w14:paraId="5D48C381" w14:textId="77777777" w:rsidTr="00ED56D6">
        <w:trPr>
          <w:jc w:val="center"/>
        </w:trPr>
        <w:tc>
          <w:tcPr>
            <w:tcW w:w="482" w:type="pct"/>
            <w:tcBorders>
              <w:top w:val="single" w:sz="4" w:space="0" w:color="auto"/>
            </w:tcBorders>
          </w:tcPr>
          <w:p w14:paraId="24C4FE9D" w14:textId="77777777" w:rsidR="00236D9E" w:rsidRPr="00621EF0" w:rsidRDefault="00236D9E" w:rsidP="00ED56D6">
            <w:pPr>
              <w:pStyle w:val="ListParagraph"/>
              <w:numPr>
                <w:ilvl w:val="0"/>
                <w:numId w:val="2"/>
              </w:numPr>
              <w:suppressLineNumbers/>
              <w:spacing w:line="480" w:lineRule="auto"/>
              <w:jc w:val="center"/>
              <w:rPr>
                <w:rFonts w:ascii="Times New Roman" w:hAnsi="Times New Roman"/>
                <w:sz w:val="24"/>
                <w:szCs w:val="21"/>
                <w:lang w:val="en-IN" w:bidi="mr-IN"/>
              </w:rPr>
            </w:pPr>
          </w:p>
        </w:tc>
        <w:tc>
          <w:tcPr>
            <w:tcW w:w="1423" w:type="pct"/>
            <w:tcBorders>
              <w:top w:val="single" w:sz="4" w:space="0" w:color="auto"/>
            </w:tcBorders>
          </w:tcPr>
          <w:p w14:paraId="34689E55"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Co</w:t>
            </w:r>
            <w:r w:rsidRPr="00621EF0">
              <w:rPr>
                <w:rFonts w:ascii="Times New Roman" w:hAnsi="Times New Roman"/>
                <w:sz w:val="24"/>
                <w:szCs w:val="21"/>
                <w:vertAlign w:val="subscript"/>
                <w:lang w:val="en-IN" w:bidi="mr-IN"/>
              </w:rPr>
              <w:t>3</w:t>
            </w:r>
            <w:r w:rsidRPr="00621EF0">
              <w:rPr>
                <w:rFonts w:ascii="Times New Roman" w:hAnsi="Times New Roman"/>
                <w:sz w:val="24"/>
                <w:szCs w:val="21"/>
                <w:lang w:val="en-IN" w:bidi="mr-IN"/>
              </w:rPr>
              <w:t>O</w:t>
            </w:r>
            <w:r w:rsidRPr="00621EF0">
              <w:rPr>
                <w:rFonts w:ascii="Times New Roman" w:hAnsi="Times New Roman"/>
                <w:sz w:val="24"/>
                <w:szCs w:val="21"/>
                <w:vertAlign w:val="subscript"/>
                <w:lang w:val="en-IN" w:bidi="mr-IN"/>
              </w:rPr>
              <w:t>4</w:t>
            </w:r>
            <w:r w:rsidRPr="00621EF0">
              <w:rPr>
                <w:rFonts w:ascii="Times New Roman" w:hAnsi="Times New Roman"/>
                <w:sz w:val="24"/>
                <w:szCs w:val="21"/>
                <w:lang w:val="en-IN" w:bidi="mr-IN"/>
              </w:rPr>
              <w:t xml:space="preserve"> nanofibers-</w:t>
            </w:r>
            <w:proofErr w:type="spellStart"/>
            <w:r w:rsidRPr="00621EF0">
              <w:rPr>
                <w:rFonts w:ascii="Times New Roman" w:hAnsi="Times New Roman"/>
                <w:sz w:val="24"/>
                <w:szCs w:val="21"/>
                <w:lang w:val="en-IN" w:bidi="mr-IN"/>
              </w:rPr>
              <w:t>Nafion</w:t>
            </w:r>
            <w:proofErr w:type="spellEnd"/>
            <w:r w:rsidRPr="00621EF0">
              <w:rPr>
                <w:rFonts w:ascii="Times New Roman" w:hAnsi="Times New Roman"/>
                <w:sz w:val="24"/>
                <w:szCs w:val="21"/>
                <w:lang w:val="en-IN" w:bidi="mr-IN"/>
              </w:rPr>
              <w:t>/GCE</w:t>
            </w:r>
          </w:p>
        </w:tc>
        <w:tc>
          <w:tcPr>
            <w:tcW w:w="1006" w:type="pct"/>
            <w:tcBorders>
              <w:top w:val="single" w:sz="4" w:space="0" w:color="auto"/>
            </w:tcBorders>
          </w:tcPr>
          <w:p w14:paraId="2C8EFFCB"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+ 0.59</w:t>
            </w:r>
          </w:p>
        </w:tc>
        <w:tc>
          <w:tcPr>
            <w:tcW w:w="1361" w:type="pct"/>
            <w:tcBorders>
              <w:top w:val="single" w:sz="4" w:space="0" w:color="auto"/>
            </w:tcBorders>
          </w:tcPr>
          <w:p w14:paraId="04F7CB38"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36.25</w:t>
            </w:r>
          </w:p>
        </w:tc>
        <w:tc>
          <w:tcPr>
            <w:tcW w:w="728" w:type="pct"/>
            <w:tcBorders>
              <w:top w:val="single" w:sz="4" w:space="0" w:color="auto"/>
            </w:tcBorders>
          </w:tcPr>
          <w:p w14:paraId="313BC6DC"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fldChar w:fldCharType="begin" w:fldLock="1"/>
            </w:r>
            <w:r w:rsidRPr="00621EF0">
              <w:rPr>
                <w:rFonts w:ascii="Times New Roman" w:hAnsi="Times New Roman"/>
                <w:sz w:val="24"/>
                <w:szCs w:val="21"/>
                <w:lang w:val="en-IN" w:bidi="mr-IN"/>
              </w:rPr>
              <w:instrText>ADDIN CSL_CITATION {"citationItems":[{"id":"ITEM-1","itemData":{"DOI":"10.1016/J.BIOS.2010.07.050","ISSN":"0956-5663","abstract":"Co3O4 nanofibers were fabricated by a two-step procedure consisting of electrospinning and subsequent calcination. Scanning electron microscopy and transmission electron microscopy were employed to characterize the as-prepared Co3O4 nanofibers. Fourier transform infrared spectroscopy and Raman spectroscopy were used to confirm the degradation of the polymer matrix and the complete conversion of cobalt nitrate to cobalt oxide. Furthermore, the composition and crystal structure of the final product were investigated using X-ray diffraction and X-ray photoelectron spectroscopy. The as-prepared Co3O4 nanofibers were applied to construct a non-enzymatic sensor for glucose detection in alkaline solution. The developed sensor showed a fast response time (less than 7s), a high sensitivity of 36.25μAmM-1cm-2, good reproducibility and selectivity, and a detection limit of 0.97μM (S/N=3). The high concentration of NaCl does not poison the electrode. Its application for the detection of glucose in human blood serum sample shows good agreement with the results obtained from commercial glucose meter. The Langmuir isothermal theory was employed to fit the obtained calibration curve. The mechanisms for the glucose oxidation promoted by Co3O4 nanofibers and the good selectivity against uric acid and ascorbic acid at an applied potential of +0.59V vs. Ag/AgCl were also proposed. These results demonstrate that Co3O4 nanofibers have great potential applications in the development of sensors for enzyme-free detection of glucose. © 2010.","author":[{"dropping-particle":"","family":"Ding","given":"Yu","non-dropping-particle":"","parse-names":false,"suffix":""},{"dropping-particle":"","family":"Wang","given":"Ying","non-dropping-particle":"","parse-names":false,"suffix":""},{"dropping-particle":"","family":"Su","given":"Liang","non-dropping-particle":"","parse-names":false,"suffix":""},{"dropping-particle":"","family":"Bellagamba","given":"Michael","non-dropping-particle":"","parse-names":false,"suffix":""},{"dropping-particle":"","family":"Zhang","given":"Heng","non-dropping-particle":"","parse-names":false,"suffix":""},{"dropping-particle":"","family":"Lei","given":"Yu","non-dropping-particle":"","parse-names":false,"suffix":""}],"container-title":"Biosensors and Bioelectronics","id":"ITEM-1","issue":"2","issued":{"date-parts":[["2010","10","15"]]},"page":"542-548","publisher":"Elsevier","title":"Electrospun Co3O4 nanofibers for sensitive and selective glucose detection","type":"article-journal","volume":"26"},"uris":["http://www.mendeley.com/documents/?uuid=09c52b1c-04d1-38b4-b112-1194a77fd2e9"]}],"mendeley":{"formattedCitation":"&lt;sup&gt;55&lt;/sup&gt;","plainTextFormattedCitation":"55","previouslyFormattedCitation":"&lt;sup&gt;54&lt;/sup&gt;"},"properties":{"noteIndex":0},"schema":"https://github.com/citation-style-language/schema/raw/master/csl-citation.json"}</w:instrText>
            </w:r>
            <w:r w:rsidRPr="00621EF0">
              <w:rPr>
                <w:rFonts w:ascii="Times New Roman" w:hAnsi="Times New Roman"/>
                <w:sz w:val="24"/>
                <w:szCs w:val="21"/>
                <w:lang w:val="en-IN" w:bidi="mr-IN"/>
              </w:rPr>
              <w:fldChar w:fldCharType="separate"/>
            </w:r>
            <w:r w:rsidRPr="00621EF0">
              <w:rPr>
                <w:rFonts w:ascii="Times New Roman" w:hAnsi="Times New Roman"/>
                <w:noProof/>
                <w:sz w:val="24"/>
                <w:szCs w:val="21"/>
                <w:vertAlign w:val="superscript"/>
                <w:lang w:val="en-IN" w:bidi="mr-IN"/>
              </w:rPr>
              <w:t>55</w:t>
            </w:r>
            <w:r w:rsidRPr="00621EF0">
              <w:rPr>
                <w:rFonts w:ascii="Times New Roman" w:hAnsi="Times New Roman"/>
                <w:sz w:val="24"/>
                <w:szCs w:val="21"/>
                <w:lang w:val="en-IN" w:bidi="mr-IN"/>
              </w:rPr>
              <w:fldChar w:fldCharType="end"/>
            </w:r>
          </w:p>
        </w:tc>
      </w:tr>
      <w:tr w:rsidR="00236D9E" w:rsidRPr="00621EF0" w14:paraId="7218BA02" w14:textId="77777777" w:rsidTr="00ED56D6">
        <w:trPr>
          <w:jc w:val="center"/>
        </w:trPr>
        <w:tc>
          <w:tcPr>
            <w:tcW w:w="482" w:type="pct"/>
          </w:tcPr>
          <w:p w14:paraId="4B81270C" w14:textId="77777777" w:rsidR="00236D9E" w:rsidRPr="00621EF0" w:rsidRDefault="00236D9E" w:rsidP="00ED56D6">
            <w:pPr>
              <w:pStyle w:val="ListParagraph"/>
              <w:numPr>
                <w:ilvl w:val="0"/>
                <w:numId w:val="2"/>
              </w:numPr>
              <w:suppressLineNumbers/>
              <w:spacing w:line="480" w:lineRule="auto"/>
              <w:jc w:val="center"/>
              <w:rPr>
                <w:rFonts w:ascii="Times New Roman" w:hAnsi="Times New Roman"/>
                <w:sz w:val="24"/>
                <w:szCs w:val="21"/>
                <w:lang w:val="en-IN" w:bidi="mr-IN"/>
              </w:rPr>
            </w:pPr>
          </w:p>
        </w:tc>
        <w:tc>
          <w:tcPr>
            <w:tcW w:w="1423" w:type="pct"/>
          </w:tcPr>
          <w:p w14:paraId="34C3C283"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NiCo</w:t>
            </w:r>
            <w:r w:rsidRPr="00621EF0">
              <w:rPr>
                <w:rFonts w:ascii="Times New Roman" w:hAnsi="Times New Roman"/>
                <w:sz w:val="24"/>
                <w:szCs w:val="21"/>
                <w:vertAlign w:val="subscript"/>
                <w:lang w:val="en-IN" w:bidi="mr-IN"/>
              </w:rPr>
              <w:t>2</w:t>
            </w:r>
            <w:r w:rsidRPr="00621EF0">
              <w:rPr>
                <w:rFonts w:ascii="Times New Roman" w:hAnsi="Times New Roman"/>
                <w:sz w:val="24"/>
                <w:szCs w:val="21"/>
                <w:lang w:val="en-IN" w:bidi="mr-IN"/>
              </w:rPr>
              <w:t>O</w:t>
            </w:r>
            <w:r w:rsidRPr="00621EF0">
              <w:rPr>
                <w:rFonts w:ascii="Times New Roman" w:hAnsi="Times New Roman"/>
                <w:sz w:val="24"/>
                <w:szCs w:val="21"/>
                <w:vertAlign w:val="subscript"/>
                <w:lang w:val="en-IN" w:bidi="mr-IN"/>
              </w:rPr>
              <w:t>4</w:t>
            </w:r>
          </w:p>
        </w:tc>
        <w:tc>
          <w:tcPr>
            <w:tcW w:w="1006" w:type="pct"/>
          </w:tcPr>
          <w:p w14:paraId="5509FC8C"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+ 0.5</w:t>
            </w:r>
          </w:p>
        </w:tc>
        <w:tc>
          <w:tcPr>
            <w:tcW w:w="1361" w:type="pct"/>
          </w:tcPr>
          <w:p w14:paraId="7B2A6258" w14:textId="77777777" w:rsidR="00236D9E" w:rsidRPr="00621EF0" w:rsidRDefault="00236D9E" w:rsidP="00ED56D6">
            <w:pPr>
              <w:suppressLineNumbers/>
              <w:spacing w:line="480" w:lineRule="auto"/>
              <w:jc w:val="center"/>
              <w:rPr>
                <w:rFonts w:ascii="Times New Roman" w:hAnsi="Times New Roman"/>
                <w:sz w:val="24"/>
                <w:szCs w:val="21"/>
                <w:vertAlign w:val="superscript"/>
                <w:lang w:val="en-IN" w:bidi="mr-IN"/>
              </w:rPr>
            </w:pPr>
            <w:r w:rsidRPr="00621EF0">
              <w:rPr>
                <w:rFonts w:ascii="Times New Roman" w:hAnsi="Times New Roman"/>
                <w:sz w:val="24"/>
                <w:szCs w:val="21"/>
                <w:lang w:val="en-IN" w:bidi="mr-IN"/>
              </w:rPr>
              <w:t>662.31</w:t>
            </w:r>
          </w:p>
        </w:tc>
        <w:tc>
          <w:tcPr>
            <w:tcW w:w="728" w:type="pct"/>
          </w:tcPr>
          <w:p w14:paraId="240BC1DB"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fldChar w:fldCharType="begin" w:fldLock="1"/>
            </w:r>
            <w:r w:rsidRPr="00621EF0">
              <w:rPr>
                <w:rFonts w:ascii="Times New Roman" w:hAnsi="Times New Roman"/>
                <w:sz w:val="24"/>
                <w:szCs w:val="21"/>
                <w:lang w:val="en-IN" w:bidi="mr-IN"/>
              </w:rPr>
              <w:instrText>ADDIN CSL_CITATION {"citationItems":[{"id":"ITEM-1","itemData":{"DOI":"10.1007/S40843-017-9072-9","abstract":"The rectangular flake-like mesoporous NiCo2O4 (meso-NiCo2O4) catalysts were first used in glucose bio-sensing and glucose biofuel cell (GBFC) as an enzyme mimic simultaneously. The meso-NiCo2O4 displayed excellent catalytic capability to glucose including a super-fast response time (within 1 s), a super-high sensitivity (662.31 μA (mmol L−1)−1 cm−2), and a super-low detection limit (0.3 nmol L−1 at S/N = 3) on the sensor. On the other hand, meso-NiCo2O4 provided great values in GBFC as anode material with an open circuit voltage of 0.63 V, a maximum power density of 0.092 mW cm−2, and a limiting current density of 1.3 mA cm−2, respectively. The preeminent catalytic abilities may be attributed to the large specific surface area resulting from the mesoporous structure and the surpassing intrinsic catalytic activity of NiCo2O4 itself. These significant findings may promote the development of the supersensitive detection of glucose and will undoubtedly widen the catalytic materials for biofuel cell electrodes.","author":[{"dropping-particle":"","family":"Cui","given":"Shiqiang","non-dropping-particle":"","parse-names":false,"suffix":""},{"dropping-particle":"","family":"Zhang","given":"Jiangjiang","non-dropping-particle":"","parse-names":false,"suffix":""},{"dropping-particle":"","family":"Ding","given":"Yaping","non-dropping-particle":"","parse-names":false,"suffix":""},{"dropping-particle":"","family":"Gu","given":"Shuqing","non-dropping-particle":"","parse-names":false,"suffix":""},{"dropping-particle":"","family":"Hu","given":"Ping","non-dropping-particle":"","parse-names":false,"suffix":""},{"dropping-particle":"","family":"Hu","given":"Zongqian","non-dropping-particle":"","parse-names":false,"suffix":""}],"container-title":"Science China Materials","id":"ITEM-1","issue":"8","issued":{"date-parts":[["2017","8","1"]]},"page":"766-776","publisher":"Science China Press","title":"Rectangular flake-like mesoporous NiCo2O4 as enzyme mimic for glucose biosensing and biofuel cell","type":"article-journal","volume":"60"},"uris":["http://www.mendeley.com/documents/?uuid=69cd2019-9cb9-3e4a-8827-c46a39879970"]}],"mendeley":{"formattedCitation":"&lt;sup&gt;56&lt;/sup&gt;","plainTextFormattedCitation":"56","previouslyFormattedCitation":"&lt;sup&gt;55&lt;/sup&gt;"},"properties":{"noteIndex":0},"schema":"https://github.com/citation-style-language/schema/raw/master/csl-citation.json"}</w:instrText>
            </w:r>
            <w:r w:rsidRPr="00621EF0">
              <w:rPr>
                <w:rFonts w:ascii="Times New Roman" w:hAnsi="Times New Roman"/>
                <w:sz w:val="24"/>
                <w:szCs w:val="21"/>
                <w:lang w:val="en-IN" w:bidi="mr-IN"/>
              </w:rPr>
              <w:fldChar w:fldCharType="separate"/>
            </w:r>
            <w:r w:rsidRPr="00621EF0">
              <w:rPr>
                <w:rFonts w:ascii="Times New Roman" w:hAnsi="Times New Roman"/>
                <w:noProof/>
                <w:sz w:val="24"/>
                <w:szCs w:val="21"/>
                <w:vertAlign w:val="superscript"/>
                <w:lang w:val="en-IN" w:bidi="mr-IN"/>
              </w:rPr>
              <w:t>56</w:t>
            </w:r>
            <w:r w:rsidRPr="00621EF0">
              <w:rPr>
                <w:rFonts w:ascii="Times New Roman" w:hAnsi="Times New Roman"/>
                <w:sz w:val="24"/>
                <w:szCs w:val="21"/>
                <w:lang w:val="en-IN" w:bidi="mr-IN"/>
              </w:rPr>
              <w:fldChar w:fldCharType="end"/>
            </w:r>
          </w:p>
        </w:tc>
      </w:tr>
      <w:tr w:rsidR="00236D9E" w:rsidRPr="00621EF0" w14:paraId="15C10B4B" w14:textId="77777777" w:rsidTr="00ED56D6">
        <w:trPr>
          <w:jc w:val="center"/>
        </w:trPr>
        <w:tc>
          <w:tcPr>
            <w:tcW w:w="482" w:type="pct"/>
          </w:tcPr>
          <w:p w14:paraId="39A4DB8F" w14:textId="77777777" w:rsidR="00236D9E" w:rsidRPr="00621EF0" w:rsidRDefault="00236D9E" w:rsidP="00ED56D6">
            <w:pPr>
              <w:pStyle w:val="ListParagraph"/>
              <w:numPr>
                <w:ilvl w:val="0"/>
                <w:numId w:val="2"/>
              </w:numPr>
              <w:suppressLineNumbers/>
              <w:spacing w:line="480" w:lineRule="auto"/>
              <w:jc w:val="center"/>
              <w:rPr>
                <w:rFonts w:ascii="Times New Roman" w:hAnsi="Times New Roman"/>
                <w:sz w:val="24"/>
                <w:szCs w:val="21"/>
                <w:lang w:val="en-IN" w:bidi="mr-IN"/>
              </w:rPr>
            </w:pPr>
          </w:p>
        </w:tc>
        <w:tc>
          <w:tcPr>
            <w:tcW w:w="1423" w:type="pct"/>
          </w:tcPr>
          <w:p w14:paraId="0487C81B"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NiCo</w:t>
            </w:r>
            <w:r w:rsidRPr="00621EF0">
              <w:rPr>
                <w:rFonts w:ascii="Times New Roman" w:hAnsi="Times New Roman"/>
                <w:sz w:val="24"/>
                <w:szCs w:val="21"/>
                <w:vertAlign w:val="subscript"/>
                <w:lang w:val="en-IN" w:bidi="mr-IN"/>
              </w:rPr>
              <w:t>2</w:t>
            </w:r>
            <w:r w:rsidRPr="00621EF0">
              <w:rPr>
                <w:rFonts w:ascii="Times New Roman" w:hAnsi="Times New Roman"/>
                <w:sz w:val="24"/>
                <w:szCs w:val="21"/>
                <w:lang w:val="en-IN" w:bidi="mr-IN"/>
              </w:rPr>
              <w:t>O</w:t>
            </w:r>
            <w:r w:rsidRPr="00621EF0">
              <w:rPr>
                <w:rFonts w:ascii="Times New Roman" w:hAnsi="Times New Roman"/>
                <w:sz w:val="24"/>
                <w:szCs w:val="21"/>
                <w:vertAlign w:val="subscript"/>
                <w:lang w:val="en-IN" w:bidi="mr-IN"/>
              </w:rPr>
              <w:t>4</w:t>
            </w:r>
            <w:r w:rsidRPr="00621EF0">
              <w:rPr>
                <w:rFonts w:ascii="Times New Roman" w:hAnsi="Times New Roman"/>
                <w:sz w:val="24"/>
                <w:szCs w:val="21"/>
                <w:lang w:val="en-IN" w:bidi="mr-IN"/>
              </w:rPr>
              <w:t xml:space="preserve"> /</w:t>
            </w:r>
            <w:proofErr w:type="spellStart"/>
            <w:r w:rsidRPr="00621EF0">
              <w:rPr>
                <w:rFonts w:ascii="Times New Roman" w:hAnsi="Times New Roman"/>
                <w:sz w:val="24"/>
                <w:szCs w:val="21"/>
                <w:lang w:val="en-IN" w:bidi="mr-IN"/>
              </w:rPr>
              <w:t>rGO</w:t>
            </w:r>
            <w:proofErr w:type="spellEnd"/>
          </w:p>
        </w:tc>
        <w:tc>
          <w:tcPr>
            <w:tcW w:w="1006" w:type="pct"/>
          </w:tcPr>
          <w:p w14:paraId="68146E67"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+ 0.42</w:t>
            </w:r>
          </w:p>
        </w:tc>
        <w:tc>
          <w:tcPr>
            <w:tcW w:w="1361" w:type="pct"/>
          </w:tcPr>
          <w:p w14:paraId="72DC40E7"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cs="Times New Roman"/>
                <w:sz w:val="24"/>
                <w:szCs w:val="24"/>
              </w:rPr>
              <w:t>548.9</w:t>
            </w:r>
          </w:p>
        </w:tc>
        <w:tc>
          <w:tcPr>
            <w:tcW w:w="728" w:type="pct"/>
          </w:tcPr>
          <w:p w14:paraId="06B2D5CF"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fldChar w:fldCharType="begin" w:fldLock="1"/>
            </w:r>
            <w:r w:rsidRPr="00621EF0">
              <w:rPr>
                <w:rFonts w:ascii="Times New Roman" w:hAnsi="Times New Roman"/>
                <w:sz w:val="24"/>
                <w:szCs w:val="21"/>
                <w:lang w:val="en-IN" w:bidi="mr-IN"/>
              </w:rPr>
              <w:instrText>ADDIN CSL_CITATION {"citationItems":[{"id":"ITEM-1","itemData":{"DOI":"10.1016/j.electacta.2016.10.163","ISSN":"00134686","abstract":"Nickel-cobalt oxide nanowrinkles with spinel-type crystal structure supported on reduced graphene oxide (NiCo2O4 NWs-rGO) was prepared to develop a sensitive and stable nonenzymatic glucose sensor. The NiCo2O4 NWs-rGO hybrid were prepared by a facile one-pot hydrothermal reaction, and sequential calcination in air. The morphology, composition and crystal structure of the NiCo2O4 NWs-rGO hybrid were characterized by scanning electron microscope, transmission electron microscope, selected area electron diffraction, and energy-dispersive spectroscopy. The electrochemical behavior of the hybrid and its catalytic activity towards glucose oxidation were investigated by several electrochemical methods. Compared with single component NiO or Co3O4, spinel type NiCo2O4 NWs displayed higher catalysis towards glucose oxidation. Further integration of NiCo2O4 with graphene could reduce the overpotential and enhance the catalytic current due to the improved conductivity and dispersity of NiCo2O4. The NiCo2O4 NWs-rGO based glucose sensor showed a wide linear range of 0.005-8.6 mM, a low detection limit of 2 μM (S/N = 3), and an improved stability. A satisfactory recovery was also obtained for glucose detection in human serum at physiological level. Our results indicate rationally combine spinel type mixed metal oxide with graphene is a good alternative to fabricate advanced metal oxide based electrochemical sensors.","author":[{"dropping-particle":"","family":"Ma","given":"Guangran","non-dropping-particle":"","parse-names":false,"suffix":""},{"dropping-particle":"","family":"Yang","given":"Min","non-dropping-particle":"","parse-names":false,"suffix":""},{"dropping-particle":"","family":"Li","given":"Chenyi","non-dropping-particle":"","parse-names":false,"suffix":""},{"dropping-particle":"","family":"Tan","given":"Haiyan","non-dropping-particle":"","parse-names":false,"suffix":""},{"dropping-particle":"","family":"Deng","given":"Liang","non-dropping-particle":"","parse-names":false,"suffix":""},{"dropping-particle":"","family":"Xie","given":"Shi","non-dropping-particle":"","parse-names":false,"suffix":""},{"dropping-particle":"","family":"Xu","given":"Fugang","non-dropping-particle":"","parse-names":false,"suffix":""},{"dropping-particle":"","family":"Wang","given":"Li","non-dropping-particle":"","parse-names":false,"suffix":""},{"dropping-particle":"","family":"Song","given":"Yonghai","non-dropping-particle":"","parse-names":false,"suffix":""}],"container-title":"Electrochimica Acta","id":"ITEM-1","issued":{"date-parts":[["2016"]]},"page":"545-553","title":"Preparation of spinel nickel-cobalt oxide nanowrinkles/reduced graphene oxide hybrid for nonenzymatic glucose detection at physiological level","type":"article-journal","volume":"220"},"uris":["http://www.mendeley.com/documents/?uuid=819b8ee1-5101-390e-855a-d4429480c74f"]}],"mendeley":{"formattedCitation":"&lt;sup&gt;57&lt;/sup&gt;","plainTextFormattedCitation":"57","previouslyFormattedCitation":"&lt;sup&gt;56&lt;/sup&gt;"},"properties":{"noteIndex":0},"schema":"https://github.com/citation-style-language/schema/raw/master/csl-citation.json"}</w:instrText>
            </w:r>
            <w:r w:rsidRPr="00621EF0">
              <w:rPr>
                <w:rFonts w:ascii="Times New Roman" w:hAnsi="Times New Roman"/>
                <w:sz w:val="24"/>
                <w:szCs w:val="21"/>
                <w:lang w:val="en-IN" w:bidi="mr-IN"/>
              </w:rPr>
              <w:fldChar w:fldCharType="separate"/>
            </w:r>
            <w:r w:rsidRPr="00621EF0">
              <w:rPr>
                <w:rFonts w:ascii="Times New Roman" w:hAnsi="Times New Roman"/>
                <w:noProof/>
                <w:sz w:val="24"/>
                <w:szCs w:val="21"/>
                <w:vertAlign w:val="superscript"/>
                <w:lang w:val="en-IN" w:bidi="mr-IN"/>
              </w:rPr>
              <w:t>57</w:t>
            </w:r>
            <w:r w:rsidRPr="00621EF0">
              <w:rPr>
                <w:rFonts w:ascii="Times New Roman" w:hAnsi="Times New Roman"/>
                <w:sz w:val="24"/>
                <w:szCs w:val="21"/>
                <w:lang w:val="en-IN" w:bidi="mr-IN"/>
              </w:rPr>
              <w:fldChar w:fldCharType="end"/>
            </w:r>
          </w:p>
        </w:tc>
      </w:tr>
      <w:tr w:rsidR="00236D9E" w:rsidRPr="00621EF0" w14:paraId="13DEDC5C" w14:textId="77777777" w:rsidTr="00ED56D6">
        <w:trPr>
          <w:jc w:val="center"/>
        </w:trPr>
        <w:tc>
          <w:tcPr>
            <w:tcW w:w="482" w:type="pct"/>
          </w:tcPr>
          <w:p w14:paraId="29DAEC5A" w14:textId="77777777" w:rsidR="00236D9E" w:rsidRPr="00621EF0" w:rsidRDefault="00236D9E" w:rsidP="00ED56D6">
            <w:pPr>
              <w:pStyle w:val="ListParagraph"/>
              <w:numPr>
                <w:ilvl w:val="0"/>
                <w:numId w:val="2"/>
              </w:numPr>
              <w:suppressLineNumbers/>
              <w:spacing w:line="480" w:lineRule="auto"/>
              <w:jc w:val="center"/>
              <w:rPr>
                <w:rFonts w:ascii="Times New Roman" w:hAnsi="Times New Roman"/>
                <w:sz w:val="24"/>
                <w:szCs w:val="21"/>
                <w:lang w:val="en-IN" w:bidi="mr-IN"/>
              </w:rPr>
            </w:pPr>
          </w:p>
        </w:tc>
        <w:tc>
          <w:tcPr>
            <w:tcW w:w="1423" w:type="pct"/>
          </w:tcPr>
          <w:p w14:paraId="4EAA03B3"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NiCo</w:t>
            </w:r>
            <w:r w:rsidRPr="00621EF0">
              <w:rPr>
                <w:rFonts w:ascii="Times New Roman" w:hAnsi="Times New Roman"/>
                <w:sz w:val="24"/>
                <w:szCs w:val="21"/>
                <w:vertAlign w:val="subscript"/>
                <w:lang w:val="en-IN" w:bidi="mr-IN"/>
              </w:rPr>
              <w:t>2</w:t>
            </w:r>
            <w:r w:rsidRPr="00621EF0">
              <w:rPr>
                <w:rFonts w:ascii="Times New Roman" w:hAnsi="Times New Roman"/>
                <w:sz w:val="24"/>
                <w:szCs w:val="21"/>
                <w:lang w:val="en-IN" w:bidi="mr-IN"/>
              </w:rPr>
              <w:t>O</w:t>
            </w:r>
            <w:r w:rsidRPr="00621EF0">
              <w:rPr>
                <w:rFonts w:ascii="Times New Roman" w:hAnsi="Times New Roman"/>
                <w:sz w:val="24"/>
                <w:szCs w:val="21"/>
                <w:vertAlign w:val="subscript"/>
                <w:lang w:val="en-IN" w:bidi="mr-IN"/>
              </w:rPr>
              <w:t>4</w:t>
            </w:r>
          </w:p>
        </w:tc>
        <w:tc>
          <w:tcPr>
            <w:tcW w:w="1006" w:type="pct"/>
          </w:tcPr>
          <w:p w14:paraId="6B5CBD0C"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cs="Times New Roman"/>
                <w:sz w:val="24"/>
                <w:szCs w:val="24"/>
              </w:rPr>
              <w:t>+ 0.5</w:t>
            </w:r>
          </w:p>
        </w:tc>
        <w:tc>
          <w:tcPr>
            <w:tcW w:w="1361" w:type="pct"/>
          </w:tcPr>
          <w:p w14:paraId="5FCD5916"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142.14</w:t>
            </w:r>
          </w:p>
        </w:tc>
        <w:tc>
          <w:tcPr>
            <w:tcW w:w="728" w:type="pct"/>
          </w:tcPr>
          <w:p w14:paraId="63DF9834"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fldChar w:fldCharType="begin" w:fldLock="1"/>
            </w:r>
            <w:r w:rsidRPr="00621EF0">
              <w:rPr>
                <w:rFonts w:ascii="Times New Roman" w:hAnsi="Times New Roman"/>
                <w:sz w:val="24"/>
                <w:szCs w:val="21"/>
                <w:lang w:val="en-IN" w:bidi="mr-IN"/>
              </w:rPr>
              <w:instrText>ADDIN CSL_CITATION {"citationItems":[{"id":"ITEM-1","itemData":{"DOI":"10.3390/nano11010055","ISSN":"2079-4991","abstract":"In this work, we prepared spinel-type NiCo2O4 (NCO) nanopowders as a low-cost and sensitive electrochemical sensor for nonenzymatic glucose detection. A facile and simple chemical bath method to synthesize the NCO nanopowders is demonstrated. The effect of pH and annealing temperature on the formation mechanism of NCO nanoparticles was systematically investigated. Our studies show that different pHs of the precursor solution during synthesis result in different intermediate phases and relating chemical reactions for the formation of NCO nanoparticles. Different morphologies of the NCO depending on pHs are also discussed based on the mechanism of growth. Electrochemical performance of the prepared NCO was characterized towards glucose, which reveals that sensitivity and selectivity of the NCO are significantly related with the final microstructure combined with constituent species with multiple oxidation states in the spinel structure.","author":[{"dropping-particle":"","family":"Jang","given":"Kyu-bong","non-dropping-particle":"","parse-names":false,"suffix":""},{"dropping-particle":"","family":"Park","given":"Kyoung Ryeol","non-dropping-particle":"","parse-names":false,"suffix":""},{"dropping-particle":"","family":"Kim","given":"Kang Min","non-dropping-particle":"","parse-names":false,"suffix":""},{"dropping-particle":"","family":"Hyun","given":"Soong-keun","non-dropping-particle":"","parse-names":false,"suffix":""},{"dropping-particle":"","family":"Jeon","given":"Jae-eun","non-dropping-particle":"","parse-names":false,"suffix":""},{"dropping-particle":"","family":"Song","given":"Young Sik","non-dropping-particle":"","parse-names":false,"suffix":""},{"dropping-particle":"","family":"Park","given":"Soo-keun","non-dropping-particle":"","parse-names":false,"suffix":""},{"dropping-particle":"","family":"Moon","given":"Kyoung-il","non-dropping-particle":"","parse-names":false,"suffix":""},{"dropping-particle":"","family":"Ahn","given":"Chisung","non-dropping-particle":"","parse-names":false,"suffix":""},{"dropping-particle":"","family":"Lim","given":"Sung-chul","non-dropping-particle":"","parse-names":false,"suffix":""},{"dropping-particle":"","family":"Lee","given":"Jaewoong","non-dropping-particle":"","parse-names":false,"suffix":""},{"dropping-particle":"","family":"Kim","given":"Jong Cheol","non-dropping-particle":"","parse-names":false,"suffix":""},{"dropping-particle":"","family":"Han","given":"HyukSu","non-dropping-particle":"","parse-names":false,"suffix":""},{"dropping-particle":"","family":"Mhin","given":"Sungwook","non-dropping-particle":"","parse-names":false,"suffix":""}],"container-title":"Nanomaterials","id":"ITEM-1","issue":"1","issued":{"date-parts":[["2020","12","28"]]},"page":"55","publisher":"Multidisciplinary Digital Publishing Institute","title":"Synthesis of NiCo2O4 Nanostructures and Their Electrochemial Properties for Glucose Detection","type":"article-journal","volume":"11"},"uris":["http://www.mendeley.com/documents/?uuid=31734687-6272-3e3f-9d02-e1f1a9f75676"]}],"mendeley":{"formattedCitation":"&lt;sup&gt;58&lt;/sup&gt;","plainTextFormattedCitation":"58","previouslyFormattedCitation":"&lt;sup&gt;57&lt;/sup&gt;"},"properties":{"noteIndex":0},"schema":"https://github.com/citation-style-language/schema/raw/master/csl-citation.json"}</w:instrText>
            </w:r>
            <w:r w:rsidRPr="00621EF0">
              <w:rPr>
                <w:rFonts w:ascii="Times New Roman" w:hAnsi="Times New Roman"/>
                <w:sz w:val="24"/>
                <w:szCs w:val="21"/>
                <w:lang w:val="en-IN" w:bidi="mr-IN"/>
              </w:rPr>
              <w:fldChar w:fldCharType="separate"/>
            </w:r>
            <w:r w:rsidRPr="00621EF0">
              <w:rPr>
                <w:rFonts w:ascii="Times New Roman" w:hAnsi="Times New Roman"/>
                <w:noProof/>
                <w:sz w:val="24"/>
                <w:szCs w:val="21"/>
                <w:vertAlign w:val="superscript"/>
                <w:lang w:val="en-IN" w:bidi="mr-IN"/>
              </w:rPr>
              <w:t>58</w:t>
            </w:r>
            <w:r w:rsidRPr="00621EF0">
              <w:rPr>
                <w:rFonts w:ascii="Times New Roman" w:hAnsi="Times New Roman"/>
                <w:sz w:val="24"/>
                <w:szCs w:val="21"/>
                <w:lang w:val="en-IN" w:bidi="mr-IN"/>
              </w:rPr>
              <w:fldChar w:fldCharType="end"/>
            </w:r>
          </w:p>
        </w:tc>
      </w:tr>
      <w:tr w:rsidR="00236D9E" w:rsidRPr="00621EF0" w14:paraId="79B38579" w14:textId="77777777" w:rsidTr="00ED56D6">
        <w:trPr>
          <w:jc w:val="center"/>
        </w:trPr>
        <w:tc>
          <w:tcPr>
            <w:tcW w:w="482" w:type="pct"/>
          </w:tcPr>
          <w:p w14:paraId="67B86440" w14:textId="77777777" w:rsidR="00236D9E" w:rsidRPr="00621EF0" w:rsidRDefault="00236D9E" w:rsidP="00ED56D6">
            <w:pPr>
              <w:pStyle w:val="ListParagraph"/>
              <w:numPr>
                <w:ilvl w:val="0"/>
                <w:numId w:val="2"/>
              </w:numPr>
              <w:suppressLineNumbers/>
              <w:spacing w:line="480" w:lineRule="auto"/>
              <w:jc w:val="center"/>
              <w:rPr>
                <w:rFonts w:ascii="Times New Roman" w:hAnsi="Times New Roman"/>
                <w:sz w:val="24"/>
                <w:szCs w:val="21"/>
                <w:lang w:val="en-IN" w:bidi="mr-IN"/>
              </w:rPr>
            </w:pPr>
          </w:p>
        </w:tc>
        <w:tc>
          <w:tcPr>
            <w:tcW w:w="1423" w:type="pct"/>
          </w:tcPr>
          <w:p w14:paraId="27EAD93F"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NiCo</w:t>
            </w:r>
            <w:r w:rsidRPr="00621EF0">
              <w:rPr>
                <w:rFonts w:ascii="Times New Roman" w:hAnsi="Times New Roman"/>
                <w:sz w:val="24"/>
                <w:szCs w:val="21"/>
                <w:vertAlign w:val="subscript"/>
                <w:lang w:val="en-IN" w:bidi="mr-IN"/>
              </w:rPr>
              <w:t>2</w:t>
            </w:r>
            <w:r w:rsidRPr="00621EF0">
              <w:rPr>
                <w:rFonts w:ascii="Times New Roman" w:hAnsi="Times New Roman"/>
                <w:sz w:val="24"/>
                <w:szCs w:val="21"/>
                <w:lang w:val="en-IN" w:bidi="mr-IN"/>
              </w:rPr>
              <w:t>O</w:t>
            </w:r>
            <w:r w:rsidRPr="00621EF0">
              <w:rPr>
                <w:rFonts w:ascii="Times New Roman" w:hAnsi="Times New Roman"/>
                <w:sz w:val="24"/>
                <w:szCs w:val="21"/>
                <w:vertAlign w:val="subscript"/>
                <w:lang w:val="en-IN" w:bidi="mr-IN"/>
              </w:rPr>
              <w:t>4</w:t>
            </w:r>
          </w:p>
        </w:tc>
        <w:tc>
          <w:tcPr>
            <w:tcW w:w="1006" w:type="pct"/>
          </w:tcPr>
          <w:p w14:paraId="779D123C"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+ 0.4</w:t>
            </w:r>
          </w:p>
        </w:tc>
        <w:tc>
          <w:tcPr>
            <w:tcW w:w="1361" w:type="pct"/>
          </w:tcPr>
          <w:p w14:paraId="5FD18B85"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27.5</w:t>
            </w:r>
          </w:p>
        </w:tc>
        <w:tc>
          <w:tcPr>
            <w:tcW w:w="728" w:type="pct"/>
          </w:tcPr>
          <w:p w14:paraId="04E253BF"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fldChar w:fldCharType="begin" w:fldLock="1"/>
            </w:r>
            <w:r w:rsidRPr="00621EF0">
              <w:rPr>
                <w:rFonts w:ascii="Times New Roman" w:hAnsi="Times New Roman"/>
                <w:sz w:val="24"/>
                <w:szCs w:val="21"/>
                <w:lang w:val="en-IN" w:bidi="mr-IN"/>
              </w:rPr>
              <w:instrText>ADDIN CSL_CITATION {"citationItems":[{"id":"ITEM-1","itemData":{"DOI":"10.1021/ACSAMI.7B02217","abstract":"Here, we report the facile synthesis of NiCo2O4 (NCO) and NiCo2O4-Pd (NCO-Pd) nanosheets by the electrodeposition method. We observed enhanced glucose-sensing performance of NCO-Pd nanosheets as compared to bare NCO nanosheets. The sensitivity of the pure NCO nanosheets is 27.5 μA μM-1 cm-2, whereas NCO-Pd nanosheets exhibit sensitivity of 40.03 μA μM-1 cm-2. Density functional theory simulations have been performed to qualitatively support our experimental observations by investigating the interactions and charge-transfer mechanism of glucose on NiCo2O4 and Pd-doped NiCo2O4 through demonstration of partial density of states and charge density distributions. The presence of occupied and unoccupied density of states near the Fermi level implies that both Ni and Co ions in NiCo2O4 can act as communicating media to transfer the charge from glucose by participating in the redox reactions. The higher binding energy of glucose and more charge transfer from glucose to Pd-doped NiCo2O4 compared with bare NiCo2O4 infer that Pd-doped NiCo2O4 possesses superior charge-transfer kinetics, which supports the higher glucose-sensing performance.","author":[{"dropping-particle":"","family":"Naik","given":"Kusha Kumar","non-dropping-particle":"","parse-names":false,"suffix":""},{"dropping-particle":"","family":"Gangan","given":"Abhijeet","non-dropping-particle":"","parse-names":false,"suffix":""},{"dropping-particle":"","family":"Chakraborty","given":"Brahmananda","non-dropping-particle":"","parse-names":false,"suffix":""},{"dropping-particle":"","family":"Nayak","given":"Saroj K.","non-dropping-particle":"","parse-names":false,"suffix":""},{"dropping-particle":"","family":"Rout","given":"Chandra Sekhar","non-dropping-particle":"","parse-names":false,"suffix":""}],"container-title":"ACS Applied Materials and Interfaces","id":"ITEM-1","issue":"28","issued":{"date-parts":[["2017","7","19"]]},"page":"23894-23903","publisher":"American Chemical Society","title":"Enhanced Nonenzymatic Glucose-Sensing Properties of Electrodeposited NiCo2O4-Pd Nanosheets: Experimental and DFT Investigations","type":"article-journal","volume":"9"},"uris":["http://www.mendeley.com/documents/?uuid=60ad360b-31fd-3e28-bc2e-77a2e335a02d"]}],"mendeley":{"formattedCitation":"&lt;sup&gt;59&lt;/sup&gt;","plainTextFormattedCitation":"59","previouslyFormattedCitation":"&lt;sup&gt;58&lt;/sup&gt;"},"properties":{"noteIndex":0},"schema":"https://github.com/citation-style-language/schema/raw/master/csl-citation.json"}</w:instrText>
            </w:r>
            <w:r w:rsidRPr="00621EF0">
              <w:rPr>
                <w:rFonts w:ascii="Times New Roman" w:hAnsi="Times New Roman"/>
                <w:sz w:val="24"/>
                <w:szCs w:val="21"/>
                <w:lang w:val="en-IN" w:bidi="mr-IN"/>
              </w:rPr>
              <w:fldChar w:fldCharType="separate"/>
            </w:r>
            <w:r w:rsidRPr="00621EF0">
              <w:rPr>
                <w:rFonts w:ascii="Times New Roman" w:hAnsi="Times New Roman"/>
                <w:noProof/>
                <w:sz w:val="24"/>
                <w:szCs w:val="21"/>
                <w:vertAlign w:val="superscript"/>
                <w:lang w:val="en-IN" w:bidi="mr-IN"/>
              </w:rPr>
              <w:t>59</w:t>
            </w:r>
            <w:r w:rsidRPr="00621EF0">
              <w:rPr>
                <w:rFonts w:ascii="Times New Roman" w:hAnsi="Times New Roman"/>
                <w:sz w:val="24"/>
                <w:szCs w:val="21"/>
                <w:lang w:val="en-IN" w:bidi="mr-IN"/>
              </w:rPr>
              <w:fldChar w:fldCharType="end"/>
            </w:r>
          </w:p>
        </w:tc>
      </w:tr>
      <w:tr w:rsidR="00236D9E" w:rsidRPr="00621EF0" w14:paraId="5CABFE57" w14:textId="77777777" w:rsidTr="00ED56D6">
        <w:trPr>
          <w:jc w:val="center"/>
        </w:trPr>
        <w:tc>
          <w:tcPr>
            <w:tcW w:w="482" w:type="pct"/>
          </w:tcPr>
          <w:p w14:paraId="771470E9" w14:textId="77777777" w:rsidR="00236D9E" w:rsidRPr="00621EF0" w:rsidRDefault="00236D9E" w:rsidP="00ED56D6">
            <w:pPr>
              <w:pStyle w:val="ListParagraph"/>
              <w:numPr>
                <w:ilvl w:val="0"/>
                <w:numId w:val="2"/>
              </w:numPr>
              <w:suppressLineNumbers/>
              <w:spacing w:line="480" w:lineRule="auto"/>
              <w:jc w:val="center"/>
              <w:rPr>
                <w:rFonts w:ascii="Times New Roman" w:hAnsi="Times New Roman"/>
                <w:sz w:val="24"/>
                <w:szCs w:val="21"/>
                <w:lang w:val="en-IN" w:bidi="mr-IN"/>
              </w:rPr>
            </w:pPr>
          </w:p>
        </w:tc>
        <w:tc>
          <w:tcPr>
            <w:tcW w:w="1423" w:type="pct"/>
          </w:tcPr>
          <w:p w14:paraId="663C8185"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cs="Times New Roman"/>
                <w:sz w:val="24"/>
                <w:szCs w:val="24"/>
              </w:rPr>
              <w:t>Ni</w:t>
            </w:r>
            <w:r w:rsidRPr="00621EF0">
              <w:rPr>
                <w:rFonts w:ascii="Times New Roman" w:hAnsi="Times New Roman" w:cs="Times New Roman"/>
                <w:sz w:val="24"/>
                <w:szCs w:val="24"/>
                <w:vertAlign w:val="subscript"/>
              </w:rPr>
              <w:t>0.3</w:t>
            </w:r>
            <w:r w:rsidRPr="00621EF0">
              <w:rPr>
                <w:rFonts w:ascii="Times New Roman" w:hAnsi="Times New Roman" w:cs="Times New Roman"/>
                <w:sz w:val="24"/>
                <w:szCs w:val="24"/>
              </w:rPr>
              <w:t>Co</w:t>
            </w:r>
            <w:r w:rsidRPr="00621EF0">
              <w:rPr>
                <w:rFonts w:ascii="Times New Roman" w:hAnsi="Times New Roman" w:cs="Times New Roman"/>
                <w:sz w:val="24"/>
                <w:szCs w:val="24"/>
                <w:vertAlign w:val="subscript"/>
              </w:rPr>
              <w:t>2.7</w:t>
            </w:r>
            <w:r w:rsidRPr="00621EF0">
              <w:rPr>
                <w:rFonts w:ascii="Times New Roman" w:hAnsi="Times New Roman" w:cs="Times New Roman"/>
                <w:sz w:val="24"/>
                <w:szCs w:val="24"/>
              </w:rPr>
              <w:t>O</w:t>
            </w:r>
            <w:r w:rsidRPr="00621EF0">
              <w:rPr>
                <w:rFonts w:ascii="Times New Roman" w:hAnsi="Times New Roman" w:cs="Times New Roman"/>
                <w:sz w:val="24"/>
                <w:szCs w:val="24"/>
                <w:vertAlign w:val="subscript"/>
              </w:rPr>
              <w:t>4</w:t>
            </w:r>
          </w:p>
        </w:tc>
        <w:tc>
          <w:tcPr>
            <w:tcW w:w="1006" w:type="pct"/>
          </w:tcPr>
          <w:p w14:paraId="3A41B44B"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cs="Times New Roman"/>
                <w:sz w:val="24"/>
                <w:szCs w:val="24"/>
              </w:rPr>
              <w:t>+ 0.45</w:t>
            </w:r>
          </w:p>
        </w:tc>
        <w:tc>
          <w:tcPr>
            <w:tcW w:w="1361" w:type="pct"/>
          </w:tcPr>
          <w:p w14:paraId="05AE6715"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cs="Times New Roman"/>
                <w:sz w:val="24"/>
                <w:szCs w:val="24"/>
              </w:rPr>
              <w:t>759.5</w:t>
            </w:r>
          </w:p>
        </w:tc>
        <w:tc>
          <w:tcPr>
            <w:tcW w:w="728" w:type="pct"/>
          </w:tcPr>
          <w:p w14:paraId="0EB54F33" w14:textId="77777777" w:rsidR="00236D9E" w:rsidRPr="00621EF0" w:rsidRDefault="00236D9E" w:rsidP="00ED56D6">
            <w:pPr>
              <w:suppressLineNumbers/>
              <w:spacing w:line="480" w:lineRule="auto"/>
              <w:jc w:val="center"/>
              <w:rPr>
                <w:rFonts w:ascii="Times New Roman" w:hAnsi="Times New Roman"/>
                <w:sz w:val="24"/>
                <w:szCs w:val="21"/>
                <w:lang w:val="en-IN" w:bidi="mr-IN"/>
              </w:rPr>
            </w:pPr>
            <w:r w:rsidRPr="00621EF0">
              <w:rPr>
                <w:rFonts w:ascii="Times New Roman" w:hAnsi="Times New Roman"/>
                <w:sz w:val="24"/>
                <w:szCs w:val="21"/>
                <w:lang w:val="en-IN" w:bidi="mr-IN"/>
              </w:rPr>
              <w:t>Present work</w:t>
            </w:r>
          </w:p>
        </w:tc>
      </w:tr>
    </w:tbl>
    <w:p w14:paraId="4D492CE4" w14:textId="77777777" w:rsidR="00236D9E" w:rsidRPr="00621EF0" w:rsidRDefault="00236D9E" w:rsidP="00236D9E">
      <w:pPr>
        <w:suppressLineNumbers/>
        <w:spacing w:line="480" w:lineRule="auto"/>
        <w:jc w:val="center"/>
        <w:rPr>
          <w:rFonts w:ascii="Times New Roman" w:hAnsi="Times New Roman" w:cs="Times New Roman"/>
          <w:b/>
          <w:bCs/>
          <w:sz w:val="24"/>
          <w:szCs w:val="24"/>
        </w:rPr>
      </w:pPr>
    </w:p>
    <w:p w14:paraId="20E74955" w14:textId="77777777" w:rsidR="006C22CC" w:rsidRDefault="006C22CC"/>
    <w:sectPr w:rsidR="006C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5116B"/>
    <w:multiLevelType w:val="hybridMultilevel"/>
    <w:tmpl w:val="EFD0C60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44B15B5"/>
    <w:multiLevelType w:val="hybridMultilevel"/>
    <w:tmpl w:val="EFD0C60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9E"/>
    <w:rsid w:val="00236D9E"/>
    <w:rsid w:val="006C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CCDD"/>
  <w15:chartTrackingRefBased/>
  <w15:docId w15:val="{0D577838-6B30-4D1B-BC63-78A88EA5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6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5981</Words>
  <Characters>34097</Characters>
  <Application>Microsoft Office Word</Application>
  <DocSecurity>0</DocSecurity>
  <Lines>284</Lines>
  <Paragraphs>79</Paragraphs>
  <ScaleCrop>false</ScaleCrop>
  <Company/>
  <LinksUpToDate>false</LinksUpToDate>
  <CharactersWithSpaces>39999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2021-11-22T20:55:00Z</dcterms:created>
  <dcterms:modified xsi:type="dcterms:W3CDTF">2021-11-22T20:55:00Z</dcterms:modified>
</cp:coreProperties>
</file>