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96A9" w14:textId="77777777" w:rsidR="00F03AE3" w:rsidRPr="00E37D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</w:pPr>
      <w:r w:rsidRPr="00E37DE3"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  <w:t xml:space="preserve">Table 1 | Reaction </w:t>
      </w:r>
      <w:proofErr w:type="spellStart"/>
      <w:r w:rsidRPr="00E37DE3"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  <w:t>optimi</w:t>
      </w:r>
      <w:r>
        <w:rPr>
          <w:rFonts w:ascii="Calibri" w:eastAsia="Malgun Gothic" w:hAnsi="Calibri" w:cs="Calibri" w:hint="eastAsia"/>
          <w:b/>
          <w:kern w:val="0"/>
          <w:sz w:val="18"/>
          <w:szCs w:val="19"/>
        </w:rPr>
        <w:t>s</w:t>
      </w:r>
      <w:r w:rsidRPr="00E37DE3"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  <w:t>ation</w:t>
      </w:r>
      <w:proofErr w:type="spellEnd"/>
    </w:p>
    <w:tbl>
      <w:tblPr>
        <w:tblStyle w:val="TableGrid"/>
        <w:tblpPr w:leftFromText="142" w:rightFromText="142" w:vertAnchor="text" w:horzAnchor="margin" w:tblpY="992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2873"/>
        <w:gridCol w:w="958"/>
      </w:tblGrid>
      <w:tr w:rsidR="00F03AE3" w:rsidRPr="001A60A6" w14:paraId="29914EBA" w14:textId="77777777" w:rsidTr="00F03AE3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4D74E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Entry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48C25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Change from above conditions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B16C37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Yield (%)</w:t>
            </w:r>
          </w:p>
        </w:tc>
      </w:tr>
      <w:tr w:rsidR="00F03AE3" w:rsidRPr="001A60A6" w14:paraId="593A060D" w14:textId="77777777" w:rsidTr="00F03AE3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5F9C1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C090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4632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C0902">
              <w:rPr>
                <w:rFonts w:ascii="Times New Roman" w:hAnsi="Times New Roman"/>
                <w:b/>
                <w:sz w:val="16"/>
                <w:szCs w:val="16"/>
              </w:rPr>
              <w:t>none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0A0EA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7C0902">
              <w:rPr>
                <w:rFonts w:ascii="Times New Roman" w:hAnsi="Times New Roman"/>
                <w:b/>
                <w:sz w:val="16"/>
                <w:szCs w:val="16"/>
              </w:rPr>
              <w:t>87(81)</w:t>
            </w:r>
          </w:p>
        </w:tc>
      </w:tr>
      <w:tr w:rsidR="00F03AE3" w:rsidRPr="001A60A6" w14:paraId="4A7EA13F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20700C8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1B5CD41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THF instead of 1,2-DME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8FECDD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84(78)</w:t>
            </w:r>
          </w:p>
        </w:tc>
      </w:tr>
      <w:tr w:rsidR="00F03AE3" w:rsidRPr="001A60A6" w14:paraId="6E6E6A15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6FCB8E3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84DD5D9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Ni(NO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>)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.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>6H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>O as the catalyst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1C990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</w:tr>
      <w:tr w:rsidR="00F03AE3" w:rsidRPr="001A60A6" w14:paraId="2575A0C8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CE8A07E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361B4CD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NiCl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.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>6H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>O as the catalyst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661EAB2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</w:tr>
      <w:tr w:rsidR="00F03AE3" w:rsidRPr="001A60A6" w14:paraId="4EB18AD9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CA5E4B6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7343DB9A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NiCl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 xml:space="preserve"> with H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 xml:space="preserve">O (3.0 </w:t>
            </w:r>
            <w:proofErr w:type="spellStart"/>
            <w:r w:rsidRPr="007C0902">
              <w:rPr>
                <w:rFonts w:ascii="Times New Roman" w:hAnsi="Times New Roman"/>
                <w:sz w:val="16"/>
                <w:szCs w:val="16"/>
              </w:rPr>
              <w:t>equiv</w:t>
            </w:r>
            <w:proofErr w:type="spellEnd"/>
            <w:r w:rsidRPr="007C09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4C99B6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F03AE3" w:rsidRPr="001A60A6" w14:paraId="633ED057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28755C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72B0BB0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no Ni catalyst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96C1A6F" w14:textId="77777777" w:rsidR="00F03AE3" w:rsidRPr="007C0902" w:rsidRDefault="00F03AE3" w:rsidP="00F03AE3">
            <w:pPr>
              <w:pStyle w:val="TCTableBody"/>
              <w:ind w:firstLineChars="150" w:firstLine="2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3AE3" w:rsidRPr="001A60A6" w14:paraId="74BBAFFF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BCB8666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9EFED5E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no Zn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47201CC" w14:textId="77777777" w:rsidR="00F03AE3" w:rsidRPr="007C0902" w:rsidRDefault="00F03AE3" w:rsidP="00F03AE3">
            <w:pPr>
              <w:pStyle w:val="TCTableBody"/>
              <w:ind w:firstLineChars="150" w:firstLine="2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3AE3" w:rsidRPr="001A60A6" w14:paraId="2A6B661A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F5BAF03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B55FD26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no ZnCl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DD8CB3" w14:textId="77777777" w:rsidR="00F03AE3" w:rsidRPr="007C0902" w:rsidRDefault="00F03AE3" w:rsidP="00F03AE3">
            <w:pPr>
              <w:pStyle w:val="TCTableBody"/>
              <w:ind w:firstLineChars="150" w:firstLine="2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3AE3" w:rsidRPr="001A60A6" w14:paraId="5D6CE298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538BA53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C50FBEA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Mn instead of Zn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DCF9ED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F03AE3" w:rsidRPr="001A60A6" w14:paraId="6E5AE8C1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53DD7D5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08DCE76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MgCl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t xml:space="preserve"> instead of ZnCl</w:t>
            </w:r>
            <w:r w:rsidRPr="007C090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3654AA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F03AE3" w:rsidRPr="001A60A6" w14:paraId="3903F300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0A01CA4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977820B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 xml:space="preserve">1.0 </w:t>
            </w:r>
            <w:proofErr w:type="spellStart"/>
            <w:r w:rsidRPr="007C0902">
              <w:rPr>
                <w:rFonts w:ascii="Times New Roman" w:hAnsi="Times New Roman"/>
                <w:sz w:val="16"/>
                <w:szCs w:val="16"/>
              </w:rPr>
              <w:t>equiv</w:t>
            </w:r>
            <w:proofErr w:type="spellEnd"/>
            <w:r w:rsidRPr="007C0902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7C09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8C497E4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F03AE3" w:rsidRPr="001A60A6" w14:paraId="3C74C381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78E136D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08C20ED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open atmosphere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AD80641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F03AE3" w:rsidRPr="001A60A6" w14:paraId="13454ECF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67D082C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5AF77CB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12 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7939199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F03AE3" w:rsidRPr="001A60A6" w14:paraId="31F97BC9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4ED25D3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78D10C8E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10 mol% of Ni catalyst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6DB9BED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F03AE3" w:rsidRPr="001A60A6" w14:paraId="7B972C92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B0E99B2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A2B2D0A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4-methoxybenzoyl chloride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56B9746" w14:textId="77777777" w:rsidR="00F03AE3" w:rsidRPr="007C0902" w:rsidRDefault="00F03AE3" w:rsidP="00F03AE3">
            <w:pPr>
              <w:pStyle w:val="TCTableBody"/>
              <w:ind w:firstLineChars="150" w:firstLine="2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3AE3" w:rsidRPr="001A60A6" w14:paraId="23EDDFA4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195DC90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D3B8683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4-methoxybenzaldehyde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FA40F5B" w14:textId="77777777" w:rsidR="00F03AE3" w:rsidRPr="007C0902" w:rsidRDefault="00F03AE3" w:rsidP="00F03AE3">
            <w:pPr>
              <w:pStyle w:val="TCTableBody"/>
              <w:ind w:firstLineChars="150" w:firstLine="2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3AE3" w:rsidRPr="001A60A6" w14:paraId="12842467" w14:textId="77777777" w:rsidTr="00F03AE3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7A9584A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6ACF430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2-mercaptopyridine, 20 mol%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4209F18" w14:textId="77777777" w:rsidR="00F03AE3" w:rsidRPr="007C0902" w:rsidRDefault="00F03AE3" w:rsidP="00F03AE3">
            <w:pPr>
              <w:pStyle w:val="TCTableBody"/>
              <w:ind w:firstLineChars="100" w:firstLine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F03AE3" w:rsidRPr="001A60A6" w14:paraId="634FE9F1" w14:textId="77777777" w:rsidTr="00F03AE3"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53E3C" w14:textId="77777777" w:rsidR="00F03AE3" w:rsidRPr="007C0902" w:rsidRDefault="00F03AE3" w:rsidP="00F03AE3">
            <w:pPr>
              <w:pStyle w:val="TCTableBody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7431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2,2</w:t>
            </w:r>
            <w:r w:rsidRPr="007C0902">
              <w:rPr>
                <w:rFonts w:ascii="Times New Roman" w:hAnsi="Times New Roman"/>
                <w:sz w:val="16"/>
                <w:szCs w:val="16"/>
              </w:rPr>
              <w:sym w:font="Symbol" w:char="F0A2"/>
            </w:r>
            <w:r w:rsidRPr="007C0902">
              <w:rPr>
                <w:rFonts w:ascii="Times New Roman" w:hAnsi="Times New Roman"/>
                <w:sz w:val="16"/>
                <w:szCs w:val="16"/>
              </w:rPr>
              <w:t>-dipyridyl disulfide, 20 mol%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40F5" w14:textId="77777777" w:rsidR="00F03AE3" w:rsidRPr="007C0902" w:rsidRDefault="00F03AE3" w:rsidP="00F03AE3">
            <w:pPr>
              <w:pStyle w:val="TCTableBody"/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0902">
              <w:rPr>
                <w:rFonts w:ascii="Times New Roman" w:hAnsi="Times New Roman"/>
                <w:sz w:val="16"/>
                <w:szCs w:val="16"/>
              </w:rPr>
              <w:t>(48)</w:t>
            </w:r>
          </w:p>
        </w:tc>
      </w:tr>
    </w:tbl>
    <w:p w14:paraId="6E37AB28" w14:textId="77777777" w:rsidR="00F03AE3" w:rsidRPr="00D73E21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9"/>
          <w:szCs w:val="19"/>
        </w:rPr>
      </w:pPr>
      <w:r>
        <w:object w:dxaOrig="6780" w:dyaOrig="1391" w14:anchorId="3EE7A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44.25pt" o:ole="">
            <v:imagedata r:id="rId4" o:title=""/>
          </v:shape>
          <o:OLEObject Type="Embed" ProgID="ChemDraw.Document.6.0" ShapeID="_x0000_i1025" DrawAspect="Content" ObjectID="_1672040888" r:id="rId5"/>
        </w:object>
      </w:r>
    </w:p>
    <w:p w14:paraId="75459A34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62B9633E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7BB8DE38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5FE578F3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0D3909E1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128ED32D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45184662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725C42C3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5EBDD017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127B4958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4D836592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5A0BE6EA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3008C113" w14:textId="77777777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6381695D" w14:textId="74407AA1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  <w:r>
        <w:rPr>
          <w:rFonts w:ascii="Calibri" w:eastAsia="Malgun Gothic" w:hAnsi="Calibri" w:cs="Calibri"/>
          <w:kern w:val="0"/>
          <w:sz w:val="18"/>
          <w:szCs w:val="19"/>
          <w:lang w:eastAsia="en-US"/>
        </w:rPr>
        <w:t xml:space="preserve">Reaction conditions: </w:t>
      </w:r>
      <w:r w:rsidRPr="007E3F14"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  <w:t>1</w:t>
      </w:r>
      <w:r w:rsidRPr="007E3F14">
        <w:rPr>
          <w:rFonts w:ascii="Calibri" w:eastAsia="Malgun Gothic" w:hAnsi="Calibri" w:cs="Calibri"/>
          <w:kern w:val="0"/>
          <w:sz w:val="18"/>
          <w:szCs w:val="19"/>
          <w:lang w:eastAsia="en-US"/>
        </w:rPr>
        <w:t xml:space="preserve"> (0.20 mmol), </w:t>
      </w:r>
      <w:r w:rsidRPr="007E3F14">
        <w:rPr>
          <w:rFonts w:ascii="Calibri" w:eastAsia="Malgun Gothic" w:hAnsi="Calibri" w:cs="Calibri"/>
          <w:b/>
          <w:kern w:val="0"/>
          <w:sz w:val="18"/>
          <w:szCs w:val="19"/>
          <w:lang w:eastAsia="en-US"/>
        </w:rPr>
        <w:t>2</w:t>
      </w:r>
      <w:r w:rsidRPr="007E3F14">
        <w:rPr>
          <w:rFonts w:ascii="Calibri" w:eastAsia="Malgun Gothic" w:hAnsi="Calibri" w:cs="Calibri"/>
          <w:kern w:val="0"/>
          <w:sz w:val="18"/>
          <w:szCs w:val="19"/>
          <w:lang w:eastAsia="en-US"/>
        </w:rPr>
        <w:t xml:space="preserve"> (0.30 mmol). Yields were determined by GC using dodecane as the internal standard. Isolated yields are given in parentheses. 1,2-DME = 1,2-dimethoxyethane; PMP = </w:t>
      </w:r>
      <w:r w:rsidRPr="007E3F14">
        <w:rPr>
          <w:rFonts w:ascii="Calibri" w:eastAsia="Malgun Gothic" w:hAnsi="Calibri" w:cs="Calibri"/>
          <w:i/>
          <w:kern w:val="0"/>
          <w:sz w:val="18"/>
          <w:szCs w:val="19"/>
          <w:lang w:eastAsia="en-US"/>
        </w:rPr>
        <w:t>para</w:t>
      </w:r>
      <w:r w:rsidRPr="007E3F14">
        <w:rPr>
          <w:rFonts w:ascii="Calibri" w:eastAsia="Malgun Gothic" w:hAnsi="Calibri" w:cs="Calibri"/>
          <w:kern w:val="0"/>
          <w:sz w:val="18"/>
          <w:szCs w:val="19"/>
          <w:lang w:eastAsia="en-US"/>
        </w:rPr>
        <w:t>-methoxyphenyl.</w:t>
      </w:r>
    </w:p>
    <w:p w14:paraId="68AD6115" w14:textId="5E72405D" w:rsidR="00F03AE3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0D274B54" w14:textId="77777777" w:rsidR="00F03AE3" w:rsidRDefault="00F03AE3" w:rsidP="00F03AE3">
      <w:pPr>
        <w:pStyle w:val="VDTableTitle"/>
      </w:pPr>
    </w:p>
    <w:p w14:paraId="01E10DE3" w14:textId="77777777" w:rsidR="00F03AE3" w:rsidRDefault="00F03AE3" w:rsidP="00F03AE3">
      <w:pPr>
        <w:pStyle w:val="VDTableTitle"/>
      </w:pPr>
    </w:p>
    <w:p w14:paraId="3BC55490" w14:textId="77777777" w:rsidR="00F03AE3" w:rsidRDefault="00F03AE3" w:rsidP="00F03AE3">
      <w:pPr>
        <w:pStyle w:val="VDTableTitle"/>
      </w:pPr>
    </w:p>
    <w:p w14:paraId="5DA77F25" w14:textId="77777777" w:rsidR="00F03AE3" w:rsidRDefault="00F03AE3" w:rsidP="00F03AE3">
      <w:pPr>
        <w:pStyle w:val="VDTableTitle"/>
      </w:pPr>
    </w:p>
    <w:p w14:paraId="22A48ECE" w14:textId="77777777" w:rsidR="00F03AE3" w:rsidRDefault="00F03AE3" w:rsidP="00F03AE3">
      <w:pPr>
        <w:pStyle w:val="VDTableTitle"/>
      </w:pPr>
    </w:p>
    <w:p w14:paraId="19119825" w14:textId="77777777" w:rsidR="00F03AE3" w:rsidRDefault="00F03AE3" w:rsidP="00F03AE3">
      <w:pPr>
        <w:pStyle w:val="VDTableTitle"/>
      </w:pPr>
    </w:p>
    <w:p w14:paraId="3A07274D" w14:textId="77777777" w:rsidR="00F03AE3" w:rsidRDefault="00F03AE3" w:rsidP="00F03AE3">
      <w:pPr>
        <w:pStyle w:val="VDTableTitle"/>
      </w:pPr>
    </w:p>
    <w:p w14:paraId="034D85CA" w14:textId="77777777" w:rsidR="00F03AE3" w:rsidRDefault="00F03AE3" w:rsidP="00F03AE3">
      <w:pPr>
        <w:pStyle w:val="VDTableTitle"/>
      </w:pPr>
    </w:p>
    <w:p w14:paraId="679A1AC0" w14:textId="77777777" w:rsidR="00F03AE3" w:rsidRDefault="00F03AE3" w:rsidP="00F03AE3">
      <w:pPr>
        <w:pStyle w:val="VDTableTitle"/>
      </w:pPr>
    </w:p>
    <w:p w14:paraId="2DFD9223" w14:textId="77777777" w:rsidR="00F03AE3" w:rsidRDefault="00F03AE3" w:rsidP="00F03AE3">
      <w:pPr>
        <w:pStyle w:val="VDTableTitle"/>
      </w:pPr>
    </w:p>
    <w:p w14:paraId="5B0782B8" w14:textId="77777777" w:rsidR="00F03AE3" w:rsidRDefault="00F03AE3" w:rsidP="00F03AE3">
      <w:pPr>
        <w:pStyle w:val="VDTableTitle"/>
      </w:pPr>
    </w:p>
    <w:p w14:paraId="7D1EBDD3" w14:textId="77777777" w:rsidR="00F03AE3" w:rsidRDefault="00F03AE3" w:rsidP="00F03AE3">
      <w:pPr>
        <w:pStyle w:val="VDTableTitle"/>
      </w:pPr>
    </w:p>
    <w:p w14:paraId="100E747E" w14:textId="4A2EB691" w:rsidR="00F03AE3" w:rsidRPr="004F76B8" w:rsidRDefault="00F03AE3" w:rsidP="00F03AE3">
      <w:pPr>
        <w:pStyle w:val="VDTableTitle"/>
      </w:pPr>
      <w:r w:rsidRPr="00385E62">
        <w:lastRenderedPageBreak/>
        <w:t xml:space="preserve">Table 2 | Scope of </w:t>
      </w:r>
      <w:r>
        <w:t>the nickel-</w:t>
      </w:r>
      <w:proofErr w:type="spellStart"/>
      <w:r>
        <w:t>catalysed</w:t>
      </w:r>
      <w:proofErr w:type="spellEnd"/>
      <w:r>
        <w:t xml:space="preserve"> </w:t>
      </w:r>
      <w:r w:rsidRPr="00385E62">
        <w:t>hydroacylation</w:t>
      </w:r>
    </w:p>
    <w:p w14:paraId="1597B3DB" w14:textId="77777777" w:rsidR="00F03AE3" w:rsidRDefault="00F03AE3" w:rsidP="00F03AE3">
      <w:pPr>
        <w:widowControl/>
        <w:wordWrap/>
        <w:autoSpaceDE/>
        <w:autoSpaceDN/>
        <w:spacing w:after="0" w:line="240" w:lineRule="auto"/>
        <w:jc w:val="center"/>
        <w:rPr>
          <w:rFonts w:ascii="Calibri" w:eastAsia="Malgun Gothic" w:hAnsi="Calibri" w:cs="Calibri"/>
          <w:kern w:val="0"/>
          <w:sz w:val="19"/>
          <w:szCs w:val="19"/>
          <w:lang w:eastAsia="en-US"/>
        </w:rPr>
      </w:pPr>
      <w:r>
        <w:object w:dxaOrig="10032" w:dyaOrig="12750" w14:anchorId="30002169">
          <v:shape id="_x0000_i1030" type="#_x0000_t75" style="width:320.25pt;height:408pt" o:ole="">
            <v:imagedata r:id="rId6" o:title=""/>
          </v:shape>
          <o:OLEObject Type="Embed" ProgID="ChemDraw.Document.6.0" ShapeID="_x0000_i1030" DrawAspect="Content" ObjectID="_1672040889" r:id="rId7"/>
        </w:object>
      </w:r>
    </w:p>
    <w:p w14:paraId="77DBA73B" w14:textId="77777777" w:rsidR="00F03AE3" w:rsidRPr="007E3F14" w:rsidRDefault="00F03AE3" w:rsidP="00F03AE3">
      <w:pPr>
        <w:widowControl/>
        <w:wordWrap/>
        <w:autoSpaceDE/>
        <w:autoSpaceDN/>
        <w:spacing w:after="240" w:line="240" w:lineRule="auto"/>
        <w:ind w:leftChars="709" w:left="1418" w:rightChars="711" w:right="1422"/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</w:pPr>
      <w:r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Reaction conditions: </w:t>
      </w:r>
      <w:proofErr w:type="spellStart"/>
      <w:r w:rsidRPr="007E3F14">
        <w:rPr>
          <w:rFonts w:ascii="Calibri" w:eastAsia="Malgun Gothic" w:hAnsi="Calibri" w:cs="Calibri"/>
          <w:bCs/>
          <w:i/>
          <w:kern w:val="0"/>
          <w:sz w:val="18"/>
          <w:szCs w:val="19"/>
          <w:vertAlign w:val="superscript"/>
          <w:lang w:eastAsia="en-US"/>
        </w:rPr>
        <w:t>a</w:t>
      </w:r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Thioester</w:t>
      </w:r>
      <w:proofErr w:type="spellEnd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 (0.20 mmol), alkyne (1.5 </w:t>
      </w:r>
      <w:proofErr w:type="spellStart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equiv</w:t>
      </w:r>
      <w:proofErr w:type="spellEnd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), 1,2-DME. </w:t>
      </w:r>
      <w:proofErr w:type="spellStart"/>
      <w:r w:rsidRPr="007E3F14">
        <w:rPr>
          <w:rFonts w:ascii="Calibri" w:eastAsia="Malgun Gothic" w:hAnsi="Calibri" w:cs="Calibri"/>
          <w:bCs/>
          <w:i/>
          <w:kern w:val="0"/>
          <w:sz w:val="18"/>
          <w:szCs w:val="19"/>
          <w:vertAlign w:val="superscript"/>
          <w:lang w:eastAsia="en-US"/>
        </w:rPr>
        <w:t>b</w:t>
      </w:r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Thioester</w:t>
      </w:r>
      <w:proofErr w:type="spellEnd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 (0.20 mmol), alkyne (1.5 </w:t>
      </w:r>
      <w:proofErr w:type="spellStart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equiv</w:t>
      </w:r>
      <w:proofErr w:type="spellEnd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), THF, 2,2</w:t>
      </w:r>
      <w:bookmarkStart w:id="0" w:name="_Hlk54532518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′</w:t>
      </w:r>
      <w:bookmarkEnd w:id="0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-dipyridyl </w:t>
      </w:r>
      <w:proofErr w:type="gramStart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>disulfide</w:t>
      </w:r>
      <w:proofErr w:type="gramEnd"/>
      <w:r w:rsidRPr="007E3F14">
        <w:rPr>
          <w:rFonts w:ascii="Calibri" w:eastAsia="Malgun Gothic" w:hAnsi="Calibri" w:cs="Calibri"/>
          <w:bCs/>
          <w:kern w:val="0"/>
          <w:sz w:val="18"/>
          <w:szCs w:val="19"/>
          <w:lang w:eastAsia="en-US"/>
        </w:rPr>
        <w:t xml:space="preserve"> (20 mol%). Isolated yields.</w:t>
      </w:r>
    </w:p>
    <w:p w14:paraId="601C128A" w14:textId="77777777" w:rsidR="00F03AE3" w:rsidRPr="007E3F14" w:rsidRDefault="00F03AE3" w:rsidP="00F03AE3">
      <w:pPr>
        <w:widowControl/>
        <w:wordWrap/>
        <w:autoSpaceDE/>
        <w:autoSpaceDN/>
        <w:spacing w:after="200" w:line="240" w:lineRule="auto"/>
        <w:jc w:val="left"/>
        <w:rPr>
          <w:rFonts w:ascii="Calibri" w:eastAsia="Malgun Gothic" w:hAnsi="Calibri" w:cs="Calibri"/>
          <w:kern w:val="0"/>
          <w:sz w:val="18"/>
          <w:szCs w:val="19"/>
          <w:lang w:eastAsia="en-US"/>
        </w:rPr>
      </w:pPr>
    </w:p>
    <w:p w14:paraId="6710D9FA" w14:textId="77777777" w:rsidR="00222823" w:rsidRDefault="00222823" w:rsidP="00F03AE3">
      <w:pPr>
        <w:jc w:val="left"/>
      </w:pPr>
    </w:p>
    <w:sectPr w:rsidR="0022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E3"/>
    <w:rsid w:val="00222823"/>
    <w:rsid w:val="00242694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1EEB"/>
  <w15:chartTrackingRefBased/>
  <w15:docId w15:val="{0427D8EC-FA31-46B5-BCB5-198AD93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E3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next w:val="Normal"/>
    <w:link w:val="TCTableBodyChar"/>
    <w:autoRedefine/>
    <w:rsid w:val="00F03AE3"/>
    <w:pPr>
      <w:widowControl/>
      <w:wordWrap/>
      <w:autoSpaceDE/>
      <w:autoSpaceDN/>
      <w:spacing w:before="20" w:after="60" w:line="240" w:lineRule="auto"/>
    </w:pPr>
    <w:rPr>
      <w:rFonts w:ascii="Arno Pro" w:hAnsi="Arno Pro" w:cs="Times New Roman"/>
      <w:kern w:val="20"/>
      <w:sz w:val="18"/>
      <w:lang w:eastAsia="en-US"/>
    </w:rPr>
  </w:style>
  <w:style w:type="character" w:customStyle="1" w:styleId="TCTableBodyChar">
    <w:name w:val="TC_Table_Body Char"/>
    <w:link w:val="TCTableBody"/>
    <w:rsid w:val="00F03AE3"/>
    <w:rPr>
      <w:rFonts w:ascii="Arno Pro" w:eastAsiaTheme="minorEastAsia" w:hAnsi="Arno Pro" w:cs="Times New Roman"/>
      <w:kern w:val="20"/>
      <w:sz w:val="18"/>
      <w:szCs w:val="20"/>
    </w:rPr>
  </w:style>
  <w:style w:type="table" w:styleId="TableGrid">
    <w:name w:val="Table Grid"/>
    <w:basedOn w:val="TableNormal"/>
    <w:rsid w:val="00F03AE3"/>
    <w:pPr>
      <w:spacing w:after="0" w:line="240" w:lineRule="auto"/>
    </w:pPr>
    <w:rPr>
      <w:rFonts w:ascii="New York" w:eastAsiaTheme="minorEastAsia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TableTitle">
    <w:name w:val="VD_Table_Title"/>
    <w:basedOn w:val="Normal"/>
    <w:next w:val="Normal"/>
    <w:autoRedefine/>
    <w:rsid w:val="00F03AE3"/>
    <w:pPr>
      <w:widowControl/>
      <w:wordWrap/>
      <w:autoSpaceDE/>
      <w:autoSpaceDN/>
      <w:spacing w:after="180" w:line="240" w:lineRule="auto"/>
    </w:pPr>
    <w:rPr>
      <w:rFonts w:ascii="Calibri" w:hAnsi="Calibri" w:cs="Calibri"/>
      <w:b/>
      <w:kern w:val="2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2021-01-13T16:00:00Z</dcterms:created>
  <dcterms:modified xsi:type="dcterms:W3CDTF">2021-01-13T16:01:00Z</dcterms:modified>
</cp:coreProperties>
</file>