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C77" w:rsidRPr="00907C77" w:rsidRDefault="00907C77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</w:rPr>
      </w:pPr>
      <w:r w:rsidRPr="00907C77">
        <w:rPr>
          <w:rFonts w:ascii="Times New Roman" w:hAnsi="Times New Roman" w:cs="Times New Roman"/>
          <w:b/>
          <w:sz w:val="24"/>
        </w:rPr>
        <w:t>Supplementary information</w:t>
      </w:r>
    </w:p>
    <w:p w:rsidR="00907C77" w:rsidRPr="00907C77" w:rsidRDefault="00907C77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</w:rPr>
      </w:pPr>
      <w:r w:rsidRPr="00907C77">
        <w:rPr>
          <w:rFonts w:ascii="Times New Roman" w:hAnsi="Times New Roman" w:cs="Times New Roman" w:hint="eastAsia"/>
          <w:b/>
          <w:sz w:val="24"/>
        </w:rPr>
        <w:t>R</w:t>
      </w:r>
      <w:r w:rsidRPr="00907C77">
        <w:rPr>
          <w:rFonts w:ascii="Times New Roman" w:hAnsi="Times New Roman" w:cs="Times New Roman"/>
          <w:b/>
          <w:sz w:val="24"/>
        </w:rPr>
        <w:t>egulation of transient receptor potential canonical 4 activity by phospholipase C-δ1</w:t>
      </w:r>
    </w:p>
    <w:p w:rsidR="00907C77" w:rsidRPr="00907C77" w:rsidRDefault="00907C77">
      <w:pPr>
        <w:widowControl/>
        <w:wordWrap/>
        <w:autoSpaceDE/>
        <w:autoSpaceDN/>
        <w:rPr>
          <w:rFonts w:ascii="Times New Roman" w:hAnsi="Times New Roman" w:cs="Times New Roman"/>
          <w:sz w:val="22"/>
          <w:vertAlign w:val="superscript"/>
        </w:rPr>
      </w:pPr>
      <w:r w:rsidRPr="00907C77">
        <w:rPr>
          <w:rFonts w:ascii="Times New Roman" w:hAnsi="Times New Roman" w:cs="Times New Roman" w:hint="eastAsia"/>
          <w:sz w:val="22"/>
        </w:rPr>
        <w:t>J</w:t>
      </w:r>
      <w:r w:rsidRPr="00907C77">
        <w:rPr>
          <w:rFonts w:ascii="Times New Roman" w:hAnsi="Times New Roman" w:cs="Times New Roman"/>
          <w:sz w:val="22"/>
        </w:rPr>
        <w:t>uyeon Ko</w:t>
      </w:r>
      <w:r w:rsidRPr="00907C77">
        <w:rPr>
          <w:rFonts w:ascii="Times New Roman" w:hAnsi="Times New Roman" w:cs="Times New Roman"/>
          <w:sz w:val="22"/>
          <w:vertAlign w:val="superscript"/>
        </w:rPr>
        <w:t>1</w:t>
      </w:r>
      <w:r w:rsidRPr="00907C77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07C77">
        <w:rPr>
          <w:rFonts w:ascii="Times New Roman" w:hAnsi="Times New Roman" w:cs="Times New Roman"/>
          <w:sz w:val="22"/>
        </w:rPr>
        <w:t>Jongyun</w:t>
      </w:r>
      <w:proofErr w:type="spellEnd"/>
      <w:r w:rsidRPr="00907C77">
        <w:rPr>
          <w:rFonts w:ascii="Times New Roman" w:hAnsi="Times New Roman" w:cs="Times New Roman"/>
          <w:sz w:val="22"/>
        </w:rPr>
        <w:t xml:space="preserve"> Myeong</w:t>
      </w:r>
      <w:r w:rsidRPr="00907C77">
        <w:rPr>
          <w:rFonts w:ascii="Times New Roman" w:hAnsi="Times New Roman" w:cs="Times New Roman"/>
          <w:sz w:val="22"/>
          <w:vertAlign w:val="superscript"/>
        </w:rPr>
        <w:t>2</w:t>
      </w:r>
      <w:r w:rsidRPr="00907C77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07C77">
        <w:rPr>
          <w:rFonts w:ascii="Times New Roman" w:hAnsi="Times New Roman" w:cs="Times New Roman"/>
          <w:sz w:val="22"/>
        </w:rPr>
        <w:t>Misun</w:t>
      </w:r>
      <w:proofErr w:type="spellEnd"/>
      <w:r w:rsidRPr="00907C77">
        <w:rPr>
          <w:rFonts w:ascii="Times New Roman" w:hAnsi="Times New Roman" w:cs="Times New Roman"/>
          <w:sz w:val="22"/>
        </w:rPr>
        <w:t xml:space="preserve"> Kwak</w:t>
      </w:r>
      <w:r w:rsidRPr="00907C77">
        <w:rPr>
          <w:rFonts w:ascii="Times New Roman" w:hAnsi="Times New Roman" w:cs="Times New Roman"/>
          <w:sz w:val="22"/>
          <w:vertAlign w:val="superscript"/>
        </w:rPr>
        <w:t>1</w:t>
      </w:r>
      <w:r w:rsidRPr="00907C77">
        <w:rPr>
          <w:rFonts w:ascii="Times New Roman" w:hAnsi="Times New Roman" w:cs="Times New Roman"/>
          <w:sz w:val="22"/>
        </w:rPr>
        <w:t xml:space="preserve">, and </w:t>
      </w:r>
      <w:proofErr w:type="spellStart"/>
      <w:r w:rsidRPr="00907C77">
        <w:rPr>
          <w:rFonts w:ascii="Times New Roman" w:hAnsi="Times New Roman" w:cs="Times New Roman"/>
          <w:sz w:val="22"/>
        </w:rPr>
        <w:t>Insuk</w:t>
      </w:r>
      <w:proofErr w:type="spellEnd"/>
      <w:r w:rsidRPr="00907C77">
        <w:rPr>
          <w:rFonts w:ascii="Times New Roman" w:hAnsi="Times New Roman" w:cs="Times New Roman"/>
          <w:sz w:val="22"/>
        </w:rPr>
        <w:t xml:space="preserve"> So</w:t>
      </w:r>
      <w:r w:rsidRPr="00907C77">
        <w:rPr>
          <w:rFonts w:ascii="Times New Roman" w:hAnsi="Times New Roman" w:cs="Times New Roman"/>
          <w:sz w:val="22"/>
          <w:vertAlign w:val="superscript"/>
        </w:rPr>
        <w:t>1</w:t>
      </w:r>
    </w:p>
    <w:p w:rsidR="00907C77" w:rsidRDefault="00907C77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 w:rsidRPr="00907C77">
        <w:rPr>
          <w:rFonts w:ascii="Times New Roman" w:hAnsi="Times New Roman" w:cs="Times New Roman"/>
          <w:sz w:val="22"/>
          <w:vertAlign w:val="superscript"/>
        </w:rPr>
        <w:t>1</w:t>
      </w:r>
      <w:r w:rsidRPr="00907C77">
        <w:rPr>
          <w:rFonts w:ascii="Times New Roman" w:hAnsi="Times New Roman" w:cs="Times New Roman"/>
          <w:sz w:val="22"/>
        </w:rPr>
        <w:t>Department of Physiology</w:t>
      </w:r>
      <w:r>
        <w:rPr>
          <w:rFonts w:ascii="Times New Roman" w:hAnsi="Times New Roman" w:cs="Times New Roman"/>
          <w:sz w:val="22"/>
        </w:rPr>
        <w:t xml:space="preserve">, Seoul National University College of Medicine, Seoul, 03080, Republic of Korea, </w:t>
      </w:r>
      <w:r>
        <w:rPr>
          <w:rFonts w:ascii="Times New Roman" w:hAnsi="Times New Roman" w:cs="Times New Roman"/>
          <w:sz w:val="22"/>
          <w:vertAlign w:val="superscript"/>
        </w:rPr>
        <w:t>2</w:t>
      </w:r>
      <w:r>
        <w:rPr>
          <w:rFonts w:ascii="Times New Roman" w:hAnsi="Times New Roman" w:cs="Times New Roman"/>
          <w:sz w:val="22"/>
        </w:rPr>
        <w:t>Department of Physiology and Biophysics, University of Washington School of Medicine, Seattle, WA 98195, USA</w:t>
      </w:r>
    </w:p>
    <w:p w:rsidR="00907C77" w:rsidRDefault="00907C77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</w:p>
    <w:p w:rsidR="00907C77" w:rsidRDefault="00907C77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</w:p>
    <w:p w:rsidR="00907C77" w:rsidRDefault="00262569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*</w:t>
      </w:r>
      <w:r>
        <w:rPr>
          <w:rFonts w:ascii="Times New Roman" w:hAnsi="Times New Roman" w:cs="Times New Roman"/>
          <w:sz w:val="22"/>
        </w:rPr>
        <w:t xml:space="preserve">To whom correspondence should be addressed: </w:t>
      </w:r>
      <w:r>
        <w:rPr>
          <w:rFonts w:ascii="Times New Roman" w:hAnsi="Times New Roman" w:cs="Times New Roman"/>
          <w:sz w:val="22"/>
        </w:rPr>
        <w:br/>
      </w:r>
      <w:proofErr w:type="spellStart"/>
      <w:r>
        <w:rPr>
          <w:rFonts w:ascii="Times New Roman" w:hAnsi="Times New Roman" w:cs="Times New Roman"/>
          <w:sz w:val="22"/>
        </w:rPr>
        <w:t>Insuk</w:t>
      </w:r>
      <w:proofErr w:type="spellEnd"/>
      <w:r>
        <w:rPr>
          <w:rFonts w:ascii="Times New Roman" w:hAnsi="Times New Roman" w:cs="Times New Roman"/>
          <w:sz w:val="22"/>
        </w:rPr>
        <w:t xml:space="preserve"> So, Department of Physiology, Seoul National University College of Medicine, Seoul, 03080; </w:t>
      </w:r>
      <w:hyperlink r:id="rId7" w:history="1">
        <w:r w:rsidRPr="00911717">
          <w:rPr>
            <w:rStyle w:val="a3"/>
            <w:rFonts w:ascii="Times New Roman" w:hAnsi="Times New Roman" w:cs="Times New Roman"/>
            <w:sz w:val="22"/>
          </w:rPr>
          <w:t>insuk@snu.ac.kr</w:t>
        </w:r>
      </w:hyperlink>
      <w:r>
        <w:rPr>
          <w:rFonts w:ascii="Times New Roman" w:hAnsi="Times New Roman" w:cs="Times New Roman"/>
          <w:sz w:val="22"/>
        </w:rPr>
        <w:t>; Tel. (82) 2-740-8228; Fax. (001) 82-2-763-9667</w:t>
      </w:r>
      <w:r w:rsidR="00907C77">
        <w:rPr>
          <w:rFonts w:ascii="Times New Roman" w:hAnsi="Times New Roman" w:cs="Times New Roman"/>
          <w:sz w:val="22"/>
        </w:rPr>
        <w:br w:type="page"/>
      </w:r>
    </w:p>
    <w:p w:rsidR="00907C77" w:rsidRPr="00907C77" w:rsidRDefault="00547029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noProof/>
          <w:sz w:val="22"/>
        </w:rPr>
        <w:lastRenderedPageBreak/>
        <w:drawing>
          <wp:inline distT="0" distB="0" distL="0" distR="0">
            <wp:extent cx="5731510" cy="12192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-Figure-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046"/>
                    <a:stretch/>
                  </pic:blipFill>
                  <pic:spPr bwMode="auto">
                    <a:xfrm>
                      <a:off x="0" y="0"/>
                      <a:ext cx="573151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7C77">
        <w:rPr>
          <w:rFonts w:ascii="Times New Roman" w:hAnsi="Times New Roman" w:cs="Times New Roman" w:hint="eastAsia"/>
          <w:b/>
          <w:sz w:val="22"/>
        </w:rPr>
        <w:t>S</w:t>
      </w:r>
      <w:r w:rsidR="00907C77">
        <w:rPr>
          <w:rFonts w:ascii="Times New Roman" w:hAnsi="Times New Roman" w:cs="Times New Roman"/>
          <w:b/>
          <w:sz w:val="22"/>
        </w:rPr>
        <w:t xml:space="preserve">upplementary Figure </w:t>
      </w:r>
      <w:r w:rsidR="0028227F">
        <w:rPr>
          <w:rFonts w:ascii="Times New Roman" w:hAnsi="Times New Roman" w:cs="Times New Roman"/>
          <w:b/>
          <w:sz w:val="22"/>
        </w:rPr>
        <w:t>S</w:t>
      </w:r>
      <w:r w:rsidR="00907C77">
        <w:rPr>
          <w:rFonts w:ascii="Times New Roman" w:hAnsi="Times New Roman" w:cs="Times New Roman"/>
          <w:b/>
          <w:sz w:val="22"/>
        </w:rPr>
        <w:t xml:space="preserve">1. </w:t>
      </w:r>
      <w:r w:rsidR="00907C77">
        <w:rPr>
          <w:rFonts w:ascii="Times New Roman" w:hAnsi="Times New Roman" w:cs="Times New Roman"/>
          <w:sz w:val="22"/>
        </w:rPr>
        <w:t>Images of PLCδ1 and PLCδ3</w:t>
      </w:r>
      <w:r w:rsidR="00FB6329">
        <w:rPr>
          <w:rFonts w:ascii="Times New Roman" w:hAnsi="Times New Roman" w:cs="Times New Roman"/>
          <w:sz w:val="22"/>
        </w:rPr>
        <w:t xml:space="preserve">. </w:t>
      </w:r>
      <w:r w:rsidR="00FB6329" w:rsidRPr="00BA3E96">
        <w:rPr>
          <w:rFonts w:ascii="Times New Roman" w:hAnsi="Times New Roman" w:cs="Times New Roman"/>
        </w:rPr>
        <w:t>HEK293 cells are overexpressed with EYFP-PLCδ1 or EYFP-PLCδ3.</w:t>
      </w:r>
    </w:p>
    <w:p w:rsidR="00907C77" w:rsidRDefault="00907C77">
      <w:pPr>
        <w:widowControl/>
        <w:wordWrap/>
        <w:autoSpaceDE/>
        <w:autoSpaceDN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9C267D" w:rsidRPr="00BA3E96" w:rsidRDefault="004C7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2"/>
        </w:rPr>
        <w:lastRenderedPageBreak/>
        <w:drawing>
          <wp:inline distT="0" distB="0" distL="0" distR="0">
            <wp:extent cx="5731510" cy="2584174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-Figure-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186"/>
                    <a:stretch/>
                  </pic:blipFill>
                  <pic:spPr bwMode="auto">
                    <a:xfrm>
                      <a:off x="0" y="0"/>
                      <a:ext cx="5731510" cy="2584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7C77" w:rsidRPr="00907C77">
        <w:rPr>
          <w:rFonts w:ascii="Times New Roman" w:hAnsi="Times New Roman" w:cs="Times New Roman"/>
          <w:b/>
          <w:sz w:val="22"/>
        </w:rPr>
        <w:t>Su</w:t>
      </w:r>
      <w:r w:rsidR="00907C77">
        <w:rPr>
          <w:rFonts w:ascii="Times New Roman" w:hAnsi="Times New Roman" w:cs="Times New Roman"/>
          <w:b/>
          <w:sz w:val="22"/>
        </w:rPr>
        <w:t xml:space="preserve">pplementary Figure </w:t>
      </w:r>
      <w:r w:rsidR="0028227F">
        <w:rPr>
          <w:rFonts w:ascii="Times New Roman" w:hAnsi="Times New Roman" w:cs="Times New Roman"/>
          <w:b/>
          <w:sz w:val="22"/>
        </w:rPr>
        <w:t>S</w:t>
      </w:r>
      <w:r w:rsidR="00907C77">
        <w:rPr>
          <w:rFonts w:ascii="Times New Roman" w:hAnsi="Times New Roman" w:cs="Times New Roman"/>
          <w:b/>
          <w:sz w:val="22"/>
        </w:rPr>
        <w:t xml:space="preserve">2. </w:t>
      </w:r>
      <w:r w:rsidR="00907C77" w:rsidRPr="00907C77">
        <w:rPr>
          <w:rFonts w:ascii="Times New Roman" w:hAnsi="Times New Roman" w:cs="Times New Roman"/>
          <w:sz w:val="22"/>
        </w:rPr>
        <w:t>Full</w:t>
      </w:r>
      <w:r w:rsidR="00907C77">
        <w:rPr>
          <w:rFonts w:ascii="Times New Roman" w:hAnsi="Times New Roman" w:cs="Times New Roman"/>
          <w:b/>
          <w:sz w:val="22"/>
        </w:rPr>
        <w:t xml:space="preserve"> </w:t>
      </w:r>
      <w:r w:rsidR="00907C77" w:rsidRPr="00907C77">
        <w:rPr>
          <w:rFonts w:ascii="Times New Roman" w:hAnsi="Times New Roman" w:cs="Times New Roman"/>
          <w:sz w:val="22"/>
        </w:rPr>
        <w:t>blot ima</w:t>
      </w:r>
      <w:r w:rsidR="00907C77">
        <w:rPr>
          <w:rFonts w:ascii="Times New Roman" w:hAnsi="Times New Roman" w:cs="Times New Roman"/>
          <w:sz w:val="22"/>
        </w:rPr>
        <w:t xml:space="preserve">ges for Figure 1e. </w:t>
      </w:r>
      <w:r w:rsidR="00907C77" w:rsidRPr="00BA3E96">
        <w:rPr>
          <w:rFonts w:ascii="Times New Roman" w:hAnsi="Times New Roman" w:cs="Times New Roman"/>
        </w:rPr>
        <w:t>The area enclosed by the red dashed box is the cropping locations.</w:t>
      </w:r>
    </w:p>
    <w:p w:rsidR="009C267D" w:rsidRDefault="009C267D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3D204F" w:rsidRDefault="004C742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noProof/>
          <w:sz w:val="22"/>
        </w:rPr>
        <w:lastRenderedPageBreak/>
        <w:drawing>
          <wp:inline distT="0" distB="0" distL="0" distR="0">
            <wp:extent cx="5730503" cy="2075291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-Figure-3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39"/>
                    <a:stretch/>
                  </pic:blipFill>
                  <pic:spPr bwMode="auto">
                    <a:xfrm>
                      <a:off x="0" y="0"/>
                      <a:ext cx="5731510" cy="2075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267D">
        <w:rPr>
          <w:rFonts w:ascii="Times New Roman" w:hAnsi="Times New Roman" w:cs="Times New Roman" w:hint="eastAsia"/>
          <w:b/>
          <w:sz w:val="22"/>
        </w:rPr>
        <w:t>S</w:t>
      </w:r>
      <w:r w:rsidR="009C267D">
        <w:rPr>
          <w:rFonts w:ascii="Times New Roman" w:hAnsi="Times New Roman" w:cs="Times New Roman"/>
          <w:b/>
          <w:sz w:val="22"/>
        </w:rPr>
        <w:t xml:space="preserve">upplementary Figure </w:t>
      </w:r>
      <w:r w:rsidR="0028227F">
        <w:rPr>
          <w:rFonts w:ascii="Times New Roman" w:hAnsi="Times New Roman" w:cs="Times New Roman"/>
          <w:b/>
          <w:sz w:val="22"/>
        </w:rPr>
        <w:t>S</w:t>
      </w:r>
      <w:r w:rsidR="009C267D">
        <w:rPr>
          <w:rFonts w:ascii="Times New Roman" w:hAnsi="Times New Roman" w:cs="Times New Roman"/>
          <w:b/>
          <w:sz w:val="22"/>
        </w:rPr>
        <w:t xml:space="preserve">3. </w:t>
      </w:r>
      <w:r w:rsidR="003D204F">
        <w:rPr>
          <w:rFonts w:ascii="Times New Roman" w:hAnsi="Times New Roman" w:cs="Times New Roman"/>
          <w:sz w:val="22"/>
        </w:rPr>
        <w:t xml:space="preserve">Expression pattern of PLCδ1 mutant. </w:t>
      </w:r>
    </w:p>
    <w:p w:rsidR="005B1B30" w:rsidRPr="00BA3E96" w:rsidRDefault="00BA3E96" w:rsidP="00BA3E9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Cs w:val="20"/>
        </w:rPr>
        <w:t xml:space="preserve">(a) </w:t>
      </w:r>
      <w:r w:rsidR="003D204F" w:rsidRPr="00BA3E96">
        <w:rPr>
          <w:rFonts w:ascii="Times New Roman" w:hAnsi="Times New Roman" w:cs="Times New Roman"/>
          <w:szCs w:val="20"/>
        </w:rPr>
        <w:t>Images of PLC</w:t>
      </w:r>
      <w:r w:rsidR="004D2BCD" w:rsidRPr="00BA3E96">
        <w:rPr>
          <w:rFonts w:ascii="Times New Roman" w:hAnsi="Times New Roman" w:cs="Times New Roman"/>
          <w:szCs w:val="20"/>
        </w:rPr>
        <w:t>δ</w:t>
      </w:r>
      <w:r w:rsidR="003D204F" w:rsidRPr="00BA3E96">
        <w:rPr>
          <w:rFonts w:ascii="Times New Roman" w:hAnsi="Times New Roman" w:cs="Times New Roman"/>
          <w:szCs w:val="20"/>
        </w:rPr>
        <w:t>1 mutants. HEK293 cells are overexpressed with</w:t>
      </w:r>
      <w:r w:rsidR="004C7425" w:rsidRPr="00BA3E96">
        <w:rPr>
          <w:rFonts w:ascii="Times New Roman" w:hAnsi="Times New Roman" w:cs="Times New Roman"/>
          <w:szCs w:val="20"/>
        </w:rPr>
        <w:t xml:space="preserve"> YFP-</w:t>
      </w:r>
      <w:r w:rsidR="003D204F" w:rsidRPr="00BA3E96">
        <w:rPr>
          <w:rFonts w:ascii="Times New Roman" w:hAnsi="Times New Roman" w:cs="Times New Roman"/>
          <w:szCs w:val="20"/>
        </w:rPr>
        <w:t xml:space="preserve">PLCδ1 (K30A/K32A) or </w:t>
      </w:r>
      <w:r w:rsidR="004C7425" w:rsidRPr="00BA3E96">
        <w:rPr>
          <w:rFonts w:ascii="Times New Roman" w:hAnsi="Times New Roman" w:cs="Times New Roman"/>
          <w:szCs w:val="20"/>
        </w:rPr>
        <w:t>YFP-</w:t>
      </w:r>
      <w:r w:rsidR="003D204F" w:rsidRPr="00BA3E96">
        <w:rPr>
          <w:rFonts w:ascii="Times New Roman" w:hAnsi="Times New Roman" w:cs="Times New Roman"/>
          <w:szCs w:val="20"/>
        </w:rPr>
        <w:t xml:space="preserve">PLCδ1 (H311A). (b) Localizations of TRPC4 and </w:t>
      </w:r>
      <w:proofErr w:type="spellStart"/>
      <w:r w:rsidR="003D204F" w:rsidRPr="00BA3E96">
        <w:rPr>
          <w:rFonts w:ascii="Times New Roman" w:hAnsi="Times New Roman" w:cs="Times New Roman"/>
          <w:szCs w:val="20"/>
        </w:rPr>
        <w:t>PLCδ</w:t>
      </w:r>
      <w:proofErr w:type="spellEnd"/>
      <w:r w:rsidR="003D204F" w:rsidRPr="00BA3E96">
        <w:rPr>
          <w:rFonts w:ascii="Times New Roman" w:hAnsi="Times New Roman" w:cs="Times New Roman"/>
          <w:szCs w:val="20"/>
        </w:rPr>
        <w:t xml:space="preserve"> mutant. </w:t>
      </w:r>
      <w:r w:rsidR="003D204F" w:rsidRPr="00BA3E96">
        <w:rPr>
          <w:rFonts w:ascii="Times New Roman" w:hAnsi="Times New Roman" w:cs="Times New Roman"/>
          <w:i/>
          <w:szCs w:val="20"/>
        </w:rPr>
        <w:t>Upper panel</w:t>
      </w:r>
      <w:r w:rsidR="003D204F" w:rsidRPr="00BA3E96">
        <w:rPr>
          <w:rFonts w:ascii="Times New Roman" w:hAnsi="Times New Roman" w:cs="Times New Roman"/>
          <w:szCs w:val="20"/>
        </w:rPr>
        <w:t xml:space="preserve">: TRPC4 with PLCδ1 (K30A/K32A); </w:t>
      </w:r>
      <w:r w:rsidR="003D204F" w:rsidRPr="00BA3E96">
        <w:rPr>
          <w:rFonts w:ascii="Times New Roman" w:hAnsi="Times New Roman" w:cs="Times New Roman"/>
          <w:i/>
          <w:szCs w:val="20"/>
        </w:rPr>
        <w:t>Lower panel</w:t>
      </w:r>
      <w:r w:rsidR="003D204F" w:rsidRPr="00BA3E96">
        <w:rPr>
          <w:rFonts w:ascii="Times New Roman" w:hAnsi="Times New Roman" w:cs="Times New Roman"/>
          <w:szCs w:val="20"/>
        </w:rPr>
        <w:t xml:space="preserve">: TRPC4 with PLCδ1 (H311A); ECFP-tagged channel and EYFP-tagged </w:t>
      </w:r>
      <w:proofErr w:type="spellStart"/>
      <w:r w:rsidR="003D204F" w:rsidRPr="00BA3E96">
        <w:rPr>
          <w:rFonts w:ascii="Times New Roman" w:hAnsi="Times New Roman" w:cs="Times New Roman"/>
          <w:szCs w:val="20"/>
        </w:rPr>
        <w:t>PLCδ</w:t>
      </w:r>
      <w:proofErr w:type="spellEnd"/>
      <w:r w:rsidR="003D204F" w:rsidRPr="00BA3E96">
        <w:rPr>
          <w:rFonts w:ascii="Times New Roman" w:hAnsi="Times New Roman" w:cs="Times New Roman"/>
          <w:szCs w:val="20"/>
        </w:rPr>
        <w:t xml:space="preserve"> were co-expressed in HEK293 cells. </w:t>
      </w:r>
      <w:r w:rsidR="005B1B30" w:rsidRPr="00BA3E96">
        <w:rPr>
          <w:rFonts w:ascii="Times New Roman" w:hAnsi="Times New Roman" w:cs="Times New Roman"/>
          <w:szCs w:val="20"/>
        </w:rPr>
        <w:t>The area enclosed by the red dashed box is the zoomed region indicated by arrow in overlay images</w:t>
      </w:r>
    </w:p>
    <w:p w:rsidR="005B1B30" w:rsidRPr="005B1B30" w:rsidRDefault="005B1B30">
      <w:pPr>
        <w:rPr>
          <w:rFonts w:ascii="Times New Roman" w:hAnsi="Times New Roman" w:cs="Times New Roman"/>
          <w:szCs w:val="20"/>
        </w:rPr>
      </w:pPr>
      <w:bookmarkStart w:id="0" w:name="_GoBack"/>
      <w:bookmarkEnd w:id="0"/>
    </w:p>
    <w:sectPr w:rsidR="005B1B30" w:rsidRPr="005B1B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2F5" w:rsidRDefault="007902F5" w:rsidP="0028227F">
      <w:pPr>
        <w:spacing w:after="0" w:line="240" w:lineRule="auto"/>
      </w:pPr>
      <w:r>
        <w:separator/>
      </w:r>
    </w:p>
  </w:endnote>
  <w:endnote w:type="continuationSeparator" w:id="0">
    <w:p w:rsidR="007902F5" w:rsidRDefault="007902F5" w:rsidP="0028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2F5" w:rsidRDefault="007902F5" w:rsidP="0028227F">
      <w:pPr>
        <w:spacing w:after="0" w:line="240" w:lineRule="auto"/>
      </w:pPr>
      <w:r>
        <w:separator/>
      </w:r>
    </w:p>
  </w:footnote>
  <w:footnote w:type="continuationSeparator" w:id="0">
    <w:p w:rsidR="007902F5" w:rsidRDefault="007902F5" w:rsidP="0028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700EF"/>
    <w:multiLevelType w:val="hybridMultilevel"/>
    <w:tmpl w:val="90A6B7CC"/>
    <w:lvl w:ilvl="0" w:tplc="56AC9B76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77"/>
    <w:rsid w:val="00262569"/>
    <w:rsid w:val="0028227F"/>
    <w:rsid w:val="003D204F"/>
    <w:rsid w:val="004C07E7"/>
    <w:rsid w:val="004C7425"/>
    <w:rsid w:val="004D2BCD"/>
    <w:rsid w:val="00547029"/>
    <w:rsid w:val="005B1B30"/>
    <w:rsid w:val="00670B0A"/>
    <w:rsid w:val="007902F5"/>
    <w:rsid w:val="00907C77"/>
    <w:rsid w:val="009C267D"/>
    <w:rsid w:val="00B36013"/>
    <w:rsid w:val="00BA3E96"/>
    <w:rsid w:val="00BE3E3A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E5904"/>
  <w15:chartTrackingRefBased/>
  <w15:docId w15:val="{37B052BB-24EE-4642-B04A-305E5973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B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5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256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D204F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2822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8227F"/>
  </w:style>
  <w:style w:type="paragraph" w:styleId="a7">
    <w:name w:val="footer"/>
    <w:basedOn w:val="a"/>
    <w:link w:val="Char0"/>
    <w:uiPriority w:val="99"/>
    <w:unhideWhenUsed/>
    <w:rsid w:val="002822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8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suk@snu.ac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Juyeon</dc:creator>
  <cp:keywords/>
  <dc:description/>
  <cp:lastModifiedBy>Juyeon</cp:lastModifiedBy>
  <cp:revision>7</cp:revision>
  <dcterms:created xsi:type="dcterms:W3CDTF">2020-10-29T04:24:00Z</dcterms:created>
  <dcterms:modified xsi:type="dcterms:W3CDTF">2020-11-13T04:53:00Z</dcterms:modified>
</cp:coreProperties>
</file>